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F82AB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347D50">
        <w:rPr>
          <w:b/>
          <w:bCs/>
          <w:iCs/>
          <w:sz w:val="36"/>
          <w:szCs w:val="36"/>
        </w:rPr>
        <w:t>ДУМА НЕФТЕЮГАНСКОГО РАЙОНА</w:t>
      </w:r>
    </w:p>
    <w:p w14:paraId="7A94C7D0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</w:p>
    <w:p w14:paraId="38C273C5" w14:textId="77777777" w:rsidR="00D50936" w:rsidRPr="00347D50" w:rsidRDefault="00D50936" w:rsidP="00347D50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 w:rsidRPr="00347D50">
        <w:rPr>
          <w:b/>
          <w:bCs/>
          <w:iCs/>
          <w:sz w:val="36"/>
          <w:szCs w:val="36"/>
        </w:rPr>
        <w:t>ПРОЕКТ РЕШЕНИЯ</w:t>
      </w:r>
    </w:p>
    <w:p w14:paraId="711B2CFA" w14:textId="77777777" w:rsidR="00C135D6" w:rsidRPr="00C135D6" w:rsidRDefault="00C135D6" w:rsidP="00C135D6">
      <w:pPr>
        <w:tabs>
          <w:tab w:val="left" w:pos="4111"/>
        </w:tabs>
        <w:ind w:right="4819"/>
        <w:jc w:val="both"/>
        <w:rPr>
          <w:sz w:val="25"/>
          <w:szCs w:val="25"/>
        </w:rPr>
      </w:pPr>
      <w:bookmarkStart w:id="0" w:name="_Hlk180058061"/>
      <w:r w:rsidRPr="00C135D6">
        <w:rPr>
          <w:sz w:val="25"/>
          <w:szCs w:val="25"/>
        </w:rPr>
        <w:t xml:space="preserve">О внесении изменений в решение Думы Нефтеюганского района </w:t>
      </w:r>
      <w:bookmarkStart w:id="1" w:name="_Hlk180676553"/>
      <w:r w:rsidRPr="00C135D6">
        <w:rPr>
          <w:sz w:val="25"/>
          <w:szCs w:val="25"/>
        </w:rPr>
        <w:t>от 27.06.2012 № 236 «Об утверждении Порядка управления и распоряжения жилищным фондом, находящимся в собственности муниципального образования Нефтеюганский район»</w:t>
      </w:r>
    </w:p>
    <w:bookmarkEnd w:id="1"/>
    <w:p w14:paraId="2D70D503" w14:textId="77777777" w:rsidR="00D50936" w:rsidRPr="00AC1C57" w:rsidRDefault="00D50936" w:rsidP="00347D50">
      <w:pPr>
        <w:tabs>
          <w:tab w:val="left" w:pos="9639"/>
        </w:tabs>
        <w:spacing w:line="276" w:lineRule="auto"/>
        <w:jc w:val="both"/>
        <w:rPr>
          <w:sz w:val="25"/>
          <w:szCs w:val="25"/>
        </w:rPr>
      </w:pPr>
    </w:p>
    <w:p w14:paraId="5CA88F35" w14:textId="61BEC432" w:rsidR="00E46A18" w:rsidRPr="00FA6C9A" w:rsidRDefault="00FA6C9A" w:rsidP="009D4340">
      <w:pPr>
        <w:pStyle w:val="a7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FA6C9A">
        <w:rPr>
          <w:rFonts w:cs="Arial"/>
          <w:sz w:val="25"/>
          <w:szCs w:val="25"/>
        </w:rPr>
        <w:t xml:space="preserve">В </w:t>
      </w:r>
      <w:r w:rsidR="00C135D6">
        <w:rPr>
          <w:rFonts w:cs="Arial"/>
          <w:sz w:val="25"/>
          <w:szCs w:val="25"/>
        </w:rPr>
        <w:t>соответствии с</w:t>
      </w:r>
      <w:r w:rsidR="0005464E" w:rsidRPr="0005464E">
        <w:rPr>
          <w:rFonts w:cs="Arial"/>
          <w:sz w:val="25"/>
          <w:szCs w:val="25"/>
        </w:rPr>
        <w:t xml:space="preserve"> </w:t>
      </w:r>
      <w:r w:rsidR="0005464E">
        <w:rPr>
          <w:rFonts w:cs="Arial"/>
          <w:sz w:val="25"/>
          <w:szCs w:val="25"/>
        </w:rPr>
        <w:t xml:space="preserve">Жилищным </w:t>
      </w:r>
      <w:r w:rsidR="001F2873">
        <w:rPr>
          <w:rFonts w:cs="Arial"/>
          <w:sz w:val="25"/>
          <w:szCs w:val="25"/>
        </w:rPr>
        <w:t>к</w:t>
      </w:r>
      <w:r w:rsidR="0005464E">
        <w:rPr>
          <w:rFonts w:cs="Arial"/>
          <w:sz w:val="25"/>
          <w:szCs w:val="25"/>
        </w:rPr>
        <w:t xml:space="preserve">одексом Российской Федерации, </w:t>
      </w:r>
      <w:r w:rsidR="00C135D6" w:rsidRPr="00C135D6">
        <w:rPr>
          <w:rFonts w:cs="Arial"/>
          <w:sz w:val="25"/>
          <w:szCs w:val="25"/>
        </w:rPr>
        <w:t>Федеральным законом от 06.10.2003 № 131-ФЗ «Об общих принципах организации местного самоуправления в Российской Федерации», Уставом Нефтеюганс</w:t>
      </w:r>
      <w:r w:rsidR="006B237C">
        <w:rPr>
          <w:rFonts w:cs="Arial"/>
          <w:sz w:val="25"/>
          <w:szCs w:val="25"/>
        </w:rPr>
        <w:t>кого</w:t>
      </w:r>
      <w:r w:rsidR="00C135D6" w:rsidRPr="00C135D6">
        <w:rPr>
          <w:rFonts w:cs="Arial"/>
          <w:sz w:val="25"/>
          <w:szCs w:val="25"/>
        </w:rPr>
        <w:t xml:space="preserve"> </w:t>
      </w:r>
      <w:r w:rsidR="0005464E">
        <w:rPr>
          <w:rFonts w:cs="Arial"/>
          <w:sz w:val="25"/>
          <w:szCs w:val="25"/>
        </w:rPr>
        <w:t xml:space="preserve">муниципального </w:t>
      </w:r>
      <w:r w:rsidR="00C135D6" w:rsidRPr="00C135D6">
        <w:rPr>
          <w:rFonts w:cs="Arial"/>
          <w:sz w:val="25"/>
          <w:szCs w:val="25"/>
        </w:rPr>
        <w:t>район</w:t>
      </w:r>
      <w:r w:rsidR="006B237C">
        <w:rPr>
          <w:rFonts w:cs="Arial"/>
          <w:sz w:val="25"/>
          <w:szCs w:val="25"/>
        </w:rPr>
        <w:t xml:space="preserve">а </w:t>
      </w:r>
      <w:r w:rsidR="00000434">
        <w:rPr>
          <w:rFonts w:cs="Arial"/>
          <w:sz w:val="25"/>
          <w:szCs w:val="25"/>
        </w:rPr>
        <w:t>Ханты – Мансийского автономного округа - Югры</w:t>
      </w:r>
      <w:r w:rsidR="00735016" w:rsidRPr="00FA6C9A">
        <w:rPr>
          <w:sz w:val="25"/>
          <w:szCs w:val="25"/>
        </w:rPr>
        <w:t xml:space="preserve">, </w:t>
      </w:r>
      <w:r w:rsidR="0005464E">
        <w:rPr>
          <w:sz w:val="25"/>
          <w:szCs w:val="25"/>
        </w:rPr>
        <w:t>в целях приведения нормативно правового акта в соответствии с действующим законодательством,</w:t>
      </w:r>
    </w:p>
    <w:bookmarkEnd w:id="0"/>
    <w:p w14:paraId="498ACA28" w14:textId="77777777" w:rsidR="00E46A18" w:rsidRPr="00FA6C9A" w:rsidRDefault="00E46A18" w:rsidP="00347D50">
      <w:pPr>
        <w:tabs>
          <w:tab w:val="left" w:pos="9639"/>
        </w:tabs>
        <w:ind w:firstLine="851"/>
        <w:jc w:val="both"/>
        <w:rPr>
          <w:sz w:val="25"/>
          <w:szCs w:val="25"/>
        </w:rPr>
      </w:pPr>
    </w:p>
    <w:p w14:paraId="6C7A3B91" w14:textId="77777777" w:rsidR="00D50936" w:rsidRPr="00AC1C57" w:rsidRDefault="00D50936" w:rsidP="00347D50">
      <w:pPr>
        <w:autoSpaceDE w:val="0"/>
        <w:autoSpaceDN w:val="0"/>
        <w:adjustRightInd w:val="0"/>
        <w:ind w:firstLine="540"/>
        <w:jc w:val="center"/>
        <w:rPr>
          <w:sz w:val="25"/>
          <w:szCs w:val="25"/>
        </w:rPr>
      </w:pPr>
      <w:r w:rsidRPr="00AC1C57">
        <w:rPr>
          <w:sz w:val="25"/>
          <w:szCs w:val="25"/>
        </w:rPr>
        <w:t>Дума Нефтеюганского района решила:</w:t>
      </w:r>
    </w:p>
    <w:p w14:paraId="284C1E1E" w14:textId="77777777" w:rsidR="00D50936" w:rsidRPr="00AC1C57" w:rsidRDefault="00D50936" w:rsidP="00347D50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14:paraId="16FF1931" w14:textId="368C470B" w:rsidR="00C135D6" w:rsidRPr="00531FF9" w:rsidRDefault="00A90E9F" w:rsidP="00C135D6">
      <w:pPr>
        <w:tabs>
          <w:tab w:val="left" w:pos="851"/>
          <w:tab w:val="left" w:pos="993"/>
        </w:tabs>
        <w:ind w:firstLine="851"/>
        <w:jc w:val="both"/>
        <w:rPr>
          <w:rFonts w:cs="Arial"/>
          <w:sz w:val="25"/>
          <w:szCs w:val="25"/>
        </w:rPr>
      </w:pPr>
      <w:bookmarkStart w:id="2" w:name="_Hlk180058099"/>
      <w:r w:rsidRPr="00531FF9">
        <w:rPr>
          <w:sz w:val="25"/>
          <w:szCs w:val="25"/>
        </w:rPr>
        <w:t xml:space="preserve">1. </w:t>
      </w:r>
      <w:r w:rsidR="000559A6" w:rsidRPr="00531FF9">
        <w:rPr>
          <w:sz w:val="25"/>
          <w:szCs w:val="25"/>
        </w:rPr>
        <w:t>Внести</w:t>
      </w:r>
      <w:r w:rsidR="00FA6C9A" w:rsidRPr="00531FF9">
        <w:rPr>
          <w:sz w:val="25"/>
          <w:szCs w:val="25"/>
        </w:rPr>
        <w:t xml:space="preserve"> </w:t>
      </w:r>
      <w:r w:rsidR="000B0142" w:rsidRPr="00531FF9">
        <w:rPr>
          <w:sz w:val="25"/>
          <w:szCs w:val="25"/>
        </w:rPr>
        <w:t>в</w:t>
      </w:r>
      <w:r w:rsidR="00073EAE" w:rsidRPr="00531FF9">
        <w:rPr>
          <w:rFonts w:cs="Arial"/>
          <w:sz w:val="25"/>
          <w:szCs w:val="25"/>
        </w:rPr>
        <w:t xml:space="preserve"> </w:t>
      </w:r>
      <w:bookmarkStart w:id="3" w:name="_Hlk141867910"/>
      <w:bookmarkStart w:id="4" w:name="_Hlk180681751"/>
      <w:r w:rsidR="000559A6" w:rsidRPr="00531FF9">
        <w:rPr>
          <w:sz w:val="25"/>
          <w:szCs w:val="25"/>
        </w:rPr>
        <w:t>решени</w:t>
      </w:r>
      <w:r w:rsidR="00000434">
        <w:rPr>
          <w:sz w:val="25"/>
          <w:szCs w:val="25"/>
        </w:rPr>
        <w:t>е</w:t>
      </w:r>
      <w:r w:rsidR="000559A6" w:rsidRPr="00531FF9">
        <w:rPr>
          <w:sz w:val="25"/>
          <w:szCs w:val="25"/>
        </w:rPr>
        <w:t xml:space="preserve"> Думы Нефтеюганского района </w:t>
      </w:r>
      <w:bookmarkEnd w:id="3"/>
      <w:r w:rsidR="00C135D6" w:rsidRPr="00531FF9">
        <w:rPr>
          <w:sz w:val="25"/>
          <w:szCs w:val="25"/>
        </w:rPr>
        <w:t>от 27.06.2012 № 236 «Об утверждении Порядка управления и распоряжения жилищным фондом, находящимся в собственности муниципального образования Нефтеюганский район»</w:t>
      </w:r>
      <w:bookmarkEnd w:id="4"/>
      <w:r w:rsidR="00C135D6" w:rsidRPr="00531FF9">
        <w:rPr>
          <w:sz w:val="25"/>
          <w:szCs w:val="25"/>
        </w:rPr>
        <w:t xml:space="preserve"> </w:t>
      </w:r>
      <w:r w:rsidR="00FA6C9A" w:rsidRPr="00531FF9">
        <w:rPr>
          <w:sz w:val="25"/>
          <w:szCs w:val="25"/>
        </w:rPr>
        <w:t xml:space="preserve">(в редакции </w:t>
      </w:r>
      <w:r w:rsidR="00531FF9" w:rsidRPr="00531FF9">
        <w:rPr>
          <w:sz w:val="25"/>
          <w:szCs w:val="25"/>
        </w:rPr>
        <w:t>от 18.03.2020 № 478</w:t>
      </w:r>
      <w:r w:rsidR="00FA6C9A" w:rsidRPr="00531FF9">
        <w:rPr>
          <w:sz w:val="25"/>
          <w:szCs w:val="25"/>
        </w:rPr>
        <w:t>)</w:t>
      </w:r>
      <w:r w:rsidR="00FA6C9A" w:rsidRPr="00531FF9">
        <w:rPr>
          <w:rFonts w:cs="Arial"/>
          <w:sz w:val="25"/>
          <w:szCs w:val="25"/>
        </w:rPr>
        <w:t xml:space="preserve"> </w:t>
      </w:r>
      <w:r w:rsidR="00111FEB" w:rsidRPr="00531FF9">
        <w:rPr>
          <w:rFonts w:cs="Arial"/>
          <w:sz w:val="25"/>
          <w:szCs w:val="25"/>
        </w:rPr>
        <w:t>следующие изменения:</w:t>
      </w:r>
    </w:p>
    <w:p w14:paraId="3D434DB2" w14:textId="60E83FEF" w:rsidR="00FD1FA5" w:rsidRDefault="00111FEB" w:rsidP="00A9629F">
      <w:pPr>
        <w:tabs>
          <w:tab w:val="left" w:pos="851"/>
          <w:tab w:val="left" w:pos="993"/>
        </w:tabs>
        <w:ind w:firstLine="851"/>
        <w:jc w:val="both"/>
        <w:rPr>
          <w:rFonts w:cs="Arial"/>
          <w:sz w:val="25"/>
          <w:szCs w:val="25"/>
        </w:rPr>
      </w:pPr>
      <w:r w:rsidRPr="00531FF9">
        <w:rPr>
          <w:rFonts w:cs="Arial"/>
          <w:sz w:val="25"/>
          <w:szCs w:val="25"/>
        </w:rPr>
        <w:t xml:space="preserve">1.1. </w:t>
      </w:r>
      <w:r w:rsidR="0005464E" w:rsidRPr="0005464E">
        <w:rPr>
          <w:rFonts w:cs="Arial"/>
          <w:sz w:val="25"/>
          <w:szCs w:val="25"/>
        </w:rPr>
        <w:t xml:space="preserve">подпункт 4 пункта 1.4 </w:t>
      </w:r>
      <w:r w:rsidR="00776275">
        <w:rPr>
          <w:rFonts w:cs="Arial"/>
          <w:sz w:val="25"/>
          <w:szCs w:val="25"/>
        </w:rPr>
        <w:t>приложения</w:t>
      </w:r>
      <w:r w:rsidR="0005464E" w:rsidRPr="0005464E">
        <w:rPr>
          <w:rFonts w:cs="Arial"/>
          <w:sz w:val="25"/>
          <w:szCs w:val="25"/>
        </w:rPr>
        <w:t xml:space="preserve"> 3</w:t>
      </w:r>
      <w:r w:rsidR="0005464E">
        <w:rPr>
          <w:rFonts w:cs="Arial"/>
          <w:sz w:val="25"/>
          <w:szCs w:val="25"/>
        </w:rPr>
        <w:t xml:space="preserve"> </w:t>
      </w:r>
      <w:r w:rsidR="006B237C">
        <w:rPr>
          <w:rFonts w:cs="Arial"/>
          <w:sz w:val="25"/>
          <w:szCs w:val="25"/>
        </w:rPr>
        <w:t xml:space="preserve">изложить </w:t>
      </w:r>
      <w:r w:rsidR="00A9629F">
        <w:rPr>
          <w:rFonts w:cs="Arial"/>
          <w:sz w:val="25"/>
          <w:szCs w:val="25"/>
        </w:rPr>
        <w:t xml:space="preserve">в </w:t>
      </w:r>
      <w:r w:rsidR="0005464E">
        <w:rPr>
          <w:rFonts w:cs="Arial"/>
          <w:sz w:val="25"/>
          <w:szCs w:val="25"/>
        </w:rPr>
        <w:t>следующей</w:t>
      </w:r>
      <w:r w:rsidR="00A9629F">
        <w:rPr>
          <w:rFonts w:cs="Arial"/>
          <w:sz w:val="25"/>
          <w:szCs w:val="25"/>
        </w:rPr>
        <w:t xml:space="preserve"> редакции:</w:t>
      </w:r>
    </w:p>
    <w:p w14:paraId="0C0F1913" w14:textId="10C7B289" w:rsidR="00A9629F" w:rsidRPr="00531FF9" w:rsidRDefault="00A9629F" w:rsidP="00A9629F">
      <w:pPr>
        <w:tabs>
          <w:tab w:val="left" w:pos="851"/>
          <w:tab w:val="left" w:pos="993"/>
        </w:tabs>
        <w:ind w:firstLine="851"/>
        <w:jc w:val="both"/>
        <w:rPr>
          <w:rFonts w:cs="Arial"/>
          <w:sz w:val="25"/>
          <w:szCs w:val="25"/>
        </w:rPr>
      </w:pPr>
      <w:r>
        <w:rPr>
          <w:rFonts w:cs="Arial"/>
          <w:sz w:val="25"/>
          <w:szCs w:val="25"/>
        </w:rPr>
        <w:t>«4) граждан, у которых жилые помещения стали непригодными для проживания,</w:t>
      </w:r>
      <w:r w:rsidRPr="00A9629F">
        <w:t xml:space="preserve"> </w:t>
      </w:r>
      <w:r w:rsidRPr="00A9629F">
        <w:rPr>
          <w:rFonts w:cs="Arial"/>
          <w:sz w:val="25"/>
          <w:szCs w:val="25"/>
        </w:rPr>
        <w:t>в том числе</w:t>
      </w:r>
      <w:r>
        <w:rPr>
          <w:rFonts w:cs="Arial"/>
          <w:sz w:val="25"/>
          <w:szCs w:val="25"/>
        </w:rPr>
        <w:t xml:space="preserve"> в результате признания многоквартирного дома аварийным и подлежащим сносу или реконструкции;»</w:t>
      </w:r>
      <w:r w:rsidR="0005464E">
        <w:rPr>
          <w:rFonts w:cs="Arial"/>
          <w:sz w:val="25"/>
          <w:szCs w:val="25"/>
        </w:rPr>
        <w:t>;</w:t>
      </w:r>
      <w:r>
        <w:rPr>
          <w:rFonts w:cs="Arial"/>
          <w:sz w:val="25"/>
          <w:szCs w:val="25"/>
        </w:rPr>
        <w:t xml:space="preserve"> </w:t>
      </w:r>
    </w:p>
    <w:p w14:paraId="245AC97D" w14:textId="223CDE03" w:rsidR="00FD1FA5" w:rsidRDefault="00FD1FA5" w:rsidP="00C135D6">
      <w:pPr>
        <w:tabs>
          <w:tab w:val="left" w:pos="851"/>
          <w:tab w:val="left" w:pos="993"/>
        </w:tabs>
        <w:ind w:firstLine="851"/>
        <w:jc w:val="both"/>
        <w:rPr>
          <w:rFonts w:cs="Arial"/>
          <w:sz w:val="25"/>
          <w:szCs w:val="25"/>
        </w:rPr>
      </w:pPr>
      <w:r w:rsidRPr="00531FF9">
        <w:rPr>
          <w:rFonts w:cs="Arial"/>
          <w:sz w:val="25"/>
          <w:szCs w:val="25"/>
        </w:rPr>
        <w:t>1.2.</w:t>
      </w:r>
      <w:r w:rsidR="00111FEB" w:rsidRPr="00531FF9">
        <w:rPr>
          <w:rFonts w:cs="Arial"/>
          <w:sz w:val="25"/>
          <w:szCs w:val="25"/>
        </w:rPr>
        <w:t xml:space="preserve"> </w:t>
      </w:r>
      <w:r w:rsidR="00000434">
        <w:rPr>
          <w:rFonts w:cs="Arial"/>
          <w:sz w:val="25"/>
          <w:szCs w:val="25"/>
        </w:rPr>
        <w:t xml:space="preserve">приложение 6 изложить в </w:t>
      </w:r>
      <w:r w:rsidR="0005464E">
        <w:rPr>
          <w:rFonts w:cs="Arial"/>
          <w:sz w:val="25"/>
          <w:szCs w:val="25"/>
        </w:rPr>
        <w:t xml:space="preserve">следующей </w:t>
      </w:r>
      <w:r w:rsidR="00000434">
        <w:rPr>
          <w:rFonts w:cs="Arial"/>
          <w:sz w:val="25"/>
          <w:szCs w:val="25"/>
        </w:rPr>
        <w:t>редакции</w:t>
      </w:r>
      <w:r w:rsidRPr="00531FF9">
        <w:rPr>
          <w:rFonts w:cs="Arial"/>
          <w:sz w:val="25"/>
          <w:szCs w:val="25"/>
        </w:rPr>
        <w:t>:</w:t>
      </w:r>
    </w:p>
    <w:p w14:paraId="141DD7A8" w14:textId="57E71535" w:rsidR="00D2297C" w:rsidRDefault="00D2297C" w:rsidP="00C135D6">
      <w:pPr>
        <w:tabs>
          <w:tab w:val="left" w:pos="851"/>
          <w:tab w:val="left" w:pos="993"/>
        </w:tabs>
        <w:ind w:firstLine="851"/>
        <w:jc w:val="both"/>
        <w:rPr>
          <w:rFonts w:cs="Arial"/>
          <w:sz w:val="25"/>
          <w:szCs w:val="25"/>
        </w:rPr>
      </w:pPr>
    </w:p>
    <w:p w14:paraId="1667D87D" w14:textId="7CC8E3B0" w:rsidR="00D2297C" w:rsidRPr="00D2297C" w:rsidRDefault="00D2297C" w:rsidP="00D2297C">
      <w:pPr>
        <w:tabs>
          <w:tab w:val="left" w:pos="851"/>
          <w:tab w:val="left" w:pos="993"/>
        </w:tabs>
        <w:ind w:firstLine="851"/>
        <w:jc w:val="right"/>
        <w:rPr>
          <w:rFonts w:cs="Arial"/>
          <w:sz w:val="25"/>
          <w:szCs w:val="25"/>
        </w:rPr>
      </w:pPr>
      <w:r>
        <w:rPr>
          <w:rFonts w:cs="Arial"/>
          <w:sz w:val="25"/>
          <w:szCs w:val="25"/>
        </w:rPr>
        <w:t>«</w:t>
      </w:r>
      <w:r w:rsidRPr="00D2297C">
        <w:rPr>
          <w:rFonts w:cs="Arial"/>
          <w:sz w:val="25"/>
          <w:szCs w:val="25"/>
        </w:rPr>
        <w:t>Приложение 6 к решению</w:t>
      </w:r>
    </w:p>
    <w:p w14:paraId="28E8F7AC" w14:textId="77777777" w:rsidR="00D2297C" w:rsidRPr="00D2297C" w:rsidRDefault="00D2297C" w:rsidP="00D2297C">
      <w:pPr>
        <w:tabs>
          <w:tab w:val="left" w:pos="851"/>
          <w:tab w:val="left" w:pos="993"/>
        </w:tabs>
        <w:ind w:firstLine="851"/>
        <w:jc w:val="right"/>
        <w:rPr>
          <w:rFonts w:cs="Arial"/>
          <w:sz w:val="25"/>
          <w:szCs w:val="25"/>
        </w:rPr>
      </w:pPr>
      <w:r w:rsidRPr="00D2297C">
        <w:rPr>
          <w:rFonts w:cs="Arial"/>
          <w:sz w:val="25"/>
          <w:szCs w:val="25"/>
        </w:rPr>
        <w:t>Думы Нефтеюганского района</w:t>
      </w:r>
    </w:p>
    <w:p w14:paraId="57256F8A" w14:textId="1721139E" w:rsidR="00D2297C" w:rsidRDefault="00D2297C" w:rsidP="00D2297C">
      <w:pPr>
        <w:tabs>
          <w:tab w:val="left" w:pos="851"/>
          <w:tab w:val="left" w:pos="993"/>
        </w:tabs>
        <w:ind w:firstLine="851"/>
        <w:jc w:val="right"/>
        <w:rPr>
          <w:rFonts w:cs="Arial"/>
          <w:sz w:val="25"/>
          <w:szCs w:val="25"/>
        </w:rPr>
      </w:pPr>
      <w:r w:rsidRPr="00D2297C">
        <w:rPr>
          <w:rFonts w:cs="Arial"/>
          <w:sz w:val="25"/>
          <w:szCs w:val="25"/>
        </w:rPr>
        <w:t>от 27 июня 2012 г. № 236</w:t>
      </w:r>
    </w:p>
    <w:p w14:paraId="6AFA4373" w14:textId="77777777" w:rsidR="00D2297C" w:rsidRDefault="00D2297C" w:rsidP="00D2297C">
      <w:pPr>
        <w:tabs>
          <w:tab w:val="left" w:pos="851"/>
          <w:tab w:val="left" w:pos="993"/>
        </w:tabs>
        <w:ind w:firstLine="851"/>
        <w:jc w:val="right"/>
        <w:rPr>
          <w:rFonts w:cs="Arial"/>
          <w:sz w:val="25"/>
          <w:szCs w:val="25"/>
        </w:rPr>
      </w:pPr>
    </w:p>
    <w:p w14:paraId="6D128C7D" w14:textId="1DFA95AE" w:rsidR="00000434" w:rsidRPr="0098498F" w:rsidRDefault="00000434" w:rsidP="00000434">
      <w:pPr>
        <w:tabs>
          <w:tab w:val="left" w:pos="993"/>
        </w:tabs>
        <w:autoSpaceDE w:val="0"/>
        <w:autoSpaceDN w:val="0"/>
        <w:adjustRightInd w:val="0"/>
        <w:ind w:firstLine="851"/>
        <w:jc w:val="center"/>
        <w:rPr>
          <w:rFonts w:cs="Arial"/>
          <w:sz w:val="25"/>
          <w:szCs w:val="25"/>
        </w:rPr>
      </w:pPr>
      <w:r w:rsidRPr="0098498F">
        <w:rPr>
          <w:rFonts w:cs="Arial"/>
          <w:sz w:val="25"/>
          <w:szCs w:val="25"/>
        </w:rPr>
        <w:t>ПОРЯДОК ОТЧУЖДЕНИЯ ЖИЛЫХ ПОМЕЩЕНИЙ ЖИЛИЩНОГО ФОНДА КОММЕРЧЕСКОГО ИСПОЛЬЗОВАНИЯ МУНИЦИПАЛЬНОГО ОБРАЗОВАНИЯ НЕФТЕЮГАНСКИЙ РАЙОН (ДАЛЕЕ-ПОРЯДОК)</w:t>
      </w:r>
    </w:p>
    <w:p w14:paraId="6C71C7BD" w14:textId="77777777" w:rsidR="00FD1FA5" w:rsidRPr="00FD1FA5" w:rsidRDefault="00FD1FA5" w:rsidP="00FD1FA5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rFonts w:cs="Arial"/>
          <w:b/>
          <w:bCs/>
          <w:iCs/>
          <w:sz w:val="25"/>
          <w:szCs w:val="25"/>
        </w:rPr>
      </w:pPr>
    </w:p>
    <w:p w14:paraId="33750517" w14:textId="07E7362C" w:rsidR="00000434" w:rsidRDefault="00000434" w:rsidP="00FD1FA5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rFonts w:cs="Arial"/>
          <w:iCs/>
          <w:sz w:val="25"/>
          <w:szCs w:val="25"/>
        </w:rPr>
      </w:pPr>
      <w:r w:rsidRPr="00000434">
        <w:rPr>
          <w:rFonts w:cs="Arial"/>
          <w:iCs/>
          <w:sz w:val="25"/>
          <w:szCs w:val="25"/>
        </w:rPr>
        <w:t>1. Настоящий Порядок определяет условия отчуждения жилых помещений жилищного фонда коммерческого использования, находящегося в собственности муниципального образования Нефтеюганский район, за исключением жилых помещений, находящихся в хозяйственном ведении (далее - жилые помещения)</w:t>
      </w:r>
      <w:r w:rsidR="0005464E">
        <w:rPr>
          <w:rFonts w:cs="Arial"/>
          <w:iCs/>
          <w:sz w:val="25"/>
          <w:szCs w:val="25"/>
        </w:rPr>
        <w:t>.</w:t>
      </w:r>
    </w:p>
    <w:p w14:paraId="64089552" w14:textId="33700FC7" w:rsidR="00FD1FA5" w:rsidRPr="00FD1FA5" w:rsidRDefault="00000434" w:rsidP="00FD1FA5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rFonts w:cs="Arial"/>
          <w:iCs/>
          <w:sz w:val="25"/>
          <w:szCs w:val="25"/>
        </w:rPr>
      </w:pPr>
      <w:r>
        <w:rPr>
          <w:rFonts w:cs="Arial"/>
          <w:iCs/>
          <w:sz w:val="25"/>
          <w:szCs w:val="25"/>
        </w:rPr>
        <w:t>2</w:t>
      </w:r>
      <w:r w:rsidR="00FD1FA5" w:rsidRPr="00FD1FA5">
        <w:rPr>
          <w:rFonts w:cs="Arial"/>
          <w:iCs/>
          <w:sz w:val="25"/>
          <w:szCs w:val="25"/>
        </w:rPr>
        <w:t>. Департамент вправе принять решение по отчуждению жилого помещения (здания) коммерческого использования, не предоставленно</w:t>
      </w:r>
      <w:r w:rsidR="0005464E">
        <w:rPr>
          <w:rFonts w:cs="Arial"/>
          <w:iCs/>
          <w:sz w:val="25"/>
          <w:szCs w:val="25"/>
        </w:rPr>
        <w:t>го</w:t>
      </w:r>
      <w:r w:rsidR="00FD1FA5" w:rsidRPr="00FD1FA5">
        <w:rPr>
          <w:rFonts w:cs="Arial"/>
          <w:iCs/>
          <w:sz w:val="25"/>
          <w:szCs w:val="25"/>
        </w:rPr>
        <w:t xml:space="preserve"> гражданам для проживания.</w:t>
      </w:r>
    </w:p>
    <w:p w14:paraId="385547C7" w14:textId="4F11E86B" w:rsidR="00FD1FA5" w:rsidRPr="00FD1FA5" w:rsidRDefault="00000434" w:rsidP="00FD1FA5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rFonts w:cs="Arial"/>
          <w:iCs/>
          <w:sz w:val="25"/>
          <w:szCs w:val="25"/>
        </w:rPr>
      </w:pPr>
      <w:r>
        <w:rPr>
          <w:rFonts w:cs="Arial"/>
          <w:iCs/>
          <w:sz w:val="25"/>
          <w:szCs w:val="25"/>
        </w:rPr>
        <w:t>3</w:t>
      </w:r>
      <w:r w:rsidR="00FD1FA5" w:rsidRPr="00FD1FA5">
        <w:rPr>
          <w:rFonts w:cs="Arial"/>
          <w:iCs/>
          <w:sz w:val="25"/>
          <w:szCs w:val="25"/>
        </w:rPr>
        <w:t>. Цена жилого помещения, подлежащего отчуждению, устанавливается в соответствии с действующим законодательством Российской Федерации, регулирующим оценочную деятельность. Оценка стоимости отчуждаемого жилого помещения производится за счет средств бюджета Нефтеюганского района.</w:t>
      </w:r>
    </w:p>
    <w:p w14:paraId="3AAF60BB" w14:textId="2AF9E406" w:rsidR="00FD1FA5" w:rsidRPr="00FD1FA5" w:rsidRDefault="00000434" w:rsidP="00FD1FA5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rFonts w:cs="Arial"/>
          <w:iCs/>
          <w:sz w:val="25"/>
          <w:szCs w:val="25"/>
        </w:rPr>
      </w:pPr>
      <w:r>
        <w:rPr>
          <w:rFonts w:cs="Arial"/>
          <w:iCs/>
          <w:sz w:val="25"/>
          <w:szCs w:val="25"/>
        </w:rPr>
        <w:t>4</w:t>
      </w:r>
      <w:r w:rsidR="00FD1FA5" w:rsidRPr="00FD1FA5">
        <w:rPr>
          <w:rFonts w:cs="Arial"/>
          <w:iCs/>
          <w:sz w:val="25"/>
          <w:szCs w:val="25"/>
        </w:rPr>
        <w:t>. Торги по продаже жилого помещения (здания) коммерческого использования производ</w:t>
      </w:r>
      <w:r w:rsidR="0005464E">
        <w:rPr>
          <w:rFonts w:cs="Arial"/>
          <w:iCs/>
          <w:sz w:val="25"/>
          <w:szCs w:val="25"/>
        </w:rPr>
        <w:t>я</w:t>
      </w:r>
      <w:r w:rsidR="00FD1FA5" w:rsidRPr="00FD1FA5">
        <w:rPr>
          <w:rFonts w:cs="Arial"/>
          <w:iCs/>
          <w:sz w:val="25"/>
          <w:szCs w:val="25"/>
        </w:rPr>
        <w:t>тся в порядке, установленной статьей 18 Федерального закона от 21.12.2001 №</w:t>
      </w:r>
      <w:r w:rsidR="0005464E">
        <w:rPr>
          <w:rFonts w:cs="Arial"/>
          <w:iCs/>
          <w:sz w:val="25"/>
          <w:szCs w:val="25"/>
        </w:rPr>
        <w:t xml:space="preserve"> </w:t>
      </w:r>
      <w:r w:rsidR="00FD1FA5" w:rsidRPr="00FD1FA5">
        <w:rPr>
          <w:rFonts w:cs="Arial"/>
          <w:iCs/>
          <w:sz w:val="25"/>
          <w:szCs w:val="25"/>
        </w:rPr>
        <w:t>178-ФЗ «О приватизации государственного и муниципального имущества».</w:t>
      </w:r>
    </w:p>
    <w:p w14:paraId="751EABB0" w14:textId="269521DB" w:rsidR="00FD1FA5" w:rsidRPr="00FD1FA5" w:rsidRDefault="00000434" w:rsidP="0005464E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cs="Arial"/>
          <w:iCs/>
          <w:sz w:val="25"/>
          <w:szCs w:val="25"/>
        </w:rPr>
      </w:pPr>
      <w:r>
        <w:rPr>
          <w:rFonts w:cs="Arial"/>
          <w:iCs/>
          <w:sz w:val="25"/>
          <w:szCs w:val="25"/>
        </w:rPr>
        <w:t>5</w:t>
      </w:r>
      <w:r w:rsidR="00FD1FA5" w:rsidRPr="00FD1FA5">
        <w:rPr>
          <w:rFonts w:cs="Arial"/>
          <w:iCs/>
          <w:sz w:val="25"/>
          <w:szCs w:val="25"/>
        </w:rPr>
        <w:t>. В случае, если заявку на участие в торгах подало только одно лицо, признанное единственным участником торгов, договор заключается с таким лицом по начальной цене продажи жилого помещения коммерческого использования.</w:t>
      </w:r>
    </w:p>
    <w:p w14:paraId="34AD8343" w14:textId="05AC2C32" w:rsidR="00FD1FA5" w:rsidRPr="00531FF9" w:rsidRDefault="00000434" w:rsidP="0005464E">
      <w:pPr>
        <w:autoSpaceDE w:val="0"/>
        <w:autoSpaceDN w:val="0"/>
        <w:adjustRightInd w:val="0"/>
        <w:ind w:left="142" w:firstLine="709"/>
        <w:jc w:val="both"/>
        <w:rPr>
          <w:rFonts w:cs="Arial"/>
          <w:iCs/>
          <w:sz w:val="25"/>
          <w:szCs w:val="25"/>
        </w:rPr>
      </w:pPr>
      <w:r>
        <w:rPr>
          <w:rFonts w:cs="Arial"/>
          <w:iCs/>
          <w:sz w:val="25"/>
          <w:szCs w:val="25"/>
        </w:rPr>
        <w:lastRenderedPageBreak/>
        <w:t>6</w:t>
      </w:r>
      <w:r w:rsidR="00FD1FA5" w:rsidRPr="00FD1FA5">
        <w:rPr>
          <w:rFonts w:cs="Arial"/>
          <w:iCs/>
          <w:sz w:val="25"/>
          <w:szCs w:val="25"/>
        </w:rPr>
        <w:t>. Продажа жилого помещения, являющегося жилым домом (зданием), осуществляется одновременно с отчуждением лицу, приобретающему такое жилое помещение, земельного участка, занимаемого таким жилым помещением и необходимым для его использования.</w:t>
      </w:r>
      <w:r w:rsidR="00FD1FA5" w:rsidRPr="00531FF9">
        <w:rPr>
          <w:rFonts w:cs="Arial"/>
          <w:iCs/>
          <w:sz w:val="25"/>
          <w:szCs w:val="25"/>
        </w:rPr>
        <w:t>».</w:t>
      </w:r>
    </w:p>
    <w:p w14:paraId="216ABBC3" w14:textId="33C77CE2" w:rsidR="007E0CA4" w:rsidRPr="00531FF9" w:rsidRDefault="00A9629F" w:rsidP="0005464E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5"/>
          <w:szCs w:val="25"/>
        </w:rPr>
      </w:pPr>
      <w:r>
        <w:rPr>
          <w:rFonts w:cs="Arial"/>
          <w:sz w:val="25"/>
          <w:szCs w:val="25"/>
        </w:rPr>
        <w:t>2</w:t>
      </w:r>
      <w:r w:rsidR="009F6EEC" w:rsidRPr="00531FF9">
        <w:rPr>
          <w:rFonts w:cs="Arial"/>
          <w:sz w:val="25"/>
          <w:szCs w:val="25"/>
        </w:rPr>
        <w:t xml:space="preserve">. </w:t>
      </w:r>
      <w:r w:rsidR="001E462F" w:rsidRPr="00531FF9">
        <w:rPr>
          <w:rFonts w:cs="Arial"/>
          <w:sz w:val="25"/>
          <w:szCs w:val="25"/>
        </w:rPr>
        <w:t>Настоящее решение подлежит официальному опубликованию в газете «Югорское обозрение» и вступает в силу после его официального обнародования</w:t>
      </w:r>
      <w:r w:rsidR="007E0CA4" w:rsidRPr="00531FF9">
        <w:rPr>
          <w:sz w:val="25"/>
          <w:szCs w:val="25"/>
        </w:rPr>
        <w:t>.</w:t>
      </w:r>
    </w:p>
    <w:bookmarkEnd w:id="2"/>
    <w:p w14:paraId="25978111" w14:textId="403F226C" w:rsidR="00A73A54" w:rsidRPr="001E462F" w:rsidRDefault="00A73A54" w:rsidP="00A9629F">
      <w:pPr>
        <w:tabs>
          <w:tab w:val="left" w:pos="993"/>
        </w:tabs>
        <w:autoSpaceDE w:val="0"/>
        <w:autoSpaceDN w:val="0"/>
        <w:adjustRightInd w:val="0"/>
        <w:ind w:left="993" w:firstLine="850"/>
        <w:jc w:val="both"/>
        <w:rPr>
          <w:sz w:val="25"/>
          <w:szCs w:val="25"/>
        </w:rPr>
      </w:pPr>
    </w:p>
    <w:p w14:paraId="5883E2BB" w14:textId="77777777" w:rsidR="00C462EA" w:rsidRDefault="00C462EA" w:rsidP="00C462EA">
      <w:pPr>
        <w:tabs>
          <w:tab w:val="left" w:pos="993"/>
        </w:tabs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</w:p>
    <w:sectPr w:rsidR="00C462EA" w:rsidSect="0005464E">
      <w:pgSz w:w="11905" w:h="16838"/>
      <w:pgMar w:top="709" w:right="709" w:bottom="709" w:left="99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C7815" w14:textId="77777777" w:rsidR="008412BD" w:rsidRDefault="008412BD">
      <w:r>
        <w:separator/>
      </w:r>
    </w:p>
  </w:endnote>
  <w:endnote w:type="continuationSeparator" w:id="0">
    <w:p w14:paraId="02B5F1D7" w14:textId="77777777" w:rsidR="008412BD" w:rsidRDefault="00841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625DD" w14:textId="77777777" w:rsidR="008412BD" w:rsidRDefault="008412BD">
      <w:r>
        <w:separator/>
      </w:r>
    </w:p>
  </w:footnote>
  <w:footnote w:type="continuationSeparator" w:id="0">
    <w:p w14:paraId="1E84CA77" w14:textId="77777777" w:rsidR="008412BD" w:rsidRDefault="00841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 w15:restartNumberingAfterBreak="0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04590683"/>
    <w:multiLevelType w:val="hybridMultilevel"/>
    <w:tmpl w:val="94EA825C"/>
    <w:lvl w:ilvl="0" w:tplc="A62EC1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hint="default"/>
      </w:rPr>
    </w:lvl>
  </w:abstractNum>
  <w:abstractNum w:abstractNumId="5" w15:restartNumberingAfterBreak="0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95954"/>
    <w:multiLevelType w:val="hybridMultilevel"/>
    <w:tmpl w:val="FE66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1A0A9E"/>
    <w:multiLevelType w:val="hybridMultilevel"/>
    <w:tmpl w:val="81D8D16C"/>
    <w:lvl w:ilvl="0" w:tplc="D91A50EA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0" w15:restartNumberingAfterBreak="0">
    <w:nsid w:val="247567F6"/>
    <w:multiLevelType w:val="multilevel"/>
    <w:tmpl w:val="0600ADA6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4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59" w:hanging="1800"/>
      </w:pPr>
      <w:rPr>
        <w:rFonts w:hint="default"/>
      </w:rPr>
    </w:lvl>
  </w:abstractNum>
  <w:abstractNum w:abstractNumId="11" w15:restartNumberingAfterBreak="0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5" w15:restartNumberingAfterBreak="0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6" w15:restartNumberingAfterBreak="0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DC63724"/>
    <w:multiLevelType w:val="hybridMultilevel"/>
    <w:tmpl w:val="60529D50"/>
    <w:lvl w:ilvl="0" w:tplc="48F44FB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32813C25"/>
    <w:multiLevelType w:val="hybridMultilevel"/>
    <w:tmpl w:val="F1AE2380"/>
    <w:lvl w:ilvl="0" w:tplc="14F422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 w15:restartNumberingAfterBreak="0">
    <w:nsid w:val="422246E3"/>
    <w:multiLevelType w:val="hybridMultilevel"/>
    <w:tmpl w:val="E20C704C"/>
    <w:lvl w:ilvl="0" w:tplc="AEC4355E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7B1333"/>
    <w:multiLevelType w:val="multilevel"/>
    <w:tmpl w:val="9850C5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71D29F8"/>
    <w:multiLevelType w:val="multilevel"/>
    <w:tmpl w:val="C6869176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 w15:restartNumberingAfterBreak="0">
    <w:nsid w:val="59C35ECD"/>
    <w:multiLevelType w:val="multilevel"/>
    <w:tmpl w:val="5F5CA6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1" w15:restartNumberingAfterBreak="0">
    <w:nsid w:val="5B731C56"/>
    <w:multiLevelType w:val="hybridMultilevel"/>
    <w:tmpl w:val="64DA6424"/>
    <w:lvl w:ilvl="0" w:tplc="EA02FC0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FC14B0F"/>
    <w:multiLevelType w:val="hybridMultilevel"/>
    <w:tmpl w:val="813ECD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E6BCA"/>
    <w:multiLevelType w:val="hybridMultilevel"/>
    <w:tmpl w:val="CFB857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</w:abstractNum>
  <w:abstractNum w:abstractNumId="38" w15:restartNumberingAfterBreak="0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7D753C3A"/>
    <w:multiLevelType w:val="multilevel"/>
    <w:tmpl w:val="E936726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41" w15:restartNumberingAfterBreak="0">
    <w:nsid w:val="7FF10994"/>
    <w:multiLevelType w:val="hybridMultilevel"/>
    <w:tmpl w:val="35CC50A8"/>
    <w:lvl w:ilvl="0" w:tplc="1B4C962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0"/>
  </w:num>
  <w:num w:numId="5">
    <w:abstractNumId w:val="29"/>
  </w:num>
  <w:num w:numId="6">
    <w:abstractNumId w:val="11"/>
  </w:num>
  <w:num w:numId="7">
    <w:abstractNumId w:val="4"/>
  </w:num>
  <w:num w:numId="8">
    <w:abstractNumId w:val="37"/>
  </w:num>
  <w:num w:numId="9">
    <w:abstractNumId w:val="1"/>
  </w:num>
  <w:num w:numId="10">
    <w:abstractNumId w:val="2"/>
  </w:num>
  <w:num w:numId="11">
    <w:abstractNumId w:val="21"/>
  </w:num>
  <w:num w:numId="12">
    <w:abstractNumId w:val="19"/>
  </w:num>
  <w:num w:numId="13">
    <w:abstractNumId w:val="23"/>
  </w:num>
  <w:num w:numId="14">
    <w:abstractNumId w:val="16"/>
  </w:num>
  <w:num w:numId="15">
    <w:abstractNumId w:val="25"/>
  </w:num>
  <w:num w:numId="16">
    <w:abstractNumId w:val="14"/>
  </w:num>
  <w:num w:numId="17">
    <w:abstractNumId w:val="36"/>
  </w:num>
  <w:num w:numId="18">
    <w:abstractNumId w:val="12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3"/>
  </w:num>
  <w:num w:numId="23">
    <w:abstractNumId w:val="7"/>
  </w:num>
  <w:num w:numId="24">
    <w:abstractNumId w:val="17"/>
  </w:num>
  <w:num w:numId="25">
    <w:abstractNumId w:val="32"/>
  </w:num>
  <w:num w:numId="26">
    <w:abstractNumId w:val="26"/>
  </w:num>
  <w:num w:numId="27">
    <w:abstractNumId w:val="27"/>
  </w:num>
  <w:num w:numId="28">
    <w:abstractNumId w:val="38"/>
  </w:num>
  <w:num w:numId="29">
    <w:abstractNumId w:val="22"/>
  </w:num>
  <w:num w:numId="30">
    <w:abstractNumId w:val="9"/>
  </w:num>
  <w:num w:numId="31">
    <w:abstractNumId w:val="41"/>
  </w:num>
  <w:num w:numId="32">
    <w:abstractNumId w:val="24"/>
  </w:num>
  <w:num w:numId="33">
    <w:abstractNumId w:val="39"/>
  </w:num>
  <w:num w:numId="34">
    <w:abstractNumId w:val="6"/>
  </w:num>
  <w:num w:numId="35">
    <w:abstractNumId w:val="31"/>
  </w:num>
  <w:num w:numId="36">
    <w:abstractNumId w:val="18"/>
  </w:num>
  <w:num w:numId="37">
    <w:abstractNumId w:val="3"/>
  </w:num>
  <w:num w:numId="38">
    <w:abstractNumId w:val="20"/>
  </w:num>
  <w:num w:numId="39">
    <w:abstractNumId w:val="8"/>
  </w:num>
  <w:num w:numId="40">
    <w:abstractNumId w:val="33"/>
  </w:num>
  <w:num w:numId="41">
    <w:abstractNumId w:val="34"/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D68"/>
    <w:rsid w:val="00000434"/>
    <w:rsid w:val="00003DEF"/>
    <w:rsid w:val="0005464E"/>
    <w:rsid w:val="000559A6"/>
    <w:rsid w:val="0006182D"/>
    <w:rsid w:val="00070BB2"/>
    <w:rsid w:val="00073EAE"/>
    <w:rsid w:val="000A2FC6"/>
    <w:rsid w:val="000B0142"/>
    <w:rsid w:val="000C3FD1"/>
    <w:rsid w:val="000C7007"/>
    <w:rsid w:val="00111FEB"/>
    <w:rsid w:val="001133F6"/>
    <w:rsid w:val="00114870"/>
    <w:rsid w:val="001449AC"/>
    <w:rsid w:val="00172516"/>
    <w:rsid w:val="00172ECB"/>
    <w:rsid w:val="00173D68"/>
    <w:rsid w:val="00187816"/>
    <w:rsid w:val="001C1923"/>
    <w:rsid w:val="001E0030"/>
    <w:rsid w:val="001E2F12"/>
    <w:rsid w:val="001E462F"/>
    <w:rsid w:val="001F146B"/>
    <w:rsid w:val="001F2873"/>
    <w:rsid w:val="0020703B"/>
    <w:rsid w:val="00220537"/>
    <w:rsid w:val="002213C0"/>
    <w:rsid w:val="00227761"/>
    <w:rsid w:val="00235B73"/>
    <w:rsid w:val="002A0B38"/>
    <w:rsid w:val="002B047A"/>
    <w:rsid w:val="002B0FE4"/>
    <w:rsid w:val="002C713E"/>
    <w:rsid w:val="002E15E7"/>
    <w:rsid w:val="002F03A5"/>
    <w:rsid w:val="00303C10"/>
    <w:rsid w:val="00304B84"/>
    <w:rsid w:val="00341210"/>
    <w:rsid w:val="00347D50"/>
    <w:rsid w:val="00370639"/>
    <w:rsid w:val="00371163"/>
    <w:rsid w:val="00371504"/>
    <w:rsid w:val="0037195B"/>
    <w:rsid w:val="00375632"/>
    <w:rsid w:val="00387994"/>
    <w:rsid w:val="003A3E8C"/>
    <w:rsid w:val="003A4472"/>
    <w:rsid w:val="003B3C4F"/>
    <w:rsid w:val="003C2EB1"/>
    <w:rsid w:val="003E2EE8"/>
    <w:rsid w:val="004029C0"/>
    <w:rsid w:val="00406BD1"/>
    <w:rsid w:val="00417FA2"/>
    <w:rsid w:val="00426370"/>
    <w:rsid w:val="00432FCC"/>
    <w:rsid w:val="00457370"/>
    <w:rsid w:val="00462776"/>
    <w:rsid w:val="00476B12"/>
    <w:rsid w:val="004973F0"/>
    <w:rsid w:val="00497BBF"/>
    <w:rsid w:val="004A3219"/>
    <w:rsid w:val="004C7577"/>
    <w:rsid w:val="005046D4"/>
    <w:rsid w:val="005120B0"/>
    <w:rsid w:val="00515620"/>
    <w:rsid w:val="00521931"/>
    <w:rsid w:val="00531FF9"/>
    <w:rsid w:val="00535EDC"/>
    <w:rsid w:val="005652FC"/>
    <w:rsid w:val="005914BC"/>
    <w:rsid w:val="005A750D"/>
    <w:rsid w:val="005B0F77"/>
    <w:rsid w:val="005B44E4"/>
    <w:rsid w:val="006012EC"/>
    <w:rsid w:val="0060337D"/>
    <w:rsid w:val="00622895"/>
    <w:rsid w:val="006374AD"/>
    <w:rsid w:val="006405FF"/>
    <w:rsid w:val="00646F2E"/>
    <w:rsid w:val="00650580"/>
    <w:rsid w:val="00651073"/>
    <w:rsid w:val="00657166"/>
    <w:rsid w:val="00694B36"/>
    <w:rsid w:val="006A1D8E"/>
    <w:rsid w:val="006B237C"/>
    <w:rsid w:val="006C11C1"/>
    <w:rsid w:val="006C3366"/>
    <w:rsid w:val="00706180"/>
    <w:rsid w:val="007129E1"/>
    <w:rsid w:val="00721747"/>
    <w:rsid w:val="00732B0D"/>
    <w:rsid w:val="00732DCE"/>
    <w:rsid w:val="00735016"/>
    <w:rsid w:val="007414A1"/>
    <w:rsid w:val="0076098C"/>
    <w:rsid w:val="00763248"/>
    <w:rsid w:val="00776275"/>
    <w:rsid w:val="0077733C"/>
    <w:rsid w:val="00794CB6"/>
    <w:rsid w:val="007C5DE8"/>
    <w:rsid w:val="007C7719"/>
    <w:rsid w:val="007D16E3"/>
    <w:rsid w:val="007E0CA4"/>
    <w:rsid w:val="007F169B"/>
    <w:rsid w:val="00802185"/>
    <w:rsid w:val="008228A2"/>
    <w:rsid w:val="00834A61"/>
    <w:rsid w:val="008412BD"/>
    <w:rsid w:val="0086676E"/>
    <w:rsid w:val="0086689C"/>
    <w:rsid w:val="0088065E"/>
    <w:rsid w:val="00886E04"/>
    <w:rsid w:val="00893572"/>
    <w:rsid w:val="008971D6"/>
    <w:rsid w:val="0093443E"/>
    <w:rsid w:val="00947049"/>
    <w:rsid w:val="00960CEE"/>
    <w:rsid w:val="00962661"/>
    <w:rsid w:val="009676D8"/>
    <w:rsid w:val="009774B2"/>
    <w:rsid w:val="0098498F"/>
    <w:rsid w:val="009A2905"/>
    <w:rsid w:val="009C0B26"/>
    <w:rsid w:val="009C1FB4"/>
    <w:rsid w:val="009D4340"/>
    <w:rsid w:val="009E28E1"/>
    <w:rsid w:val="009E29E2"/>
    <w:rsid w:val="009F6EEC"/>
    <w:rsid w:val="00A009FC"/>
    <w:rsid w:val="00A06B18"/>
    <w:rsid w:val="00A20210"/>
    <w:rsid w:val="00A22D4E"/>
    <w:rsid w:val="00A25CE6"/>
    <w:rsid w:val="00A4088E"/>
    <w:rsid w:val="00A521A4"/>
    <w:rsid w:val="00A55125"/>
    <w:rsid w:val="00A65AE7"/>
    <w:rsid w:val="00A718B1"/>
    <w:rsid w:val="00A73A54"/>
    <w:rsid w:val="00A81570"/>
    <w:rsid w:val="00A90E9F"/>
    <w:rsid w:val="00A92A5C"/>
    <w:rsid w:val="00A95970"/>
    <w:rsid w:val="00A9629F"/>
    <w:rsid w:val="00AA2E79"/>
    <w:rsid w:val="00AA546A"/>
    <w:rsid w:val="00AB47D0"/>
    <w:rsid w:val="00AC1C57"/>
    <w:rsid w:val="00B15BD7"/>
    <w:rsid w:val="00B329B6"/>
    <w:rsid w:val="00B3471C"/>
    <w:rsid w:val="00B45F1C"/>
    <w:rsid w:val="00B6061C"/>
    <w:rsid w:val="00B60CC7"/>
    <w:rsid w:val="00B9417A"/>
    <w:rsid w:val="00BA1374"/>
    <w:rsid w:val="00BA29F9"/>
    <w:rsid w:val="00BB719B"/>
    <w:rsid w:val="00BF4345"/>
    <w:rsid w:val="00BF52AB"/>
    <w:rsid w:val="00C00056"/>
    <w:rsid w:val="00C027B2"/>
    <w:rsid w:val="00C03C60"/>
    <w:rsid w:val="00C135D6"/>
    <w:rsid w:val="00C462EA"/>
    <w:rsid w:val="00C543D7"/>
    <w:rsid w:val="00C75DE5"/>
    <w:rsid w:val="00C840B4"/>
    <w:rsid w:val="00CA3C49"/>
    <w:rsid w:val="00CA6CE8"/>
    <w:rsid w:val="00CB6E9C"/>
    <w:rsid w:val="00CC5F91"/>
    <w:rsid w:val="00D00224"/>
    <w:rsid w:val="00D11B7A"/>
    <w:rsid w:val="00D2297C"/>
    <w:rsid w:val="00D50936"/>
    <w:rsid w:val="00D670BB"/>
    <w:rsid w:val="00D72540"/>
    <w:rsid w:val="00D748BB"/>
    <w:rsid w:val="00DA36F5"/>
    <w:rsid w:val="00DB20B5"/>
    <w:rsid w:val="00DB4DA5"/>
    <w:rsid w:val="00DC01B8"/>
    <w:rsid w:val="00DD571B"/>
    <w:rsid w:val="00DD5981"/>
    <w:rsid w:val="00DE6BF3"/>
    <w:rsid w:val="00DF5A5B"/>
    <w:rsid w:val="00E14B2C"/>
    <w:rsid w:val="00E25A6C"/>
    <w:rsid w:val="00E3512B"/>
    <w:rsid w:val="00E4326F"/>
    <w:rsid w:val="00E43A54"/>
    <w:rsid w:val="00E46A18"/>
    <w:rsid w:val="00E47ADF"/>
    <w:rsid w:val="00E62CF8"/>
    <w:rsid w:val="00E7227F"/>
    <w:rsid w:val="00E937D4"/>
    <w:rsid w:val="00E97290"/>
    <w:rsid w:val="00EB0ADE"/>
    <w:rsid w:val="00EE5DD5"/>
    <w:rsid w:val="00F028D0"/>
    <w:rsid w:val="00F15820"/>
    <w:rsid w:val="00F2254F"/>
    <w:rsid w:val="00F24DB4"/>
    <w:rsid w:val="00F4074C"/>
    <w:rsid w:val="00F47B11"/>
    <w:rsid w:val="00F511D9"/>
    <w:rsid w:val="00F567D2"/>
    <w:rsid w:val="00F639A4"/>
    <w:rsid w:val="00F73186"/>
    <w:rsid w:val="00FA6C9A"/>
    <w:rsid w:val="00FB4913"/>
    <w:rsid w:val="00FC3F99"/>
    <w:rsid w:val="00FD1FA5"/>
    <w:rsid w:val="00FE452C"/>
    <w:rsid w:val="00FF273A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7B8D"/>
  <w15:docId w15:val="{E00914F2-5925-4829-9460-1835AD03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A06B18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06B18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06B18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06B18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A06B18"/>
    <w:pPr>
      <w:spacing w:before="240" w:after="60"/>
      <w:ind w:firstLine="567"/>
      <w:jc w:val="both"/>
      <w:outlineLvl w:val="5"/>
    </w:pPr>
    <w:rPr>
      <w:rFonts w:ascii="Arial" w:hAnsi="Arial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A06B18"/>
    <w:pPr>
      <w:spacing w:before="240" w:after="60"/>
      <w:ind w:firstLine="567"/>
      <w:jc w:val="both"/>
      <w:outlineLvl w:val="7"/>
    </w:pPr>
    <w:rPr>
      <w:rFonts w:ascii="Arial" w:hAnsi="Arial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09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93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rsid w:val="00735016"/>
    <w:rPr>
      <w:color w:val="0000FF"/>
      <w:u w:val="none"/>
    </w:rPr>
  </w:style>
  <w:style w:type="paragraph" w:styleId="a7">
    <w:name w:val="No Spacing"/>
    <w:uiPriority w:val="1"/>
    <w:qFormat/>
    <w:rsid w:val="00D7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A06B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A06B1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A06B18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A06B18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A06B18"/>
    <w:rPr>
      <w:rFonts w:ascii="Arial" w:eastAsia="Times New Roman" w:hAnsi="Arial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A06B18"/>
    <w:rPr>
      <w:rFonts w:ascii="Arial" w:eastAsia="Times New Roman" w:hAnsi="Arial" w:cs="Times New Roman"/>
      <w:i/>
      <w:iCs/>
      <w:sz w:val="24"/>
      <w:szCs w:val="24"/>
      <w:lang w:eastAsia="ru-RU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A06B18"/>
    <w:pPr>
      <w:spacing w:after="160" w:line="240" w:lineRule="exact"/>
      <w:ind w:firstLine="567"/>
      <w:jc w:val="both"/>
    </w:pPr>
    <w:rPr>
      <w:rFonts w:ascii="Verdana" w:hAnsi="Verdana"/>
      <w:lang w:val="en-US" w:eastAsia="en-US"/>
    </w:rPr>
  </w:style>
  <w:style w:type="paragraph" w:styleId="a9">
    <w:name w:val="header"/>
    <w:basedOn w:val="a"/>
    <w:link w:val="aa"/>
    <w:uiPriority w:val="99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a">
    <w:name w:val="Верхний колонтитул Знак"/>
    <w:basedOn w:val="a0"/>
    <w:link w:val="a9"/>
    <w:uiPriority w:val="99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character" w:styleId="ab">
    <w:name w:val="page number"/>
    <w:basedOn w:val="a0"/>
    <w:rsid w:val="00A06B18"/>
  </w:style>
  <w:style w:type="paragraph" w:styleId="ac">
    <w:name w:val="footer"/>
    <w:basedOn w:val="a"/>
    <w:link w:val="ad"/>
    <w:rsid w:val="00A06B18"/>
    <w:pPr>
      <w:tabs>
        <w:tab w:val="center" w:pos="4153"/>
        <w:tab w:val="right" w:pos="8306"/>
      </w:tabs>
      <w:ind w:firstLine="567"/>
      <w:jc w:val="both"/>
    </w:pPr>
    <w:rPr>
      <w:rFonts w:ascii="Arial" w:hAnsi="Arial"/>
    </w:rPr>
  </w:style>
  <w:style w:type="character" w:customStyle="1" w:styleId="ad">
    <w:name w:val="Нижний колонтитул Знак"/>
    <w:basedOn w:val="a0"/>
    <w:link w:val="ac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">
    <w:name w:val="Основной текст Знак"/>
    <w:basedOn w:val="a0"/>
    <w:link w:val="ae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af0">
    <w:name w:val="Body Text Indent"/>
    <w:basedOn w:val="a"/>
    <w:link w:val="af1"/>
    <w:rsid w:val="00A06B18"/>
    <w:pPr>
      <w:ind w:firstLine="567"/>
      <w:jc w:val="both"/>
    </w:pPr>
    <w:rPr>
      <w:rFonts w:ascii="Arial" w:hAnsi="Arial"/>
      <w:sz w:val="26"/>
    </w:rPr>
  </w:style>
  <w:style w:type="character" w:customStyle="1" w:styleId="af1">
    <w:name w:val="Основной текст с отступом Знак"/>
    <w:basedOn w:val="a0"/>
    <w:link w:val="af0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1">
    <w:name w:val="Body Text 2"/>
    <w:basedOn w:val="a"/>
    <w:link w:val="22"/>
    <w:rsid w:val="00A06B18"/>
    <w:pPr>
      <w:tabs>
        <w:tab w:val="left" w:pos="867"/>
      </w:tabs>
      <w:ind w:right="-132" w:firstLine="567"/>
      <w:jc w:val="both"/>
    </w:pPr>
    <w:rPr>
      <w:rFonts w:ascii="Arial" w:hAnsi="Arial"/>
      <w:sz w:val="26"/>
    </w:rPr>
  </w:style>
  <w:style w:type="character" w:customStyle="1" w:styleId="22">
    <w:name w:val="Основной текст 2 Знак"/>
    <w:basedOn w:val="a0"/>
    <w:link w:val="2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31">
    <w:name w:val="Body Text 3"/>
    <w:basedOn w:val="a"/>
    <w:link w:val="32"/>
    <w:rsid w:val="00A06B18"/>
    <w:pPr>
      <w:tabs>
        <w:tab w:val="left" w:pos="1134"/>
      </w:tabs>
      <w:ind w:firstLine="567"/>
      <w:jc w:val="both"/>
    </w:pPr>
    <w:rPr>
      <w:rFonts w:ascii="Arial" w:hAnsi="Arial"/>
      <w:sz w:val="26"/>
    </w:rPr>
  </w:style>
  <w:style w:type="character" w:customStyle="1" w:styleId="32">
    <w:name w:val="Основной текст 3 Знак"/>
    <w:basedOn w:val="a0"/>
    <w:link w:val="31"/>
    <w:rsid w:val="00A06B18"/>
    <w:rPr>
      <w:rFonts w:ascii="Arial" w:eastAsia="Times New Roman" w:hAnsi="Arial" w:cs="Times New Roman"/>
      <w:sz w:val="26"/>
      <w:szCs w:val="24"/>
      <w:lang w:eastAsia="ru-RU"/>
    </w:rPr>
  </w:style>
  <w:style w:type="paragraph" w:styleId="23">
    <w:name w:val="Body Text Indent 2"/>
    <w:basedOn w:val="a"/>
    <w:link w:val="24"/>
    <w:rsid w:val="00A06B18"/>
    <w:pPr>
      <w:spacing w:after="120" w:line="480" w:lineRule="auto"/>
      <w:ind w:left="283" w:firstLine="567"/>
      <w:jc w:val="both"/>
    </w:pPr>
    <w:rPr>
      <w:rFonts w:ascii="Arial" w:hAnsi="Arial"/>
    </w:rPr>
  </w:style>
  <w:style w:type="character" w:customStyle="1" w:styleId="24">
    <w:name w:val="Основной текст с отступом 2 Знак"/>
    <w:basedOn w:val="a0"/>
    <w:link w:val="23"/>
    <w:rsid w:val="00A06B18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1">
    <w:name w:val="Стиль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A06B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06B1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A06B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rsid w:val="00A06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5">
    <w:name w:val="Стиль2"/>
    <w:basedOn w:val="a"/>
    <w:rsid w:val="00A06B18"/>
    <w:pPr>
      <w:ind w:firstLine="709"/>
      <w:jc w:val="both"/>
    </w:pPr>
    <w:rPr>
      <w:rFonts w:ascii="Arial" w:hAnsi="Arial"/>
      <w:sz w:val="26"/>
    </w:rPr>
  </w:style>
  <w:style w:type="paragraph" w:styleId="33">
    <w:name w:val="Body Text Indent 3"/>
    <w:basedOn w:val="a"/>
    <w:link w:val="34"/>
    <w:rsid w:val="00A06B18"/>
    <w:pPr>
      <w:spacing w:after="120"/>
      <w:ind w:left="283" w:firstLine="567"/>
      <w:jc w:val="both"/>
    </w:pPr>
    <w:rPr>
      <w:rFonts w:ascii="Arial" w:hAnsi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A06B18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06B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  <w:textAlignment w:val="center"/>
    </w:pPr>
    <w:rPr>
      <w:rFonts w:ascii="Arial" w:eastAsia="Arial Unicode MS" w:hAnsi="Arial"/>
      <w:sz w:val="28"/>
      <w:szCs w:val="28"/>
    </w:rPr>
  </w:style>
  <w:style w:type="paragraph" w:styleId="af3">
    <w:name w:val="Normal (Web)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paragraph" w:styleId="HTML">
    <w:name w:val="HTML Preformatted"/>
    <w:basedOn w:val="a"/>
    <w:link w:val="HTML0"/>
    <w:rsid w:val="00A06B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567"/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06B18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4">
    <w:name w:val="Знак Знак Знак Знак Знак Знак 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styleId="af5">
    <w:name w:val="Block Text"/>
    <w:basedOn w:val="a"/>
    <w:rsid w:val="00A06B18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rFonts w:ascii="Arial" w:hAnsi="Arial"/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A06B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?????1"/>
    <w:basedOn w:val="a"/>
    <w:rsid w:val="00A06B18"/>
    <w:pPr>
      <w:ind w:firstLine="567"/>
      <w:jc w:val="both"/>
    </w:pPr>
    <w:rPr>
      <w:rFonts w:ascii="Arial" w:hAnsi="Arial"/>
      <w:sz w:val="26"/>
    </w:rPr>
  </w:style>
  <w:style w:type="paragraph" w:customStyle="1" w:styleId="ConsPlusCell">
    <w:name w:val="ConsPlusCell"/>
    <w:uiPriority w:val="99"/>
    <w:rsid w:val="00A06B1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Subtitle"/>
    <w:basedOn w:val="a"/>
    <w:link w:val="af7"/>
    <w:qFormat/>
    <w:rsid w:val="00A06B18"/>
    <w:pPr>
      <w:ind w:firstLine="567"/>
      <w:jc w:val="both"/>
    </w:pPr>
    <w:rPr>
      <w:rFonts w:ascii="Arial" w:hAnsi="Arial" w:cs="Arial"/>
      <w:b/>
      <w:bCs/>
      <w:sz w:val="26"/>
    </w:rPr>
  </w:style>
  <w:style w:type="character" w:customStyle="1" w:styleId="af7">
    <w:name w:val="Подзаголовок Знак"/>
    <w:basedOn w:val="a0"/>
    <w:link w:val="af6"/>
    <w:rsid w:val="00A06B18"/>
    <w:rPr>
      <w:rFonts w:ascii="Arial" w:eastAsia="Times New Roman" w:hAnsi="Arial" w:cs="Arial"/>
      <w:b/>
      <w:bCs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06B18"/>
    <w:pPr>
      <w:ind w:firstLine="709"/>
      <w:jc w:val="both"/>
    </w:pPr>
    <w:rPr>
      <w:rFonts w:ascii="Arial" w:hAnsi="Arial"/>
      <w:sz w:val="28"/>
    </w:rPr>
  </w:style>
  <w:style w:type="paragraph" w:customStyle="1" w:styleId="af8">
    <w:name w:val="Знак Знак Знак Знак"/>
    <w:basedOn w:val="a"/>
    <w:rsid w:val="00A06B18"/>
    <w:pPr>
      <w:ind w:firstLine="567"/>
      <w:jc w:val="both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link w:val="afa"/>
    <w:qFormat/>
    <w:rsid w:val="00A06B18"/>
    <w:pPr>
      <w:ind w:firstLine="567"/>
      <w:jc w:val="center"/>
    </w:pPr>
    <w:rPr>
      <w:rFonts w:ascii="Arial" w:hAnsi="Arial"/>
      <w:b/>
      <w:sz w:val="28"/>
    </w:rPr>
  </w:style>
  <w:style w:type="character" w:customStyle="1" w:styleId="afa">
    <w:name w:val="Заголовок Знак"/>
    <w:basedOn w:val="a0"/>
    <w:link w:val="af9"/>
    <w:rsid w:val="00A06B18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HTML1">
    <w:name w:val="HTML Variable"/>
    <w:aliases w:val="!Ссылки в документе"/>
    <w:rsid w:val="00A06B1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b">
    <w:name w:val="annotation text"/>
    <w:aliases w:val="!Равноширинный текст документа"/>
    <w:basedOn w:val="a"/>
    <w:link w:val="afc"/>
    <w:rsid w:val="00A06B18"/>
    <w:pPr>
      <w:ind w:firstLine="567"/>
      <w:jc w:val="both"/>
    </w:pPr>
    <w:rPr>
      <w:rFonts w:ascii="Courier" w:hAnsi="Courier"/>
      <w:sz w:val="22"/>
      <w:szCs w:val="20"/>
    </w:rPr>
  </w:style>
  <w:style w:type="character" w:customStyle="1" w:styleId="afc">
    <w:name w:val="Текст примечания Знак"/>
    <w:aliases w:val="!Равноширинный текст документа Знак"/>
    <w:basedOn w:val="a0"/>
    <w:link w:val="afb"/>
    <w:rsid w:val="00A06B18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A06B18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06B18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A06B18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A06B18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13">
    <w:name w:val="Абзац списка1"/>
    <w:basedOn w:val="a"/>
    <w:rsid w:val="00A06B18"/>
    <w:pPr>
      <w:ind w:left="720" w:firstLine="567"/>
      <w:contextualSpacing/>
      <w:jc w:val="both"/>
    </w:pPr>
    <w:rPr>
      <w:rFonts w:ascii="Arial" w:eastAsia="Calibri" w:hAnsi="Arial"/>
    </w:rPr>
  </w:style>
  <w:style w:type="paragraph" w:customStyle="1" w:styleId="afd">
    <w:name w:val="Знак"/>
    <w:basedOn w:val="a"/>
    <w:rsid w:val="00A06B18"/>
    <w:pPr>
      <w:spacing w:before="100" w:beforeAutospacing="1" w:after="100" w:afterAutospacing="1"/>
      <w:ind w:firstLine="567"/>
      <w:jc w:val="both"/>
    </w:pPr>
    <w:rPr>
      <w:rFonts w:ascii="Tahoma" w:hAnsi="Tahoma"/>
      <w:lang w:val="en-US" w:eastAsia="en-US"/>
    </w:rPr>
  </w:style>
  <w:style w:type="paragraph" w:customStyle="1" w:styleId="ConsCell">
    <w:name w:val="ConsCell"/>
    <w:rsid w:val="00A06B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fe">
    <w:name w:val="Strong"/>
    <w:qFormat/>
    <w:rsid w:val="00A06B18"/>
    <w:rPr>
      <w:b/>
      <w:bCs/>
    </w:rPr>
  </w:style>
  <w:style w:type="paragraph" w:customStyle="1" w:styleId="310">
    <w:name w:val="Основной текст с отступом 31"/>
    <w:basedOn w:val="a"/>
    <w:rsid w:val="00A06B18"/>
    <w:pPr>
      <w:widowControl w:val="0"/>
      <w:suppressAutoHyphens/>
      <w:ind w:right="567" w:firstLine="720"/>
      <w:jc w:val="both"/>
    </w:pPr>
    <w:rPr>
      <w:rFonts w:ascii="Thorndale AMT" w:eastAsia="Albany AMT" w:hAnsi="Thorndale AMT"/>
    </w:rPr>
  </w:style>
  <w:style w:type="paragraph" w:customStyle="1" w:styleId="a1cxsplast">
    <w:name w:val="a1cxsplast"/>
    <w:basedOn w:val="a"/>
    <w:rsid w:val="00A06B18"/>
    <w:pPr>
      <w:spacing w:before="100" w:beforeAutospacing="1" w:after="100" w:afterAutospacing="1"/>
      <w:ind w:firstLine="567"/>
      <w:jc w:val="both"/>
    </w:pPr>
    <w:rPr>
      <w:rFonts w:ascii="Arial" w:hAnsi="Arial"/>
    </w:rPr>
  </w:style>
  <w:style w:type="numbering" w:customStyle="1" w:styleId="14">
    <w:name w:val="Нет списка1"/>
    <w:next w:val="a2"/>
    <w:uiPriority w:val="99"/>
    <w:semiHidden/>
    <w:unhideWhenUsed/>
    <w:rsid w:val="00A06B18"/>
  </w:style>
  <w:style w:type="numbering" w:customStyle="1" w:styleId="26">
    <w:name w:val="Нет списка2"/>
    <w:next w:val="a2"/>
    <w:uiPriority w:val="99"/>
    <w:semiHidden/>
    <w:unhideWhenUsed/>
    <w:rsid w:val="00A06B18"/>
  </w:style>
  <w:style w:type="character" w:styleId="aff">
    <w:name w:val="FollowedHyperlink"/>
    <w:rsid w:val="00A06B18"/>
    <w:rPr>
      <w:color w:val="800080"/>
      <w:u w:val="single"/>
    </w:rPr>
  </w:style>
  <w:style w:type="paragraph" w:customStyle="1" w:styleId="NumberAndDate">
    <w:name w:val="NumberAndDate"/>
    <w:aliases w:val="!Дата и Номер"/>
    <w:qFormat/>
    <w:rsid w:val="00A06B18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A06B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0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D3A83-C87E-4C8C-AB8A-B76CFABA9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Цыбина Лариса Загировна</dc:creator>
  <cp:lastModifiedBy>Климчук Людмила Александровна</cp:lastModifiedBy>
  <cp:revision>2</cp:revision>
  <cp:lastPrinted>2024-10-25T06:54:00Z</cp:lastPrinted>
  <dcterms:created xsi:type="dcterms:W3CDTF">2024-11-01T10:51:00Z</dcterms:created>
  <dcterms:modified xsi:type="dcterms:W3CDTF">2024-11-01T10:51:00Z</dcterms:modified>
</cp:coreProperties>
</file>