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6C" w:rsidRPr="00BA016A" w:rsidRDefault="0034706C" w:rsidP="0034706C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(Приложение 2 изложено в новой редакции</w:t>
      </w:r>
      <w:r w:rsidRPr="00BA016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постановлением Администрации </w:t>
      </w:r>
      <w:hyperlink r:id="rId5" w:tgtFrame="ChangingDocument" w:history="1">
        <w:r w:rsidRPr="00BA016A">
          <w:rPr>
            <w:rFonts w:ascii="Times New Roman" w:hAnsi="Times New Roman"/>
            <w:bCs/>
            <w:color w:val="000000" w:themeColor="text1"/>
            <w:sz w:val="26"/>
            <w:szCs w:val="26"/>
          </w:rPr>
          <w:t>от 31.07.2023 № 1099-па-нпа)</w:t>
        </w:r>
      </w:hyperlink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 w:rsidRPr="00BA016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Приложение 2</w:t>
      </w:r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 w:rsidRPr="00BA016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к постановлению администрации</w:t>
      </w:r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 w:rsidRPr="00BA016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Нефтеюганского района</w:t>
      </w:r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 w:rsidRPr="00BA016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от 16.05.2022 № 855-па-нпа</w:t>
      </w:r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bookmarkStart w:id="0" w:name="Par2859"/>
      <w:bookmarkEnd w:id="0"/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ПОРЯДОК</w:t>
      </w:r>
    </w:p>
    <w:p w:rsidR="0034706C" w:rsidRPr="00BA016A" w:rsidRDefault="0034706C" w:rsidP="0034706C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предоставления компенсации расходов на приобретение материально-технических средств</w:t>
      </w:r>
    </w:p>
    <w:p w:rsidR="0034706C" w:rsidRPr="00BA016A" w:rsidRDefault="0034706C" w:rsidP="0034706C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1. Общие положения о предоставлении компенсации расходов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tabs>
          <w:tab w:val="left" w:pos="142"/>
        </w:tabs>
        <w:autoSpaceDE w:val="0"/>
        <w:autoSpaceDN w:val="0"/>
        <w:adjustRightInd w:val="0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1.1. Настоящий Порядок 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предоставления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компенсации расходов на приобретение материально-технических средств (далее - Порядок) определяет цель, условия и процедуру предоставления из бюджета Нефтеюганского района компенсации расходов на приобретение материально-технических средств (далее - компенсация) за счет субвенций из бюджета Ханты-Мансийского автономного округа-Югры (далее - автономный округ). 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1.2. Понятия, применяемые в настоящем Порядке: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Договор - договор (соглашение) о добыче (вылове) водных биоресурсов с организацией, имеющей разрешение на добычу (вылов) водных биоресурсов, или договор (соглашение) о добыче охотничьих ресурсов с организацией, имеющей охотхозяйственное соглашение в соответствии с законодательством Российской Федерации, или договор (соглашение) о заготовке пищевых лесных ресурсов (или сбор лекарственных растений) с организацией, за которой закреплен лесной участок на указанный вид деятельности в соответствии с законодательством Российской Федерации, или договор (соглашение) купли-продажи продукции оленеводства с оленеводческими компаниями;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Заявитель - физическое лицо, претендующее на получение компенсации;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Получатель - заявитель, который признан соответствующим критериям и требованиям, установленных настоящим Порядком;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Пользователи недр - 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если иное не установлено федеральными законами;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Реестр территорий традиционного природопользования - реестр территорий традиционного природопользования коренных малочисленных народов Севера регионального значения в автономном округе; документ,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значения, включая сведения о субъектах права традиционного природопользования;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Соглашение с пользователями недр - соглашение (договор) с пользователями недр об использовании земель для целей недропользования в границах территорий традиционного природопользования.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Другие понятия, используемые в настоящем Порядке, применяются в значениях, определенных действующим законодательством Российской Федерации и Ханты-Мансийского автономного округа-Югры, в том числе постановлением Правительства Ханты-Мансийского автономного округа-Югры </w:t>
      </w:r>
      <w:hyperlink r:id="rId6" w:tooltip="ПОСТАНОВЛЕНИЕ от 30.12.2021 № 639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>от 30.12.2021 № 639-п «О мерах по реализации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государственной программы Ханты-Мансийского автономного округа-Югры «Устойчивое развитие коренных малочисленных народов Севера». 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1.3. Целью предоставления компенсации является возмещение части фактически понесенных затрат на приобретение материально-технических средств для ведения и развития видов традиционной хозяйственной деятельности коренных малочисленных народов Севера. </w:t>
      </w:r>
    </w:p>
    <w:p w:rsidR="0034706C" w:rsidRPr="00BA016A" w:rsidRDefault="0034706C" w:rsidP="0034706C">
      <w:pPr>
        <w:widowControl w:val="0"/>
        <w:shd w:val="clear" w:color="auto" w:fill="FFFFFF"/>
        <w:tabs>
          <w:tab w:val="left" w:pos="1134"/>
        </w:tabs>
        <w:autoSpaceDN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1.4. Органом местного самоуправления, до которого в соответствии с бюджетным законодательством Российской Федерации как получателя бюджетных средств доведены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установленном порядке лимиты бюджетных обязательств на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>предоставление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компенсации на соответствующий финансовый год и плановый период, является администрация Нефтеюганского района (далее - Администрация).</w:t>
      </w:r>
    </w:p>
    <w:p w:rsidR="0034706C" w:rsidRPr="00BA016A" w:rsidRDefault="0034706C" w:rsidP="0034706C">
      <w:pPr>
        <w:widowControl w:val="0"/>
        <w:shd w:val="clear" w:color="auto" w:fill="FFFFFF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 - Комитет). 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2889"/>
      <w:bookmarkEnd w:id="1"/>
      <w:r w:rsidRPr="00BA016A">
        <w:rPr>
          <w:rFonts w:ascii="Times New Roman" w:hAnsi="Times New Roman"/>
          <w:color w:val="000000" w:themeColor="text1"/>
          <w:sz w:val="26"/>
          <w:szCs w:val="26"/>
        </w:rPr>
        <w:t>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1.5.1. Первая категория: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физическое лицо из числа коренных малочисленных народов Севера автономного округа;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имеет место жительства на территории автономного округа;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является субъектом права традиционного природопользования;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не заключал соглашения с пользователями недр.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1.5.2. Вторая категория: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физическое лицо из числа коренных малочисленных народов Севера автономного округа;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имеет место жительства на территории автономного округа, входящей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08.05.2009 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Федерации»;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заключил Договор;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имеет поголовье северных оленей (для заявителей, заключивших договор (соглашение) купли-продажи продукции оленеводства с оленеводческими компаниями).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1.6. Компенсации подлежит часть затрат по приобретению новых материально-технических средств, с даты приобретения которых прошло не более 2-х лет.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1.7. Порядок распространяется на лиц из числа коренных малочисленных народов Севера, ранее получивших компенсацию, в части периодичности ее предоставления.</w:t>
      </w:r>
    </w:p>
    <w:p w:rsidR="0034706C" w:rsidRPr="00BA016A" w:rsidRDefault="0034706C" w:rsidP="0034706C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2. Условия и порядок предоставления компенсации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2.1. Компенсация выплачивается получателю в следующих размерах:</w:t>
      </w:r>
    </w:p>
    <w:p w:rsidR="0034706C" w:rsidRPr="00BA016A" w:rsidRDefault="0034706C" w:rsidP="0034706C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  <w:sectPr w:rsidR="0034706C" w:rsidRPr="00BA0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567" w:bottom="1134" w:left="1701" w:header="709" w:footer="709" w:gutter="0"/>
          <w:pgNumType w:start="1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22"/>
        <w:gridCol w:w="1010"/>
        <w:gridCol w:w="1027"/>
        <w:gridCol w:w="779"/>
        <w:gridCol w:w="1366"/>
        <w:gridCol w:w="1266"/>
        <w:gridCol w:w="960"/>
        <w:gridCol w:w="1322"/>
        <w:gridCol w:w="1054"/>
        <w:gridCol w:w="970"/>
        <w:gridCol w:w="1253"/>
        <w:gridCol w:w="958"/>
        <w:gridCol w:w="1048"/>
      </w:tblGrid>
      <w:tr w:rsidR="0034706C" w:rsidRPr="00BA016A" w:rsidTr="00C559D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№ п/п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Категория Заявителей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Снегоход, вездеходная техника (кроме квадроциклов)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Лодочный мотор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Лодка (шлюпка)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Электростанция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Радиостанция, спутниковые телефоны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Прицепы (нарты) к снегоходу, вездеходной технике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Сетематериалы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Охотничье оружие, снаряжение и боеприпасы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Запасные части &lt;*&gt;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Мотопомпа напорная/ранцевые лесные огнетушители (опрыскиватели)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Юфтевая кожа для изготовления оленьих упряжек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Солнечная электростанция</w:t>
            </w:r>
          </w:p>
        </w:tc>
      </w:tr>
      <w:tr w:rsidR="0034706C" w:rsidRPr="00BA016A" w:rsidTr="00C559D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34706C" w:rsidRPr="00BA016A" w:rsidTr="00C559D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Первая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200000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200000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10 лет, 75%, но не более 150000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100000 рублей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50000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50000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50000 рублей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50000 рублей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50000 рублей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33750/ 3750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5250 рублей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5 лет, 75%, но не более 250000 рублей</w:t>
            </w:r>
          </w:p>
        </w:tc>
      </w:tr>
      <w:tr w:rsidR="0034706C" w:rsidRPr="00BA016A" w:rsidTr="00C559D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 раз в 5 лет, 50%, но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не более 140000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но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не более 140000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10 лет,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50%, но не более 105000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но не более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70000 рублей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но не более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35000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но не более 35000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но не более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35000 рублей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но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не более 35000 рублей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но не более 35000 рублей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но не более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22500/ 2500 рублей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но не более 3500 рублей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раз в 5 лет, 50%, но </w:t>
            </w: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не более 170000 рублей</w:t>
            </w:r>
          </w:p>
        </w:tc>
      </w:tr>
      <w:tr w:rsidR="0034706C" w:rsidRPr="00BA016A" w:rsidTr="00C559D9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--------------------------------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2" w:name="P257"/>
            <w:bookmarkEnd w:id="2"/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&lt;*&gt; Перечень запасных частей, стоимость которых подлежит компенсации. Компенсация 1 на приобретение запасных частей предоставляется при условии наличия (подтверждения) права собственности у Заявителя на снегоход, вездеходную технику, лодочный мотор</w:t>
            </w:r>
          </w:p>
        </w:tc>
      </w:tr>
      <w:tr w:rsidR="0034706C" w:rsidRPr="00BA016A" w:rsidTr="00C559D9">
        <w:tc>
          <w:tcPr>
            <w:tcW w:w="23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&lt;*&gt; Для снегохода, вездеходной техники: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 Гусеница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1.2. Балансир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1.3. Катки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1.4. Коленчатый вал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1.5. Редуктор в сборе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1.6. Стартер (электростартер)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1.7. Цилиндр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1.8. Карбюратор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1.9. Поршень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1.10. Вариатор (ведомый, ведущий)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1.11. Цепь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1.12. Рессора (в сборе)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1.13. Опорные катки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1.14. Пружины опорных катков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1.15. Задняя подвеска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1.16. Цилиндропоршневая группа (цилиндры)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1.17. Вал направляющий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1.18. Лыжа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1.19. Двигатель (двигатель в сборе)</w:t>
            </w:r>
          </w:p>
        </w:tc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 &lt;*&gt; Для лодочного мотора: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 Коленчатый вал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 Редуктор в сборе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2.3. Стартер (электростартер)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2.4. Цилиндр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2.5. Карбюратор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2.6. Поршень</w:t>
            </w:r>
          </w:p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2.7. Винт</w:t>
            </w:r>
          </w:p>
        </w:tc>
      </w:tr>
    </w:tbl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Размер компенсации установлен постановлением Правительства Ханты-Мансийского автономного округа-Югры </w:t>
      </w:r>
      <w:hyperlink r:id="rId13" w:tooltip="ПОСТАНОВЛЕНИЕ от 30.12.2021 № 639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>от 30.12.2021 № 639-п «О мерах по реализации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государственной программы Ханты-Мансийского автономного округа-Югры «Устойчивое развитие коренных малочисленных народов Севера».</w:t>
      </w:r>
    </w:p>
    <w:p w:rsidR="0034706C" w:rsidRPr="00BA016A" w:rsidRDefault="0034706C" w:rsidP="0034706C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  <w:sectPr w:rsidR="0034706C" w:rsidRPr="00BA016A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2.2. Заявитель для получения компенсации представляет в Комитет следующие документы: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о предоставлении компенсации расходов на приобретение материально-технических средств по форме согласно приложению к настоящему Порядку; 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копию паспорта с отметкой о регистрации по месту жительства на территории автономного округа;</w:t>
      </w:r>
    </w:p>
    <w:p w:rsidR="0034706C" w:rsidRPr="00BA016A" w:rsidRDefault="0034706C" w:rsidP="0034706C">
      <w:pPr>
        <w:suppressAutoHyphens/>
        <w:autoSpaceDE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копию документа, содержащего сведения о национальности (вправе предоставить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кассовый (фискальный) чек на приобретенное(ые) материально-техническое(ие) средство(а), товарный чек (в случае если кассовый чек не содержит наименование, количество и стоимость каждого товара). В случае оплаты товара электронным способом кассовый (фискальный) чек дополняется терминальным чеком.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(договор купли-продажи, акт приема-передачи, товарная накладная);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копию паспорта технического средства либо иные документы, где указано наименование завода-изготовителя и (или) серийный (идентификационный) номер технического средства;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согласие на обработку персональных данных с учетом требований Федерального закона от 27.07.2006</w:t>
      </w:r>
      <w:hyperlink r:id="rId14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 xml:space="preserve"> № 152-ФЗ «О персональных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 данных», в соответствии с формой, утверждённой постановлением Главы Нефтеюганского района </w:t>
      </w:r>
      <w:hyperlink r:id="rId15" w:tooltip="постановление от 28.06.2021 0:00:00 №67-пг-нпа Глава Нефтеюганского района&#10;&#10;Должностной регламент ответственного за организацию обработки персональных данных в администрации Нефтеюганского района (далее-Регламент)&#10;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>от 28.06.2021 № 67-пг-нпа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Заявитель второй категории дополнительно представляет: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копию Договора;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копии документов, подтверждающих сдачу в организации, осуществляющие пользование объектами животного мира и водных биологических ресурсов, продукции традиционной хозяйственной деятельности на сумму не менее 50% от размера Компенсации (акт приема-передачи или закупочный акт).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3" w:name="Par2912"/>
      <w:bookmarkEnd w:id="3"/>
      <w:r w:rsidRPr="00BA016A">
        <w:rPr>
          <w:rFonts w:ascii="Times New Roman" w:hAnsi="Times New Roman"/>
          <w:color w:val="000000" w:themeColor="text1"/>
          <w:sz w:val="26"/>
          <w:szCs w:val="26"/>
        </w:rPr>
        <w:t>2.3. Для получения компенсации заявитель вправе: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2.3.1. по собственной инициативе представить копию документа, подтверждающего государственную регистрацию приобретенного технического средства (снегоход, вездеходная техника, лодочный мотор, лодка).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Заявитель первой категории по собственной инициативе может представить выписку из Реестра территорий традиционного природопользования.</w:t>
      </w:r>
    </w:p>
    <w:p w:rsidR="0034706C" w:rsidRPr="00BA016A" w:rsidRDefault="0034706C" w:rsidP="0034706C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2.3.2. Отозвать заявление, либо внести в него изменения путем направления в Комитет соответствующего заявления. </w:t>
      </w:r>
    </w:p>
    <w:p w:rsidR="0034706C" w:rsidRPr="00BA016A" w:rsidRDefault="0034706C" w:rsidP="0034706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признается отозванным заявителем со дня регистрации заявления об отзыве заявления и не подлежит рассмотрению в соответствии с настоящим Порядком. </w:t>
      </w:r>
    </w:p>
    <w:p w:rsidR="0034706C" w:rsidRPr="00BA016A" w:rsidRDefault="0034706C" w:rsidP="0034706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Комитет обеспечивает возврат заявления заявителю не позднее 5 рабочих дней со дня регистрации заявления об отзыве заявления.</w:t>
      </w:r>
    </w:p>
    <w:p w:rsidR="0034706C" w:rsidRPr="00BA016A" w:rsidRDefault="0034706C" w:rsidP="0034706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Заявители вправе повторно подать документы на предоставление компенсации.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Заявление о внесении изменений в ранее поданное заявление, а также повторно поданное заявление, регистрируются как вновь поданное заявление в соответствии с пунктом 2.4 настоящего раздела с присвоением нового регистрационного номера, даты.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2.4. Документы, указанные в пункте 2.2, подпункте 2.3.1 пункта 2.3 настоящего раздела, заявитель представляет (направляет):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непосредственно в Комитет;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почтовым отправлением в Комитет.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Заявление регистрируется специалистом Комитета в журнале учета заявлений в день ее поступления. Комитет формирует единый список заявителей в хронологической последовательности согласно дате и времени их регистрации.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2.5. Комитет с целью проверки заявителя на соответствие требованиям Порядка в течение 7 рабочих дней после даты регистрации заявления о предоставлении компенсации: 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2.5.1. запрашивает в порядке межведомственного информационного взаимодействия в соответствии с действующим законодательством Российской Федерации следующие документы (сведения):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а) выписку из Реестра территорий традиционного природопользования - в Департаменте недропользования и природных ресурсов Ханты-Мансийского автономного округа-Югры (далее - Департамент);</w:t>
      </w:r>
    </w:p>
    <w:p w:rsidR="0034706C" w:rsidRPr="00BA016A" w:rsidRDefault="0034706C" w:rsidP="0034706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б) сведения о государственной регистрации приобретенного технического средства - в Службе государственного надзора за техническим состоянием самоходных машин и других видов техники автономного округа (снегоход, вездеходная техника), в ФКУ «Центр ГИМС МЧС России по Ханты-Мансийскому автономному округу-Югре» (лодочный мотор, лодка).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2.5.2. в случае предоставления компенсации заявителю второй категории, дополнительно проверяет на соответствие организацию, с которой заявитель заключил Договор, путем запроса следующих сведений: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о наличии у организации разрешения на добычу (вылов) водных биоресурсов - в Нижнеобском территориальном управлении Федерального агентства по рыболовству;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о наличии у организации охотхозяйственного соглашения - в Департаменте;</w:t>
      </w:r>
    </w:p>
    <w:p w:rsidR="0034706C" w:rsidRPr="00BA016A" w:rsidRDefault="0034706C" w:rsidP="0034706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о наличии у организации договора(ов) аренды лесных участков для заготовки пищевых лесных ресурсов (или сбор лекарственных растений) - в Департаменте.</w:t>
      </w:r>
    </w:p>
    <w:p w:rsidR="0034706C" w:rsidRPr="00BA016A" w:rsidRDefault="0034706C" w:rsidP="0034706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2.6. Администрацией в целях рассмотрения документов создается комиссия по реализации мероприятий государственной программы Ханты-Мансийского автономного округа-Югры «Устойчивое развитие коренных малочисленных народов Севера» в Нефтеюганском районе (далее - комиссия). Состав комиссии и положение о ней утверждается постановлением администрации Нефтеюганского района и размещается на официальном сайте органов местного самоуправления Нефтеюганского района.</w:t>
      </w:r>
    </w:p>
    <w:p w:rsidR="0034706C" w:rsidRPr="00BA016A" w:rsidRDefault="0034706C" w:rsidP="0034706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2.7. Комитет в течение 20 рабочих дней после даты регистрации заявления о предоставлении компенсации осуществляет анализ и проверку представленных документов на предмет соответствия заявителя и представленных им документов критериям и требованиям, установленным пунктами 1.3, 1.5 раздела 1 настоящего Порядка, пунктом 2.2 настоящего раздела и направляет все поступившие заявления и документы, в том числе полученные в ходе проверки, в комиссию на рассмотрение.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2.8. Комиссия в течение 30 рабочих дней со дня регистрации заявления, представленных им документов рассматривает их и принимает одно из следующих решений: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а) о соответствии заявителя и представленных им документов критериям и требованиям, установленным пунктами 1.3, 1.5 раздела 1 настоящего Порядка, пунктом 2.2 настоящего раздела;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б) о несоответствии заявителя и представленных им документов критериям и требованиям, установленным пунктами 1.3, 1.5 раздела 1 настоящего Порядка, пунктом 2.2 настоящего раздела. 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Решение комиссии оформляется протоколом. </w:t>
      </w:r>
    </w:p>
    <w:p w:rsidR="0034706C" w:rsidRPr="00BA016A" w:rsidRDefault="0034706C" w:rsidP="0034706C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2.9. На основании решения комиссии Администрация принимает решение: </w:t>
      </w:r>
    </w:p>
    <w:p w:rsidR="0034706C" w:rsidRPr="00BA016A" w:rsidRDefault="0034706C" w:rsidP="0034706C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- о предоставлении компенсации. При принятии данного решения Комитет осуществляет подготовку проекта распоряжения о предоставлении компенсации и обеспечивает его подписание;</w:t>
      </w:r>
    </w:p>
    <w:p w:rsidR="0034706C" w:rsidRPr="00BA016A" w:rsidRDefault="0034706C" w:rsidP="0034706C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- об отказе в предоставлении компенсации. При принятии данного решения Комитет направляет заявителю уведомление об отказе в предоставлении компенсации, подписанное Главой Нефтеюганского района или лицом, его замещающим, с указанием причин отказа. </w:t>
      </w:r>
    </w:p>
    <w:p w:rsidR="0034706C" w:rsidRPr="00BA016A" w:rsidRDefault="0034706C" w:rsidP="0034706C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2.10. Комитет в течение 5 рабочих дней после принятия решения комиссией информирует получателя (заявителя) о принятом решении путем направления уведомления о результатах рассмотрения заявления любым доступным способом, обеспечивающим фиксирование факта получения его адресатом, а также получение Администрацией подтверждения его получения адресатом.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2.11. Предоставление компенсации получателю осуществляется в соответствии с установленной очередностью в едином списке заявителей, предусмотренном пунктом 2.4 настоящего раздела.</w:t>
      </w:r>
    </w:p>
    <w:p w:rsidR="0034706C" w:rsidRPr="00BA016A" w:rsidRDefault="0034706C" w:rsidP="0034706C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В случае недостаточности лимитов бюджетных обязательств в текущем финансовом году на предоставление компенсации в полном объеме, Комитет в течение 5 рабочих дней со дня принятия комиссией решения о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соответствии заявителя и представленных им документов критериям и требованиям, установленным пунктами 1.3, 1.5 раздела 1 настоящего Порядка, пунктом 2.2 настоящего раздела, </w:t>
      </w:r>
      <w:r w:rsidRPr="00BA016A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направляет получателю уведомление о том, что вопрос о предоставлении компенсации будет рассмотрен на заседании комиссии при доведении соответствующих субвенций из бюджета автономного округа, без повторного прохождения проверки на соответствие заявителя требованиям (далее - уведомление). Уведомление направляется сопроводительным письмом за подписью председателя Комитета или лица, его замещающего, на электронную почту или адрес, который указан в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>заявке</w:t>
      </w:r>
      <w:r w:rsidRPr="00BA016A">
        <w:rPr>
          <w:rFonts w:ascii="Times New Roman" w:hAnsi="Times New Roman"/>
          <w:color w:val="000000" w:themeColor="text1"/>
          <w:spacing w:val="-4"/>
          <w:sz w:val="26"/>
          <w:szCs w:val="26"/>
        </w:rPr>
        <w:t>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2.12.</w:t>
      </w:r>
      <w:r w:rsidRPr="00BA01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bookmarkStart w:id="4" w:name="Par2933"/>
      <w:bookmarkStart w:id="5" w:name="Par2934"/>
      <w:bookmarkEnd w:id="4"/>
      <w:bookmarkEnd w:id="5"/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Комитет в течение 5 рабочих дней со дня подписания распоряжения </w:t>
      </w:r>
      <w:r w:rsidRPr="00BA016A">
        <w:rPr>
          <w:rFonts w:ascii="Times New Roman" w:eastAsia="Calibri" w:hAnsi="Times New Roman"/>
          <w:color w:val="000000" w:themeColor="text1"/>
          <w:sz w:val="26"/>
          <w:szCs w:val="26"/>
        </w:rPr>
        <w:t>о предоставлении компенсации н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>аправляет его копию в Муниципальное казенное учреждение «Центр бухгалтерского обслуживания» для формирования платежного поручения на перечисление межбюджетных трансфертов в форме иных межбюджетных трансфертов из бюджета автономного округа в бюджет Нефтеюганского района (далее - субвенция).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2.13. Основания для отказа в предоставлении компенсации: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а) несоответствие заявителя критериям и требованиям, установленным пунктами 1.3, 1.5 раздела 1 настоящего Порядка;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б) несоответствие представленных документов требованиям, установленным пунктом 2.2 настоящего раздела или их непредставление (представление не в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полном объеме);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в) недостоверность информации, содержащейся в представленных документах;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г) несоответствие заявленных видов материально-технических средств, установленным в таблице 2 приложения к 1 постановлению Правительства Ханты-Мансийского автономного округа-Югры </w:t>
      </w:r>
      <w:hyperlink r:id="rId16" w:tooltip="ПОСТАНОВЛЕНИЕ от 30.12.2021 № 639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>от 30.12.2021 № 639-п «О мерах по</w:t>
        </w:r>
      </w:hyperlink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br w:type="page"/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реализации государственной программы Ханты-Мансийского автономного округа-Югры «Устойчивое развитие коренных малочисленных народов Севера». 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2.14.</w:t>
      </w:r>
      <w:r w:rsidRPr="00BA01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в течении 5 рабочих дней со дня зачисления субвенции из бюджета автономного округа в бюджет Нефтеюганского района обеспечивает </w:t>
      </w: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>перечисление компенсации на расчетный или корреспондентский счет получателя, открытый в учреждениях Центрального банка Российской Федерации или кредитных организациях.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2.15. После выплаты компенсации на кассовом (фискальном), товарном, терминальном чеках Комитет ставит отметку о предоставлении компенсации (гашение).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Оригиналы погашенных документов Комитет выдает получателю лично или направляет почтовой связью по заявлению об их предоставлении, составленному в свободной форме и направленному (представленному) почтовой связью или непосредственно в Комитет, в течение 5 рабочих дней с даты поступления такого заявления. 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Копии заявлений и представленных документов получателей хранятся в Комитете. 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ind w:left="5954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ind w:left="5954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color w:val="000000" w:themeColor="text1"/>
          <w:sz w:val="26"/>
          <w:szCs w:val="26"/>
        </w:rPr>
        <w:br w:type="page"/>
      </w: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lastRenderedPageBreak/>
        <w:t xml:space="preserve">Приложение </w:t>
      </w:r>
    </w:p>
    <w:p w:rsidR="0034706C" w:rsidRPr="00BA016A" w:rsidRDefault="0034706C" w:rsidP="0034706C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к Порядку предоставления компенсации расходов на приобретение материально-технических средств</w:t>
      </w: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В администрацию Нефтеюганского района </w:t>
      </w:r>
    </w:p>
    <w:p w:rsidR="0034706C" w:rsidRPr="00BA016A" w:rsidRDefault="0034706C" w:rsidP="0034706C">
      <w:pPr>
        <w:autoSpaceDE w:val="0"/>
        <w:autoSpaceDN w:val="0"/>
        <w:adjustRightInd w:val="0"/>
        <w:ind w:left="-142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93"/>
        <w:gridCol w:w="2485"/>
        <w:gridCol w:w="2777"/>
      </w:tblGrid>
      <w:tr w:rsidR="0034706C" w:rsidRPr="00BA016A" w:rsidTr="00C559D9">
        <w:trPr>
          <w:jc w:val="center"/>
        </w:trPr>
        <w:tc>
          <w:tcPr>
            <w:tcW w:w="2188" w:type="pct"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6" w:name="P75"/>
            <w:bookmarkEnd w:id="6"/>
          </w:p>
        </w:tc>
        <w:tc>
          <w:tcPr>
            <w:tcW w:w="28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4706C" w:rsidRPr="00BA016A" w:rsidTr="00C559D9">
        <w:trPr>
          <w:jc w:val="center"/>
        </w:trPr>
        <w:tc>
          <w:tcPr>
            <w:tcW w:w="2188" w:type="pct"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(фамилия, имя, отчество (последнее-при наличии) заявителя)</w:t>
            </w:r>
          </w:p>
        </w:tc>
      </w:tr>
      <w:tr w:rsidR="0034706C" w:rsidRPr="00BA016A" w:rsidTr="00C559D9">
        <w:trPr>
          <w:jc w:val="center"/>
        </w:trPr>
        <w:tc>
          <w:tcPr>
            <w:tcW w:w="2188" w:type="pct"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2" w:type="pct"/>
            <w:gridSpan w:val="2"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4706C" w:rsidRPr="00BA016A" w:rsidTr="00C559D9">
        <w:trPr>
          <w:jc w:val="center"/>
        </w:trPr>
        <w:tc>
          <w:tcPr>
            <w:tcW w:w="2188" w:type="pct"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8" w:type="pct"/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контактный телефон: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4706C" w:rsidRPr="00BA016A" w:rsidTr="00C559D9">
        <w:trPr>
          <w:jc w:val="center"/>
        </w:trPr>
        <w:tc>
          <w:tcPr>
            <w:tcW w:w="2188" w:type="pct"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8" w:type="pct"/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СНИЛС: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4706C" w:rsidRPr="00BA016A" w:rsidTr="00C559D9">
        <w:trPr>
          <w:jc w:val="center"/>
        </w:trPr>
        <w:tc>
          <w:tcPr>
            <w:tcW w:w="2188" w:type="pct"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8" w:type="pct"/>
            <w:hideMark/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01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ИНН: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6C" w:rsidRPr="00BA016A" w:rsidRDefault="0034706C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706C" w:rsidRPr="00BA016A" w:rsidRDefault="0034706C" w:rsidP="003470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Заявление</w:t>
      </w:r>
    </w:p>
    <w:p w:rsidR="0034706C" w:rsidRPr="00BA016A" w:rsidRDefault="0034706C" w:rsidP="0034706C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о предоставлении компенсации расходов на приобретение</w:t>
      </w:r>
    </w:p>
    <w:p w:rsidR="0034706C" w:rsidRPr="00BA016A" w:rsidRDefault="0034706C" w:rsidP="0034706C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материально-технических средств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Прошу предоставить мне компенсацию расходов на приобретение следующих материально-технических средств: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</w:t>
      </w:r>
    </w:p>
    <w:p w:rsidR="0034706C" w:rsidRPr="00BA016A" w:rsidRDefault="0034706C" w:rsidP="0034706C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(наименование материально-технических средств)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Общая стоимость приобретенных материально-технических средств составляет _____________(________________________________________) рублей.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 заявлению прилагаются следующие документы:</w:t>
      </w:r>
    </w:p>
    <w:p w:rsidR="0034706C" w:rsidRPr="00BA016A" w:rsidRDefault="0034706C" w:rsidP="0034706C">
      <w:pPr>
        <w:numPr>
          <w:ilvl w:val="0"/>
          <w:numId w:val="1"/>
        </w:numPr>
        <w:tabs>
          <w:tab w:val="left" w:pos="910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копия паспорта с отметкой о регистрации по месту жительства;</w:t>
      </w:r>
    </w:p>
    <w:p w:rsidR="0034706C" w:rsidRPr="00BA016A" w:rsidRDefault="0034706C" w:rsidP="0034706C">
      <w:pPr>
        <w:numPr>
          <w:ilvl w:val="0"/>
          <w:numId w:val="1"/>
        </w:numPr>
        <w:tabs>
          <w:tab w:val="left" w:pos="910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копия документа, содержащего сведения о национальности (вправе предоставить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34706C" w:rsidRPr="00BA016A" w:rsidRDefault="0034706C" w:rsidP="0034706C">
      <w:pPr>
        <w:numPr>
          <w:ilvl w:val="0"/>
          <w:numId w:val="1"/>
        </w:numPr>
        <w:tabs>
          <w:tab w:val="left" w:pos="910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кассовый (фискальный) чек на приобретенное(ые) материально-техническое(ие) средство(а), товарный чек (в случае если кассовый чек не содержит наименование, количество и стоимость каждого товара). В случае оплаты товара электронным способом кассовый (фискальный) чек дополняется терминальным чеком.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(договор купли-продажи, акт приема-передачи, товарная накладная);</w:t>
      </w:r>
    </w:p>
    <w:p w:rsidR="0034706C" w:rsidRPr="00BA016A" w:rsidRDefault="0034706C" w:rsidP="0034706C">
      <w:pPr>
        <w:numPr>
          <w:ilvl w:val="0"/>
          <w:numId w:val="1"/>
        </w:numPr>
        <w:tabs>
          <w:tab w:val="left" w:pos="910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lastRenderedPageBreak/>
        <w:t>копия паспорта технического средства либо иные документы, где указано наименование завода-изготовителя и (или) серийный (идентификационный) номер технического средства;</w:t>
      </w:r>
    </w:p>
    <w:p w:rsidR="0034706C" w:rsidRPr="00BA016A" w:rsidRDefault="0034706C" w:rsidP="0034706C">
      <w:pPr>
        <w:numPr>
          <w:ilvl w:val="0"/>
          <w:numId w:val="1"/>
        </w:numPr>
        <w:tabs>
          <w:tab w:val="left" w:pos="910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копия договора (соглашения) с организациями, осуществляющими пользование объектами животного мира и водных биологических ресурсов о заготовке (добыче) продукции традиционной хозяйственной деятельности, имеющими лицензии или разрешения на заготовку (добычу) продукции традиционной хозяйственной деятельности в соответствии с действующим законодательством, и за которыми закреплены рыбопромысловые участки или лесные участки, предназначенные для ведения традиционной хозяйственной деятельности (для заявителей второй категории);</w:t>
      </w:r>
    </w:p>
    <w:p w:rsidR="0034706C" w:rsidRPr="00BA016A" w:rsidRDefault="0034706C" w:rsidP="0034706C">
      <w:pPr>
        <w:numPr>
          <w:ilvl w:val="0"/>
          <w:numId w:val="1"/>
        </w:numPr>
        <w:tabs>
          <w:tab w:val="left" w:pos="910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копия документов, подтверждающих сдачу в организации, осуществляющие пользование объектами животного мира и водных биологических ресурсов, продукции традиционной хозяйственной деятельности на сумму не менее 50% от размера компенсации (акт приема-передачи или закупочный акт) (для заявителей второй категории);</w:t>
      </w:r>
    </w:p>
    <w:p w:rsidR="0034706C" w:rsidRPr="00BA016A" w:rsidRDefault="0034706C" w:rsidP="0034706C">
      <w:pPr>
        <w:numPr>
          <w:ilvl w:val="0"/>
          <w:numId w:val="1"/>
        </w:numPr>
        <w:tabs>
          <w:tab w:val="left" w:pos="910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копия документа, подтверждающего государственную регистрацию приобретенного технического средства (снегоход, вездеходная техника, лодочный мотор, лодка) (вправе предоставить); </w:t>
      </w:r>
    </w:p>
    <w:p w:rsidR="0034706C" w:rsidRPr="00BA016A" w:rsidRDefault="0034706C" w:rsidP="0034706C">
      <w:pPr>
        <w:numPr>
          <w:ilvl w:val="0"/>
          <w:numId w:val="1"/>
        </w:numPr>
        <w:tabs>
          <w:tab w:val="left" w:pos="910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выписка из Реестра территорий традиционного природопользования (для заявителей первой категории) (вправе предоставить); </w:t>
      </w:r>
    </w:p>
    <w:p w:rsidR="0034706C" w:rsidRPr="00BA016A" w:rsidRDefault="0034706C" w:rsidP="0034706C">
      <w:pPr>
        <w:numPr>
          <w:ilvl w:val="0"/>
          <w:numId w:val="1"/>
        </w:numPr>
        <w:tabs>
          <w:tab w:val="left" w:pos="910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согласие на обработку персональных данных с учетом требований Федерального закона от 27.07.2006</w:t>
      </w:r>
      <w:hyperlink r:id="rId17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 xml:space="preserve"> № 152-ФЗ «О персональных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 данных», в соответствии с формой, утверждённой постановлением Главы Нефтеюганского района </w:t>
      </w:r>
      <w:hyperlink r:id="rId18" w:history="1">
        <w:r w:rsidRPr="00BA016A">
          <w:rPr>
            <w:rFonts w:ascii="Times New Roman" w:hAnsi="Times New Roman"/>
            <w:color w:val="000000" w:themeColor="text1"/>
            <w:sz w:val="26"/>
            <w:szCs w:val="26"/>
          </w:rPr>
          <w:t>от 28.06.2021 № 67-пг-нпа</w:t>
        </w:r>
      </w:hyperlink>
      <w:r w:rsidRPr="00BA016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Платежные реквизиты для перечисления денежных средств: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Наименование банка получателя ____________________________,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БИК ___________________,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Расчетный счет ______________________________________,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Корр. счет __________________________________________.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Настоящим заявлением декларирую, что соглашений (договоров) с пользователями недр (субъектами предпринимательской деятельности, в том числе участниками простого товарищества, иностранными гражданами, юридическими лицами, если федеральными законами не установлены ограничения предоставления права пользования недрами) об использовании земель для целей недропользования в границах территорий традиционного природопользования, на дату подачи заявления, _______________________*</w:t>
      </w:r>
    </w:p>
    <w:p w:rsidR="0034706C" w:rsidRPr="00BA016A" w:rsidRDefault="0034706C" w:rsidP="0034706C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(имею/не имею)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___________________________________</w:t>
      </w:r>
    </w:p>
    <w:p w:rsidR="0034706C" w:rsidRPr="00BA016A" w:rsidRDefault="0034706C" w:rsidP="0034706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*</w:t>
      </w:r>
      <w:r w:rsidRPr="00BA016A">
        <w:rPr>
          <w:rFonts w:ascii="Times New Roman" w:hAnsi="Times New Roman"/>
          <w:color w:val="000000" w:themeColor="text1"/>
          <w:sz w:val="26"/>
          <w:szCs w:val="26"/>
        </w:rPr>
        <w:t>Заполняется заявителями первой категории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Уведомление о принятом решении прошу направить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(указывается почтовый адрес либо адрес электронной почты заявителя (по выбору заявителя).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«___» _________ 20_____ г. ______________</w:t>
      </w:r>
    </w:p>
    <w:p w:rsidR="0034706C" w:rsidRPr="00BA016A" w:rsidRDefault="0034706C" w:rsidP="0034706C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(подпись)</w:t>
      </w:r>
    </w:p>
    <w:p w:rsidR="00A362F7" w:rsidRPr="0034706C" w:rsidRDefault="0034706C" w:rsidP="0034706C">
      <w:pPr>
        <w:widowControl w:val="0"/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A016A">
        <w:rPr>
          <w:rFonts w:ascii="Times New Roman" w:hAnsi="Times New Roman"/>
          <w:color w:val="000000" w:themeColor="text1"/>
          <w:sz w:val="26"/>
          <w:szCs w:val="26"/>
        </w:rPr>
        <w:t>«.</w:t>
      </w:r>
      <w:bookmarkStart w:id="7" w:name="_GoBack"/>
      <w:bookmarkEnd w:id="7"/>
    </w:p>
    <w:sectPr w:rsidR="00A362F7" w:rsidRPr="0034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A1" w:rsidRDefault="003470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A1" w:rsidRDefault="003470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A1" w:rsidRDefault="0034706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A1" w:rsidRDefault="003470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A1" w:rsidRDefault="003470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A1" w:rsidRDefault="003470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0069B"/>
    <w:multiLevelType w:val="hybridMultilevel"/>
    <w:tmpl w:val="2B8E631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C0"/>
    <w:rsid w:val="002150C0"/>
    <w:rsid w:val="0034706C"/>
    <w:rsid w:val="00A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6BED"/>
  <w15:chartTrackingRefBased/>
  <w15:docId w15:val="{694F127D-42DD-48D2-9E8D-6DC83D08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70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06C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70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06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nla-service.minjust.ru:8080/rnla-links/ws/content/act/ea0bbf7e-8d9c-4dad-a1ec-c31f6ee79f47.html" TargetMode="External"/><Relationship Id="rId18" Type="http://schemas.openxmlformats.org/officeDocument/2006/relationships/hyperlink" Target="http://xmkmain2:8080/content/act/738533db-4f4d-45b1-a1f6-d584ae5cf507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nla-service.minjust.ru:8080/rnla-links/ws/content/act/0a02e7ab-81dc-427b-9bb7-abfb1e14bdf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ea0bbf7e-8d9c-4dad-a1ec-c31f6ee79f47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ea0bbf7e-8d9c-4dad-a1ec-c31f6ee79f47.html" TargetMode="External"/><Relationship Id="rId11" Type="http://schemas.openxmlformats.org/officeDocument/2006/relationships/header" Target="header3.xml"/><Relationship Id="rId5" Type="http://schemas.openxmlformats.org/officeDocument/2006/relationships/hyperlink" Target="http://xmkmain2:8080/content/act/4b5805a8-ca0f-4812-a7eb-9b0fa4c8ce47.doc" TargetMode="External"/><Relationship Id="rId15" Type="http://schemas.openxmlformats.org/officeDocument/2006/relationships/hyperlink" Target="http://xmkmain2:8080/content/act/738533db-4f4d-45b1-a1f6-d584ae5cf507.doc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nla-service.minjust.ru:8080/rnla-links/ws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3692</Words>
  <Characters>21046</Characters>
  <Application>Microsoft Office Word</Application>
  <DocSecurity>0</DocSecurity>
  <Lines>175</Lines>
  <Paragraphs>49</Paragraphs>
  <ScaleCrop>false</ScaleCrop>
  <Company/>
  <LinksUpToDate>false</LinksUpToDate>
  <CharactersWithSpaces>24689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Чайкина Наталья Васильевна</cp:lastModifiedBy>
  <cp:revision>2</cp:revision>
  <dcterms:created xsi:type="dcterms:W3CDTF">2023-12-06T04:57:00Z</dcterms:created>
  <dcterms:modified xsi:type="dcterms:W3CDTF">2023-12-06T04:57:00Z</dcterms:modified>
</cp:coreProperties>
</file>