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60688" w14:textId="0E8DB6F6" w:rsidR="00FD4939" w:rsidRDefault="00FD4939" w:rsidP="00E65A66">
      <w:pPr>
        <w:suppressAutoHyphens/>
        <w:ind w:firstLine="708"/>
        <w:jc w:val="both"/>
        <w:rPr>
          <w:sz w:val="26"/>
          <w:szCs w:val="26"/>
        </w:rPr>
      </w:pPr>
      <w:r w:rsidRPr="00FD4939">
        <w:rPr>
          <w:b/>
          <w:bCs/>
          <w:sz w:val="26"/>
          <w:szCs w:val="26"/>
        </w:rPr>
        <w:t>Категория Получателей субсидий</w:t>
      </w:r>
      <w:r w:rsidRPr="00FD4939">
        <w:rPr>
          <w:sz w:val="26"/>
          <w:szCs w:val="26"/>
        </w:rPr>
        <w:t>, имеющих право на получение субсидии: сельскохозяйственные товаропроизводители, определенные подпунктом «а» пункта 1.2 раздела</w:t>
      </w:r>
      <w:r>
        <w:rPr>
          <w:sz w:val="26"/>
          <w:szCs w:val="26"/>
        </w:rPr>
        <w:t xml:space="preserve"> 1 Порядка,</w:t>
      </w:r>
      <w:r w:rsidRPr="00FD4939">
        <w:rPr>
          <w:sz w:val="26"/>
          <w:szCs w:val="26"/>
        </w:rPr>
        <w:t xml:space="preserve"> осуществляющие деятельность на территории Нефтеюганского района в сфере животноводства, рыбохозяйственного комплекса, системы заготовки и переработки дикоросов</w:t>
      </w:r>
      <w:r>
        <w:rPr>
          <w:sz w:val="26"/>
          <w:szCs w:val="26"/>
        </w:rPr>
        <w:t>.</w:t>
      </w:r>
    </w:p>
    <w:p w14:paraId="44EDDB4B" w14:textId="15C6250D" w:rsidR="00FD4939" w:rsidRPr="003C2A45" w:rsidRDefault="00FD4939" w:rsidP="00FD493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939">
        <w:rPr>
          <w:rFonts w:ascii="Times New Roman" w:hAnsi="Times New Roman" w:cs="Times New Roman"/>
          <w:b/>
          <w:bCs/>
          <w:sz w:val="26"/>
          <w:szCs w:val="26"/>
        </w:rPr>
        <w:t xml:space="preserve">Получатели субсидии на 15-е число месяца, предшествующего месяцу, </w:t>
      </w:r>
      <w:r w:rsidRPr="00FD4939">
        <w:rPr>
          <w:rFonts w:ascii="Times New Roman" w:hAnsi="Times New Roman" w:cs="Times New Roman"/>
          <w:b/>
          <w:bCs/>
          <w:sz w:val="26"/>
          <w:szCs w:val="26"/>
        </w:rPr>
        <w:br/>
        <w:t>в котором осуществляется регистрация документов о предоставлении субсидии, должны соответствовать следующим требованиям</w:t>
      </w:r>
      <w:r w:rsidRPr="003C2A45">
        <w:rPr>
          <w:rFonts w:ascii="Times New Roman" w:hAnsi="Times New Roman" w:cs="Times New Roman"/>
          <w:sz w:val="26"/>
          <w:szCs w:val="26"/>
        </w:rPr>
        <w:t xml:space="preserve"> (далее - требования):</w:t>
      </w:r>
    </w:p>
    <w:p w14:paraId="740299DE" w14:textId="77777777" w:rsidR="00FD4939" w:rsidRPr="003C2A45" w:rsidRDefault="00FD4939" w:rsidP="00FD493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о налогах и сборах (за исключением направления, погашение кредиторской задолженности и (или) денежных обязательств и (или) требований); </w:t>
      </w:r>
    </w:p>
    <w:p w14:paraId="22D5E0BF" w14:textId="3E3B617A" w:rsidR="00FD4939" w:rsidRPr="003C2A45" w:rsidRDefault="00FD4939" w:rsidP="00FD4939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отсутствие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Нефтеюганского района;</w:t>
      </w:r>
    </w:p>
    <w:p w14:paraId="021BC60C" w14:textId="77777777" w:rsidR="00FD4939" w:rsidRPr="003C2A45" w:rsidRDefault="00FD4939" w:rsidP="00FD4939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 xml:space="preserve">отсутствие сведений в реестре дисквалифицированных лиц </w:t>
      </w:r>
      <w:r>
        <w:rPr>
          <w:sz w:val="26"/>
          <w:szCs w:val="26"/>
        </w:rPr>
        <w:br/>
      </w:r>
      <w:r w:rsidRPr="003C2A45">
        <w:rPr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sz w:val="26"/>
          <w:szCs w:val="26"/>
        </w:rPr>
        <w:br/>
      </w:r>
      <w:r w:rsidRPr="003C2A45">
        <w:rPr>
          <w:sz w:val="26"/>
          <w:szCs w:val="26"/>
        </w:rPr>
        <w:t xml:space="preserve">или главном бухгалтере Получателя, являющегося юридическим лицом, </w:t>
      </w:r>
      <w:r>
        <w:rPr>
          <w:sz w:val="26"/>
          <w:szCs w:val="26"/>
        </w:rPr>
        <w:br/>
      </w:r>
      <w:r w:rsidRPr="003C2A45">
        <w:rPr>
          <w:sz w:val="26"/>
          <w:szCs w:val="26"/>
        </w:rPr>
        <w:t>об индивидуальном предпринимателе - производителе товаров, работ, услуг.</w:t>
      </w:r>
    </w:p>
    <w:p w14:paraId="7E8978D9" w14:textId="25FE0154" w:rsidR="00FD4939" w:rsidRPr="003C2A45" w:rsidRDefault="00FD4939" w:rsidP="00FD4939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 xml:space="preserve">Получатели - юридические лица не находятся в процессе реорганизации </w:t>
      </w:r>
      <w:r>
        <w:rPr>
          <w:sz w:val="26"/>
          <w:szCs w:val="26"/>
        </w:rPr>
        <w:br/>
      </w:r>
      <w:r w:rsidRPr="003C2A45">
        <w:rPr>
          <w:sz w:val="26"/>
          <w:szCs w:val="26"/>
        </w:rPr>
        <w:t>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Получатели-индивидуальные предприниматели не должны прекратить деятельность в качестве индивидуального предпринимателя.</w:t>
      </w:r>
    </w:p>
    <w:p w14:paraId="7AEE0967" w14:textId="77777777" w:rsidR="00FD4939" w:rsidRPr="003C2A45" w:rsidRDefault="00FD4939" w:rsidP="00FD4939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 xml:space="preserve"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>
        <w:rPr>
          <w:sz w:val="26"/>
          <w:szCs w:val="26"/>
        </w:rPr>
        <w:br/>
      </w:r>
      <w:r w:rsidRPr="003C2A45">
        <w:rPr>
          <w:sz w:val="26"/>
          <w:szCs w:val="26"/>
        </w:rPr>
        <w:t>50 процентов.</w:t>
      </w:r>
    </w:p>
    <w:p w14:paraId="78A68AAE" w14:textId="77777777" w:rsidR="00C97DBE" w:rsidRDefault="00FD4939" w:rsidP="00C97DBE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пункте 1.3 раздела 1 настоящего Порядка.</w:t>
      </w:r>
    </w:p>
    <w:p w14:paraId="6840E6A3" w14:textId="77777777" w:rsidR="00C97DBE" w:rsidRDefault="00C97DBE" w:rsidP="00C97DBE">
      <w:pPr>
        <w:widowControl w:val="0"/>
        <w:shd w:val="clear" w:color="auto" w:fill="FFFFFF"/>
        <w:suppressAutoHyphens/>
        <w:ind w:firstLine="709"/>
        <w:jc w:val="both"/>
        <w:rPr>
          <w:sz w:val="26"/>
          <w:szCs w:val="26"/>
        </w:rPr>
      </w:pPr>
    </w:p>
    <w:p w14:paraId="245216F6" w14:textId="28232B4D" w:rsidR="00FD4939" w:rsidRPr="00C97DBE" w:rsidRDefault="00FD4939" w:rsidP="00C97DBE">
      <w:pPr>
        <w:widowControl w:val="0"/>
        <w:shd w:val="clear" w:color="auto" w:fill="FFFFFF"/>
        <w:suppressAutoHyphens/>
        <w:ind w:firstLine="709"/>
        <w:jc w:val="both"/>
        <w:rPr>
          <w:b/>
          <w:bCs/>
          <w:sz w:val="26"/>
          <w:szCs w:val="26"/>
        </w:rPr>
      </w:pPr>
      <w:r w:rsidRPr="00C97DBE">
        <w:rPr>
          <w:b/>
          <w:bCs/>
          <w:sz w:val="26"/>
          <w:szCs w:val="26"/>
        </w:rPr>
        <w:t xml:space="preserve">Получатели субсидии на 15-е число месяца, предшествующего месяцу, </w:t>
      </w:r>
      <w:r w:rsidRPr="00C97DBE">
        <w:rPr>
          <w:b/>
          <w:bCs/>
          <w:sz w:val="26"/>
          <w:szCs w:val="26"/>
        </w:rPr>
        <w:br/>
        <w:t>в котором осуществляется регистрация документов о предоставлении субсидии, должны соответствовать следующим дополнительным требованиям по направлениям (далее - дополнительные требования):</w:t>
      </w:r>
    </w:p>
    <w:p w14:paraId="7C479BF4" w14:textId="77777777" w:rsidR="00FD4939" w:rsidRPr="003C2A45" w:rsidRDefault="00FD4939" w:rsidP="00FD4939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 xml:space="preserve">приобретение кормов для сельскохозяйственных животных - наличие </w:t>
      </w:r>
      <w:r>
        <w:rPr>
          <w:sz w:val="26"/>
          <w:szCs w:val="26"/>
        </w:rPr>
        <w:br/>
      </w:r>
      <w:r w:rsidRPr="003C2A45">
        <w:rPr>
          <w:sz w:val="26"/>
          <w:szCs w:val="26"/>
        </w:rPr>
        <w:lastRenderedPageBreak/>
        <w:t>у Получателей сельскохозяйственных животных (птицы);</w:t>
      </w:r>
    </w:p>
    <w:p w14:paraId="6236CF82" w14:textId="77777777" w:rsidR="00FD4939" w:rsidRPr="003C2A45" w:rsidRDefault="00FD4939" w:rsidP="00FD4939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обеспечение сельскохозяйственных объектов коммунальными услугами - наличие у Получателей в собственности, либо в ином праве объектов сельскохозяйственного назначения;</w:t>
      </w:r>
    </w:p>
    <w:p w14:paraId="6BC38F68" w14:textId="77777777" w:rsidR="00FD4939" w:rsidRPr="003C2A45" w:rsidRDefault="00FD4939" w:rsidP="00FD4939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 xml:space="preserve">приобретение горюче-смазочных материалов, запасных частей, ремонт сельскохозяйственной техники и (или) транспортных средств-наличие </w:t>
      </w:r>
      <w:r>
        <w:rPr>
          <w:sz w:val="26"/>
          <w:szCs w:val="26"/>
        </w:rPr>
        <w:br/>
      </w:r>
      <w:r w:rsidRPr="003C2A45">
        <w:rPr>
          <w:sz w:val="26"/>
          <w:szCs w:val="26"/>
        </w:rPr>
        <w:t xml:space="preserve">в собственности, либо ином праве у Получателей сельскохозяйственной техники </w:t>
      </w:r>
      <w:r>
        <w:rPr>
          <w:sz w:val="26"/>
          <w:szCs w:val="26"/>
        </w:rPr>
        <w:br/>
      </w:r>
      <w:r w:rsidRPr="003C2A45">
        <w:rPr>
          <w:sz w:val="26"/>
          <w:szCs w:val="26"/>
        </w:rPr>
        <w:t xml:space="preserve">и (или) транспортных средств; </w:t>
      </w:r>
    </w:p>
    <w:p w14:paraId="4861792C" w14:textId="77777777" w:rsidR="00FD4939" w:rsidRPr="003C2A45" w:rsidRDefault="00FD4939" w:rsidP="00FD4939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ремонт сетей инженерно-технического обеспечения сельскохозяйственных объектов-наличие у Получателей в собственности, либо в ином праве объектов сельскохозяйственного назначения.</w:t>
      </w:r>
    </w:p>
    <w:p w14:paraId="5E727881" w14:textId="77777777" w:rsidR="00FD4939" w:rsidRPr="003C2A45" w:rsidRDefault="00FD4939" w:rsidP="00FD4939">
      <w:pPr>
        <w:pStyle w:val="ae"/>
        <w:numPr>
          <w:ilvl w:val="0"/>
          <w:numId w:val="8"/>
        </w:numPr>
        <w:tabs>
          <w:tab w:val="left" w:pos="993"/>
          <w:tab w:val="left" w:pos="11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погашение кредиторской задолженности и (или) денежных обязательств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>и (или) требований:</w:t>
      </w:r>
    </w:p>
    <w:p w14:paraId="6885DFCD" w14:textId="77777777" w:rsidR="00FD4939" w:rsidRPr="003C2A45" w:rsidRDefault="00FD4939" w:rsidP="00FD4939">
      <w:pPr>
        <w:pStyle w:val="ae"/>
        <w:numPr>
          <w:ilvl w:val="0"/>
          <w:numId w:val="9"/>
        </w:numPr>
        <w:tabs>
          <w:tab w:val="left" w:pos="92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по оплате ветеринарных услуг, оказанных поголовью сельскохозяйственных животных/птицы (лечебные, диагностические, профилактические и иные мероприятия с учетом стоимости лекарственных средств для ветеринарного применения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>и расходных материалов) и по проведению обязательной ветеринарно- санитарной экспертизы непереработанной пищевой продукции животного происхождения - наличие у Получателей сельскохозяйственных животных (птицы);</w:t>
      </w:r>
    </w:p>
    <w:p w14:paraId="72E7ADBC" w14:textId="77777777" w:rsidR="00FD4939" w:rsidRPr="003C2A45" w:rsidRDefault="00FD4939" w:rsidP="00FD4939">
      <w:pPr>
        <w:pStyle w:val="ae"/>
        <w:numPr>
          <w:ilvl w:val="0"/>
          <w:numId w:val="9"/>
        </w:numPr>
        <w:tabs>
          <w:tab w:val="left" w:pos="92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по оплате труда работников, связанных с деятельностью по производству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>и реализацией сельскохозяйственной продукции (включая страховые взносы, налоги, предусмотренные действующим законодательством Российской Федерации, связанные с выплатой заработной платы работнику) - наличие у Получателей работников, оформленных в соответствии с трудовым законодательством Российской Федерации;</w:t>
      </w:r>
    </w:p>
    <w:p w14:paraId="3D010593" w14:textId="77777777" w:rsidR="00FD4939" w:rsidRPr="003C2A45" w:rsidRDefault="00FD4939" w:rsidP="00FD4939">
      <w:pPr>
        <w:pStyle w:val="ae"/>
        <w:numPr>
          <w:ilvl w:val="0"/>
          <w:numId w:val="9"/>
        </w:numPr>
        <w:tabs>
          <w:tab w:val="left" w:pos="92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по оплате налогов, связанных с деятельностью по производству и реализацией сельскохозяйственной продукции - наличие у Получателей в собственности, либо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>в ином праве объектов сельскохозяйственного назначения, земельных участков, техники и (или) транспортных средств.</w:t>
      </w:r>
    </w:p>
    <w:p w14:paraId="6B3FB10A" w14:textId="7608D3A9" w:rsidR="00FD4939" w:rsidRPr="00C97DBE" w:rsidRDefault="00FD4939" w:rsidP="00FD4939">
      <w:pPr>
        <w:tabs>
          <w:tab w:val="left" w:pos="1176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C97DBE">
        <w:rPr>
          <w:b/>
          <w:bCs/>
          <w:sz w:val="26"/>
          <w:szCs w:val="26"/>
        </w:rPr>
        <w:t xml:space="preserve">Получатель субсидии, являющийся Переработчиком на 15-е число месяца, предшествующего месяцу, в котором осуществляется регистрация документов о предоставлении субсидии, должен соответствовать следующим дополнительным требованиям (далее - дополнительные требования для Переработчиков): </w:t>
      </w:r>
    </w:p>
    <w:p w14:paraId="0577C845" w14:textId="77777777" w:rsidR="00FD4939" w:rsidRPr="003C2A45" w:rsidRDefault="00FD4939" w:rsidP="00FD4939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наличие среднесписочной численности работников не менее двадцати пяти человек;</w:t>
      </w:r>
    </w:p>
    <w:p w14:paraId="5F4AA774" w14:textId="77777777" w:rsidR="00FD4939" w:rsidRPr="003C2A45" w:rsidRDefault="00FD4939" w:rsidP="00FD4939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наличие поголовья крупного рогатого скота не менее двухсот голов;</w:t>
      </w:r>
    </w:p>
    <w:p w14:paraId="4E06E34F" w14:textId="77777777" w:rsidR="00FD4939" w:rsidRPr="003C2A45" w:rsidRDefault="00FD4939" w:rsidP="00FD4939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наличие в собственности, либо ином праве объектов по переработке сельскохозяйственной продукции;</w:t>
      </w:r>
    </w:p>
    <w:p w14:paraId="794B2330" w14:textId="4BACEE9C" w:rsidR="00FD4939" w:rsidRDefault="00FD4939" w:rsidP="00FD4939">
      <w:pPr>
        <w:pStyle w:val="ae"/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 </w:t>
      </w:r>
    </w:p>
    <w:p w14:paraId="444AA605" w14:textId="528AEF9E" w:rsidR="00C97DBE" w:rsidRDefault="00C97DBE" w:rsidP="00C97DB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612AA9F" w14:textId="231BE0FA" w:rsidR="00C97DBE" w:rsidRPr="00C97DBE" w:rsidRDefault="00C97DBE" w:rsidP="00C97DBE">
      <w:pPr>
        <w:widowControl w:val="0"/>
        <w:shd w:val="clear" w:color="auto" w:fill="FFFFFF"/>
        <w:tabs>
          <w:tab w:val="left" w:pos="1204"/>
        </w:tabs>
        <w:suppressAutoHyphens/>
        <w:ind w:firstLine="709"/>
        <w:jc w:val="both"/>
        <w:rPr>
          <w:b/>
          <w:bCs/>
          <w:sz w:val="26"/>
          <w:szCs w:val="26"/>
        </w:rPr>
      </w:pPr>
      <w:r w:rsidRPr="00C97DBE">
        <w:rPr>
          <w:b/>
          <w:bCs/>
          <w:sz w:val="26"/>
          <w:szCs w:val="26"/>
        </w:rPr>
        <w:t>Предоставление субсидии носит заявительный характер.</w:t>
      </w:r>
    </w:p>
    <w:p w14:paraId="35285D2B" w14:textId="4E1955D1" w:rsidR="00C97DBE" w:rsidRPr="003C2A45" w:rsidRDefault="00C97DBE" w:rsidP="00C97DB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Получатель для получения субсидии предоставляет в отдел следующие документы:</w:t>
      </w:r>
    </w:p>
    <w:p w14:paraId="688B186E" w14:textId="2002AF2A" w:rsidR="00C97DBE" w:rsidRPr="00C97DBE" w:rsidRDefault="00C97DBE" w:rsidP="00C97DBE">
      <w:pPr>
        <w:pStyle w:val="ae"/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C2A45">
        <w:rPr>
          <w:rFonts w:ascii="Times New Roman" w:hAnsi="Times New Roman" w:cs="Times New Roman"/>
          <w:sz w:val="26"/>
          <w:szCs w:val="26"/>
        </w:rPr>
        <w:lastRenderedPageBreak/>
        <w:t xml:space="preserve">заявление на предоставление субсидии по </w:t>
      </w:r>
      <w:r w:rsidRPr="00C97DBE">
        <w:rPr>
          <w:rFonts w:ascii="Times New Roman" w:hAnsi="Times New Roman" w:cs="Times New Roman"/>
          <w:sz w:val="26"/>
          <w:szCs w:val="26"/>
        </w:rPr>
        <w:t xml:space="preserve">форме </w:t>
      </w:r>
      <w:hyperlink r:id="rId8" w:history="1">
        <w:r w:rsidRPr="00E65A66">
          <w:rPr>
            <w:rStyle w:val="ab"/>
            <w:rFonts w:ascii="Times New Roman" w:hAnsi="Times New Roman" w:cs="Times New Roman"/>
            <w:b/>
            <w:bCs/>
            <w:sz w:val="26"/>
            <w:szCs w:val="26"/>
          </w:rPr>
          <w:t>(скач</w:t>
        </w:r>
        <w:r w:rsidRPr="00E65A66">
          <w:rPr>
            <w:rStyle w:val="ab"/>
            <w:rFonts w:ascii="Times New Roman" w:hAnsi="Times New Roman" w:cs="Times New Roman"/>
            <w:b/>
            <w:bCs/>
            <w:sz w:val="26"/>
            <w:szCs w:val="26"/>
          </w:rPr>
          <w:t>а</w:t>
        </w:r>
        <w:r w:rsidRPr="00E65A66">
          <w:rPr>
            <w:rStyle w:val="ab"/>
            <w:rFonts w:ascii="Times New Roman" w:hAnsi="Times New Roman" w:cs="Times New Roman"/>
            <w:b/>
            <w:bCs/>
            <w:sz w:val="26"/>
            <w:szCs w:val="26"/>
          </w:rPr>
          <w:t>ть)</w:t>
        </w:r>
      </w:hyperlink>
    </w:p>
    <w:p w14:paraId="3B351DAF" w14:textId="77777777" w:rsidR="00C97DBE" w:rsidRPr="003C2A45" w:rsidRDefault="00C97DBE" w:rsidP="00C97DBE">
      <w:pPr>
        <w:pStyle w:val="ae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копию документа, подтверждающего права (полномочия) представителя физического или юридического лица, если с заявлением обращается представитель Получателя;</w:t>
      </w:r>
    </w:p>
    <w:p w14:paraId="7FC0A7B9" w14:textId="45791D25" w:rsidR="00C97DBE" w:rsidRPr="003C2A45" w:rsidRDefault="00C97DBE" w:rsidP="00C97DBE">
      <w:pPr>
        <w:pStyle w:val="ae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справку-расчет о движении поголовья крупного рогатого скота (КРС)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 xml:space="preserve">и (или) сельскохозяйственных животных и (или) птицы по форме, согласно приложениям № 2, 3, 4 к настоящему Порядку (за исключением сельскохозяйственных предприятий, занимающихся заготовкой и переработкой дикоросов, выловом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>и реализацией пищевой рыбы, производством и реализацией пищевой рыбной продукции)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E65A66">
          <w:rPr>
            <w:rStyle w:val="ab"/>
            <w:rFonts w:ascii="Times New Roman" w:hAnsi="Times New Roman" w:cs="Times New Roman"/>
            <w:b/>
            <w:bCs/>
            <w:sz w:val="26"/>
            <w:szCs w:val="26"/>
          </w:rPr>
          <w:t>(скачать)</w:t>
        </w:r>
      </w:hyperlink>
      <w:r w:rsidRPr="00FD36D4">
        <w:rPr>
          <w:rFonts w:ascii="Times New Roman" w:hAnsi="Times New Roman" w:cs="Times New Roman"/>
          <w:sz w:val="26"/>
          <w:szCs w:val="26"/>
        </w:rPr>
        <w:t>;</w:t>
      </w:r>
    </w:p>
    <w:p w14:paraId="1CEF6CA7" w14:textId="77777777" w:rsidR="00C97DBE" w:rsidRPr="003C2A45" w:rsidRDefault="00C97DBE" w:rsidP="00C97DBE">
      <w:pPr>
        <w:pStyle w:val="ae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документы, подтверждающие сведения о среднесписочной численности работников за предшествующий календарный год (для Переработчиков); </w:t>
      </w:r>
    </w:p>
    <w:p w14:paraId="282813AB" w14:textId="77777777" w:rsidR="00C97DBE" w:rsidRPr="003C2A45" w:rsidRDefault="00C97DBE" w:rsidP="00C97DBE">
      <w:pPr>
        <w:pStyle w:val="ae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подтверждающих наличие в собственности, либо ином праве, объекта по переработке сельскохозяйственной продукции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>(для Переработчиков);</w:t>
      </w:r>
    </w:p>
    <w:p w14:paraId="24874829" w14:textId="77777777" w:rsidR="00C97DBE" w:rsidRPr="003C2A45" w:rsidRDefault="00C97DBE" w:rsidP="00C97DBE">
      <w:pPr>
        <w:pStyle w:val="ae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 собственности, либо ином праве:</w:t>
      </w:r>
    </w:p>
    <w:p w14:paraId="74E819D8" w14:textId="77777777" w:rsidR="00C97DBE" w:rsidRPr="003C2A45" w:rsidRDefault="00C97DBE" w:rsidP="00C97DBE">
      <w:pPr>
        <w:pStyle w:val="ae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объекта сельскохозяйственного назначения (по направлениям – обеспечение сельскохозяйственных объектов коммунальными услугами; ремонт сетей инженерно-технического обеспечения сельскохозяйственных объектов);</w:t>
      </w:r>
    </w:p>
    <w:p w14:paraId="07346237" w14:textId="33DD38DE" w:rsidR="00C97DBE" w:rsidRPr="003C2A45" w:rsidRDefault="00C97DBE" w:rsidP="00C97DBE">
      <w:pPr>
        <w:pStyle w:val="ae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объектов сельскохозяйственного назначения, земельных участков, техники и (или) транспортных средств (по направлению - погашение кредиторской задолженности, денежных обязательств и требований по оплате налогов, связанных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>с деятельностью по производству и реализацией сельскохозяйственной продукции);</w:t>
      </w:r>
    </w:p>
    <w:p w14:paraId="7FA89D6F" w14:textId="40F66522" w:rsidR="00C97DBE" w:rsidRPr="003C2A45" w:rsidRDefault="00C97DBE" w:rsidP="00C97DBE">
      <w:pPr>
        <w:pStyle w:val="ae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перечень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>(для Переработчиков);</w:t>
      </w:r>
    </w:p>
    <w:p w14:paraId="02ACBA24" w14:textId="77777777" w:rsidR="00C97DBE" w:rsidRPr="003C2A45" w:rsidRDefault="00C97DBE" w:rsidP="00C97DBE">
      <w:pPr>
        <w:pStyle w:val="ae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копии паспорта и свидетельства о регистрации сельскохозяйственной техники и (или) транспортных средств (по направлению - приобретение горюче-смазочных материалов, запасных частей, ремонт сельскохозяйственной техники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>и (или) транспортных средств);</w:t>
      </w:r>
    </w:p>
    <w:p w14:paraId="376DB2A6" w14:textId="77777777" w:rsidR="00C97DBE" w:rsidRPr="003C2A45" w:rsidRDefault="00C97DBE" w:rsidP="00C97DBE">
      <w:pPr>
        <w:pStyle w:val="ae"/>
        <w:widowControl w:val="0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реквизиты банковского счета;</w:t>
      </w:r>
    </w:p>
    <w:p w14:paraId="066B4D4C" w14:textId="77777777" w:rsidR="00C97DBE" w:rsidRPr="003C2A45" w:rsidRDefault="00C97DBE" w:rsidP="00C97DBE">
      <w:pPr>
        <w:pStyle w:val="ae"/>
        <w:widowControl w:val="0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справку-расчет субсидии: </w:t>
      </w:r>
    </w:p>
    <w:p w14:paraId="5D810F8F" w14:textId="37EF6692" w:rsidR="00C97DBE" w:rsidRPr="00993353" w:rsidRDefault="00C97DBE" w:rsidP="00C97DBE">
      <w:pPr>
        <w:pStyle w:val="ae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353">
        <w:rPr>
          <w:rFonts w:ascii="Times New Roman" w:hAnsi="Times New Roman" w:cs="Times New Roman"/>
          <w:sz w:val="26"/>
          <w:szCs w:val="26"/>
        </w:rPr>
        <w:t xml:space="preserve">для субсидий, предоставляемых в целях финансового возмещения затрат </w:t>
      </w:r>
      <w:r>
        <w:rPr>
          <w:rFonts w:ascii="Times New Roman" w:hAnsi="Times New Roman" w:cs="Times New Roman"/>
          <w:sz w:val="26"/>
          <w:szCs w:val="26"/>
        </w:rPr>
        <w:br/>
      </w:r>
      <w:r w:rsidRPr="00993353">
        <w:rPr>
          <w:rFonts w:ascii="Times New Roman" w:hAnsi="Times New Roman" w:cs="Times New Roman"/>
          <w:sz w:val="26"/>
          <w:szCs w:val="26"/>
        </w:rPr>
        <w:t>по форме согласно приложению № 5 к настоящему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E65A66">
          <w:rPr>
            <w:rStyle w:val="ab"/>
            <w:rFonts w:ascii="Times New Roman" w:hAnsi="Times New Roman" w:cs="Times New Roman"/>
            <w:b/>
            <w:bCs/>
            <w:sz w:val="26"/>
            <w:szCs w:val="26"/>
          </w:rPr>
          <w:t>(скачать)</w:t>
        </w:r>
      </w:hyperlink>
      <w:r w:rsidRPr="00E67484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3B3ECE92" w14:textId="1C9DC009" w:rsidR="00C97DBE" w:rsidRPr="00993353" w:rsidRDefault="00C97DBE" w:rsidP="00C97DBE">
      <w:pPr>
        <w:pStyle w:val="ae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353">
        <w:rPr>
          <w:rFonts w:ascii="Times New Roman" w:hAnsi="Times New Roman" w:cs="Times New Roman"/>
          <w:sz w:val="26"/>
          <w:szCs w:val="26"/>
        </w:rPr>
        <w:t xml:space="preserve">для субсидий, предоставляемых в целях финансового обеспечения затрат </w:t>
      </w:r>
      <w:r>
        <w:rPr>
          <w:rFonts w:ascii="Times New Roman" w:hAnsi="Times New Roman" w:cs="Times New Roman"/>
          <w:sz w:val="26"/>
          <w:szCs w:val="26"/>
        </w:rPr>
        <w:br/>
      </w:r>
      <w:r w:rsidRPr="00993353">
        <w:rPr>
          <w:rFonts w:ascii="Times New Roman" w:hAnsi="Times New Roman" w:cs="Times New Roman"/>
          <w:sz w:val="26"/>
          <w:szCs w:val="26"/>
        </w:rPr>
        <w:t>по форме согласно приложению № 6 к настоящему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E65A66">
          <w:rPr>
            <w:rStyle w:val="ab"/>
            <w:rFonts w:ascii="Times New Roman" w:hAnsi="Times New Roman" w:cs="Times New Roman"/>
            <w:b/>
            <w:bCs/>
            <w:sz w:val="26"/>
            <w:szCs w:val="26"/>
          </w:rPr>
          <w:t>(скачать);</w:t>
        </w:r>
      </w:hyperlink>
    </w:p>
    <w:p w14:paraId="738786E9" w14:textId="66B32B5E" w:rsidR="00C97DBE" w:rsidRPr="00993353" w:rsidRDefault="00C97DBE" w:rsidP="00C97DBE">
      <w:pPr>
        <w:pStyle w:val="ae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353">
        <w:rPr>
          <w:rFonts w:ascii="Times New Roman" w:hAnsi="Times New Roman" w:cs="Times New Roman"/>
          <w:sz w:val="26"/>
          <w:szCs w:val="26"/>
        </w:rPr>
        <w:t xml:space="preserve">для субсидий, предоставляемых в целях финансового возмещения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993353">
        <w:rPr>
          <w:rFonts w:ascii="Times New Roman" w:hAnsi="Times New Roman" w:cs="Times New Roman"/>
          <w:sz w:val="26"/>
          <w:szCs w:val="26"/>
        </w:rPr>
        <w:t xml:space="preserve">и (или) обеспечения затрат на погашение кредиторской задолженности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993353">
        <w:rPr>
          <w:rFonts w:ascii="Times New Roman" w:hAnsi="Times New Roman" w:cs="Times New Roman"/>
          <w:sz w:val="26"/>
          <w:szCs w:val="26"/>
        </w:rPr>
        <w:t xml:space="preserve">и (или) денежных обязательств и (или) требований по форме согласно </w:t>
      </w:r>
      <w:r>
        <w:rPr>
          <w:rFonts w:ascii="Times New Roman" w:hAnsi="Times New Roman" w:cs="Times New Roman"/>
          <w:sz w:val="26"/>
          <w:szCs w:val="26"/>
        </w:rPr>
        <w:br/>
      </w:r>
      <w:r w:rsidRPr="00993353">
        <w:rPr>
          <w:rFonts w:ascii="Times New Roman" w:hAnsi="Times New Roman" w:cs="Times New Roman"/>
          <w:sz w:val="26"/>
          <w:szCs w:val="26"/>
        </w:rPr>
        <w:t>приложению № 8 к настоящему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E65A66">
          <w:rPr>
            <w:rStyle w:val="ab"/>
            <w:rFonts w:ascii="Times New Roman" w:hAnsi="Times New Roman" w:cs="Times New Roman"/>
            <w:b/>
            <w:bCs/>
            <w:sz w:val="26"/>
            <w:szCs w:val="26"/>
          </w:rPr>
          <w:t>(скачать);</w:t>
        </w:r>
      </w:hyperlink>
      <w:bookmarkStart w:id="0" w:name="_GoBack"/>
      <w:bookmarkEnd w:id="0"/>
    </w:p>
    <w:p w14:paraId="314F8A9D" w14:textId="77777777" w:rsidR="00C97DBE" w:rsidRPr="003C2A45" w:rsidRDefault="00C97DBE" w:rsidP="00C97DBE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 xml:space="preserve">копии документов, подтверждающих затраты Получателя (за исключением направления погашение кредиторской задолженности и (или) денежных средств </w:t>
      </w:r>
      <w:r>
        <w:rPr>
          <w:sz w:val="26"/>
          <w:szCs w:val="26"/>
        </w:rPr>
        <w:br/>
      </w:r>
      <w:r w:rsidRPr="003C2A45">
        <w:rPr>
          <w:sz w:val="26"/>
          <w:szCs w:val="26"/>
        </w:rPr>
        <w:t>и (или) требований):</w:t>
      </w:r>
    </w:p>
    <w:p w14:paraId="53856726" w14:textId="77777777" w:rsidR="00C97DBE" w:rsidRPr="003C2A45" w:rsidRDefault="00C97DBE" w:rsidP="00C97DBE">
      <w:pPr>
        <w:pStyle w:val="ae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копии договоров купли - продажи и (или) договоров комиссии, и (или) </w:t>
      </w:r>
      <w:r w:rsidRPr="003C2A45">
        <w:rPr>
          <w:rFonts w:ascii="Times New Roman" w:hAnsi="Times New Roman" w:cs="Times New Roman"/>
          <w:sz w:val="26"/>
          <w:szCs w:val="26"/>
        </w:rPr>
        <w:lastRenderedPageBreak/>
        <w:t>договоров оказания услуг; копии платежных документов (приходных кассовых ордеров и (или) платежных поручений, и (или) кассовых чеков, чеков или слип чеков); копии товарных накладных и (или)копии счетов - фактур (для субсидий, предоставляемых в целях финансового возмещения затрат);</w:t>
      </w:r>
    </w:p>
    <w:p w14:paraId="3FD30CE6" w14:textId="77777777" w:rsidR="00C97DBE" w:rsidRPr="003C2A45" w:rsidRDefault="00C97DBE" w:rsidP="00C97DBE">
      <w:pPr>
        <w:pStyle w:val="ae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копии договоров купли - продажи и (или) договоров комиссии, и (или) договоров оказания услуг; копии товарных накладных и (или) копии счетов - фактур (для субсидий, предоставляемых в целях финансового обеспечения затрат);</w:t>
      </w:r>
    </w:p>
    <w:p w14:paraId="1EA2A335" w14:textId="77777777" w:rsidR="00C97DBE" w:rsidRPr="003C2A45" w:rsidRDefault="00C97DBE" w:rsidP="00C97DBE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года;</w:t>
      </w:r>
    </w:p>
    <w:p w14:paraId="605BDEF3" w14:textId="77777777" w:rsidR="00C97DBE" w:rsidRPr="003C2A45" w:rsidRDefault="00C97DBE" w:rsidP="00C97DBE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копии документов по направлению погашение кредиторской задолженности и (или) денежных средств и (или) требований:</w:t>
      </w:r>
    </w:p>
    <w:p w14:paraId="3F85010B" w14:textId="77777777" w:rsidR="00C97DBE" w:rsidRPr="003C2A45" w:rsidRDefault="00C97DBE" w:rsidP="00C97DBE">
      <w:pPr>
        <w:pStyle w:val="ae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копии договоров и (или) договоров оказания услуг, копии актов об оказании услуг; копии товарных накладных и (или) копии счетов-фактур и (или) копии требования об уплате задолженности (по направлению - погашение кредиторской задолженности (или) денежных обязательств и (или) требований по оплате ветеринарных услуг, оказанных поголовью сельскохозяйственных животных/птицы (лечебные, диагностические, профилактические и иные мероприятия с учетом стоимости лекарственных средств для ветеринарного применения и расходных материалов) и по проведению обязательной ветеринарно- санитарной экспертизы непереработанной пищевой продукции животного происхождения);</w:t>
      </w:r>
    </w:p>
    <w:p w14:paraId="6C85EAFF" w14:textId="77777777" w:rsidR="00C97DBE" w:rsidRPr="003C2A45" w:rsidRDefault="00C97DBE" w:rsidP="00C97DBE">
      <w:pPr>
        <w:pStyle w:val="ae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 xml:space="preserve">копии трудовых договоров и (или) гражданско – правовых договоров, копии табеля учета рабочего времени работников, копии расчетно-платежных ведомостей, сведения о состоянии расчетов по налогам, сборам, пеням и штрафам, бухгалтерская отчетность, подтверждающая кредиторскую задолженность (по направлению - погашение кредиторской задолженности (или) денежных обязательств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 xml:space="preserve">и (или) требований по оплате труда работников, связанных с деятельностью </w:t>
      </w:r>
      <w:r>
        <w:rPr>
          <w:rFonts w:ascii="Times New Roman" w:hAnsi="Times New Roman" w:cs="Times New Roman"/>
          <w:sz w:val="26"/>
          <w:szCs w:val="26"/>
        </w:rPr>
        <w:br/>
      </w:r>
      <w:r w:rsidRPr="003C2A45">
        <w:rPr>
          <w:rFonts w:ascii="Times New Roman" w:hAnsi="Times New Roman" w:cs="Times New Roman"/>
          <w:sz w:val="26"/>
          <w:szCs w:val="26"/>
        </w:rPr>
        <w:t>по производству и реализацией сельскохозяйственной продукции (включая страховые взносы, налоги, предусмотренные действующим законодательством Российской Федерации, связанные с выплатой заработной платы работнику);</w:t>
      </w:r>
    </w:p>
    <w:p w14:paraId="689516F8" w14:textId="77777777" w:rsidR="00C97DBE" w:rsidRPr="003C2A45" w:rsidRDefault="00C97DBE" w:rsidP="00C97DBE">
      <w:pPr>
        <w:pStyle w:val="ae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A45">
        <w:rPr>
          <w:rFonts w:ascii="Times New Roman" w:hAnsi="Times New Roman" w:cs="Times New Roman"/>
          <w:sz w:val="26"/>
          <w:szCs w:val="26"/>
        </w:rPr>
        <w:t>сведения о состоянии расчетов по налогам, сборам, пеням и штрафам, копии требования об уплате задолженности, бухгалтерская отчетность, подтверждающая кредиторскую задолженность (по направлению - погашение кредиторской задолженности (или) денежных обязательств и (или) требований по оплате налогов, связанных с деятельностью по производству и реализации сельскохозяйственной продукции.).</w:t>
      </w:r>
    </w:p>
    <w:p w14:paraId="3A9F1C4F" w14:textId="77777777" w:rsidR="00C97DBE" w:rsidRPr="003C2A45" w:rsidRDefault="00C97DBE" w:rsidP="00C97DB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2A45">
        <w:rPr>
          <w:sz w:val="26"/>
          <w:szCs w:val="26"/>
        </w:rPr>
        <w:t>Требовать от Заявителя представления документов, не предусмотренных настоящим Порядком, не допускается.</w:t>
      </w:r>
    </w:p>
    <w:p w14:paraId="37175B4A" w14:textId="77777777" w:rsidR="00C97DBE" w:rsidRPr="00C97DBE" w:rsidRDefault="00C97DBE" w:rsidP="00C97DB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D4FB5E2" w14:textId="77777777" w:rsidR="00FD4939" w:rsidRPr="00FD4939" w:rsidRDefault="00FD4939" w:rsidP="00C97DBE">
      <w:pPr>
        <w:suppressAutoHyphens/>
        <w:ind w:firstLine="709"/>
        <w:jc w:val="both"/>
        <w:rPr>
          <w:sz w:val="26"/>
          <w:szCs w:val="26"/>
        </w:rPr>
      </w:pPr>
    </w:p>
    <w:sectPr w:rsidR="00FD4939" w:rsidRPr="00FD4939" w:rsidSect="00C97DBE">
      <w:headerReference w:type="even" r:id="rId13"/>
      <w:headerReference w:type="default" r:id="rId14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2B1CF" w14:textId="77777777" w:rsidR="0062568D" w:rsidRDefault="0062568D">
      <w:r>
        <w:separator/>
      </w:r>
    </w:p>
  </w:endnote>
  <w:endnote w:type="continuationSeparator" w:id="0">
    <w:p w14:paraId="5A7558AF" w14:textId="77777777" w:rsidR="0062568D" w:rsidRDefault="0062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0F1ED" w14:textId="77777777" w:rsidR="0062568D" w:rsidRDefault="0062568D">
      <w:r>
        <w:separator/>
      </w:r>
    </w:p>
  </w:footnote>
  <w:footnote w:type="continuationSeparator" w:id="0">
    <w:p w14:paraId="2FF8B3FC" w14:textId="77777777" w:rsidR="0062568D" w:rsidRDefault="0062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D6E5F" w14:textId="77777777" w:rsidR="000C59A9" w:rsidRDefault="000C59A9" w:rsidP="00D75C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8002FC" w14:textId="77777777" w:rsidR="000C59A9" w:rsidRDefault="000C59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7580" w14:textId="14501AF9" w:rsidR="000C59A9" w:rsidRPr="009B56B7" w:rsidRDefault="000C59A9" w:rsidP="00D75C2C">
    <w:pPr>
      <w:pStyle w:val="a5"/>
      <w:framePr w:wrap="around" w:vAnchor="text" w:hAnchor="margin" w:xAlign="center" w:y="1"/>
      <w:rPr>
        <w:rStyle w:val="a7"/>
      </w:rPr>
    </w:pPr>
    <w:r w:rsidRPr="009B56B7">
      <w:rPr>
        <w:rStyle w:val="a7"/>
      </w:rPr>
      <w:fldChar w:fldCharType="begin"/>
    </w:r>
    <w:r w:rsidRPr="009B56B7">
      <w:rPr>
        <w:rStyle w:val="a7"/>
      </w:rPr>
      <w:instrText xml:space="preserve">PAGE  </w:instrText>
    </w:r>
    <w:r w:rsidRPr="009B56B7">
      <w:rPr>
        <w:rStyle w:val="a7"/>
      </w:rPr>
      <w:fldChar w:fldCharType="separate"/>
    </w:r>
    <w:r w:rsidR="00E65A66">
      <w:rPr>
        <w:rStyle w:val="a7"/>
        <w:noProof/>
      </w:rPr>
      <w:t>2</w:t>
    </w:r>
    <w:r w:rsidRPr="009B56B7">
      <w:rPr>
        <w:rStyle w:val="a7"/>
      </w:rPr>
      <w:fldChar w:fldCharType="end"/>
    </w:r>
  </w:p>
  <w:p w14:paraId="3DAF9C72" w14:textId="77777777" w:rsidR="000C59A9" w:rsidRDefault="000C59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4377"/>
    <w:multiLevelType w:val="hybridMultilevel"/>
    <w:tmpl w:val="F9D2843A"/>
    <w:lvl w:ilvl="0" w:tplc="DFF0AF7A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5F4D49"/>
    <w:multiLevelType w:val="hybridMultilevel"/>
    <w:tmpl w:val="7F3A4172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A31E03"/>
    <w:multiLevelType w:val="hybridMultilevel"/>
    <w:tmpl w:val="29667FF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DD4C7D"/>
    <w:multiLevelType w:val="multilevel"/>
    <w:tmpl w:val="2D58F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</w:rPr>
    </w:lvl>
  </w:abstractNum>
  <w:abstractNum w:abstractNumId="5" w15:restartNumberingAfterBreak="0">
    <w:nsid w:val="362265CB"/>
    <w:multiLevelType w:val="hybridMultilevel"/>
    <w:tmpl w:val="C0AC23A4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444A3A"/>
    <w:multiLevelType w:val="hybridMultilevel"/>
    <w:tmpl w:val="C00869B6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AD5121"/>
    <w:multiLevelType w:val="hybridMultilevel"/>
    <w:tmpl w:val="4560DDCC"/>
    <w:lvl w:ilvl="0" w:tplc="71DEA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15720E1"/>
    <w:multiLevelType w:val="hybridMultilevel"/>
    <w:tmpl w:val="2EB89A6E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BE3201"/>
    <w:multiLevelType w:val="hybridMultilevel"/>
    <w:tmpl w:val="33907856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751AB6"/>
    <w:multiLevelType w:val="hybridMultilevel"/>
    <w:tmpl w:val="DE7E145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552781"/>
    <w:multiLevelType w:val="hybridMultilevel"/>
    <w:tmpl w:val="7CF67F5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A02110"/>
    <w:multiLevelType w:val="hybridMultilevel"/>
    <w:tmpl w:val="44166D34"/>
    <w:lvl w:ilvl="0" w:tplc="8F02AC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2F3273"/>
    <w:multiLevelType w:val="multilevel"/>
    <w:tmpl w:val="4ACE43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5696E"/>
    <w:rsid w:val="00061148"/>
    <w:rsid w:val="00067D4F"/>
    <w:rsid w:val="00081ABF"/>
    <w:rsid w:val="000A6047"/>
    <w:rsid w:val="000B7BC8"/>
    <w:rsid w:val="000C59A9"/>
    <w:rsid w:val="000D02B2"/>
    <w:rsid w:val="000D3DA0"/>
    <w:rsid w:val="0010181D"/>
    <w:rsid w:val="00102732"/>
    <w:rsid w:val="00116486"/>
    <w:rsid w:val="001432A4"/>
    <w:rsid w:val="001609F0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2C6B"/>
    <w:rsid w:val="001B46D2"/>
    <w:rsid w:val="001C226D"/>
    <w:rsid w:val="001C69AA"/>
    <w:rsid w:val="001D0C7B"/>
    <w:rsid w:val="001D4411"/>
    <w:rsid w:val="001D5C33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47EA6"/>
    <w:rsid w:val="00252790"/>
    <w:rsid w:val="00255D2E"/>
    <w:rsid w:val="00271322"/>
    <w:rsid w:val="00284AB7"/>
    <w:rsid w:val="00291E60"/>
    <w:rsid w:val="002D1E7F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4CFD"/>
    <w:rsid w:val="003F774A"/>
    <w:rsid w:val="004075A8"/>
    <w:rsid w:val="00420310"/>
    <w:rsid w:val="00431C56"/>
    <w:rsid w:val="00452C61"/>
    <w:rsid w:val="00470312"/>
    <w:rsid w:val="00485EB1"/>
    <w:rsid w:val="00487927"/>
    <w:rsid w:val="004B543F"/>
    <w:rsid w:val="004B698B"/>
    <w:rsid w:val="004C7733"/>
    <w:rsid w:val="00507049"/>
    <w:rsid w:val="00511784"/>
    <w:rsid w:val="00514C24"/>
    <w:rsid w:val="00520C92"/>
    <w:rsid w:val="005367B6"/>
    <w:rsid w:val="00542FB2"/>
    <w:rsid w:val="00562AAA"/>
    <w:rsid w:val="00564C52"/>
    <w:rsid w:val="005747EB"/>
    <w:rsid w:val="00582002"/>
    <w:rsid w:val="0058231A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7CDA"/>
    <w:rsid w:val="0062568D"/>
    <w:rsid w:val="0063265E"/>
    <w:rsid w:val="00647D5C"/>
    <w:rsid w:val="00655AA2"/>
    <w:rsid w:val="00673BF0"/>
    <w:rsid w:val="006D0E94"/>
    <w:rsid w:val="006E450C"/>
    <w:rsid w:val="00744F70"/>
    <w:rsid w:val="00753E7D"/>
    <w:rsid w:val="00757B61"/>
    <w:rsid w:val="007638CE"/>
    <w:rsid w:val="00775BBA"/>
    <w:rsid w:val="00777E66"/>
    <w:rsid w:val="007838E3"/>
    <w:rsid w:val="00784173"/>
    <w:rsid w:val="00786DE8"/>
    <w:rsid w:val="007922E8"/>
    <w:rsid w:val="00793D48"/>
    <w:rsid w:val="007A7CCD"/>
    <w:rsid w:val="007C121D"/>
    <w:rsid w:val="007C79C2"/>
    <w:rsid w:val="007E6FC6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264FB"/>
    <w:rsid w:val="008357D1"/>
    <w:rsid w:val="0084070D"/>
    <w:rsid w:val="00844D00"/>
    <w:rsid w:val="00847AA7"/>
    <w:rsid w:val="00866AF7"/>
    <w:rsid w:val="00873B00"/>
    <w:rsid w:val="00886D1A"/>
    <w:rsid w:val="00886D3A"/>
    <w:rsid w:val="0089171B"/>
    <w:rsid w:val="008928E9"/>
    <w:rsid w:val="008E0EB3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4118"/>
    <w:rsid w:val="00AC7186"/>
    <w:rsid w:val="00AC7A07"/>
    <w:rsid w:val="00AF32A1"/>
    <w:rsid w:val="00B06966"/>
    <w:rsid w:val="00B069E7"/>
    <w:rsid w:val="00B0794F"/>
    <w:rsid w:val="00B13E9E"/>
    <w:rsid w:val="00B2309F"/>
    <w:rsid w:val="00B27CDC"/>
    <w:rsid w:val="00B31275"/>
    <w:rsid w:val="00B34FAF"/>
    <w:rsid w:val="00B35C7C"/>
    <w:rsid w:val="00B37F2A"/>
    <w:rsid w:val="00B4199D"/>
    <w:rsid w:val="00B624E7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97DBE"/>
    <w:rsid w:val="00CA2C7A"/>
    <w:rsid w:val="00CA5F30"/>
    <w:rsid w:val="00CC62D5"/>
    <w:rsid w:val="00CD3E38"/>
    <w:rsid w:val="00CD691A"/>
    <w:rsid w:val="00CE5E43"/>
    <w:rsid w:val="00CF1A26"/>
    <w:rsid w:val="00D22FB7"/>
    <w:rsid w:val="00D264C4"/>
    <w:rsid w:val="00D316AB"/>
    <w:rsid w:val="00D3591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4EF8"/>
    <w:rsid w:val="00DB0129"/>
    <w:rsid w:val="00DB01EC"/>
    <w:rsid w:val="00DC6A63"/>
    <w:rsid w:val="00DD04FA"/>
    <w:rsid w:val="00DF048F"/>
    <w:rsid w:val="00DF4837"/>
    <w:rsid w:val="00E27D4C"/>
    <w:rsid w:val="00E65A66"/>
    <w:rsid w:val="00E67484"/>
    <w:rsid w:val="00E67F89"/>
    <w:rsid w:val="00E736FC"/>
    <w:rsid w:val="00E871A1"/>
    <w:rsid w:val="00E90E80"/>
    <w:rsid w:val="00EA3617"/>
    <w:rsid w:val="00EC057D"/>
    <w:rsid w:val="00EC2AD0"/>
    <w:rsid w:val="00EC5489"/>
    <w:rsid w:val="00ED2CC9"/>
    <w:rsid w:val="00ED537E"/>
    <w:rsid w:val="00EF2A2C"/>
    <w:rsid w:val="00F11957"/>
    <w:rsid w:val="00F154B7"/>
    <w:rsid w:val="00F17961"/>
    <w:rsid w:val="00F22D62"/>
    <w:rsid w:val="00F23C7B"/>
    <w:rsid w:val="00F32174"/>
    <w:rsid w:val="00F36963"/>
    <w:rsid w:val="00F44C63"/>
    <w:rsid w:val="00F46BF7"/>
    <w:rsid w:val="00F5370B"/>
    <w:rsid w:val="00F62A72"/>
    <w:rsid w:val="00F65824"/>
    <w:rsid w:val="00F960A2"/>
    <w:rsid w:val="00FB012C"/>
    <w:rsid w:val="00FC6199"/>
    <w:rsid w:val="00FC797F"/>
    <w:rsid w:val="00FD36D4"/>
    <w:rsid w:val="00FD4939"/>
    <w:rsid w:val="00FE70F7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BF6D2"/>
  <w15:docId w15:val="{7726176A-4181-4511-B0FE-03988A9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75B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5BBA"/>
  </w:style>
  <w:style w:type="paragraph" w:styleId="a8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F46BF7"/>
    <w:rPr>
      <w:color w:val="0000FF"/>
      <w:u w:val="single"/>
    </w:rPr>
  </w:style>
  <w:style w:type="character" w:customStyle="1" w:styleId="aa">
    <w:name w:val="Основной текст Знак"/>
    <w:link w:val="a9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1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link w:val="a5"/>
    <w:rsid w:val="0058231A"/>
    <w:rPr>
      <w:sz w:val="24"/>
      <w:szCs w:val="24"/>
    </w:rPr>
  </w:style>
  <w:style w:type="paragraph" w:customStyle="1" w:styleId="ConsPlusNonformat">
    <w:name w:val="ConsPlusNonformat"/>
    <w:uiPriority w:val="99"/>
    <w:rsid w:val="00FD49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FD493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D49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FollowedHyperlink"/>
    <w:basedOn w:val="a0"/>
    <w:semiHidden/>
    <w:unhideWhenUsed/>
    <w:rsid w:val="00E65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selhoz/infa/1.zayav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oil.ru/selhoz/infa/8.spravka_raschet_pogash_credit_zadolzh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oil.ru/selhoz/infa/6.spravka-raschet_obesp_zatr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oil.ru/selhoz/infa/5.spravka-raschet_vozm_zat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selhoz/infa/2_3_4.ra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9706-F88E-404D-A765-73ECBF42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11522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Беляев Артем Эдуардович</cp:lastModifiedBy>
  <cp:revision>25</cp:revision>
  <cp:lastPrinted>2007-09-25T09:36:00Z</cp:lastPrinted>
  <dcterms:created xsi:type="dcterms:W3CDTF">2020-09-17T09:35:00Z</dcterms:created>
  <dcterms:modified xsi:type="dcterms:W3CDTF">2022-10-27T12:20:00Z</dcterms:modified>
</cp:coreProperties>
</file>