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0CFE" w14:textId="46196827" w:rsidR="00A8559A" w:rsidRPr="00AA734B" w:rsidRDefault="00A8559A" w:rsidP="00AA734B">
      <w:pPr>
        <w:pStyle w:val="a3"/>
        <w:jc w:val="center"/>
        <w:rPr>
          <w:b/>
          <w:bCs/>
          <w:sz w:val="25"/>
          <w:szCs w:val="25"/>
        </w:rPr>
      </w:pPr>
      <w:r w:rsidRPr="00AA734B">
        <w:rPr>
          <w:b/>
          <w:bCs/>
          <w:sz w:val="25"/>
          <w:szCs w:val="25"/>
        </w:rPr>
        <w:t>ДОКЛАД</w:t>
      </w:r>
    </w:p>
    <w:p w14:paraId="51F83720" w14:textId="77777777" w:rsidR="00A8559A" w:rsidRPr="00AA734B" w:rsidRDefault="00A8559A" w:rsidP="00AA734B">
      <w:pPr>
        <w:pStyle w:val="a3"/>
        <w:jc w:val="both"/>
        <w:rPr>
          <w:b/>
          <w:bCs/>
          <w:sz w:val="25"/>
          <w:szCs w:val="25"/>
        </w:rPr>
      </w:pPr>
      <w:r w:rsidRPr="00AA734B">
        <w:rPr>
          <w:b/>
          <w:bCs/>
          <w:sz w:val="25"/>
          <w:szCs w:val="25"/>
        </w:rPr>
        <w:t>по вопросу рассмотрения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p w14:paraId="3A67B213" w14:textId="77777777" w:rsidR="00A8559A" w:rsidRPr="00AA734B" w:rsidRDefault="00A8559A" w:rsidP="003020C3">
      <w:pPr>
        <w:pStyle w:val="a3"/>
        <w:ind w:firstLine="567"/>
        <w:jc w:val="both"/>
        <w:rPr>
          <w:sz w:val="25"/>
          <w:szCs w:val="25"/>
        </w:rPr>
      </w:pPr>
    </w:p>
    <w:p w14:paraId="37274883" w14:textId="245B8B8A" w:rsidR="00A8559A" w:rsidRPr="00AA734B" w:rsidRDefault="00A8559A" w:rsidP="003020C3">
      <w:pPr>
        <w:pStyle w:val="a3"/>
        <w:ind w:firstLine="567"/>
        <w:jc w:val="both"/>
        <w:rPr>
          <w:sz w:val="25"/>
          <w:szCs w:val="25"/>
        </w:rPr>
      </w:pPr>
      <w:r w:rsidRPr="00AA734B">
        <w:rPr>
          <w:sz w:val="25"/>
          <w:szCs w:val="25"/>
        </w:rPr>
        <w:t xml:space="preserve">Согласно пункту 2.1. части 1 статьи 6 Федерального закона от 19.12.2008 </w:t>
      </w:r>
      <w:r w:rsidR="00A3574F" w:rsidRPr="00AA734B">
        <w:rPr>
          <w:sz w:val="25"/>
          <w:szCs w:val="25"/>
        </w:rPr>
        <w:t xml:space="preserve">                  </w:t>
      </w:r>
      <w:r w:rsidRPr="00AA734B">
        <w:rPr>
          <w:sz w:val="25"/>
          <w:szCs w:val="25"/>
        </w:rPr>
        <w:t>№ 273-ФЗ «О противодействии коррупции» профилактика коррупции осуществляется путем рассмотрения в органах местного самоуправления,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14:paraId="7F5FE735" w14:textId="24C7DB41" w:rsidR="00376FDE" w:rsidRPr="00AA734B" w:rsidRDefault="00A8559A" w:rsidP="003020C3">
      <w:pPr>
        <w:pStyle w:val="a3"/>
        <w:ind w:firstLine="567"/>
        <w:jc w:val="both"/>
        <w:rPr>
          <w:sz w:val="25"/>
          <w:szCs w:val="25"/>
        </w:rPr>
      </w:pPr>
      <w:r w:rsidRPr="00AA734B">
        <w:rPr>
          <w:sz w:val="25"/>
          <w:szCs w:val="25"/>
        </w:rPr>
        <w:t>Руководствуясь пунктом 2.1 Плана противодействия коррупции в Нефтеюганском районе на 2021-202</w:t>
      </w:r>
      <w:r w:rsidR="00EC3C61" w:rsidRPr="00AA734B">
        <w:rPr>
          <w:sz w:val="25"/>
          <w:szCs w:val="25"/>
        </w:rPr>
        <w:t>4</w:t>
      </w:r>
      <w:r w:rsidRPr="00AA734B">
        <w:rPr>
          <w:sz w:val="25"/>
          <w:szCs w:val="25"/>
        </w:rPr>
        <w:t xml:space="preserve"> годы, утвержденного постановлением Главы Нефтеюганского района от 24.02.2021 № 13-пг (с изменениями от </w:t>
      </w:r>
      <w:r w:rsidR="00EC3C61" w:rsidRPr="00AA734B">
        <w:rPr>
          <w:sz w:val="25"/>
          <w:szCs w:val="25"/>
        </w:rPr>
        <w:t>09.03.2023</w:t>
      </w:r>
      <w:r w:rsidRPr="00AA734B">
        <w:rPr>
          <w:sz w:val="25"/>
          <w:szCs w:val="25"/>
        </w:rPr>
        <w:t xml:space="preserve"> № </w:t>
      </w:r>
      <w:r w:rsidR="00EC3C61" w:rsidRPr="00AA734B">
        <w:rPr>
          <w:sz w:val="25"/>
          <w:szCs w:val="25"/>
        </w:rPr>
        <w:t>19</w:t>
      </w:r>
      <w:r w:rsidRPr="00AA734B">
        <w:rPr>
          <w:sz w:val="25"/>
          <w:szCs w:val="25"/>
        </w:rPr>
        <w:t xml:space="preserve">-пг), сообщаем Вам </w:t>
      </w:r>
      <w:r w:rsidR="00270144" w:rsidRPr="00AA734B">
        <w:rPr>
          <w:sz w:val="25"/>
          <w:szCs w:val="25"/>
        </w:rPr>
        <w:t>что</w:t>
      </w:r>
      <w:r w:rsidRPr="00AA734B">
        <w:rPr>
          <w:sz w:val="25"/>
          <w:szCs w:val="25"/>
        </w:rPr>
        <w:t xml:space="preserve"> в</w:t>
      </w:r>
      <w:r w:rsidR="00BB3523" w:rsidRPr="00AA734B">
        <w:rPr>
          <w:sz w:val="25"/>
          <w:szCs w:val="25"/>
        </w:rPr>
        <w:t xml:space="preserve"> </w:t>
      </w:r>
      <w:r w:rsidR="00F60FBE">
        <w:rPr>
          <w:b/>
          <w:bCs/>
          <w:sz w:val="25"/>
          <w:szCs w:val="25"/>
          <w:u w:val="single"/>
        </w:rPr>
        <w:t>4</w:t>
      </w:r>
      <w:r w:rsidR="00270144" w:rsidRPr="00AA734B">
        <w:rPr>
          <w:b/>
          <w:bCs/>
          <w:sz w:val="25"/>
          <w:szCs w:val="25"/>
          <w:u w:val="single"/>
        </w:rPr>
        <w:t xml:space="preserve"> </w:t>
      </w:r>
      <w:r w:rsidRPr="00AA734B">
        <w:rPr>
          <w:b/>
          <w:bCs/>
          <w:sz w:val="25"/>
          <w:szCs w:val="25"/>
          <w:u w:val="single"/>
        </w:rPr>
        <w:t>квартале 202</w:t>
      </w:r>
      <w:r w:rsidR="0081390E" w:rsidRPr="00AA734B">
        <w:rPr>
          <w:b/>
          <w:bCs/>
          <w:sz w:val="25"/>
          <w:szCs w:val="25"/>
          <w:u w:val="single"/>
        </w:rPr>
        <w:t>4</w:t>
      </w:r>
      <w:r w:rsidRPr="00AA734B">
        <w:rPr>
          <w:b/>
          <w:bCs/>
          <w:sz w:val="25"/>
          <w:szCs w:val="25"/>
          <w:u w:val="single"/>
        </w:rPr>
        <w:t xml:space="preserve"> года</w:t>
      </w:r>
      <w:r w:rsidRPr="00AA734B">
        <w:rPr>
          <w:sz w:val="25"/>
          <w:szCs w:val="25"/>
        </w:rPr>
        <w:t xml:space="preserve"> </w:t>
      </w:r>
      <w:r w:rsidR="00270144" w:rsidRPr="00AA734B">
        <w:rPr>
          <w:sz w:val="25"/>
          <w:szCs w:val="25"/>
        </w:rPr>
        <w:t xml:space="preserve">имеется </w:t>
      </w:r>
      <w:r w:rsidR="00F60FBE">
        <w:rPr>
          <w:sz w:val="25"/>
          <w:szCs w:val="25"/>
        </w:rPr>
        <w:t>два</w:t>
      </w:r>
      <w:r w:rsidR="00BB3523" w:rsidRPr="00AA734B">
        <w:rPr>
          <w:sz w:val="25"/>
          <w:szCs w:val="25"/>
        </w:rPr>
        <w:t xml:space="preserve"> решени</w:t>
      </w:r>
      <w:r w:rsidR="00F60FBE">
        <w:rPr>
          <w:sz w:val="25"/>
          <w:szCs w:val="25"/>
        </w:rPr>
        <w:t>я</w:t>
      </w:r>
      <w:r w:rsidR="00BB3523" w:rsidRPr="00AA734B">
        <w:rPr>
          <w:sz w:val="25"/>
          <w:szCs w:val="25"/>
        </w:rPr>
        <w:t xml:space="preserve"> суда общей юрисдикции о признании незаконным </w:t>
      </w:r>
      <w:r w:rsidR="00766E19" w:rsidRPr="00766E19">
        <w:rPr>
          <w:sz w:val="25"/>
          <w:szCs w:val="25"/>
        </w:rPr>
        <w:t>незаконными решения председателя комитета градостроительства и землепользования администрации Нефтеюганского района</w:t>
      </w:r>
      <w:r w:rsidR="00766E19">
        <w:rPr>
          <w:sz w:val="25"/>
          <w:szCs w:val="25"/>
        </w:rPr>
        <w:t xml:space="preserve">, </w:t>
      </w:r>
      <w:r w:rsidR="000D4486">
        <w:rPr>
          <w:sz w:val="25"/>
          <w:szCs w:val="25"/>
        </w:rPr>
        <w:t xml:space="preserve">и </w:t>
      </w:r>
      <w:r w:rsidR="00C9335A" w:rsidRPr="00C9335A">
        <w:rPr>
          <w:sz w:val="25"/>
          <w:szCs w:val="25"/>
        </w:rPr>
        <w:t>о признании незаконным бездействия административного ответчика - Департамента строительства и жилищно-коммунального комплекса Нефтеюганского района</w:t>
      </w:r>
      <w:r w:rsidR="00270144" w:rsidRPr="00AA734B">
        <w:rPr>
          <w:sz w:val="25"/>
          <w:szCs w:val="25"/>
        </w:rPr>
        <w:t>.</w:t>
      </w:r>
    </w:p>
    <w:p w14:paraId="4D4A0CF7" w14:textId="0D6B24C5" w:rsidR="00DC0AD5" w:rsidRPr="00036902" w:rsidRDefault="000B091F" w:rsidP="00036902">
      <w:pPr>
        <w:pStyle w:val="ab"/>
        <w:widowControl w:val="0"/>
        <w:numPr>
          <w:ilvl w:val="0"/>
          <w:numId w:val="5"/>
        </w:numPr>
        <w:spacing w:after="0" w:line="233" w:lineRule="auto"/>
        <w:ind w:left="0" w:firstLine="567"/>
        <w:jc w:val="both"/>
        <w:rPr>
          <w:rFonts w:ascii="Times New Roman" w:eastAsia="Times New Roman" w:hAnsi="Times New Roman" w:cs="Times New Roman"/>
          <w:color w:val="000000"/>
          <w:sz w:val="25"/>
          <w:szCs w:val="25"/>
          <w:lang w:eastAsia="ru-RU" w:bidi="ru-RU"/>
        </w:rPr>
      </w:pPr>
      <w:r w:rsidRPr="00036902">
        <w:rPr>
          <w:rFonts w:ascii="Times New Roman" w:eastAsia="Times New Roman" w:hAnsi="Times New Roman" w:cs="Times New Roman"/>
          <w:color w:val="000000"/>
          <w:sz w:val="25"/>
          <w:szCs w:val="25"/>
          <w:lang w:eastAsia="ru-RU" w:bidi="ru-RU"/>
        </w:rPr>
        <w:t>Решение</w:t>
      </w:r>
      <w:r w:rsidR="00036902">
        <w:rPr>
          <w:rFonts w:ascii="Times New Roman" w:eastAsia="Times New Roman" w:hAnsi="Times New Roman" w:cs="Times New Roman"/>
          <w:color w:val="000000"/>
          <w:sz w:val="25"/>
          <w:szCs w:val="25"/>
          <w:lang w:eastAsia="ru-RU" w:bidi="ru-RU"/>
        </w:rPr>
        <w:t>м</w:t>
      </w:r>
      <w:r w:rsidRPr="00036902">
        <w:rPr>
          <w:rFonts w:ascii="Times New Roman" w:eastAsia="Times New Roman" w:hAnsi="Times New Roman" w:cs="Times New Roman"/>
          <w:color w:val="000000"/>
          <w:sz w:val="25"/>
          <w:szCs w:val="25"/>
          <w:lang w:eastAsia="ru-RU" w:bidi="ru-RU"/>
        </w:rPr>
        <w:t xml:space="preserve"> Нефтеюганского районного суда Ханты-Мансийского автономного округа - Югры, оставленное без изменения апелляционным определением судебной коллегии по административным делам суда Ханы-Мансийского автономного округа – Югры, признаны незаконными два решения председателя комитета градостроительства и землепользования администрации Нефтеюганского района об отказе в предоставлении в собственность земельных участков.</w:t>
      </w:r>
    </w:p>
    <w:p w14:paraId="0454E4B6" w14:textId="7B793FC7" w:rsidR="00AA734B" w:rsidRPr="00B03FB2" w:rsidRDefault="00036902" w:rsidP="00036902">
      <w:pPr>
        <w:pStyle w:val="ab"/>
        <w:widowControl w:val="0"/>
        <w:spacing w:after="0" w:line="233" w:lineRule="auto"/>
        <w:ind w:left="0" w:firstLine="567"/>
        <w:jc w:val="both"/>
        <w:rPr>
          <w:rFonts w:ascii="Times New Roman" w:hAnsi="Times New Roman" w:cs="Times New Roman"/>
          <w:sz w:val="25"/>
          <w:szCs w:val="25"/>
        </w:rPr>
      </w:pPr>
      <w:r>
        <w:rPr>
          <w:rFonts w:ascii="Times New Roman" w:eastAsia="Times New Roman" w:hAnsi="Times New Roman" w:cs="Times New Roman"/>
          <w:color w:val="000000"/>
          <w:sz w:val="25"/>
          <w:szCs w:val="25"/>
          <w:lang w:eastAsia="ru-RU" w:bidi="ru-RU"/>
        </w:rPr>
        <w:t>Так, г</w:t>
      </w:r>
      <w:r w:rsidR="000B091F" w:rsidRPr="00B03FB2">
        <w:rPr>
          <w:rFonts w:ascii="Times New Roman" w:eastAsia="Times New Roman" w:hAnsi="Times New Roman" w:cs="Times New Roman"/>
          <w:color w:val="000000"/>
          <w:sz w:val="25"/>
          <w:szCs w:val="25"/>
          <w:lang w:eastAsia="ru-RU" w:bidi="ru-RU"/>
        </w:rPr>
        <w:t>ражданин (Истец) 25 марта 2024 года обратился в администрацию Нефтеюганского района с заявлениями о предоставлении</w:t>
      </w:r>
      <w:r w:rsidR="002A6068" w:rsidRPr="00B03FB2">
        <w:rPr>
          <w:rFonts w:ascii="Times New Roman" w:eastAsia="Times New Roman" w:hAnsi="Times New Roman" w:cs="Times New Roman"/>
          <w:color w:val="000000"/>
          <w:sz w:val="25"/>
          <w:szCs w:val="25"/>
          <w:lang w:eastAsia="ru-RU" w:bidi="ru-RU"/>
        </w:rPr>
        <w:t xml:space="preserve"> двух</w:t>
      </w:r>
      <w:r w:rsidR="000B091F" w:rsidRPr="00B03FB2">
        <w:rPr>
          <w:rFonts w:ascii="Times New Roman" w:eastAsia="Times New Roman" w:hAnsi="Times New Roman" w:cs="Times New Roman"/>
          <w:color w:val="000000"/>
          <w:sz w:val="25"/>
          <w:szCs w:val="25"/>
          <w:lang w:eastAsia="ru-RU" w:bidi="ru-RU"/>
        </w:rPr>
        <w:t xml:space="preserve"> земельн</w:t>
      </w:r>
      <w:r w:rsidR="002A6068" w:rsidRPr="00B03FB2">
        <w:rPr>
          <w:rFonts w:ascii="Times New Roman" w:eastAsia="Times New Roman" w:hAnsi="Times New Roman" w:cs="Times New Roman"/>
          <w:color w:val="000000"/>
          <w:sz w:val="25"/>
          <w:szCs w:val="25"/>
          <w:lang w:eastAsia="ru-RU" w:bidi="ru-RU"/>
        </w:rPr>
        <w:t>ых</w:t>
      </w:r>
      <w:r w:rsidR="000B091F" w:rsidRPr="00B03FB2">
        <w:rPr>
          <w:rFonts w:ascii="Times New Roman" w:eastAsia="Times New Roman" w:hAnsi="Times New Roman" w:cs="Times New Roman"/>
          <w:color w:val="000000"/>
          <w:sz w:val="25"/>
          <w:szCs w:val="25"/>
          <w:lang w:eastAsia="ru-RU" w:bidi="ru-RU"/>
        </w:rPr>
        <w:t xml:space="preserve"> участк</w:t>
      </w:r>
      <w:r w:rsidR="002A6068" w:rsidRPr="00B03FB2">
        <w:rPr>
          <w:rFonts w:ascii="Times New Roman" w:eastAsia="Times New Roman" w:hAnsi="Times New Roman" w:cs="Times New Roman"/>
          <w:color w:val="000000"/>
          <w:sz w:val="25"/>
          <w:szCs w:val="25"/>
          <w:lang w:eastAsia="ru-RU" w:bidi="ru-RU"/>
        </w:rPr>
        <w:t>ов</w:t>
      </w:r>
      <w:r w:rsidR="000B091F" w:rsidRPr="00B03FB2">
        <w:rPr>
          <w:rFonts w:ascii="Times New Roman" w:eastAsia="Times New Roman" w:hAnsi="Times New Roman" w:cs="Times New Roman"/>
          <w:color w:val="000000"/>
          <w:sz w:val="25"/>
          <w:szCs w:val="25"/>
          <w:lang w:eastAsia="ru-RU" w:bidi="ru-RU"/>
        </w:rPr>
        <w:t xml:space="preserve"> в целях ведения садоводства в собственность без проведения торгов</w:t>
      </w:r>
      <w:r w:rsidR="002A6068" w:rsidRPr="00B03FB2">
        <w:rPr>
          <w:rFonts w:ascii="Times New Roman" w:eastAsia="Times New Roman" w:hAnsi="Times New Roman" w:cs="Times New Roman"/>
          <w:color w:val="000000"/>
          <w:sz w:val="25"/>
          <w:szCs w:val="25"/>
          <w:lang w:eastAsia="ru-RU" w:bidi="ru-RU"/>
        </w:rPr>
        <w:t>, первого</w:t>
      </w:r>
      <w:r w:rsidR="000B091F" w:rsidRPr="00B03FB2">
        <w:rPr>
          <w:rFonts w:ascii="Times New Roman" w:eastAsia="Times New Roman" w:hAnsi="Times New Roman" w:cs="Times New Roman"/>
          <w:color w:val="000000"/>
          <w:sz w:val="25"/>
          <w:szCs w:val="25"/>
          <w:lang w:eastAsia="ru-RU" w:bidi="ru-RU"/>
        </w:rPr>
        <w:t xml:space="preserve"> на основании п.п.2.7, 2.8 п.2 ст. 3 Федерального закона №137-Ф3</w:t>
      </w:r>
      <w:r w:rsidR="002A6068" w:rsidRPr="00B03FB2">
        <w:rPr>
          <w:rFonts w:ascii="Times New Roman" w:eastAsia="Times New Roman" w:hAnsi="Times New Roman" w:cs="Times New Roman"/>
          <w:color w:val="000000"/>
          <w:sz w:val="25"/>
          <w:szCs w:val="25"/>
          <w:lang w:eastAsia="ru-RU" w:bidi="ru-RU"/>
        </w:rPr>
        <w:t xml:space="preserve">, </w:t>
      </w:r>
      <w:r w:rsidR="002A6068" w:rsidRPr="00B03FB2">
        <w:rPr>
          <w:rFonts w:ascii="Times New Roman" w:eastAsia="Times New Roman" w:hAnsi="Times New Roman" w:cs="Times New Roman"/>
          <w:sz w:val="25"/>
          <w:szCs w:val="25"/>
          <w:lang w:eastAsia="ru-RU"/>
        </w:rPr>
        <w:t>второго</w:t>
      </w:r>
      <w:r w:rsidR="000B091F" w:rsidRPr="00B03FB2">
        <w:rPr>
          <w:rFonts w:ascii="Times New Roman" w:hAnsi="Times New Roman" w:cs="Times New Roman"/>
          <w:sz w:val="25"/>
          <w:szCs w:val="25"/>
        </w:rPr>
        <w:t xml:space="preserve"> на основании п.п.З.п.2 ст. 39.3 Земельного кодекса Российской Федерации</w:t>
      </w:r>
      <w:r w:rsidR="002A6068" w:rsidRPr="00B03FB2">
        <w:rPr>
          <w:rFonts w:ascii="Times New Roman" w:hAnsi="Times New Roman" w:cs="Times New Roman"/>
          <w:sz w:val="25"/>
          <w:szCs w:val="25"/>
        </w:rPr>
        <w:t>.</w:t>
      </w:r>
      <w:r w:rsidR="00B03FB2">
        <w:rPr>
          <w:rFonts w:ascii="Times New Roman" w:hAnsi="Times New Roman" w:cs="Times New Roman"/>
          <w:sz w:val="25"/>
          <w:szCs w:val="25"/>
        </w:rPr>
        <w:t xml:space="preserve"> Исковые требования Истца удовлетворены частично. </w:t>
      </w:r>
    </w:p>
    <w:p w14:paraId="2778DB64" w14:textId="5DFCFC38" w:rsidR="002A6068" w:rsidRDefault="002A6068" w:rsidP="002A6068">
      <w:pPr>
        <w:widowControl w:val="0"/>
        <w:spacing w:after="0" w:line="233" w:lineRule="auto"/>
        <w:ind w:firstLine="567"/>
        <w:jc w:val="both"/>
        <w:rPr>
          <w:rFonts w:ascii="Times New Roman" w:hAnsi="Times New Roman" w:cs="Times New Roman"/>
          <w:sz w:val="25"/>
          <w:szCs w:val="25"/>
        </w:rPr>
      </w:pPr>
      <w:r w:rsidRPr="002A6068">
        <w:rPr>
          <w:rFonts w:ascii="Times New Roman" w:hAnsi="Times New Roman" w:cs="Times New Roman"/>
          <w:sz w:val="25"/>
          <w:szCs w:val="25"/>
        </w:rPr>
        <w:t>Председатель комитета градостроительства и землепользования администрации Нефтеюганского района 04 апреля 2024 года отказал административному истцу в предоставлении земельн</w:t>
      </w:r>
      <w:r w:rsidR="001639FB">
        <w:rPr>
          <w:rFonts w:ascii="Times New Roman" w:hAnsi="Times New Roman" w:cs="Times New Roman"/>
          <w:sz w:val="25"/>
          <w:szCs w:val="25"/>
        </w:rPr>
        <w:t>ых</w:t>
      </w:r>
      <w:r w:rsidRPr="002A6068">
        <w:rPr>
          <w:rFonts w:ascii="Times New Roman" w:hAnsi="Times New Roman" w:cs="Times New Roman"/>
          <w:sz w:val="25"/>
          <w:szCs w:val="25"/>
        </w:rPr>
        <w:t xml:space="preserve"> участк</w:t>
      </w:r>
      <w:r w:rsidR="001639FB">
        <w:rPr>
          <w:rFonts w:ascii="Times New Roman" w:hAnsi="Times New Roman" w:cs="Times New Roman"/>
          <w:sz w:val="25"/>
          <w:szCs w:val="25"/>
        </w:rPr>
        <w:t>ов</w:t>
      </w:r>
      <w:r w:rsidRPr="002A6068">
        <w:rPr>
          <w:rFonts w:ascii="Times New Roman" w:hAnsi="Times New Roman" w:cs="Times New Roman"/>
          <w:sz w:val="25"/>
          <w:szCs w:val="25"/>
        </w:rPr>
        <w:t xml:space="preserve"> в связи с отсутствием правовых оснований</w:t>
      </w:r>
      <w:r>
        <w:rPr>
          <w:rFonts w:ascii="Times New Roman" w:hAnsi="Times New Roman" w:cs="Times New Roman"/>
          <w:sz w:val="25"/>
          <w:szCs w:val="25"/>
        </w:rPr>
        <w:t xml:space="preserve">, поскольку </w:t>
      </w:r>
      <w:r w:rsidRPr="002A6068">
        <w:rPr>
          <w:rFonts w:ascii="Times New Roman" w:hAnsi="Times New Roman" w:cs="Times New Roman"/>
          <w:sz w:val="25"/>
          <w:szCs w:val="25"/>
        </w:rPr>
        <w:t>согласно выписке из ЕГРН испрашиваем</w:t>
      </w:r>
      <w:r>
        <w:rPr>
          <w:rFonts w:ascii="Times New Roman" w:hAnsi="Times New Roman" w:cs="Times New Roman"/>
          <w:sz w:val="25"/>
          <w:szCs w:val="25"/>
        </w:rPr>
        <w:t>ые</w:t>
      </w:r>
      <w:r w:rsidRPr="002A6068">
        <w:rPr>
          <w:rFonts w:ascii="Times New Roman" w:hAnsi="Times New Roman" w:cs="Times New Roman"/>
          <w:sz w:val="25"/>
          <w:szCs w:val="25"/>
        </w:rPr>
        <w:t xml:space="preserve"> земельны</w:t>
      </w:r>
      <w:r>
        <w:rPr>
          <w:rFonts w:ascii="Times New Roman" w:hAnsi="Times New Roman" w:cs="Times New Roman"/>
          <w:sz w:val="25"/>
          <w:szCs w:val="25"/>
        </w:rPr>
        <w:t>е</w:t>
      </w:r>
      <w:r w:rsidRPr="002A6068">
        <w:rPr>
          <w:rFonts w:ascii="Times New Roman" w:hAnsi="Times New Roman" w:cs="Times New Roman"/>
          <w:sz w:val="25"/>
          <w:szCs w:val="25"/>
        </w:rPr>
        <w:t xml:space="preserve"> участ</w:t>
      </w:r>
      <w:r>
        <w:rPr>
          <w:rFonts w:ascii="Times New Roman" w:hAnsi="Times New Roman" w:cs="Times New Roman"/>
          <w:sz w:val="25"/>
          <w:szCs w:val="25"/>
        </w:rPr>
        <w:t>ки</w:t>
      </w:r>
      <w:r w:rsidRPr="002A6068">
        <w:rPr>
          <w:rFonts w:ascii="Times New Roman" w:hAnsi="Times New Roman" w:cs="Times New Roman"/>
          <w:sz w:val="25"/>
          <w:szCs w:val="25"/>
        </w:rPr>
        <w:t xml:space="preserve"> име</w:t>
      </w:r>
      <w:r>
        <w:rPr>
          <w:rFonts w:ascii="Times New Roman" w:hAnsi="Times New Roman" w:cs="Times New Roman"/>
          <w:sz w:val="25"/>
          <w:szCs w:val="25"/>
        </w:rPr>
        <w:t>ю</w:t>
      </w:r>
      <w:r w:rsidRPr="002A6068">
        <w:rPr>
          <w:rFonts w:ascii="Times New Roman" w:hAnsi="Times New Roman" w:cs="Times New Roman"/>
          <w:sz w:val="25"/>
          <w:szCs w:val="25"/>
        </w:rPr>
        <w:t>т вид разрешенного использования «ведение садоводства (код 13.2)», что не соответствует правилам землепользования и застройки муниципального образования сельского поселения Сингапай, утвержденным постановлением сельского поселения Сингапай от 23 июня 2022 года №196 ( с изменениями на 19 декабря 2023 года №13). Согласно правилам землепользования и застройки муниципального образования сельского поселения Сингапай, утвержденным постановлением сельского поселения Сингапай от 23 июня 2022 года №196 (с изменениями на 19 декабря 2023 года №313), испрашиваемы</w:t>
      </w:r>
      <w:r>
        <w:rPr>
          <w:rFonts w:ascii="Times New Roman" w:hAnsi="Times New Roman" w:cs="Times New Roman"/>
          <w:sz w:val="25"/>
          <w:szCs w:val="25"/>
        </w:rPr>
        <w:t>е</w:t>
      </w:r>
      <w:r w:rsidRPr="002A6068">
        <w:rPr>
          <w:rFonts w:ascii="Times New Roman" w:hAnsi="Times New Roman" w:cs="Times New Roman"/>
          <w:sz w:val="25"/>
          <w:szCs w:val="25"/>
        </w:rPr>
        <w:t xml:space="preserve"> земельны</w:t>
      </w:r>
      <w:r>
        <w:rPr>
          <w:rFonts w:ascii="Times New Roman" w:hAnsi="Times New Roman" w:cs="Times New Roman"/>
          <w:sz w:val="25"/>
          <w:szCs w:val="25"/>
        </w:rPr>
        <w:t>е</w:t>
      </w:r>
      <w:r w:rsidRPr="002A6068">
        <w:rPr>
          <w:rFonts w:ascii="Times New Roman" w:hAnsi="Times New Roman" w:cs="Times New Roman"/>
          <w:sz w:val="25"/>
          <w:szCs w:val="25"/>
        </w:rPr>
        <w:t xml:space="preserve"> участ</w:t>
      </w:r>
      <w:r>
        <w:rPr>
          <w:rFonts w:ascii="Times New Roman" w:hAnsi="Times New Roman" w:cs="Times New Roman"/>
          <w:sz w:val="25"/>
          <w:szCs w:val="25"/>
        </w:rPr>
        <w:t>ки</w:t>
      </w:r>
      <w:r w:rsidRPr="002A6068">
        <w:rPr>
          <w:rFonts w:ascii="Times New Roman" w:hAnsi="Times New Roman" w:cs="Times New Roman"/>
          <w:sz w:val="25"/>
          <w:szCs w:val="25"/>
        </w:rPr>
        <w:t xml:space="preserve"> расположен</w:t>
      </w:r>
      <w:r>
        <w:rPr>
          <w:rFonts w:ascii="Times New Roman" w:hAnsi="Times New Roman" w:cs="Times New Roman"/>
          <w:sz w:val="25"/>
          <w:szCs w:val="25"/>
        </w:rPr>
        <w:t>ы</w:t>
      </w:r>
      <w:r w:rsidRPr="002A6068">
        <w:rPr>
          <w:rFonts w:ascii="Times New Roman" w:hAnsi="Times New Roman" w:cs="Times New Roman"/>
          <w:sz w:val="25"/>
          <w:szCs w:val="25"/>
        </w:rPr>
        <w:t xml:space="preserve"> в зоне ведения садоводства и огородничества (СхЗ). В установленным градостроительном регламенте зоны ведения садоводства и огородничества (СхЗ) отсутствует вид разрешенного использования земельного участка - «ведение садоводства». Для вышеуказанной территориальной </w:t>
      </w:r>
      <w:r w:rsidRPr="002A6068">
        <w:rPr>
          <w:rFonts w:ascii="Times New Roman" w:hAnsi="Times New Roman" w:cs="Times New Roman"/>
          <w:sz w:val="25"/>
          <w:szCs w:val="25"/>
        </w:rPr>
        <w:lastRenderedPageBreak/>
        <w:t>зоны установлены следующие основные виды разрешенного использования - ведение огородничества (13.1), земельные участки ( территории) общего пользования (12.0)</w:t>
      </w:r>
      <w:r>
        <w:rPr>
          <w:rFonts w:ascii="Times New Roman" w:hAnsi="Times New Roman" w:cs="Times New Roman"/>
          <w:sz w:val="25"/>
          <w:szCs w:val="25"/>
        </w:rPr>
        <w:t>.</w:t>
      </w:r>
    </w:p>
    <w:p w14:paraId="34521C64" w14:textId="02CF5219" w:rsidR="002A6068" w:rsidRDefault="001639FB" w:rsidP="002A6068">
      <w:pPr>
        <w:widowControl w:val="0"/>
        <w:spacing w:after="0" w:line="233" w:lineRule="auto"/>
        <w:ind w:firstLine="567"/>
        <w:jc w:val="both"/>
        <w:rPr>
          <w:rFonts w:ascii="Times New Roman" w:hAnsi="Times New Roman" w:cs="Times New Roman"/>
          <w:sz w:val="25"/>
          <w:szCs w:val="25"/>
        </w:rPr>
      </w:pPr>
      <w:r>
        <w:rPr>
          <w:rFonts w:ascii="Times New Roman" w:hAnsi="Times New Roman" w:cs="Times New Roman"/>
          <w:sz w:val="25"/>
          <w:szCs w:val="25"/>
        </w:rPr>
        <w:t xml:space="preserve">Судом </w:t>
      </w:r>
      <w:r w:rsidRPr="001639FB">
        <w:rPr>
          <w:rFonts w:ascii="Times New Roman" w:hAnsi="Times New Roman" w:cs="Times New Roman"/>
          <w:sz w:val="25"/>
          <w:szCs w:val="25"/>
        </w:rPr>
        <w:t xml:space="preserve">установлено, что СНТ «Северное сияние» создано 06 мая 2004 года, то есть до дня вступления в силу Федерального законам от 29 июля 8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Земельный участок </w:t>
      </w:r>
      <w:r w:rsidR="00E4711D">
        <w:rPr>
          <w:rFonts w:ascii="Times New Roman" w:hAnsi="Times New Roman" w:cs="Times New Roman"/>
          <w:sz w:val="25"/>
          <w:szCs w:val="25"/>
        </w:rPr>
        <w:t>п</w:t>
      </w:r>
      <w:r w:rsidRPr="001639FB">
        <w:rPr>
          <w:rFonts w:ascii="Times New Roman" w:hAnsi="Times New Roman" w:cs="Times New Roman"/>
          <w:sz w:val="25"/>
          <w:szCs w:val="25"/>
        </w:rPr>
        <w:t xml:space="preserve">редоставлен СНТ «Северное сияние» для ведения садоводства и огородничества. Земельный участок общей площадью 2 243 квадратных метра, имеет вид разрешенного использования «Ведение садоводства (13.2)», что подтверждается Проектом планировки и межевания территории СНТ «Северное сияние». В Едином государственном реестре недвижимости указан вид разрешенного использования </w:t>
      </w:r>
      <w:r>
        <w:rPr>
          <w:rFonts w:ascii="Times New Roman" w:hAnsi="Times New Roman" w:cs="Times New Roman"/>
          <w:sz w:val="25"/>
          <w:szCs w:val="25"/>
        </w:rPr>
        <w:t xml:space="preserve">испрашиваемых </w:t>
      </w:r>
      <w:r w:rsidRPr="001639FB">
        <w:rPr>
          <w:rFonts w:ascii="Times New Roman" w:hAnsi="Times New Roman" w:cs="Times New Roman"/>
          <w:sz w:val="25"/>
          <w:szCs w:val="25"/>
        </w:rPr>
        <w:t>земельных участков - ведение садоводства (13.2)</w:t>
      </w:r>
      <w:r>
        <w:rPr>
          <w:rFonts w:ascii="Times New Roman" w:hAnsi="Times New Roman" w:cs="Times New Roman"/>
          <w:sz w:val="25"/>
          <w:szCs w:val="25"/>
        </w:rPr>
        <w:t>.</w:t>
      </w:r>
    </w:p>
    <w:p w14:paraId="50A7338C" w14:textId="6E734BE7" w:rsidR="002A6068" w:rsidRDefault="001639FB" w:rsidP="002A6068">
      <w:pPr>
        <w:widowControl w:val="0"/>
        <w:spacing w:after="0" w:line="233" w:lineRule="auto"/>
        <w:ind w:firstLine="567"/>
        <w:jc w:val="both"/>
        <w:rPr>
          <w:rFonts w:ascii="Times New Roman" w:hAnsi="Times New Roman" w:cs="Times New Roman"/>
          <w:sz w:val="25"/>
          <w:szCs w:val="25"/>
        </w:rPr>
      </w:pPr>
      <w:r w:rsidRPr="001639FB">
        <w:rPr>
          <w:rFonts w:ascii="Times New Roman" w:hAnsi="Times New Roman" w:cs="Times New Roman"/>
          <w:sz w:val="25"/>
          <w:szCs w:val="25"/>
        </w:rPr>
        <w:t>Согласно ч. 24 ст. 54 Федеральным законом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Федеральным законом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14:paraId="5833E18A" w14:textId="51BC60A5" w:rsidR="001639FB" w:rsidRDefault="001639FB" w:rsidP="002A6068">
      <w:pPr>
        <w:widowControl w:val="0"/>
        <w:spacing w:after="0" w:line="233" w:lineRule="auto"/>
        <w:ind w:firstLine="567"/>
        <w:jc w:val="both"/>
        <w:rPr>
          <w:rFonts w:ascii="Times New Roman" w:hAnsi="Times New Roman" w:cs="Times New Roman"/>
          <w:sz w:val="25"/>
          <w:szCs w:val="25"/>
        </w:rPr>
      </w:pPr>
      <w:r w:rsidRPr="001639FB">
        <w:rPr>
          <w:rFonts w:ascii="Times New Roman" w:hAnsi="Times New Roman" w:cs="Times New Roman"/>
          <w:sz w:val="25"/>
          <w:szCs w:val="25"/>
        </w:rPr>
        <w:t>При указанных обстоятельствах суд при</w:t>
      </w:r>
      <w:r>
        <w:rPr>
          <w:rFonts w:ascii="Times New Roman" w:hAnsi="Times New Roman" w:cs="Times New Roman"/>
          <w:sz w:val="25"/>
          <w:szCs w:val="25"/>
        </w:rPr>
        <w:t>шел</w:t>
      </w:r>
      <w:r w:rsidRPr="001639FB">
        <w:rPr>
          <w:rFonts w:ascii="Times New Roman" w:hAnsi="Times New Roman" w:cs="Times New Roman"/>
          <w:sz w:val="25"/>
          <w:szCs w:val="25"/>
        </w:rPr>
        <w:t xml:space="preserve"> к выводу, что решения в части отказа административному истцу в предоставлении спорных земельных участков с видом разрешенного использования «ведение садоводства (13.2)» является незаконными, подлежат отмене в указанной части</w:t>
      </w:r>
      <w:r>
        <w:rPr>
          <w:rFonts w:ascii="Times New Roman" w:hAnsi="Times New Roman" w:cs="Times New Roman"/>
          <w:sz w:val="25"/>
          <w:szCs w:val="25"/>
        </w:rPr>
        <w:t>. Данный вывод суда поддержал суд апелляционной инстанции.</w:t>
      </w:r>
    </w:p>
    <w:p w14:paraId="60E56F61" w14:textId="422BB3E7" w:rsidR="00C9335A" w:rsidRDefault="00C9335A" w:rsidP="000D4486">
      <w:pPr>
        <w:pStyle w:val="1"/>
        <w:numPr>
          <w:ilvl w:val="0"/>
          <w:numId w:val="5"/>
        </w:numPr>
        <w:shd w:val="clear" w:color="auto" w:fill="auto"/>
        <w:ind w:left="0" w:firstLine="567"/>
        <w:jc w:val="both"/>
      </w:pPr>
      <w:r>
        <w:rPr>
          <w:color w:val="000000"/>
          <w:lang w:eastAsia="ru-RU" w:bidi="ru-RU"/>
        </w:rPr>
        <w:t>Нефтеюганский межрайонный прокурор в интересах неопределённого круга лиц обратился в суд с административным исковым заявлением, в котором заявил о признании незаконным бездействия административного ответчика - Департамента строительства и жилищно-коммунального комплекса Нефтеюганского района</w:t>
      </w:r>
      <w:r w:rsidR="001273DA">
        <w:rPr>
          <w:color w:val="000000"/>
          <w:lang w:eastAsia="ru-RU" w:bidi="ru-RU"/>
        </w:rPr>
        <w:t xml:space="preserve"> (далее – Департамент)</w:t>
      </w:r>
      <w:r>
        <w:rPr>
          <w:color w:val="000000"/>
          <w:lang w:eastAsia="ru-RU" w:bidi="ru-RU"/>
        </w:rPr>
        <w:t xml:space="preserve"> по непринятию мер, направленных на осуществление капитального ремонта сетей жилищно-коммунальной инфраструктуры Нефтеюганского района:</w:t>
      </w:r>
    </w:p>
    <w:p w14:paraId="5CEED120" w14:textId="77777777" w:rsidR="00C9335A" w:rsidRDefault="00C9335A" w:rsidP="00C9335A">
      <w:pPr>
        <w:pStyle w:val="1"/>
        <w:numPr>
          <w:ilvl w:val="0"/>
          <w:numId w:val="4"/>
        </w:numPr>
        <w:shd w:val="clear" w:color="auto" w:fill="auto"/>
        <w:tabs>
          <w:tab w:val="left" w:pos="940"/>
        </w:tabs>
        <w:ind w:firstLine="780"/>
        <w:jc w:val="both"/>
      </w:pPr>
      <w:r>
        <w:rPr>
          <w:color w:val="000000"/>
          <w:lang w:eastAsia="ru-RU" w:bidi="ru-RU"/>
        </w:rPr>
        <w:t>магистральные сети тепловодоснабжения ТВ С от ГК-20 до ТК 6-13 в гп. Пойковский, кадастровый номер: 86:08:0000000:31506 (замена участка по ул. Транспортная);</w:t>
      </w:r>
    </w:p>
    <w:p w14:paraId="50D9A040" w14:textId="77777777" w:rsidR="00C9335A" w:rsidRDefault="00C9335A" w:rsidP="00C9335A">
      <w:pPr>
        <w:pStyle w:val="1"/>
        <w:numPr>
          <w:ilvl w:val="0"/>
          <w:numId w:val="4"/>
        </w:numPr>
        <w:shd w:val="clear" w:color="auto" w:fill="auto"/>
        <w:tabs>
          <w:tab w:val="left" w:pos="940"/>
        </w:tabs>
        <w:ind w:firstLine="780"/>
        <w:jc w:val="both"/>
      </w:pPr>
      <w:r>
        <w:rPr>
          <w:color w:val="000000"/>
          <w:lang w:eastAsia="ru-RU" w:bidi="ru-RU"/>
        </w:rPr>
        <w:t>тепловые сети в сп. Каркатеевы, кадастровый номер: 86:08:0020101:2751 (замена участка отТК2 до ТК5 Т1 -159/114 мм, Т2-159/114 мм, В1-100/50 мм);</w:t>
      </w:r>
    </w:p>
    <w:p w14:paraId="36154039" w14:textId="77777777" w:rsidR="00C9335A" w:rsidRPr="00C9335A" w:rsidRDefault="00C9335A" w:rsidP="00C9335A">
      <w:pPr>
        <w:pStyle w:val="1"/>
        <w:numPr>
          <w:ilvl w:val="0"/>
          <w:numId w:val="4"/>
        </w:numPr>
        <w:shd w:val="clear" w:color="auto" w:fill="auto"/>
        <w:tabs>
          <w:tab w:val="left" w:pos="940"/>
        </w:tabs>
        <w:ind w:firstLine="780"/>
        <w:jc w:val="both"/>
      </w:pPr>
      <w:r>
        <w:rPr>
          <w:color w:val="000000"/>
          <w:lang w:eastAsia="ru-RU" w:bidi="ru-RU"/>
        </w:rPr>
        <w:t>сети тепловодоснабжения сп. Сентябрьский, кадастровый номер: 86:08:0020401:1499 (замена участка сети до ТК-«Культура» Ду 100 мм);</w:t>
      </w:r>
    </w:p>
    <w:p w14:paraId="42D47E7F" w14:textId="684D8EAA" w:rsidR="00B03FB2" w:rsidRPr="00C9335A" w:rsidRDefault="00C9335A" w:rsidP="00C9335A">
      <w:pPr>
        <w:pStyle w:val="1"/>
        <w:numPr>
          <w:ilvl w:val="0"/>
          <w:numId w:val="4"/>
        </w:numPr>
        <w:shd w:val="clear" w:color="auto" w:fill="auto"/>
        <w:tabs>
          <w:tab w:val="left" w:pos="940"/>
        </w:tabs>
        <w:ind w:firstLine="780"/>
        <w:jc w:val="both"/>
      </w:pPr>
      <w:r>
        <w:rPr>
          <w:color w:val="000000"/>
          <w:lang w:eastAsia="ru-RU" w:bidi="ru-RU"/>
        </w:rPr>
        <w:t xml:space="preserve"> </w:t>
      </w:r>
      <w:r w:rsidRPr="00C9335A">
        <w:rPr>
          <w:color w:val="000000"/>
          <w:lang w:eastAsia="ru-RU" w:bidi="ru-RU"/>
        </w:rPr>
        <w:t>сети канализации жилого сп. Сентябрьский (замена канализационного напорного коллектора от КНС до КОС), кадастровый номер: 86:08:0020401:1484, обязав Департамент в срок не позднее 31.12.2025 провести капитальный ремонт указанных сетей тепловодоснабжения и канализации.</w:t>
      </w:r>
    </w:p>
    <w:p w14:paraId="2334674F" w14:textId="77777777" w:rsidR="001273DA" w:rsidRPr="001273DA" w:rsidRDefault="001273DA" w:rsidP="001273DA">
      <w:pPr>
        <w:pStyle w:val="a3"/>
        <w:ind w:firstLine="567"/>
        <w:jc w:val="both"/>
        <w:rPr>
          <w:sz w:val="25"/>
          <w:szCs w:val="25"/>
        </w:rPr>
      </w:pPr>
      <w:r w:rsidRPr="001273DA">
        <w:rPr>
          <w:sz w:val="25"/>
          <w:szCs w:val="25"/>
        </w:rPr>
        <w:t xml:space="preserve">Судом установлено, что соглашениями № 197 от 24.11.2023, № 208 от 24.11.2023 и № 205 от 28.11.2023, администрации сельских поселений Каркатеевы и Сентябрьский, а также городского поселения Пойковский Нефтеюганского района передали администрации Нефтеюганского района исполнение вопросов по организации в границах поселений электро-, тепло-, газо- и водоснабжения населения, водоотведения, </w:t>
      </w:r>
      <w:r w:rsidRPr="001273DA">
        <w:rPr>
          <w:sz w:val="25"/>
          <w:szCs w:val="25"/>
        </w:rPr>
        <w:lastRenderedPageBreak/>
        <w:t>снабжения населения топливом в пределах полномочий, установленных законодательством РФ.</w:t>
      </w:r>
    </w:p>
    <w:p w14:paraId="32C9A519" w14:textId="2C6BF421" w:rsidR="000B091F" w:rsidRPr="002A6068" w:rsidRDefault="001273DA" w:rsidP="001273DA">
      <w:pPr>
        <w:pStyle w:val="a3"/>
        <w:ind w:firstLine="567"/>
        <w:jc w:val="both"/>
        <w:rPr>
          <w:sz w:val="25"/>
          <w:szCs w:val="25"/>
        </w:rPr>
      </w:pPr>
      <w:r w:rsidRPr="001273DA">
        <w:rPr>
          <w:sz w:val="25"/>
          <w:szCs w:val="25"/>
        </w:rPr>
        <w:t>Постановлением администрации Нефтеюганского района № 1914-па от 20.12.2023, в целях обеспечения надлежащего исполнения полномочий (части полномочий) по решению вопросов местного значения поселений, входящих в состав Нефтеюганского муниципального района ХМАО - Югры, переданных на основании соответствующих соглашений, уполномоченным органом по решению вышеуказанных вопросов назначен Департамент.</w:t>
      </w:r>
    </w:p>
    <w:p w14:paraId="48373B46" w14:textId="77777777" w:rsidR="001273DA" w:rsidRPr="001273DA" w:rsidRDefault="001273DA" w:rsidP="001273DA">
      <w:pPr>
        <w:pStyle w:val="a3"/>
        <w:ind w:firstLine="567"/>
        <w:rPr>
          <w:sz w:val="25"/>
          <w:szCs w:val="25"/>
          <w:lang w:bidi="ru-RU"/>
        </w:rPr>
      </w:pPr>
      <w:r w:rsidRPr="001273DA">
        <w:rPr>
          <w:sz w:val="25"/>
          <w:szCs w:val="25"/>
          <w:lang w:bidi="ru-RU"/>
        </w:rPr>
        <w:t>В рамках проведенной прокурором проверки, ресурсоснабжающей организацией предоставлен список сетей, требующих замену/ремонта, не предусмотренных планами работ, муниципальных программ на 2024-2025 гг., в число которых не вошли заявленные в административном иске сети.</w:t>
      </w:r>
    </w:p>
    <w:p w14:paraId="09E9D51C" w14:textId="31F7F321" w:rsidR="001273DA" w:rsidRPr="001273DA" w:rsidRDefault="001273DA" w:rsidP="001273DA">
      <w:pPr>
        <w:pStyle w:val="a3"/>
        <w:ind w:firstLine="567"/>
        <w:jc w:val="both"/>
        <w:rPr>
          <w:sz w:val="25"/>
          <w:szCs w:val="25"/>
          <w:lang w:bidi="ru-RU"/>
        </w:rPr>
      </w:pPr>
      <w:r w:rsidRPr="001273DA">
        <w:rPr>
          <w:sz w:val="25"/>
          <w:szCs w:val="25"/>
          <w:lang w:bidi="ru-RU"/>
        </w:rPr>
        <w:t xml:space="preserve">Также установлено, что обозначенные выше сети являются муниципальной собственностью, муниципальных контрактов на ремонт участков сетей не заключено, вместе с </w:t>
      </w:r>
      <w:r w:rsidR="0082244F">
        <w:rPr>
          <w:sz w:val="25"/>
          <w:szCs w:val="25"/>
          <w:lang w:bidi="ru-RU"/>
        </w:rPr>
        <w:t>т</w:t>
      </w:r>
      <w:r w:rsidRPr="001273DA">
        <w:rPr>
          <w:sz w:val="25"/>
          <w:szCs w:val="25"/>
          <w:lang w:bidi="ru-RU"/>
        </w:rPr>
        <w:t>ем, сети нуждаются в замене, поскольку имеют износ более 65%.</w:t>
      </w:r>
    </w:p>
    <w:p w14:paraId="3C89E6D8" w14:textId="04A67DBB" w:rsidR="000B091F" w:rsidRDefault="00036902" w:rsidP="001273DA">
      <w:pPr>
        <w:pStyle w:val="a3"/>
        <w:ind w:firstLine="567"/>
        <w:jc w:val="both"/>
        <w:rPr>
          <w:sz w:val="25"/>
          <w:szCs w:val="25"/>
          <w:lang w:bidi="ru-RU"/>
        </w:rPr>
      </w:pPr>
      <w:r>
        <w:rPr>
          <w:sz w:val="25"/>
          <w:szCs w:val="25"/>
          <w:lang w:bidi="ru-RU"/>
        </w:rPr>
        <w:t>По мнению суда, д</w:t>
      </w:r>
      <w:r w:rsidR="001273DA" w:rsidRPr="001273DA">
        <w:rPr>
          <w:sz w:val="25"/>
          <w:szCs w:val="25"/>
          <w:lang w:bidi="ru-RU"/>
        </w:rPr>
        <w:t xml:space="preserve">лительное уклонение от проведения мероприятий по замене ветхих сетей теплоснабжения свидетельствует о ненадлежащем содержании муниципального имущества, а также может привести к аварийным ситуациям, что в свою очередь, может повлечь за собой нарушения прав граждан на бесперебойное предоставление коммунальной услуги, </w:t>
      </w:r>
      <w:r>
        <w:rPr>
          <w:sz w:val="25"/>
          <w:szCs w:val="25"/>
          <w:lang w:bidi="ru-RU"/>
        </w:rPr>
        <w:t xml:space="preserve">создают </w:t>
      </w:r>
      <w:r w:rsidR="001273DA" w:rsidRPr="001273DA">
        <w:rPr>
          <w:sz w:val="25"/>
          <w:szCs w:val="25"/>
          <w:lang w:bidi="ru-RU"/>
        </w:rPr>
        <w:t xml:space="preserve">угрозу жизни и здоровью неопределенного круга лиц, проживающих в указанных поселениях, а также </w:t>
      </w:r>
      <w:r>
        <w:rPr>
          <w:sz w:val="25"/>
          <w:szCs w:val="25"/>
          <w:lang w:bidi="ru-RU"/>
        </w:rPr>
        <w:t xml:space="preserve">свидетельствует о </w:t>
      </w:r>
      <w:r w:rsidR="001273DA" w:rsidRPr="001273DA">
        <w:rPr>
          <w:sz w:val="25"/>
          <w:szCs w:val="25"/>
          <w:lang w:bidi="ru-RU"/>
        </w:rPr>
        <w:t>неготовност</w:t>
      </w:r>
      <w:r>
        <w:rPr>
          <w:sz w:val="25"/>
          <w:szCs w:val="25"/>
          <w:lang w:bidi="ru-RU"/>
        </w:rPr>
        <w:t>и</w:t>
      </w:r>
      <w:r w:rsidR="001273DA" w:rsidRPr="001273DA">
        <w:rPr>
          <w:sz w:val="25"/>
          <w:szCs w:val="25"/>
          <w:lang w:bidi="ru-RU"/>
        </w:rPr>
        <w:t xml:space="preserve"> инженерных коммуникаций к подаче тепла в многоквартирные дома.</w:t>
      </w:r>
    </w:p>
    <w:p w14:paraId="416F3166" w14:textId="186F78CE" w:rsidR="001273DA" w:rsidRDefault="001273DA" w:rsidP="001273DA">
      <w:pPr>
        <w:pStyle w:val="a3"/>
        <w:ind w:firstLine="567"/>
        <w:jc w:val="both"/>
        <w:rPr>
          <w:sz w:val="25"/>
          <w:szCs w:val="25"/>
          <w:lang w:bidi="ru-RU"/>
        </w:rPr>
      </w:pPr>
      <w:r>
        <w:rPr>
          <w:sz w:val="25"/>
          <w:szCs w:val="25"/>
          <w:lang w:bidi="ru-RU"/>
        </w:rPr>
        <w:t xml:space="preserve">В материалы дела в качестве доказательств представлены акты осмотра </w:t>
      </w:r>
      <w:r w:rsidR="0082244F" w:rsidRPr="0082244F">
        <w:rPr>
          <w:sz w:val="25"/>
          <w:szCs w:val="25"/>
          <w:lang w:bidi="ru-RU"/>
        </w:rPr>
        <w:t>жилищно-коммунальной инфраструктуры Нефтеюганского района</w:t>
      </w:r>
      <w:r w:rsidR="0082244F">
        <w:rPr>
          <w:sz w:val="25"/>
          <w:szCs w:val="25"/>
          <w:lang w:bidi="ru-RU"/>
        </w:rPr>
        <w:t>, а именно:</w:t>
      </w:r>
    </w:p>
    <w:p w14:paraId="7E12EF1A" w14:textId="72C7FE72" w:rsidR="0082244F" w:rsidRDefault="0082244F" w:rsidP="001273DA">
      <w:pPr>
        <w:pStyle w:val="a3"/>
        <w:ind w:firstLine="567"/>
        <w:jc w:val="both"/>
        <w:rPr>
          <w:sz w:val="25"/>
          <w:szCs w:val="25"/>
          <w:lang w:bidi="ru-RU"/>
        </w:rPr>
      </w:pPr>
      <w:r>
        <w:rPr>
          <w:sz w:val="25"/>
          <w:szCs w:val="25"/>
          <w:lang w:bidi="ru-RU"/>
        </w:rPr>
        <w:t xml:space="preserve">- </w:t>
      </w:r>
      <w:r w:rsidR="001273DA" w:rsidRPr="001273DA">
        <w:rPr>
          <w:sz w:val="25"/>
          <w:szCs w:val="25"/>
          <w:lang w:bidi="ru-RU"/>
        </w:rPr>
        <w:t>Акт № 1 осмотра магистральных сетей ТВС от ТК-20 до ТК 6-13 в гп. Пойковский</w:t>
      </w:r>
      <w:r>
        <w:rPr>
          <w:sz w:val="25"/>
          <w:szCs w:val="25"/>
          <w:lang w:bidi="ru-RU"/>
        </w:rPr>
        <w:t>;</w:t>
      </w:r>
    </w:p>
    <w:p w14:paraId="587AE3B4" w14:textId="6AAAB657" w:rsidR="0082244F" w:rsidRDefault="0082244F" w:rsidP="001273DA">
      <w:pPr>
        <w:pStyle w:val="a3"/>
        <w:ind w:firstLine="567"/>
        <w:jc w:val="both"/>
        <w:rPr>
          <w:sz w:val="25"/>
          <w:szCs w:val="25"/>
          <w:lang w:bidi="ru-RU"/>
        </w:rPr>
      </w:pPr>
      <w:r>
        <w:rPr>
          <w:sz w:val="25"/>
          <w:szCs w:val="25"/>
          <w:lang w:bidi="ru-RU"/>
        </w:rPr>
        <w:t xml:space="preserve">- </w:t>
      </w:r>
      <w:r w:rsidRPr="001273DA">
        <w:rPr>
          <w:sz w:val="25"/>
          <w:szCs w:val="25"/>
          <w:lang w:bidi="ru-RU"/>
        </w:rPr>
        <w:t>Акт № 2 осмотра тепловых сетей от ТК2 до ТК5 Т1-159/114 мм, Т2- 159/114 мм, В1-100/50 мм в сп. Каркатеевы</w:t>
      </w:r>
      <w:r>
        <w:rPr>
          <w:sz w:val="25"/>
          <w:szCs w:val="25"/>
          <w:lang w:bidi="ru-RU"/>
        </w:rPr>
        <w:t>;</w:t>
      </w:r>
    </w:p>
    <w:p w14:paraId="322206FE" w14:textId="57DF7A57" w:rsidR="0082244F" w:rsidRDefault="0082244F" w:rsidP="001273DA">
      <w:pPr>
        <w:pStyle w:val="a3"/>
        <w:ind w:firstLine="567"/>
        <w:jc w:val="both"/>
        <w:rPr>
          <w:sz w:val="25"/>
          <w:szCs w:val="25"/>
          <w:lang w:bidi="ru-RU"/>
        </w:rPr>
      </w:pPr>
      <w:r>
        <w:rPr>
          <w:sz w:val="25"/>
          <w:szCs w:val="25"/>
          <w:lang w:bidi="ru-RU"/>
        </w:rPr>
        <w:t xml:space="preserve">- </w:t>
      </w:r>
      <w:r w:rsidRPr="001273DA">
        <w:rPr>
          <w:sz w:val="25"/>
          <w:szCs w:val="25"/>
          <w:lang w:bidi="ru-RU"/>
        </w:rPr>
        <w:t>Акт № 3 осмотра канализационного напорного коллектора от КНС до КОС в сп. Сентябрьский</w:t>
      </w:r>
      <w:r>
        <w:rPr>
          <w:sz w:val="25"/>
          <w:szCs w:val="25"/>
          <w:lang w:bidi="ru-RU"/>
        </w:rPr>
        <w:t>;</w:t>
      </w:r>
    </w:p>
    <w:p w14:paraId="33654255" w14:textId="24166B9C" w:rsidR="0082244F" w:rsidRDefault="0082244F" w:rsidP="001273DA">
      <w:pPr>
        <w:pStyle w:val="a3"/>
        <w:ind w:firstLine="567"/>
        <w:jc w:val="both"/>
        <w:rPr>
          <w:sz w:val="25"/>
          <w:szCs w:val="25"/>
          <w:lang w:bidi="ru-RU"/>
        </w:rPr>
      </w:pPr>
      <w:r>
        <w:rPr>
          <w:sz w:val="25"/>
          <w:szCs w:val="25"/>
          <w:lang w:bidi="ru-RU"/>
        </w:rPr>
        <w:t xml:space="preserve">- </w:t>
      </w:r>
      <w:r w:rsidRPr="001273DA">
        <w:rPr>
          <w:sz w:val="25"/>
          <w:szCs w:val="25"/>
          <w:lang w:bidi="ru-RU"/>
        </w:rPr>
        <w:t>Акт № 4 осмотра сети ТВС в сп. Сентябрьский</w:t>
      </w:r>
      <w:r>
        <w:rPr>
          <w:sz w:val="25"/>
          <w:szCs w:val="25"/>
          <w:lang w:bidi="ru-RU"/>
        </w:rPr>
        <w:t>.</w:t>
      </w:r>
    </w:p>
    <w:p w14:paraId="0B2AF4F3" w14:textId="68B1EF48" w:rsidR="0082244F" w:rsidRDefault="0082244F" w:rsidP="001273DA">
      <w:pPr>
        <w:pStyle w:val="a3"/>
        <w:ind w:firstLine="567"/>
        <w:jc w:val="both"/>
        <w:rPr>
          <w:sz w:val="25"/>
          <w:szCs w:val="25"/>
          <w:lang w:bidi="ru-RU"/>
        </w:rPr>
      </w:pPr>
      <w:r>
        <w:rPr>
          <w:sz w:val="25"/>
          <w:szCs w:val="25"/>
          <w:lang w:bidi="ru-RU"/>
        </w:rPr>
        <w:t xml:space="preserve">Представленными актами подтверждается, что указанные сети имеют </w:t>
      </w:r>
      <w:r w:rsidRPr="0082244F">
        <w:rPr>
          <w:sz w:val="25"/>
          <w:szCs w:val="25"/>
          <w:lang w:bidi="ru-RU"/>
        </w:rPr>
        <w:t>большой физический (внутренняя и наружная коррозия стального трубопровода)</w:t>
      </w:r>
      <w:r>
        <w:rPr>
          <w:sz w:val="25"/>
          <w:szCs w:val="25"/>
          <w:lang w:bidi="ru-RU"/>
        </w:rPr>
        <w:t xml:space="preserve"> износ</w:t>
      </w:r>
      <w:r w:rsidRPr="0082244F">
        <w:rPr>
          <w:sz w:val="25"/>
          <w:szCs w:val="25"/>
          <w:lang w:bidi="ru-RU"/>
        </w:rPr>
        <w:t>, риск возникновения аварий очень высок</w:t>
      </w:r>
      <w:r>
        <w:rPr>
          <w:sz w:val="25"/>
          <w:szCs w:val="25"/>
          <w:lang w:bidi="ru-RU"/>
        </w:rPr>
        <w:t xml:space="preserve">, также </w:t>
      </w:r>
      <w:r w:rsidRPr="0082244F">
        <w:rPr>
          <w:sz w:val="25"/>
          <w:szCs w:val="25"/>
          <w:lang w:bidi="ru-RU"/>
        </w:rPr>
        <w:t xml:space="preserve">установлено, что за время эксплуатации капитальный ремонт </w:t>
      </w:r>
      <w:r>
        <w:rPr>
          <w:sz w:val="25"/>
          <w:szCs w:val="25"/>
          <w:lang w:bidi="ru-RU"/>
        </w:rPr>
        <w:t xml:space="preserve">указанных  в актах участков сетей </w:t>
      </w:r>
      <w:r w:rsidRPr="0082244F">
        <w:rPr>
          <w:sz w:val="25"/>
          <w:szCs w:val="25"/>
          <w:lang w:bidi="ru-RU"/>
        </w:rPr>
        <w:t>не производился</w:t>
      </w:r>
      <w:r>
        <w:rPr>
          <w:sz w:val="25"/>
          <w:szCs w:val="25"/>
          <w:lang w:bidi="ru-RU"/>
        </w:rPr>
        <w:t>.</w:t>
      </w:r>
    </w:p>
    <w:p w14:paraId="10F6AEE5" w14:textId="2CF95E3D" w:rsidR="001273DA" w:rsidRDefault="0082244F" w:rsidP="0082244F">
      <w:pPr>
        <w:pStyle w:val="a3"/>
        <w:ind w:firstLine="567"/>
        <w:jc w:val="both"/>
        <w:rPr>
          <w:sz w:val="25"/>
          <w:szCs w:val="25"/>
          <w:lang w:bidi="ru-RU"/>
        </w:rPr>
      </w:pPr>
      <w:r>
        <w:rPr>
          <w:sz w:val="25"/>
          <w:szCs w:val="25"/>
          <w:lang w:bidi="ru-RU"/>
        </w:rPr>
        <w:t xml:space="preserve">На основании изложенного судом установлено </w:t>
      </w:r>
      <w:r w:rsidR="001273DA" w:rsidRPr="001273DA">
        <w:rPr>
          <w:sz w:val="25"/>
          <w:szCs w:val="25"/>
          <w:lang w:bidi="ru-RU"/>
        </w:rPr>
        <w:t xml:space="preserve"> </w:t>
      </w:r>
      <w:r w:rsidRPr="0082244F">
        <w:rPr>
          <w:sz w:val="25"/>
          <w:szCs w:val="25"/>
          <w:lang w:bidi="ru-RU"/>
        </w:rPr>
        <w:t xml:space="preserve">бездействие </w:t>
      </w:r>
      <w:r w:rsidR="00354385" w:rsidRPr="00354385">
        <w:rPr>
          <w:sz w:val="25"/>
          <w:szCs w:val="25"/>
          <w:lang w:bidi="ru-RU"/>
        </w:rPr>
        <w:t>Департамент</w:t>
      </w:r>
      <w:r w:rsidR="00354385">
        <w:rPr>
          <w:sz w:val="25"/>
          <w:szCs w:val="25"/>
          <w:lang w:bidi="ru-RU"/>
        </w:rPr>
        <w:t>а</w:t>
      </w:r>
      <w:r w:rsidR="00354385" w:rsidRPr="00354385">
        <w:rPr>
          <w:sz w:val="25"/>
          <w:szCs w:val="25"/>
          <w:lang w:bidi="ru-RU"/>
        </w:rPr>
        <w:t xml:space="preserve"> строительства и жилищно-коммунального комплекса Нефтеюганского района</w:t>
      </w:r>
      <w:r w:rsidR="00354385" w:rsidRPr="0082244F">
        <w:rPr>
          <w:sz w:val="25"/>
          <w:szCs w:val="25"/>
          <w:lang w:bidi="ru-RU"/>
        </w:rPr>
        <w:t xml:space="preserve"> </w:t>
      </w:r>
      <w:r w:rsidRPr="0082244F">
        <w:rPr>
          <w:sz w:val="25"/>
          <w:szCs w:val="25"/>
          <w:lang w:bidi="ru-RU"/>
        </w:rPr>
        <w:t>по непринятию своевременных мер, направленных на осуществление капитального ремонта</w:t>
      </w:r>
      <w:r w:rsidR="00354385">
        <w:rPr>
          <w:sz w:val="25"/>
          <w:szCs w:val="25"/>
          <w:lang w:bidi="ru-RU"/>
        </w:rPr>
        <w:t xml:space="preserve">, и возложена </w:t>
      </w:r>
      <w:r>
        <w:rPr>
          <w:sz w:val="25"/>
          <w:szCs w:val="25"/>
          <w:lang w:bidi="ru-RU"/>
        </w:rPr>
        <w:t xml:space="preserve"> </w:t>
      </w:r>
      <w:r w:rsidR="00354385">
        <w:rPr>
          <w:sz w:val="25"/>
          <w:szCs w:val="25"/>
          <w:lang w:bidi="ru-RU"/>
        </w:rPr>
        <w:t xml:space="preserve">обязанность на </w:t>
      </w:r>
      <w:r w:rsidR="00354385" w:rsidRPr="00354385">
        <w:rPr>
          <w:sz w:val="25"/>
          <w:szCs w:val="25"/>
          <w:lang w:bidi="ru-RU"/>
        </w:rPr>
        <w:t>в срок не позднее 31.12.2025 произвести капитальный ремонт</w:t>
      </w:r>
      <w:r w:rsidR="00354385">
        <w:rPr>
          <w:sz w:val="25"/>
          <w:szCs w:val="25"/>
          <w:lang w:bidi="ru-RU"/>
        </w:rPr>
        <w:t>.</w:t>
      </w:r>
      <w:r w:rsidR="00354385" w:rsidRPr="00354385">
        <w:rPr>
          <w:sz w:val="25"/>
          <w:szCs w:val="25"/>
          <w:lang w:bidi="ru-RU"/>
        </w:rPr>
        <w:t xml:space="preserve"> </w:t>
      </w:r>
      <w:r w:rsidR="00354385" w:rsidRPr="0082244F">
        <w:rPr>
          <w:sz w:val="25"/>
          <w:szCs w:val="25"/>
          <w:lang w:bidi="ru-RU"/>
        </w:rPr>
        <w:t>спорных сетей жилищно-коммунальной инфраструктуры Нефтеюганского района</w:t>
      </w:r>
      <w:r w:rsidR="00354385">
        <w:rPr>
          <w:sz w:val="25"/>
          <w:szCs w:val="25"/>
          <w:lang w:bidi="ru-RU"/>
        </w:rPr>
        <w:t>.</w:t>
      </w:r>
    </w:p>
    <w:p w14:paraId="38030347" w14:textId="66A183B2" w:rsidR="001273DA" w:rsidRDefault="001273DA" w:rsidP="001273DA">
      <w:pPr>
        <w:pStyle w:val="a3"/>
        <w:ind w:firstLine="567"/>
        <w:jc w:val="both"/>
        <w:rPr>
          <w:sz w:val="25"/>
          <w:szCs w:val="25"/>
          <w:lang w:bidi="ru-RU"/>
        </w:rPr>
      </w:pPr>
    </w:p>
    <w:p w14:paraId="5CCD942D" w14:textId="36D429D0" w:rsidR="00B96B2C" w:rsidRPr="00AA734B" w:rsidRDefault="001D0ADB" w:rsidP="003020C3">
      <w:pPr>
        <w:pStyle w:val="a3"/>
        <w:ind w:firstLine="567"/>
        <w:jc w:val="both"/>
        <w:rPr>
          <w:sz w:val="25"/>
          <w:szCs w:val="25"/>
        </w:rPr>
      </w:pPr>
      <w:r w:rsidRPr="00AA734B">
        <w:rPr>
          <w:sz w:val="25"/>
          <w:szCs w:val="25"/>
        </w:rPr>
        <w:t>Рассмотренн</w:t>
      </w:r>
      <w:r w:rsidR="0000480B" w:rsidRPr="00AA734B">
        <w:rPr>
          <w:sz w:val="25"/>
          <w:szCs w:val="25"/>
        </w:rPr>
        <w:t>ая</w:t>
      </w:r>
      <w:r w:rsidRPr="00AA734B">
        <w:rPr>
          <w:sz w:val="25"/>
          <w:szCs w:val="25"/>
        </w:rPr>
        <w:t xml:space="preserve"> в настоящем докладе </w:t>
      </w:r>
      <w:r w:rsidR="0000480B" w:rsidRPr="00AA734B">
        <w:rPr>
          <w:sz w:val="25"/>
          <w:szCs w:val="25"/>
        </w:rPr>
        <w:t>правоприменительная практика</w:t>
      </w:r>
      <w:r w:rsidRPr="00AA734B">
        <w:rPr>
          <w:sz w:val="25"/>
          <w:szCs w:val="25"/>
        </w:rPr>
        <w:t xml:space="preserve"> подтверждает необходимость принятия муниципальными органами</w:t>
      </w:r>
      <w:r w:rsidR="0000480B" w:rsidRPr="00AA734B">
        <w:rPr>
          <w:sz w:val="25"/>
          <w:szCs w:val="25"/>
        </w:rPr>
        <w:t xml:space="preserve"> (должностными лицами)</w:t>
      </w:r>
      <w:r w:rsidRPr="00AA734B">
        <w:rPr>
          <w:sz w:val="25"/>
          <w:szCs w:val="25"/>
        </w:rPr>
        <w:t xml:space="preserve"> решений </w:t>
      </w:r>
      <w:r w:rsidRPr="00AA734B">
        <w:rPr>
          <w:rFonts w:eastAsia="Calibri"/>
          <w:sz w:val="25"/>
          <w:szCs w:val="25"/>
        </w:rPr>
        <w:t xml:space="preserve">в соответствии с </w:t>
      </w:r>
      <w:r w:rsidRPr="00AA734B">
        <w:rPr>
          <w:sz w:val="25"/>
          <w:szCs w:val="25"/>
        </w:rPr>
        <w:t>нормами действующего законодательства</w:t>
      </w:r>
      <w:r w:rsidR="00DD16CA" w:rsidRPr="00AA734B">
        <w:rPr>
          <w:sz w:val="25"/>
          <w:szCs w:val="25"/>
        </w:rPr>
        <w:t xml:space="preserve">; </w:t>
      </w:r>
      <w:r w:rsidR="00B43762" w:rsidRPr="00AA734B">
        <w:rPr>
          <w:sz w:val="25"/>
          <w:szCs w:val="25"/>
        </w:rPr>
        <w:t>указания в приня</w:t>
      </w:r>
      <w:r w:rsidR="00DD16CA" w:rsidRPr="00AA734B">
        <w:rPr>
          <w:sz w:val="25"/>
          <w:szCs w:val="25"/>
        </w:rPr>
        <w:t>тых</w:t>
      </w:r>
      <w:r w:rsidR="00B43762" w:rsidRPr="00AA734B">
        <w:rPr>
          <w:sz w:val="25"/>
          <w:szCs w:val="25"/>
        </w:rPr>
        <w:t xml:space="preserve"> решениях конкретн</w:t>
      </w:r>
      <w:r w:rsidR="00DD16CA" w:rsidRPr="00AA734B">
        <w:rPr>
          <w:sz w:val="25"/>
          <w:szCs w:val="25"/>
        </w:rPr>
        <w:t xml:space="preserve">ых норм закона, послуживших </w:t>
      </w:r>
      <w:r w:rsidR="00B43762" w:rsidRPr="00AA734B">
        <w:rPr>
          <w:sz w:val="25"/>
          <w:szCs w:val="25"/>
        </w:rPr>
        <w:t>основани</w:t>
      </w:r>
      <w:r w:rsidR="00DD16CA" w:rsidRPr="00AA734B">
        <w:rPr>
          <w:sz w:val="25"/>
          <w:szCs w:val="25"/>
        </w:rPr>
        <w:t>ем</w:t>
      </w:r>
      <w:r w:rsidR="00B43762" w:rsidRPr="00AA734B">
        <w:rPr>
          <w:sz w:val="25"/>
          <w:szCs w:val="25"/>
        </w:rPr>
        <w:t xml:space="preserve"> для </w:t>
      </w:r>
      <w:r w:rsidR="00DD16CA" w:rsidRPr="00AA734B">
        <w:rPr>
          <w:sz w:val="25"/>
          <w:szCs w:val="25"/>
        </w:rPr>
        <w:t xml:space="preserve">принятия таких решений. </w:t>
      </w:r>
    </w:p>
    <w:sectPr w:rsidR="00B96B2C" w:rsidRPr="00AA734B" w:rsidSect="00DD16CA">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C4A0" w14:textId="77777777" w:rsidR="000D500E" w:rsidRDefault="000D500E" w:rsidP="005E3A63">
      <w:pPr>
        <w:spacing w:after="0" w:line="240" w:lineRule="auto"/>
      </w:pPr>
      <w:r>
        <w:separator/>
      </w:r>
    </w:p>
  </w:endnote>
  <w:endnote w:type="continuationSeparator" w:id="0">
    <w:p w14:paraId="5BA912B1" w14:textId="77777777" w:rsidR="000D500E" w:rsidRDefault="000D500E" w:rsidP="005E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9FA6" w14:textId="2B337D49" w:rsidR="005D325D" w:rsidRDefault="000D500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739C" w14:textId="77777777" w:rsidR="000D500E" w:rsidRDefault="000D500E" w:rsidP="005E3A63">
      <w:pPr>
        <w:spacing w:after="0" w:line="240" w:lineRule="auto"/>
      </w:pPr>
      <w:r>
        <w:separator/>
      </w:r>
    </w:p>
  </w:footnote>
  <w:footnote w:type="continuationSeparator" w:id="0">
    <w:p w14:paraId="6AB0934B" w14:textId="77777777" w:rsidR="000D500E" w:rsidRDefault="000D500E" w:rsidP="005E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165E" w14:textId="56F4420C" w:rsidR="005D325D" w:rsidRDefault="000D500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1823"/>
    <w:multiLevelType w:val="hybridMultilevel"/>
    <w:tmpl w:val="FD88E728"/>
    <w:lvl w:ilvl="0" w:tplc="AE88257A">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051DF2"/>
    <w:multiLevelType w:val="multilevel"/>
    <w:tmpl w:val="116CA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607AED"/>
    <w:multiLevelType w:val="multilevel"/>
    <w:tmpl w:val="533E0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2930FB"/>
    <w:multiLevelType w:val="hybridMultilevel"/>
    <w:tmpl w:val="020E21C8"/>
    <w:lvl w:ilvl="0" w:tplc="C8584E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C4F3AA9"/>
    <w:multiLevelType w:val="multilevel"/>
    <w:tmpl w:val="50F41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2C"/>
    <w:rsid w:val="0000480B"/>
    <w:rsid w:val="00005D4E"/>
    <w:rsid w:val="00030FCC"/>
    <w:rsid w:val="0003343C"/>
    <w:rsid w:val="0003662D"/>
    <w:rsid w:val="00036902"/>
    <w:rsid w:val="00052A26"/>
    <w:rsid w:val="000619A8"/>
    <w:rsid w:val="000A1E1D"/>
    <w:rsid w:val="000B091F"/>
    <w:rsid w:val="000B6800"/>
    <w:rsid w:val="000C0E98"/>
    <w:rsid w:val="000D4486"/>
    <w:rsid w:val="000D500E"/>
    <w:rsid w:val="000E6D3B"/>
    <w:rsid w:val="000F184E"/>
    <w:rsid w:val="00106C5F"/>
    <w:rsid w:val="001273DA"/>
    <w:rsid w:val="001639FB"/>
    <w:rsid w:val="00175158"/>
    <w:rsid w:val="001A682E"/>
    <w:rsid w:val="001D0ADB"/>
    <w:rsid w:val="001D1E9F"/>
    <w:rsid w:val="001D761B"/>
    <w:rsid w:val="00221230"/>
    <w:rsid w:val="002233EE"/>
    <w:rsid w:val="00226A3F"/>
    <w:rsid w:val="0023668D"/>
    <w:rsid w:val="00242CC6"/>
    <w:rsid w:val="00270144"/>
    <w:rsid w:val="00280CA1"/>
    <w:rsid w:val="00281813"/>
    <w:rsid w:val="00287B9A"/>
    <w:rsid w:val="00293399"/>
    <w:rsid w:val="002A0A5E"/>
    <w:rsid w:val="002A6068"/>
    <w:rsid w:val="002A660B"/>
    <w:rsid w:val="002B7A75"/>
    <w:rsid w:val="002B7D39"/>
    <w:rsid w:val="002C2D2A"/>
    <w:rsid w:val="002F6FB0"/>
    <w:rsid w:val="003020C3"/>
    <w:rsid w:val="0034138B"/>
    <w:rsid w:val="003415E9"/>
    <w:rsid w:val="00354385"/>
    <w:rsid w:val="00370B0D"/>
    <w:rsid w:val="00376FDE"/>
    <w:rsid w:val="00384B79"/>
    <w:rsid w:val="003C68AF"/>
    <w:rsid w:val="00455465"/>
    <w:rsid w:val="00495D41"/>
    <w:rsid w:val="005145D4"/>
    <w:rsid w:val="00535BA8"/>
    <w:rsid w:val="00561167"/>
    <w:rsid w:val="005873BB"/>
    <w:rsid w:val="005C6868"/>
    <w:rsid w:val="005D0AE9"/>
    <w:rsid w:val="005D699C"/>
    <w:rsid w:val="005E1E51"/>
    <w:rsid w:val="005E3A63"/>
    <w:rsid w:val="005F7D18"/>
    <w:rsid w:val="00600195"/>
    <w:rsid w:val="00600241"/>
    <w:rsid w:val="0062541F"/>
    <w:rsid w:val="00645F28"/>
    <w:rsid w:val="00647245"/>
    <w:rsid w:val="00652435"/>
    <w:rsid w:val="00674E0E"/>
    <w:rsid w:val="006963CF"/>
    <w:rsid w:val="006B2C11"/>
    <w:rsid w:val="006B358F"/>
    <w:rsid w:val="006D282F"/>
    <w:rsid w:val="006D2EDD"/>
    <w:rsid w:val="0073404C"/>
    <w:rsid w:val="00746DEA"/>
    <w:rsid w:val="00766E19"/>
    <w:rsid w:val="00775EAC"/>
    <w:rsid w:val="007B196B"/>
    <w:rsid w:val="007C59F5"/>
    <w:rsid w:val="007C76A6"/>
    <w:rsid w:val="007D77A7"/>
    <w:rsid w:val="007E10C0"/>
    <w:rsid w:val="0081006E"/>
    <w:rsid w:val="008131F6"/>
    <w:rsid w:val="0081390E"/>
    <w:rsid w:val="0082244F"/>
    <w:rsid w:val="00856E22"/>
    <w:rsid w:val="008A1F57"/>
    <w:rsid w:val="008E206A"/>
    <w:rsid w:val="00944167"/>
    <w:rsid w:val="00946C86"/>
    <w:rsid w:val="00995D5F"/>
    <w:rsid w:val="009C15DD"/>
    <w:rsid w:val="009C2B06"/>
    <w:rsid w:val="00A1265C"/>
    <w:rsid w:val="00A148AF"/>
    <w:rsid w:val="00A20F95"/>
    <w:rsid w:val="00A3574F"/>
    <w:rsid w:val="00A51326"/>
    <w:rsid w:val="00A665F8"/>
    <w:rsid w:val="00A8559A"/>
    <w:rsid w:val="00A925EF"/>
    <w:rsid w:val="00AA734B"/>
    <w:rsid w:val="00AF78F8"/>
    <w:rsid w:val="00B03FB2"/>
    <w:rsid w:val="00B43762"/>
    <w:rsid w:val="00B452AA"/>
    <w:rsid w:val="00B74A60"/>
    <w:rsid w:val="00B9315A"/>
    <w:rsid w:val="00B96902"/>
    <w:rsid w:val="00B96B2C"/>
    <w:rsid w:val="00BA0B54"/>
    <w:rsid w:val="00BB3523"/>
    <w:rsid w:val="00BC6CDB"/>
    <w:rsid w:val="00BE165F"/>
    <w:rsid w:val="00C26D47"/>
    <w:rsid w:val="00C65BF2"/>
    <w:rsid w:val="00C9335A"/>
    <w:rsid w:val="00CA556A"/>
    <w:rsid w:val="00CB752C"/>
    <w:rsid w:val="00CC79C7"/>
    <w:rsid w:val="00CF3506"/>
    <w:rsid w:val="00D528B5"/>
    <w:rsid w:val="00D62768"/>
    <w:rsid w:val="00D716B5"/>
    <w:rsid w:val="00DC0AD5"/>
    <w:rsid w:val="00DD16CA"/>
    <w:rsid w:val="00E36C8B"/>
    <w:rsid w:val="00E37765"/>
    <w:rsid w:val="00E40266"/>
    <w:rsid w:val="00E4699F"/>
    <w:rsid w:val="00E4711D"/>
    <w:rsid w:val="00E93611"/>
    <w:rsid w:val="00EC3C61"/>
    <w:rsid w:val="00EC7BE7"/>
    <w:rsid w:val="00ED0582"/>
    <w:rsid w:val="00ED5013"/>
    <w:rsid w:val="00EE34B1"/>
    <w:rsid w:val="00F26CE2"/>
    <w:rsid w:val="00F3614B"/>
    <w:rsid w:val="00F47AB4"/>
    <w:rsid w:val="00F60FBE"/>
    <w:rsid w:val="00F751BE"/>
    <w:rsid w:val="00F91F1A"/>
    <w:rsid w:val="00FA1A5A"/>
    <w:rsid w:val="00FA2586"/>
    <w:rsid w:val="00FB2F54"/>
    <w:rsid w:val="00FB77C9"/>
    <w:rsid w:val="00FE4F95"/>
    <w:rsid w:val="00FF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02F70"/>
  <w15:chartTrackingRefBased/>
  <w15:docId w15:val="{7CEF5634-596E-4193-9A57-B821B35C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A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59A"/>
    <w:pPr>
      <w:spacing w:after="0" w:line="240" w:lineRule="auto"/>
    </w:pPr>
    <w:rPr>
      <w:rFonts w:ascii="Times New Roman" w:eastAsia="Times New Roman" w:hAnsi="Times New Roman" w:cs="Times New Roman"/>
      <w:sz w:val="24"/>
      <w:szCs w:val="24"/>
      <w:lang w:eastAsia="ru-RU"/>
    </w:rPr>
  </w:style>
  <w:style w:type="character" w:customStyle="1" w:styleId="41pt">
    <w:name w:val="Основной текст (4) + Интервал 1 pt"/>
    <w:basedOn w:val="a0"/>
    <w:rsid w:val="00A8559A"/>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
    <w:name w:val="Колонтитул (2)_"/>
    <w:basedOn w:val="a0"/>
    <w:link w:val="20"/>
    <w:rsid w:val="005E3A63"/>
    <w:rPr>
      <w:rFonts w:ascii="Times New Roman" w:eastAsia="Times New Roman" w:hAnsi="Times New Roman" w:cs="Times New Roman"/>
      <w:sz w:val="20"/>
      <w:szCs w:val="20"/>
      <w:shd w:val="clear" w:color="auto" w:fill="FFFFFF"/>
    </w:rPr>
  </w:style>
  <w:style w:type="character" w:customStyle="1" w:styleId="a4">
    <w:name w:val="Основной текст_"/>
    <w:basedOn w:val="a0"/>
    <w:link w:val="1"/>
    <w:rsid w:val="005E3A63"/>
    <w:rPr>
      <w:rFonts w:ascii="Times New Roman" w:eastAsia="Times New Roman" w:hAnsi="Times New Roman" w:cs="Times New Roman"/>
      <w:sz w:val="26"/>
      <w:szCs w:val="26"/>
      <w:shd w:val="clear" w:color="auto" w:fill="FFFFFF"/>
    </w:rPr>
  </w:style>
  <w:style w:type="character" w:customStyle="1" w:styleId="10">
    <w:name w:val="Заголовок №1_"/>
    <w:basedOn w:val="a0"/>
    <w:link w:val="11"/>
    <w:rsid w:val="005E3A63"/>
    <w:rPr>
      <w:rFonts w:ascii="Times New Roman" w:eastAsia="Times New Roman" w:hAnsi="Times New Roman" w:cs="Times New Roman"/>
      <w:b/>
      <w:bCs/>
      <w:sz w:val="26"/>
      <w:szCs w:val="26"/>
      <w:shd w:val="clear" w:color="auto" w:fill="FFFFFF"/>
    </w:rPr>
  </w:style>
  <w:style w:type="character" w:customStyle="1" w:styleId="4">
    <w:name w:val="Основной текст (4)_"/>
    <w:basedOn w:val="a0"/>
    <w:link w:val="40"/>
    <w:rsid w:val="005E3A63"/>
    <w:rPr>
      <w:rFonts w:ascii="Times New Roman" w:eastAsia="Times New Roman" w:hAnsi="Times New Roman" w:cs="Times New Roman"/>
      <w:sz w:val="19"/>
      <w:szCs w:val="19"/>
      <w:shd w:val="clear" w:color="auto" w:fill="FFFFFF"/>
    </w:rPr>
  </w:style>
  <w:style w:type="character" w:customStyle="1" w:styleId="21">
    <w:name w:val="Основной текст (2)_"/>
    <w:basedOn w:val="a0"/>
    <w:link w:val="22"/>
    <w:rsid w:val="005E3A63"/>
    <w:rPr>
      <w:rFonts w:ascii="Times New Roman" w:eastAsia="Times New Roman" w:hAnsi="Times New Roman" w:cs="Times New Roman"/>
      <w:sz w:val="16"/>
      <w:szCs w:val="16"/>
      <w:shd w:val="clear" w:color="auto" w:fill="FFFFFF"/>
    </w:rPr>
  </w:style>
  <w:style w:type="paragraph" w:customStyle="1" w:styleId="20">
    <w:name w:val="Колонтитул (2)"/>
    <w:basedOn w:val="a"/>
    <w:link w:val="2"/>
    <w:rsid w:val="005E3A63"/>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4"/>
    <w:rsid w:val="005E3A63"/>
    <w:pPr>
      <w:widowControl w:val="0"/>
      <w:shd w:val="clear" w:color="auto" w:fill="FFFFFF"/>
      <w:spacing w:after="0" w:line="240"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rsid w:val="005E3A63"/>
    <w:pPr>
      <w:widowControl w:val="0"/>
      <w:shd w:val="clear" w:color="auto" w:fill="FFFFFF"/>
      <w:spacing w:after="0" w:line="240" w:lineRule="auto"/>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5E3A63"/>
    <w:pPr>
      <w:widowControl w:val="0"/>
      <w:shd w:val="clear" w:color="auto" w:fill="FFFFFF"/>
      <w:spacing w:after="0" w:line="240" w:lineRule="auto"/>
      <w:ind w:left="1600"/>
    </w:pPr>
    <w:rPr>
      <w:rFonts w:ascii="Times New Roman" w:eastAsia="Times New Roman" w:hAnsi="Times New Roman" w:cs="Times New Roman"/>
      <w:sz w:val="19"/>
      <w:szCs w:val="19"/>
    </w:rPr>
  </w:style>
  <w:style w:type="paragraph" w:customStyle="1" w:styleId="22">
    <w:name w:val="Основной текст (2)"/>
    <w:basedOn w:val="a"/>
    <w:link w:val="21"/>
    <w:rsid w:val="005E3A63"/>
    <w:pPr>
      <w:widowControl w:val="0"/>
      <w:shd w:val="clear" w:color="auto" w:fill="FFFFFF"/>
      <w:spacing w:after="0" w:line="240" w:lineRule="auto"/>
      <w:ind w:left="1600"/>
    </w:pPr>
    <w:rPr>
      <w:rFonts w:ascii="Times New Roman" w:eastAsia="Times New Roman" w:hAnsi="Times New Roman" w:cs="Times New Roman"/>
      <w:sz w:val="16"/>
      <w:szCs w:val="16"/>
    </w:rPr>
  </w:style>
  <w:style w:type="paragraph" w:styleId="a5">
    <w:name w:val="header"/>
    <w:basedOn w:val="a"/>
    <w:link w:val="a6"/>
    <w:uiPriority w:val="99"/>
    <w:unhideWhenUsed/>
    <w:rsid w:val="005E3A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3A63"/>
  </w:style>
  <w:style w:type="paragraph" w:styleId="a7">
    <w:name w:val="footer"/>
    <w:basedOn w:val="a"/>
    <w:link w:val="a8"/>
    <w:uiPriority w:val="99"/>
    <w:unhideWhenUsed/>
    <w:rsid w:val="005E3A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3A63"/>
  </w:style>
  <w:style w:type="paragraph" w:styleId="a9">
    <w:name w:val="Normal (Web)"/>
    <w:basedOn w:val="a"/>
    <w:uiPriority w:val="99"/>
    <w:semiHidden/>
    <w:unhideWhenUsed/>
    <w:rsid w:val="002A0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7E10C0"/>
    <w:rPr>
      <w:color w:val="0066CC"/>
      <w:u w:val="single"/>
    </w:rPr>
  </w:style>
  <w:style w:type="character" w:customStyle="1" w:styleId="nomer2">
    <w:name w:val="nomer2"/>
    <w:basedOn w:val="a0"/>
    <w:rsid w:val="007E10C0"/>
  </w:style>
  <w:style w:type="paragraph" w:styleId="ab">
    <w:name w:val="List Paragraph"/>
    <w:basedOn w:val="a"/>
    <w:uiPriority w:val="34"/>
    <w:qFormat/>
    <w:rsid w:val="00B03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1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Вильданова Марина Сергеевна</dc:creator>
  <cp:keywords/>
  <dc:description/>
  <cp:lastModifiedBy>Семенов Дмитрий Евгеньевич</cp:lastModifiedBy>
  <cp:revision>6</cp:revision>
  <dcterms:created xsi:type="dcterms:W3CDTF">2025-01-28T07:10:00Z</dcterms:created>
  <dcterms:modified xsi:type="dcterms:W3CDTF">2025-02-21T03:28:00Z</dcterms:modified>
</cp:coreProperties>
</file>