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632B" w:rsidRPr="00B26DD3" w:rsidRDefault="005F632B" w:rsidP="005F632B">
      <w:pPr>
        <w:ind w:firstLine="851"/>
        <w:jc w:val="both"/>
        <w:rPr>
          <w:b/>
          <w:sz w:val="26"/>
          <w:szCs w:val="26"/>
          <w:lang w:eastAsia="en-US"/>
        </w:rPr>
      </w:pPr>
      <w:r w:rsidRPr="00B26DD3">
        <w:rPr>
          <w:b/>
          <w:sz w:val="26"/>
          <w:szCs w:val="26"/>
          <w:lang w:eastAsia="en-US"/>
        </w:rPr>
        <w:t>Доклад о состоянии и развитии конкурентной среды на товарных рынках для содействия развитию конкуренции в Ханты-Мансийском автономном округе – Югре, реализуемых на террито</w:t>
      </w:r>
      <w:r w:rsidR="0039084E" w:rsidRPr="00B26DD3">
        <w:rPr>
          <w:b/>
          <w:sz w:val="26"/>
          <w:szCs w:val="26"/>
          <w:lang w:eastAsia="en-US"/>
        </w:rPr>
        <w:t>рии Нефтеюганского района в 202</w:t>
      </w:r>
      <w:r w:rsidR="00E33BDE" w:rsidRPr="00B26DD3">
        <w:rPr>
          <w:b/>
          <w:sz w:val="26"/>
          <w:szCs w:val="26"/>
          <w:lang w:eastAsia="en-US"/>
        </w:rPr>
        <w:t>2</w:t>
      </w:r>
      <w:r w:rsidRPr="00B26DD3">
        <w:rPr>
          <w:b/>
          <w:sz w:val="26"/>
          <w:szCs w:val="26"/>
          <w:lang w:eastAsia="en-US"/>
        </w:rPr>
        <w:t xml:space="preserve"> году</w:t>
      </w:r>
    </w:p>
    <w:p w:rsidR="00025144" w:rsidRPr="00B26DD3" w:rsidRDefault="00025144" w:rsidP="00025144">
      <w:pPr>
        <w:widowControl w:val="0"/>
        <w:tabs>
          <w:tab w:val="left" w:pos="426"/>
          <w:tab w:val="left" w:pos="709"/>
        </w:tabs>
        <w:autoSpaceDE w:val="0"/>
        <w:autoSpaceDN w:val="0"/>
        <w:adjustRightInd w:val="0"/>
        <w:ind w:firstLine="709"/>
        <w:contextualSpacing/>
        <w:jc w:val="both"/>
        <w:rPr>
          <w:sz w:val="26"/>
          <w:szCs w:val="26"/>
        </w:rPr>
      </w:pPr>
    </w:p>
    <w:p w:rsidR="00EA13F6" w:rsidRPr="00B26DD3" w:rsidRDefault="00EA13F6" w:rsidP="00025144">
      <w:pPr>
        <w:widowControl w:val="0"/>
        <w:tabs>
          <w:tab w:val="left" w:pos="426"/>
          <w:tab w:val="left" w:pos="709"/>
        </w:tabs>
        <w:autoSpaceDE w:val="0"/>
        <w:autoSpaceDN w:val="0"/>
        <w:adjustRightInd w:val="0"/>
        <w:ind w:firstLine="709"/>
        <w:contextualSpacing/>
        <w:jc w:val="both"/>
        <w:rPr>
          <w:i/>
          <w:sz w:val="26"/>
          <w:szCs w:val="26"/>
        </w:rPr>
      </w:pPr>
      <w:r w:rsidRPr="00B26DD3">
        <w:rPr>
          <w:sz w:val="26"/>
          <w:szCs w:val="26"/>
        </w:rPr>
        <w:t>В соответствии со Стандартом развития конкуренции в субъектах Российской Федерации актуализирован план мероприятий («дорожная карта») по содействию развитию конкуренции в Ханты-Мансийском автономном округе – Югре, реализуемых на территории Нефтеюганского района (далее – «дорожная карта»).</w:t>
      </w:r>
    </w:p>
    <w:p w:rsidR="0087451C" w:rsidRPr="00B26DD3" w:rsidRDefault="0087451C" w:rsidP="00025144">
      <w:pPr>
        <w:widowControl w:val="0"/>
        <w:tabs>
          <w:tab w:val="left" w:pos="426"/>
          <w:tab w:val="left" w:pos="709"/>
        </w:tabs>
        <w:autoSpaceDE w:val="0"/>
        <w:autoSpaceDN w:val="0"/>
        <w:adjustRightInd w:val="0"/>
        <w:ind w:firstLine="709"/>
        <w:contextualSpacing/>
        <w:jc w:val="both"/>
        <w:rPr>
          <w:i/>
          <w:sz w:val="26"/>
          <w:szCs w:val="26"/>
        </w:rPr>
      </w:pPr>
      <w:bookmarkStart w:id="0" w:name="bookmark21"/>
      <w:r w:rsidRPr="00B26DD3">
        <w:rPr>
          <w:sz w:val="26"/>
          <w:szCs w:val="26"/>
        </w:rPr>
        <w:t xml:space="preserve">Из </w:t>
      </w:r>
      <w:r w:rsidR="00123A6A" w:rsidRPr="00B26DD3">
        <w:rPr>
          <w:sz w:val="26"/>
          <w:szCs w:val="26"/>
        </w:rPr>
        <w:t>41</w:t>
      </w:r>
      <w:r w:rsidRPr="00B26DD3">
        <w:rPr>
          <w:sz w:val="26"/>
          <w:szCs w:val="26"/>
        </w:rPr>
        <w:t xml:space="preserve"> товарн</w:t>
      </w:r>
      <w:r w:rsidR="00434F9E" w:rsidRPr="00B26DD3">
        <w:rPr>
          <w:sz w:val="26"/>
          <w:szCs w:val="26"/>
        </w:rPr>
        <w:t>ого</w:t>
      </w:r>
      <w:r w:rsidRPr="00B26DD3">
        <w:rPr>
          <w:sz w:val="26"/>
          <w:szCs w:val="26"/>
        </w:rPr>
        <w:t xml:space="preserve"> рынк</w:t>
      </w:r>
      <w:r w:rsidR="00434F9E" w:rsidRPr="00B26DD3">
        <w:rPr>
          <w:sz w:val="26"/>
          <w:szCs w:val="26"/>
        </w:rPr>
        <w:t>а</w:t>
      </w:r>
      <w:r w:rsidRPr="00B26DD3">
        <w:rPr>
          <w:sz w:val="26"/>
          <w:szCs w:val="26"/>
        </w:rPr>
        <w:t>, реализуем</w:t>
      </w:r>
      <w:r w:rsidR="00434F9E" w:rsidRPr="00B26DD3">
        <w:rPr>
          <w:sz w:val="26"/>
          <w:szCs w:val="26"/>
        </w:rPr>
        <w:t>ого</w:t>
      </w:r>
      <w:r w:rsidRPr="00B26DD3">
        <w:rPr>
          <w:sz w:val="26"/>
          <w:szCs w:val="26"/>
        </w:rPr>
        <w:t xml:space="preserve"> в Ханты-Мансийском автономном округе – Югре</w:t>
      </w:r>
      <w:r w:rsidR="00260288">
        <w:rPr>
          <w:sz w:val="26"/>
          <w:szCs w:val="26"/>
        </w:rPr>
        <w:t xml:space="preserve">, </w:t>
      </w:r>
      <w:r w:rsidRPr="00B26DD3">
        <w:rPr>
          <w:sz w:val="26"/>
          <w:szCs w:val="26"/>
        </w:rPr>
        <w:t xml:space="preserve">распоряжением администрации Нефтеюганского района от 15.08.2019 № 482-ра «О плане мероприятий («дорожной карты») по содействию развитию конкуренции в Ханты-Мансийском автономном округе – Югре, реализуемых на территории Нефтеюганского района» (с изменениями от </w:t>
      </w:r>
      <w:r w:rsidR="00970982" w:rsidRPr="00B26DD3">
        <w:rPr>
          <w:sz w:val="26"/>
          <w:szCs w:val="26"/>
        </w:rPr>
        <w:t>15.08.2022</w:t>
      </w:r>
      <w:r w:rsidR="00531147" w:rsidRPr="00B26DD3">
        <w:rPr>
          <w:sz w:val="26"/>
          <w:szCs w:val="26"/>
        </w:rPr>
        <w:t xml:space="preserve"> № </w:t>
      </w:r>
      <w:r w:rsidR="00970982" w:rsidRPr="00B26DD3">
        <w:rPr>
          <w:sz w:val="26"/>
          <w:szCs w:val="26"/>
        </w:rPr>
        <w:t>455</w:t>
      </w:r>
      <w:r w:rsidRPr="00B26DD3">
        <w:rPr>
          <w:sz w:val="26"/>
          <w:szCs w:val="26"/>
        </w:rPr>
        <w:t>-ра) определены 2</w:t>
      </w:r>
      <w:r w:rsidR="00970982" w:rsidRPr="00B26DD3">
        <w:rPr>
          <w:sz w:val="26"/>
          <w:szCs w:val="26"/>
        </w:rPr>
        <w:t>7</w:t>
      </w:r>
      <w:r w:rsidRPr="00B26DD3">
        <w:rPr>
          <w:sz w:val="26"/>
          <w:szCs w:val="26"/>
        </w:rPr>
        <w:t xml:space="preserve"> товарных рынк</w:t>
      </w:r>
      <w:r w:rsidR="00970982" w:rsidRPr="00B26DD3">
        <w:rPr>
          <w:sz w:val="26"/>
          <w:szCs w:val="26"/>
        </w:rPr>
        <w:t>ов</w:t>
      </w:r>
      <w:r w:rsidR="006E0E0A" w:rsidRPr="00B26DD3">
        <w:rPr>
          <w:sz w:val="26"/>
          <w:szCs w:val="26"/>
        </w:rPr>
        <w:t xml:space="preserve"> (в 202</w:t>
      </w:r>
      <w:r w:rsidR="00970982" w:rsidRPr="00B26DD3">
        <w:rPr>
          <w:sz w:val="26"/>
          <w:szCs w:val="26"/>
        </w:rPr>
        <w:t>1</w:t>
      </w:r>
      <w:r w:rsidR="006E0E0A" w:rsidRPr="00B26DD3">
        <w:rPr>
          <w:sz w:val="26"/>
          <w:szCs w:val="26"/>
        </w:rPr>
        <w:t xml:space="preserve"> году 2</w:t>
      </w:r>
      <w:r w:rsidR="00970982" w:rsidRPr="00B26DD3">
        <w:rPr>
          <w:sz w:val="26"/>
          <w:szCs w:val="26"/>
        </w:rPr>
        <w:t>4</w:t>
      </w:r>
      <w:r w:rsidR="006E0E0A" w:rsidRPr="00B26DD3">
        <w:rPr>
          <w:sz w:val="26"/>
          <w:szCs w:val="26"/>
        </w:rPr>
        <w:t xml:space="preserve"> товарных рынка)</w:t>
      </w:r>
      <w:r w:rsidRPr="00B26DD3">
        <w:rPr>
          <w:sz w:val="26"/>
          <w:szCs w:val="26"/>
        </w:rPr>
        <w:t>, которые существенно влияют на социально-экономическо</w:t>
      </w:r>
      <w:r w:rsidR="00083C97" w:rsidRPr="00B26DD3">
        <w:rPr>
          <w:sz w:val="26"/>
          <w:szCs w:val="26"/>
        </w:rPr>
        <w:t>е развитие Нефтеюганского района:</w:t>
      </w:r>
    </w:p>
    <w:p w:rsidR="002F29DA" w:rsidRPr="00B26DD3" w:rsidRDefault="002F29DA" w:rsidP="002F29DA">
      <w:pPr>
        <w:ind w:firstLine="851"/>
        <w:jc w:val="both"/>
        <w:rPr>
          <w:sz w:val="26"/>
          <w:szCs w:val="26"/>
        </w:rPr>
      </w:pPr>
      <w:r w:rsidRPr="00B26DD3">
        <w:rPr>
          <w:sz w:val="26"/>
          <w:szCs w:val="26"/>
        </w:rPr>
        <w:t>- Рынок реализации продукции животноводства;</w:t>
      </w:r>
    </w:p>
    <w:p w:rsidR="002F29DA" w:rsidRPr="00B26DD3" w:rsidRDefault="002F29DA" w:rsidP="002F29DA">
      <w:pPr>
        <w:ind w:firstLine="851"/>
        <w:jc w:val="both"/>
        <w:rPr>
          <w:sz w:val="26"/>
          <w:szCs w:val="26"/>
        </w:rPr>
      </w:pPr>
      <w:r w:rsidRPr="00B26DD3">
        <w:rPr>
          <w:sz w:val="26"/>
          <w:szCs w:val="26"/>
        </w:rPr>
        <w:t xml:space="preserve">- Рынка реализации сельскохозяйственной продукции;                                </w:t>
      </w:r>
    </w:p>
    <w:p w:rsidR="002F29DA" w:rsidRPr="00B26DD3" w:rsidRDefault="002F29DA" w:rsidP="002F29DA">
      <w:pPr>
        <w:ind w:firstLine="851"/>
        <w:jc w:val="both"/>
        <w:rPr>
          <w:sz w:val="26"/>
          <w:szCs w:val="26"/>
        </w:rPr>
      </w:pPr>
      <w:r w:rsidRPr="00B26DD3">
        <w:rPr>
          <w:sz w:val="26"/>
          <w:szCs w:val="26"/>
        </w:rPr>
        <w:t>- Рынок теплоснабжения (производства тепловой энергии);</w:t>
      </w:r>
    </w:p>
    <w:p w:rsidR="002F29DA" w:rsidRPr="00B26DD3" w:rsidRDefault="002F29DA" w:rsidP="002F29DA">
      <w:pPr>
        <w:ind w:firstLine="851"/>
        <w:jc w:val="both"/>
        <w:rPr>
          <w:sz w:val="26"/>
          <w:szCs w:val="26"/>
        </w:rPr>
      </w:pPr>
      <w:r w:rsidRPr="00B26DD3">
        <w:rPr>
          <w:sz w:val="26"/>
          <w:szCs w:val="26"/>
        </w:rPr>
        <w:t>- Рынок жилищного строительства (за исключением индивидуального жилищного строительства);</w:t>
      </w:r>
    </w:p>
    <w:p w:rsidR="002F29DA" w:rsidRPr="00B26DD3" w:rsidRDefault="002F29DA" w:rsidP="002F29DA">
      <w:pPr>
        <w:ind w:firstLine="851"/>
        <w:jc w:val="both"/>
        <w:rPr>
          <w:sz w:val="26"/>
          <w:szCs w:val="26"/>
        </w:rPr>
      </w:pPr>
      <w:r w:rsidRPr="00B26DD3">
        <w:rPr>
          <w:sz w:val="26"/>
          <w:szCs w:val="26"/>
        </w:rPr>
        <w:t>- Рынка строительства объектов капитального строительства, за исключением жилищного и дорожного строительства;</w:t>
      </w:r>
    </w:p>
    <w:p w:rsidR="002F29DA" w:rsidRPr="00B26DD3" w:rsidRDefault="002F29DA" w:rsidP="002F29DA">
      <w:pPr>
        <w:ind w:firstLine="851"/>
        <w:jc w:val="both"/>
        <w:rPr>
          <w:sz w:val="26"/>
          <w:szCs w:val="26"/>
        </w:rPr>
      </w:pPr>
      <w:r w:rsidRPr="00B26DD3">
        <w:rPr>
          <w:sz w:val="26"/>
          <w:szCs w:val="26"/>
        </w:rPr>
        <w:t>- Рынок дорожной деятельности (за исключением проектирования);</w:t>
      </w:r>
    </w:p>
    <w:p w:rsidR="002F29DA" w:rsidRPr="00B26DD3" w:rsidRDefault="002F29DA" w:rsidP="002F29DA">
      <w:pPr>
        <w:ind w:firstLine="851"/>
        <w:jc w:val="both"/>
        <w:rPr>
          <w:sz w:val="26"/>
          <w:szCs w:val="26"/>
        </w:rPr>
      </w:pPr>
      <w:r w:rsidRPr="00B26DD3">
        <w:rPr>
          <w:sz w:val="26"/>
          <w:szCs w:val="26"/>
        </w:rPr>
        <w:t>- Рынок архитектурно-строительного проектирования;</w:t>
      </w:r>
    </w:p>
    <w:p w:rsidR="002F29DA" w:rsidRPr="00B26DD3" w:rsidRDefault="002F29DA" w:rsidP="002F29DA">
      <w:pPr>
        <w:ind w:firstLine="851"/>
        <w:jc w:val="both"/>
        <w:rPr>
          <w:sz w:val="26"/>
          <w:szCs w:val="26"/>
        </w:rPr>
      </w:pPr>
      <w:r w:rsidRPr="00B26DD3">
        <w:rPr>
          <w:sz w:val="26"/>
          <w:szCs w:val="26"/>
        </w:rPr>
        <w:t>- Рынка кадастровых и землеустроительных работ;</w:t>
      </w:r>
    </w:p>
    <w:p w:rsidR="002F29DA" w:rsidRPr="00B26DD3" w:rsidRDefault="002F29DA" w:rsidP="002F29DA">
      <w:pPr>
        <w:ind w:firstLine="851"/>
        <w:jc w:val="both"/>
        <w:rPr>
          <w:sz w:val="26"/>
          <w:szCs w:val="26"/>
        </w:rPr>
      </w:pPr>
      <w:r w:rsidRPr="00B26DD3">
        <w:rPr>
          <w:sz w:val="26"/>
          <w:szCs w:val="26"/>
        </w:rPr>
        <w:t>- Рынка вылова водных биоресурсов;</w:t>
      </w:r>
    </w:p>
    <w:p w:rsidR="002F29DA" w:rsidRPr="00B26DD3" w:rsidRDefault="002F29DA" w:rsidP="002F29DA">
      <w:pPr>
        <w:ind w:firstLine="851"/>
        <w:jc w:val="both"/>
        <w:rPr>
          <w:sz w:val="26"/>
          <w:szCs w:val="26"/>
        </w:rPr>
      </w:pPr>
      <w:r w:rsidRPr="00B26DD3">
        <w:rPr>
          <w:sz w:val="26"/>
          <w:szCs w:val="26"/>
        </w:rPr>
        <w:t>- Рынка переработки водных биоресурсов;</w:t>
      </w:r>
    </w:p>
    <w:p w:rsidR="002F29DA" w:rsidRPr="00B26DD3" w:rsidRDefault="002F29DA" w:rsidP="002F29DA">
      <w:pPr>
        <w:ind w:firstLine="851"/>
        <w:jc w:val="both"/>
        <w:rPr>
          <w:sz w:val="26"/>
          <w:szCs w:val="26"/>
        </w:rPr>
      </w:pPr>
      <w:r w:rsidRPr="00B26DD3">
        <w:rPr>
          <w:sz w:val="26"/>
          <w:szCs w:val="26"/>
        </w:rPr>
        <w:t>- Рынок услуг дошкольного образования;</w:t>
      </w:r>
    </w:p>
    <w:p w:rsidR="002F29DA" w:rsidRPr="00B26DD3" w:rsidRDefault="002F29DA" w:rsidP="002F29DA">
      <w:pPr>
        <w:ind w:firstLine="851"/>
        <w:jc w:val="both"/>
        <w:rPr>
          <w:sz w:val="26"/>
          <w:szCs w:val="26"/>
        </w:rPr>
      </w:pPr>
      <w:r w:rsidRPr="00B26DD3">
        <w:rPr>
          <w:sz w:val="26"/>
          <w:szCs w:val="26"/>
        </w:rPr>
        <w:t>- Рынок услуг общего образования;</w:t>
      </w:r>
    </w:p>
    <w:p w:rsidR="002F29DA" w:rsidRPr="00B26DD3" w:rsidRDefault="002F29DA" w:rsidP="002F29DA">
      <w:pPr>
        <w:ind w:firstLine="851"/>
        <w:jc w:val="both"/>
        <w:rPr>
          <w:sz w:val="26"/>
          <w:szCs w:val="26"/>
        </w:rPr>
      </w:pPr>
      <w:r w:rsidRPr="00B26DD3">
        <w:rPr>
          <w:sz w:val="26"/>
          <w:szCs w:val="26"/>
        </w:rPr>
        <w:t>- Рынок услуг дополнительного образования детей;</w:t>
      </w:r>
    </w:p>
    <w:p w:rsidR="002F29DA" w:rsidRPr="00B26DD3" w:rsidRDefault="002F29DA" w:rsidP="002F29DA">
      <w:pPr>
        <w:ind w:firstLine="851"/>
        <w:jc w:val="both"/>
        <w:rPr>
          <w:sz w:val="26"/>
          <w:szCs w:val="26"/>
        </w:rPr>
      </w:pPr>
      <w:r w:rsidRPr="00B26DD3">
        <w:rPr>
          <w:sz w:val="26"/>
          <w:szCs w:val="26"/>
        </w:rPr>
        <w:t>- Рынок услуг отдыха и оздоровления детей;</w:t>
      </w:r>
    </w:p>
    <w:p w:rsidR="002F29DA" w:rsidRPr="00B26DD3" w:rsidRDefault="002F29DA" w:rsidP="002F29DA">
      <w:pPr>
        <w:ind w:firstLine="851"/>
        <w:jc w:val="both"/>
        <w:rPr>
          <w:sz w:val="26"/>
          <w:szCs w:val="26"/>
        </w:rPr>
      </w:pPr>
      <w:r w:rsidRPr="00B26DD3">
        <w:rPr>
          <w:sz w:val="26"/>
          <w:szCs w:val="26"/>
        </w:rPr>
        <w:t>- Рынок услуг психолого-педагогического сопровождения детей с ограниченными возможностями здоровья;</w:t>
      </w:r>
    </w:p>
    <w:p w:rsidR="002F29DA" w:rsidRPr="00B26DD3" w:rsidRDefault="002F29DA" w:rsidP="002F29DA">
      <w:pPr>
        <w:ind w:firstLine="851"/>
        <w:jc w:val="both"/>
        <w:rPr>
          <w:sz w:val="26"/>
          <w:szCs w:val="26"/>
        </w:rPr>
      </w:pPr>
      <w:r w:rsidRPr="00B26DD3">
        <w:rPr>
          <w:sz w:val="26"/>
          <w:szCs w:val="26"/>
        </w:rPr>
        <w:t>- Рынок благоустройства городской среды;</w:t>
      </w:r>
    </w:p>
    <w:p w:rsidR="002F29DA" w:rsidRPr="00B26DD3" w:rsidRDefault="002F29DA" w:rsidP="002F29DA">
      <w:pPr>
        <w:ind w:firstLine="851"/>
        <w:jc w:val="both"/>
        <w:rPr>
          <w:sz w:val="26"/>
          <w:szCs w:val="26"/>
        </w:rPr>
      </w:pPr>
      <w:r w:rsidRPr="00B26DD3">
        <w:rPr>
          <w:sz w:val="26"/>
          <w:szCs w:val="26"/>
        </w:rPr>
        <w:t>- Рынок выполнения работ по содержанию и текущему ремонту общего имущества собственников помещений в многоквартирном доме;</w:t>
      </w:r>
    </w:p>
    <w:p w:rsidR="002F29DA" w:rsidRPr="00B26DD3" w:rsidRDefault="002F29DA" w:rsidP="002F29DA">
      <w:pPr>
        <w:ind w:firstLine="851"/>
        <w:jc w:val="both"/>
        <w:rPr>
          <w:sz w:val="26"/>
          <w:szCs w:val="26"/>
        </w:rPr>
      </w:pPr>
      <w:r w:rsidRPr="00B26DD3">
        <w:rPr>
          <w:sz w:val="26"/>
          <w:szCs w:val="26"/>
        </w:rPr>
        <w:t>- Рынок оказания услуг по перевозке пассажиров автомобильным транспортом по муниципальным маршрутам регулярных перевозок (городской транспорт), за исключением городского наземного электрического транспорта;</w:t>
      </w:r>
    </w:p>
    <w:p w:rsidR="002F29DA" w:rsidRPr="00B26DD3" w:rsidRDefault="002F29DA" w:rsidP="002F29DA">
      <w:pPr>
        <w:ind w:firstLine="851"/>
        <w:jc w:val="both"/>
        <w:rPr>
          <w:sz w:val="26"/>
          <w:szCs w:val="26"/>
        </w:rPr>
      </w:pPr>
      <w:r w:rsidRPr="00B26DD3">
        <w:rPr>
          <w:sz w:val="26"/>
          <w:szCs w:val="26"/>
        </w:rPr>
        <w:t>- Рынок услуг связи по предоставлению широкополосного доступа к сети Интернет;</w:t>
      </w:r>
    </w:p>
    <w:p w:rsidR="002F29DA" w:rsidRPr="00B26DD3" w:rsidRDefault="002F29DA" w:rsidP="002F29DA">
      <w:pPr>
        <w:ind w:firstLine="851"/>
        <w:jc w:val="both"/>
        <w:rPr>
          <w:sz w:val="26"/>
          <w:szCs w:val="26"/>
        </w:rPr>
      </w:pPr>
      <w:r w:rsidRPr="00B26DD3">
        <w:rPr>
          <w:sz w:val="26"/>
          <w:szCs w:val="26"/>
        </w:rPr>
        <w:t>- Рынок ритуальных услуг;</w:t>
      </w:r>
    </w:p>
    <w:p w:rsidR="002F29DA" w:rsidRPr="00B26DD3" w:rsidRDefault="002F29DA" w:rsidP="002F29DA">
      <w:pPr>
        <w:ind w:firstLine="851"/>
        <w:jc w:val="both"/>
        <w:rPr>
          <w:sz w:val="26"/>
          <w:szCs w:val="26"/>
        </w:rPr>
      </w:pPr>
      <w:r w:rsidRPr="00B26DD3">
        <w:rPr>
          <w:sz w:val="26"/>
          <w:szCs w:val="26"/>
        </w:rPr>
        <w:t>- Рынок оказания услуг по ремонту автотранспортных средств;</w:t>
      </w:r>
    </w:p>
    <w:p w:rsidR="002F29DA" w:rsidRPr="00B26DD3" w:rsidRDefault="002F29DA" w:rsidP="002F29DA">
      <w:pPr>
        <w:ind w:firstLine="851"/>
        <w:jc w:val="both"/>
        <w:rPr>
          <w:sz w:val="26"/>
          <w:szCs w:val="26"/>
        </w:rPr>
      </w:pPr>
      <w:r w:rsidRPr="00B26DD3">
        <w:rPr>
          <w:sz w:val="26"/>
          <w:szCs w:val="26"/>
        </w:rPr>
        <w:t>- Рынок нефтепродуктов;</w:t>
      </w:r>
    </w:p>
    <w:p w:rsidR="002F29DA" w:rsidRPr="00B26DD3" w:rsidRDefault="006E0E0A" w:rsidP="002F29DA">
      <w:pPr>
        <w:ind w:firstLine="851"/>
        <w:jc w:val="both"/>
        <w:rPr>
          <w:sz w:val="26"/>
          <w:szCs w:val="26"/>
        </w:rPr>
      </w:pPr>
      <w:r w:rsidRPr="00B26DD3">
        <w:rPr>
          <w:sz w:val="26"/>
          <w:szCs w:val="26"/>
        </w:rPr>
        <w:t xml:space="preserve">- </w:t>
      </w:r>
      <w:r w:rsidR="00970982" w:rsidRPr="00B26DD3">
        <w:rPr>
          <w:sz w:val="26"/>
          <w:szCs w:val="26"/>
        </w:rPr>
        <w:t>Рынок с</w:t>
      </w:r>
      <w:r w:rsidRPr="00B26DD3">
        <w:rPr>
          <w:sz w:val="26"/>
          <w:szCs w:val="26"/>
        </w:rPr>
        <w:t>фер</w:t>
      </w:r>
      <w:r w:rsidR="00970982" w:rsidRPr="00B26DD3">
        <w:rPr>
          <w:sz w:val="26"/>
          <w:szCs w:val="26"/>
        </w:rPr>
        <w:t>ы</w:t>
      </w:r>
      <w:r w:rsidRPr="00B26DD3">
        <w:rPr>
          <w:sz w:val="26"/>
          <w:szCs w:val="26"/>
        </w:rPr>
        <w:t xml:space="preserve"> наружной рекламы;</w:t>
      </w:r>
    </w:p>
    <w:p w:rsidR="004E6C88" w:rsidRPr="00B26DD3" w:rsidRDefault="006E0E0A" w:rsidP="002F29DA">
      <w:pPr>
        <w:ind w:firstLine="851"/>
        <w:jc w:val="both"/>
        <w:rPr>
          <w:sz w:val="26"/>
          <w:szCs w:val="26"/>
        </w:rPr>
      </w:pPr>
      <w:r w:rsidRPr="00B26DD3">
        <w:rPr>
          <w:sz w:val="26"/>
          <w:szCs w:val="26"/>
        </w:rPr>
        <w:t>- Рынок услуг в сфере физической культуры и спорта</w:t>
      </w:r>
      <w:r w:rsidR="004E6C88" w:rsidRPr="00B26DD3">
        <w:rPr>
          <w:sz w:val="26"/>
          <w:szCs w:val="26"/>
        </w:rPr>
        <w:t>;</w:t>
      </w:r>
    </w:p>
    <w:p w:rsidR="002553F2" w:rsidRPr="00B26DD3" w:rsidRDefault="002553F2" w:rsidP="002F29DA">
      <w:pPr>
        <w:ind w:firstLine="851"/>
        <w:jc w:val="both"/>
        <w:rPr>
          <w:sz w:val="26"/>
          <w:szCs w:val="26"/>
        </w:rPr>
      </w:pPr>
      <w:r w:rsidRPr="00B26DD3">
        <w:rPr>
          <w:sz w:val="26"/>
          <w:szCs w:val="26"/>
        </w:rPr>
        <w:lastRenderedPageBreak/>
        <w:t xml:space="preserve">- Рынок услуг в сфере культуры </w:t>
      </w:r>
      <w:r w:rsidR="006E0E0A" w:rsidRPr="00B26DD3">
        <w:rPr>
          <w:sz w:val="26"/>
          <w:szCs w:val="26"/>
        </w:rPr>
        <w:t>(добавлен в 202</w:t>
      </w:r>
      <w:r w:rsidRPr="00B26DD3">
        <w:rPr>
          <w:sz w:val="26"/>
          <w:szCs w:val="26"/>
        </w:rPr>
        <w:t>2</w:t>
      </w:r>
      <w:r w:rsidR="006E0E0A" w:rsidRPr="00B26DD3">
        <w:rPr>
          <w:sz w:val="26"/>
          <w:szCs w:val="26"/>
        </w:rPr>
        <w:t xml:space="preserve"> году)</w:t>
      </w:r>
      <w:r w:rsidRPr="00B26DD3">
        <w:rPr>
          <w:sz w:val="26"/>
          <w:szCs w:val="26"/>
        </w:rPr>
        <w:t>;</w:t>
      </w:r>
    </w:p>
    <w:p w:rsidR="006E0E0A" w:rsidRPr="00B26DD3" w:rsidRDefault="002553F2" w:rsidP="002F29DA">
      <w:pPr>
        <w:ind w:firstLine="851"/>
        <w:jc w:val="both"/>
        <w:rPr>
          <w:sz w:val="26"/>
          <w:szCs w:val="26"/>
        </w:rPr>
      </w:pPr>
      <w:r w:rsidRPr="00B26DD3">
        <w:rPr>
          <w:sz w:val="26"/>
          <w:szCs w:val="26"/>
        </w:rPr>
        <w:t>- Рынок туристических услуг (добавлен в 2022 году);</w:t>
      </w:r>
    </w:p>
    <w:p w:rsidR="002553F2" w:rsidRPr="00B26DD3" w:rsidRDefault="002553F2" w:rsidP="002553F2">
      <w:pPr>
        <w:ind w:firstLine="851"/>
        <w:jc w:val="both"/>
        <w:rPr>
          <w:sz w:val="26"/>
          <w:szCs w:val="26"/>
        </w:rPr>
      </w:pPr>
      <w:r w:rsidRPr="00B26DD3">
        <w:rPr>
          <w:sz w:val="26"/>
          <w:szCs w:val="26"/>
        </w:rPr>
        <w:t xml:space="preserve">- Рынок сбора и заготовки пищевых лесных ресурсов (добавлен в 2022 году). </w:t>
      </w:r>
    </w:p>
    <w:p w:rsidR="006E0E0A" w:rsidRPr="00B26DD3" w:rsidRDefault="006E0E0A" w:rsidP="006E0E0A">
      <w:pPr>
        <w:pStyle w:val="Default"/>
        <w:ind w:firstLine="709"/>
        <w:jc w:val="both"/>
        <w:rPr>
          <w:rFonts w:eastAsia="Times New Roman"/>
          <w:color w:val="auto"/>
          <w:sz w:val="26"/>
          <w:szCs w:val="26"/>
          <w:lang w:eastAsia="ru-RU"/>
        </w:rPr>
      </w:pPr>
      <w:r w:rsidRPr="00B26DD3">
        <w:rPr>
          <w:rFonts w:eastAsia="Times New Roman"/>
          <w:color w:val="auto"/>
          <w:sz w:val="26"/>
          <w:szCs w:val="26"/>
          <w:lang w:eastAsia="ru-RU"/>
        </w:rPr>
        <w:t>На 01.01.202</w:t>
      </w:r>
      <w:r w:rsidR="00B6699A" w:rsidRPr="00B26DD3">
        <w:rPr>
          <w:rFonts w:eastAsia="Times New Roman"/>
          <w:color w:val="auto"/>
          <w:sz w:val="26"/>
          <w:szCs w:val="26"/>
          <w:lang w:eastAsia="ru-RU"/>
        </w:rPr>
        <w:t>3</w:t>
      </w:r>
      <w:r w:rsidRPr="00B26DD3">
        <w:rPr>
          <w:rFonts w:eastAsia="Times New Roman"/>
          <w:color w:val="auto"/>
          <w:sz w:val="26"/>
          <w:szCs w:val="26"/>
          <w:lang w:eastAsia="ru-RU"/>
        </w:rPr>
        <w:t xml:space="preserve"> по запланированным 25 ключевым показателям развития конкуренции в отраслях экономики Нефтеюганского района, на достижение которых направлены мероприятия органов местного самоуправления:</w:t>
      </w:r>
    </w:p>
    <w:p w:rsidR="006E0E0A" w:rsidRPr="00B26DD3" w:rsidRDefault="006E0E0A" w:rsidP="006E0E0A">
      <w:pPr>
        <w:pStyle w:val="Default"/>
        <w:ind w:firstLine="709"/>
        <w:jc w:val="both"/>
        <w:rPr>
          <w:rFonts w:eastAsia="Times New Roman"/>
          <w:color w:val="auto"/>
          <w:sz w:val="26"/>
          <w:szCs w:val="26"/>
          <w:lang w:eastAsia="ru-RU"/>
        </w:rPr>
      </w:pPr>
      <w:r w:rsidRPr="00B26DD3">
        <w:rPr>
          <w:rFonts w:eastAsia="Times New Roman"/>
          <w:color w:val="auto"/>
          <w:sz w:val="26"/>
          <w:szCs w:val="26"/>
          <w:lang w:eastAsia="ru-RU"/>
        </w:rPr>
        <w:t xml:space="preserve">- перевыполнены значения по </w:t>
      </w:r>
      <w:r w:rsidR="00B6699A" w:rsidRPr="00B26DD3">
        <w:rPr>
          <w:rFonts w:eastAsia="Times New Roman"/>
          <w:color w:val="auto"/>
          <w:sz w:val="26"/>
          <w:szCs w:val="26"/>
          <w:lang w:eastAsia="ru-RU"/>
        </w:rPr>
        <w:t>8</w:t>
      </w:r>
      <w:r w:rsidRPr="00B26DD3">
        <w:rPr>
          <w:rFonts w:eastAsia="Times New Roman"/>
          <w:color w:val="auto"/>
          <w:sz w:val="26"/>
          <w:szCs w:val="26"/>
          <w:lang w:eastAsia="ru-RU"/>
        </w:rPr>
        <w:t xml:space="preserve"> показателям;</w:t>
      </w:r>
    </w:p>
    <w:p w:rsidR="006E0E0A" w:rsidRPr="00B26DD3" w:rsidRDefault="006E0E0A" w:rsidP="006E0E0A">
      <w:pPr>
        <w:pStyle w:val="Default"/>
        <w:ind w:firstLine="709"/>
        <w:jc w:val="both"/>
        <w:rPr>
          <w:rFonts w:eastAsia="Times New Roman"/>
          <w:color w:val="auto"/>
          <w:sz w:val="26"/>
          <w:szCs w:val="26"/>
          <w:lang w:eastAsia="ru-RU"/>
        </w:rPr>
      </w:pPr>
      <w:r w:rsidRPr="00B26DD3">
        <w:rPr>
          <w:rFonts w:eastAsia="Times New Roman"/>
          <w:color w:val="auto"/>
          <w:sz w:val="26"/>
          <w:szCs w:val="26"/>
          <w:lang w:eastAsia="ru-RU"/>
        </w:rPr>
        <w:t xml:space="preserve">- достигнуты в полном объеме значения по </w:t>
      </w:r>
      <w:r w:rsidR="0012419A" w:rsidRPr="00B26DD3">
        <w:rPr>
          <w:rFonts w:eastAsia="Times New Roman"/>
          <w:color w:val="auto"/>
          <w:sz w:val="26"/>
          <w:szCs w:val="26"/>
          <w:lang w:eastAsia="ru-RU"/>
        </w:rPr>
        <w:t>17 показателям.</w:t>
      </w:r>
    </w:p>
    <w:p w:rsidR="004B31BF" w:rsidRPr="002D343F" w:rsidRDefault="004B31BF" w:rsidP="006E0E0A">
      <w:pPr>
        <w:pStyle w:val="Default"/>
        <w:ind w:firstLine="709"/>
        <w:jc w:val="both"/>
        <w:rPr>
          <w:b/>
          <w:color w:val="auto"/>
          <w:sz w:val="26"/>
          <w:szCs w:val="26"/>
        </w:rPr>
      </w:pPr>
    </w:p>
    <w:p w:rsidR="000F4B10" w:rsidRPr="00B26DD3" w:rsidRDefault="000F4B10" w:rsidP="005F632B">
      <w:pPr>
        <w:pStyle w:val="Default"/>
        <w:jc w:val="both"/>
        <w:rPr>
          <w:b/>
          <w:color w:val="auto"/>
          <w:sz w:val="26"/>
          <w:szCs w:val="26"/>
        </w:rPr>
      </w:pPr>
      <w:r w:rsidRPr="00B26DD3">
        <w:rPr>
          <w:b/>
          <w:color w:val="auto"/>
          <w:sz w:val="26"/>
          <w:szCs w:val="26"/>
        </w:rPr>
        <w:t>Рынок реализации продукции животноводства</w:t>
      </w:r>
    </w:p>
    <w:p w:rsidR="000F4B10" w:rsidRPr="00B26DD3" w:rsidRDefault="0064158B" w:rsidP="00025144">
      <w:pPr>
        <w:pStyle w:val="Default"/>
        <w:ind w:firstLine="709"/>
        <w:jc w:val="both"/>
        <w:rPr>
          <w:i/>
          <w:color w:val="auto"/>
          <w:sz w:val="26"/>
          <w:szCs w:val="26"/>
        </w:rPr>
      </w:pPr>
      <w:r w:rsidRPr="00B26DD3">
        <w:rPr>
          <w:i/>
          <w:color w:val="auto"/>
          <w:sz w:val="26"/>
          <w:szCs w:val="26"/>
        </w:rPr>
        <w:t>Ключевой п</w:t>
      </w:r>
      <w:r w:rsidR="009F1628" w:rsidRPr="00B26DD3">
        <w:rPr>
          <w:i/>
          <w:color w:val="auto"/>
          <w:sz w:val="26"/>
          <w:szCs w:val="26"/>
        </w:rPr>
        <w:t>оказатель «</w:t>
      </w:r>
      <w:r w:rsidR="000F4B10" w:rsidRPr="00B26DD3">
        <w:rPr>
          <w:i/>
          <w:color w:val="auto"/>
          <w:sz w:val="26"/>
          <w:szCs w:val="26"/>
        </w:rPr>
        <w:t>Производство скота и птицы на убой в хозяйствах всех категорий (в живом весе</w:t>
      </w:r>
      <w:r w:rsidR="009F1628" w:rsidRPr="00B26DD3">
        <w:rPr>
          <w:i/>
          <w:color w:val="auto"/>
          <w:sz w:val="26"/>
          <w:szCs w:val="26"/>
        </w:rPr>
        <w:t>»</w:t>
      </w:r>
      <w:r w:rsidR="000F4B10" w:rsidRPr="00B26DD3">
        <w:rPr>
          <w:i/>
          <w:color w:val="auto"/>
          <w:sz w:val="26"/>
          <w:szCs w:val="26"/>
        </w:rPr>
        <w:t>) в 202</w:t>
      </w:r>
      <w:r w:rsidR="003C7B8F" w:rsidRPr="00B26DD3">
        <w:rPr>
          <w:i/>
          <w:color w:val="auto"/>
          <w:sz w:val="26"/>
          <w:szCs w:val="26"/>
        </w:rPr>
        <w:t>2</w:t>
      </w:r>
      <w:r w:rsidR="000F4B10" w:rsidRPr="00B26DD3">
        <w:rPr>
          <w:i/>
          <w:color w:val="auto"/>
          <w:sz w:val="26"/>
          <w:szCs w:val="26"/>
        </w:rPr>
        <w:t xml:space="preserve"> году составил 1</w:t>
      </w:r>
      <w:r w:rsidR="003C7B8F" w:rsidRPr="00B26DD3">
        <w:rPr>
          <w:i/>
          <w:color w:val="auto"/>
          <w:sz w:val="26"/>
          <w:szCs w:val="26"/>
        </w:rPr>
        <w:t> 314,2</w:t>
      </w:r>
      <w:r w:rsidR="000F4B10" w:rsidRPr="00B26DD3">
        <w:rPr>
          <w:i/>
          <w:color w:val="auto"/>
          <w:sz w:val="26"/>
          <w:szCs w:val="26"/>
        </w:rPr>
        <w:t xml:space="preserve"> тонн, что выше на </w:t>
      </w:r>
      <w:r w:rsidR="003C7B8F" w:rsidRPr="00B26DD3">
        <w:rPr>
          <w:i/>
          <w:color w:val="auto"/>
          <w:sz w:val="26"/>
          <w:szCs w:val="26"/>
        </w:rPr>
        <w:t>2,1</w:t>
      </w:r>
      <w:r w:rsidRPr="00B26DD3">
        <w:rPr>
          <w:i/>
          <w:color w:val="auto"/>
          <w:sz w:val="26"/>
          <w:szCs w:val="26"/>
        </w:rPr>
        <w:t>% планового значения (план на 202</w:t>
      </w:r>
      <w:r w:rsidR="003C7B8F" w:rsidRPr="00B26DD3">
        <w:rPr>
          <w:i/>
          <w:color w:val="auto"/>
          <w:sz w:val="26"/>
          <w:szCs w:val="26"/>
        </w:rPr>
        <w:t>2</w:t>
      </w:r>
      <w:r w:rsidRPr="00B26DD3">
        <w:rPr>
          <w:i/>
          <w:color w:val="auto"/>
          <w:sz w:val="26"/>
          <w:szCs w:val="26"/>
        </w:rPr>
        <w:t xml:space="preserve"> год 1 </w:t>
      </w:r>
      <w:r w:rsidR="003C7B8F" w:rsidRPr="00B26DD3">
        <w:rPr>
          <w:i/>
          <w:color w:val="auto"/>
          <w:sz w:val="26"/>
          <w:szCs w:val="26"/>
        </w:rPr>
        <w:t>287</w:t>
      </w:r>
      <w:r w:rsidRPr="00B26DD3">
        <w:rPr>
          <w:i/>
          <w:color w:val="auto"/>
          <w:sz w:val="26"/>
          <w:szCs w:val="26"/>
        </w:rPr>
        <w:t>,0 тонн), показатель перевыполнен.</w:t>
      </w:r>
    </w:p>
    <w:p w:rsidR="000F4B10" w:rsidRPr="00B26DD3" w:rsidRDefault="0064158B" w:rsidP="00025144">
      <w:pPr>
        <w:pStyle w:val="Default"/>
        <w:ind w:firstLine="709"/>
        <w:jc w:val="both"/>
        <w:rPr>
          <w:i/>
          <w:color w:val="auto"/>
          <w:sz w:val="26"/>
          <w:szCs w:val="26"/>
        </w:rPr>
      </w:pPr>
      <w:r w:rsidRPr="00B26DD3">
        <w:rPr>
          <w:i/>
          <w:color w:val="auto"/>
          <w:sz w:val="26"/>
          <w:szCs w:val="26"/>
        </w:rPr>
        <w:t>Ключевой п</w:t>
      </w:r>
      <w:r w:rsidR="00007ADC" w:rsidRPr="00B26DD3">
        <w:rPr>
          <w:i/>
          <w:color w:val="auto"/>
          <w:sz w:val="26"/>
          <w:szCs w:val="26"/>
        </w:rPr>
        <w:t>оказатель «</w:t>
      </w:r>
      <w:r w:rsidR="000F4B10" w:rsidRPr="00B26DD3">
        <w:rPr>
          <w:i/>
          <w:color w:val="auto"/>
          <w:sz w:val="26"/>
          <w:szCs w:val="26"/>
        </w:rPr>
        <w:t>Производство молока в хозяйствах всех категорий</w:t>
      </w:r>
      <w:r w:rsidR="00007ADC" w:rsidRPr="00B26DD3">
        <w:rPr>
          <w:i/>
          <w:color w:val="auto"/>
          <w:sz w:val="26"/>
          <w:szCs w:val="26"/>
        </w:rPr>
        <w:t>»</w:t>
      </w:r>
      <w:r w:rsidR="000F4B10" w:rsidRPr="00B26DD3">
        <w:rPr>
          <w:i/>
          <w:color w:val="auto"/>
          <w:sz w:val="26"/>
          <w:szCs w:val="26"/>
        </w:rPr>
        <w:t xml:space="preserve"> в 202</w:t>
      </w:r>
      <w:r w:rsidR="003C7B8F" w:rsidRPr="00B26DD3">
        <w:rPr>
          <w:i/>
          <w:color w:val="auto"/>
          <w:sz w:val="26"/>
          <w:szCs w:val="26"/>
        </w:rPr>
        <w:t>2</w:t>
      </w:r>
      <w:r w:rsidR="000F4B10" w:rsidRPr="00B26DD3">
        <w:rPr>
          <w:i/>
          <w:color w:val="auto"/>
          <w:sz w:val="26"/>
          <w:szCs w:val="26"/>
        </w:rPr>
        <w:t xml:space="preserve"> году</w:t>
      </w:r>
      <w:r w:rsidR="004C64B0" w:rsidRPr="00B26DD3">
        <w:rPr>
          <w:i/>
          <w:color w:val="auto"/>
          <w:sz w:val="26"/>
          <w:szCs w:val="26"/>
        </w:rPr>
        <w:t xml:space="preserve"> </w:t>
      </w:r>
      <w:r w:rsidR="00153AAF" w:rsidRPr="00B26DD3">
        <w:rPr>
          <w:i/>
          <w:color w:val="auto"/>
          <w:sz w:val="26"/>
          <w:szCs w:val="26"/>
        </w:rPr>
        <w:t xml:space="preserve">составил </w:t>
      </w:r>
      <w:r w:rsidR="000F4B10" w:rsidRPr="00B26DD3">
        <w:rPr>
          <w:i/>
          <w:color w:val="auto"/>
          <w:sz w:val="26"/>
          <w:szCs w:val="26"/>
        </w:rPr>
        <w:t>4</w:t>
      </w:r>
      <w:r w:rsidR="00007ADC" w:rsidRPr="00B26DD3">
        <w:rPr>
          <w:i/>
          <w:color w:val="auto"/>
          <w:sz w:val="26"/>
          <w:szCs w:val="26"/>
        </w:rPr>
        <w:t> </w:t>
      </w:r>
      <w:r w:rsidR="003C7B8F" w:rsidRPr="00B26DD3">
        <w:rPr>
          <w:i/>
          <w:color w:val="auto"/>
          <w:sz w:val="26"/>
          <w:szCs w:val="26"/>
        </w:rPr>
        <w:t>901</w:t>
      </w:r>
      <w:r w:rsidR="00007ADC" w:rsidRPr="00B26DD3">
        <w:rPr>
          <w:i/>
          <w:color w:val="auto"/>
          <w:sz w:val="26"/>
          <w:szCs w:val="26"/>
        </w:rPr>
        <w:t>,0</w:t>
      </w:r>
      <w:r w:rsidR="000F4B10" w:rsidRPr="00B26DD3">
        <w:rPr>
          <w:i/>
          <w:color w:val="auto"/>
          <w:sz w:val="26"/>
          <w:szCs w:val="26"/>
        </w:rPr>
        <w:t xml:space="preserve"> тонн</w:t>
      </w:r>
      <w:r w:rsidR="00B35332">
        <w:rPr>
          <w:i/>
          <w:color w:val="auto"/>
          <w:sz w:val="26"/>
          <w:szCs w:val="26"/>
        </w:rPr>
        <w:t>у</w:t>
      </w:r>
      <w:r w:rsidR="000F4B10" w:rsidRPr="00B26DD3">
        <w:rPr>
          <w:i/>
          <w:color w:val="auto"/>
          <w:sz w:val="26"/>
          <w:szCs w:val="26"/>
        </w:rPr>
        <w:t xml:space="preserve">, </w:t>
      </w:r>
      <w:r w:rsidR="00007ADC" w:rsidRPr="00B26DD3">
        <w:rPr>
          <w:i/>
          <w:color w:val="auto"/>
          <w:sz w:val="26"/>
          <w:szCs w:val="26"/>
        </w:rPr>
        <w:t xml:space="preserve">что выше планового значения на </w:t>
      </w:r>
      <w:r w:rsidR="003C7B8F" w:rsidRPr="00B26DD3">
        <w:rPr>
          <w:i/>
          <w:color w:val="auto"/>
          <w:sz w:val="26"/>
          <w:szCs w:val="26"/>
        </w:rPr>
        <w:t>3,1</w:t>
      </w:r>
      <w:r w:rsidR="000F4B10" w:rsidRPr="00B26DD3">
        <w:rPr>
          <w:i/>
          <w:color w:val="auto"/>
          <w:sz w:val="26"/>
          <w:szCs w:val="26"/>
        </w:rPr>
        <w:t>%</w:t>
      </w:r>
      <w:r w:rsidR="009B6D6F" w:rsidRPr="00B26DD3">
        <w:rPr>
          <w:i/>
          <w:color w:val="auto"/>
          <w:sz w:val="26"/>
          <w:szCs w:val="26"/>
        </w:rPr>
        <w:t xml:space="preserve"> (план на 202</w:t>
      </w:r>
      <w:r w:rsidR="003C7B8F" w:rsidRPr="00B26DD3">
        <w:rPr>
          <w:i/>
          <w:color w:val="auto"/>
          <w:sz w:val="26"/>
          <w:szCs w:val="26"/>
        </w:rPr>
        <w:t>2</w:t>
      </w:r>
      <w:r w:rsidR="009B6D6F" w:rsidRPr="00B26DD3">
        <w:rPr>
          <w:i/>
          <w:color w:val="auto"/>
          <w:sz w:val="26"/>
          <w:szCs w:val="26"/>
        </w:rPr>
        <w:t xml:space="preserve"> год 4</w:t>
      </w:r>
      <w:r w:rsidR="003C7B8F" w:rsidRPr="00B26DD3">
        <w:rPr>
          <w:i/>
          <w:color w:val="auto"/>
          <w:sz w:val="26"/>
          <w:szCs w:val="26"/>
        </w:rPr>
        <w:t> 756,0</w:t>
      </w:r>
      <w:r w:rsidR="009B6D6F" w:rsidRPr="00B26DD3">
        <w:rPr>
          <w:i/>
          <w:color w:val="auto"/>
          <w:sz w:val="26"/>
          <w:szCs w:val="26"/>
        </w:rPr>
        <w:t xml:space="preserve"> тонн)</w:t>
      </w:r>
      <w:r w:rsidRPr="00B26DD3">
        <w:rPr>
          <w:i/>
          <w:color w:val="auto"/>
          <w:sz w:val="26"/>
          <w:szCs w:val="26"/>
        </w:rPr>
        <w:t>, показатель перевыполнен.</w:t>
      </w:r>
    </w:p>
    <w:p w:rsidR="00007ADC" w:rsidRPr="00B26DD3" w:rsidRDefault="00007ADC" w:rsidP="00007ADC">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В рамках государственной программы Ханты-Мансийского автономного округа – Югры «Развитие агропромышленного комплекса» и муниципальной программы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 в 202</w:t>
      </w:r>
      <w:r w:rsidR="003C7B8F" w:rsidRPr="00B26DD3">
        <w:rPr>
          <w:sz w:val="26"/>
          <w:szCs w:val="26"/>
        </w:rPr>
        <w:t>2</w:t>
      </w:r>
      <w:r w:rsidRPr="00B26DD3">
        <w:rPr>
          <w:sz w:val="26"/>
          <w:szCs w:val="26"/>
        </w:rPr>
        <w:t xml:space="preserve"> году на поддержку животноводства предоставлена субсидия в размере </w:t>
      </w:r>
      <w:r w:rsidR="00247428" w:rsidRPr="00B26DD3">
        <w:rPr>
          <w:sz w:val="26"/>
          <w:szCs w:val="26"/>
        </w:rPr>
        <w:t>171 712,1</w:t>
      </w:r>
      <w:r w:rsidRPr="00B26DD3">
        <w:rPr>
          <w:sz w:val="26"/>
          <w:szCs w:val="26"/>
        </w:rPr>
        <w:t xml:space="preserve"> тыс. рублей, в том числе:</w:t>
      </w:r>
    </w:p>
    <w:p w:rsidR="00007ADC" w:rsidRPr="00F17E46" w:rsidRDefault="00007ADC" w:rsidP="00007ADC">
      <w:pPr>
        <w:widowControl w:val="0"/>
        <w:tabs>
          <w:tab w:val="left" w:pos="426"/>
          <w:tab w:val="left" w:pos="709"/>
        </w:tabs>
        <w:autoSpaceDE w:val="0"/>
        <w:autoSpaceDN w:val="0"/>
        <w:adjustRightInd w:val="0"/>
        <w:ind w:firstLine="709"/>
        <w:contextualSpacing/>
        <w:jc w:val="both"/>
        <w:rPr>
          <w:sz w:val="26"/>
          <w:szCs w:val="26"/>
        </w:rPr>
      </w:pPr>
      <w:r w:rsidRPr="00F17E46">
        <w:rPr>
          <w:sz w:val="26"/>
          <w:szCs w:val="26"/>
        </w:rPr>
        <w:t xml:space="preserve">- из средств окружного бюджета </w:t>
      </w:r>
      <w:r w:rsidR="00247428" w:rsidRPr="00F17E46">
        <w:rPr>
          <w:sz w:val="26"/>
          <w:szCs w:val="26"/>
        </w:rPr>
        <w:t>122 813,6</w:t>
      </w:r>
      <w:r w:rsidRPr="00F17E46">
        <w:rPr>
          <w:sz w:val="26"/>
          <w:szCs w:val="26"/>
        </w:rPr>
        <w:t xml:space="preserve"> тыс. рублей </w:t>
      </w:r>
      <w:r w:rsidR="00247428" w:rsidRPr="00F17E46">
        <w:rPr>
          <w:sz w:val="26"/>
          <w:szCs w:val="26"/>
        </w:rPr>
        <w:t>21</w:t>
      </w:r>
      <w:r w:rsidRPr="00F17E46">
        <w:rPr>
          <w:sz w:val="26"/>
          <w:szCs w:val="26"/>
        </w:rPr>
        <w:t xml:space="preserve"> получател</w:t>
      </w:r>
      <w:r w:rsidR="00F17E46">
        <w:rPr>
          <w:sz w:val="26"/>
          <w:szCs w:val="26"/>
        </w:rPr>
        <w:t>ю</w:t>
      </w:r>
      <w:r w:rsidRPr="00F17E46">
        <w:rPr>
          <w:sz w:val="26"/>
          <w:szCs w:val="26"/>
        </w:rPr>
        <w:t xml:space="preserve"> на поддержку и развитие животноводства (исполнение 100,0%);</w:t>
      </w:r>
    </w:p>
    <w:p w:rsidR="000F4B10" w:rsidRPr="00F17E46" w:rsidRDefault="00007ADC" w:rsidP="00007ADC">
      <w:pPr>
        <w:widowControl w:val="0"/>
        <w:tabs>
          <w:tab w:val="left" w:pos="426"/>
          <w:tab w:val="left" w:pos="709"/>
        </w:tabs>
        <w:autoSpaceDE w:val="0"/>
        <w:autoSpaceDN w:val="0"/>
        <w:adjustRightInd w:val="0"/>
        <w:ind w:firstLine="709"/>
        <w:contextualSpacing/>
        <w:jc w:val="both"/>
        <w:rPr>
          <w:sz w:val="26"/>
          <w:szCs w:val="26"/>
        </w:rPr>
      </w:pPr>
      <w:r w:rsidRPr="00F17E46">
        <w:rPr>
          <w:sz w:val="26"/>
          <w:szCs w:val="26"/>
        </w:rPr>
        <w:t xml:space="preserve">- из средств местного бюджета </w:t>
      </w:r>
      <w:r w:rsidR="00247428" w:rsidRPr="00F17E46">
        <w:rPr>
          <w:sz w:val="26"/>
          <w:szCs w:val="26"/>
        </w:rPr>
        <w:t>48 898,5</w:t>
      </w:r>
      <w:r w:rsidRPr="00F17E46">
        <w:rPr>
          <w:sz w:val="26"/>
          <w:szCs w:val="26"/>
        </w:rPr>
        <w:t xml:space="preserve"> тыс. рублей НРМУП «</w:t>
      </w:r>
      <w:proofErr w:type="spellStart"/>
      <w:r w:rsidRPr="00F17E46">
        <w:rPr>
          <w:sz w:val="26"/>
          <w:szCs w:val="26"/>
        </w:rPr>
        <w:t>Чеускино</w:t>
      </w:r>
      <w:proofErr w:type="spellEnd"/>
      <w:r w:rsidRPr="00F17E46">
        <w:rPr>
          <w:sz w:val="26"/>
          <w:szCs w:val="26"/>
        </w:rPr>
        <w:t>», СППК «Лидер» и 16 крестьянско-фермерским хозяйствам на возмещение затрат на приобретение кормов, горюче-смазочных материалов, коммунальных расходов (исполнено 100,0%).</w:t>
      </w:r>
    </w:p>
    <w:p w:rsidR="00634B56" w:rsidRPr="002D343F" w:rsidRDefault="00634B56" w:rsidP="005F632B">
      <w:pPr>
        <w:widowControl w:val="0"/>
        <w:tabs>
          <w:tab w:val="left" w:pos="426"/>
          <w:tab w:val="left" w:pos="709"/>
        </w:tabs>
        <w:autoSpaceDE w:val="0"/>
        <w:autoSpaceDN w:val="0"/>
        <w:adjustRightInd w:val="0"/>
        <w:contextualSpacing/>
        <w:jc w:val="both"/>
        <w:rPr>
          <w:b/>
          <w:sz w:val="26"/>
          <w:szCs w:val="26"/>
        </w:rPr>
      </w:pPr>
    </w:p>
    <w:p w:rsidR="00325498" w:rsidRPr="00B26DD3" w:rsidRDefault="00325498" w:rsidP="005F632B">
      <w:pPr>
        <w:widowControl w:val="0"/>
        <w:tabs>
          <w:tab w:val="left" w:pos="426"/>
          <w:tab w:val="left" w:pos="709"/>
        </w:tabs>
        <w:autoSpaceDE w:val="0"/>
        <w:autoSpaceDN w:val="0"/>
        <w:adjustRightInd w:val="0"/>
        <w:contextualSpacing/>
        <w:jc w:val="both"/>
        <w:rPr>
          <w:b/>
          <w:sz w:val="26"/>
          <w:szCs w:val="26"/>
        </w:rPr>
      </w:pPr>
      <w:r w:rsidRPr="00B26DD3">
        <w:rPr>
          <w:b/>
          <w:sz w:val="26"/>
          <w:szCs w:val="26"/>
        </w:rPr>
        <w:t>Рынок реализации сельскохозяйственной продукции</w:t>
      </w:r>
    </w:p>
    <w:p w:rsidR="00602334" w:rsidRPr="00B26DD3" w:rsidRDefault="0064158B" w:rsidP="00025144">
      <w:pPr>
        <w:pStyle w:val="Default"/>
        <w:ind w:firstLine="709"/>
        <w:jc w:val="both"/>
        <w:rPr>
          <w:i/>
          <w:color w:val="auto"/>
          <w:sz w:val="26"/>
          <w:szCs w:val="26"/>
        </w:rPr>
      </w:pPr>
      <w:r w:rsidRPr="00B26DD3">
        <w:rPr>
          <w:i/>
          <w:color w:val="auto"/>
          <w:sz w:val="26"/>
          <w:szCs w:val="26"/>
        </w:rPr>
        <w:t>Ключевой п</w:t>
      </w:r>
      <w:r w:rsidR="00007ADC" w:rsidRPr="00B26DD3">
        <w:rPr>
          <w:i/>
          <w:color w:val="auto"/>
          <w:sz w:val="26"/>
          <w:szCs w:val="26"/>
        </w:rPr>
        <w:t>оказатель «</w:t>
      </w:r>
      <w:r w:rsidR="00325498" w:rsidRPr="00B26DD3">
        <w:rPr>
          <w:i/>
          <w:color w:val="auto"/>
          <w:sz w:val="26"/>
          <w:szCs w:val="26"/>
        </w:rPr>
        <w:t xml:space="preserve">Доля сельскохозяйственных потребительских кооперативов </w:t>
      </w:r>
      <w:r w:rsidR="00385408" w:rsidRPr="00B26DD3">
        <w:rPr>
          <w:i/>
          <w:color w:val="auto"/>
          <w:sz w:val="26"/>
          <w:szCs w:val="26"/>
        </w:rPr>
        <w:t xml:space="preserve">в </w:t>
      </w:r>
      <w:r w:rsidR="00325498" w:rsidRPr="00B26DD3">
        <w:rPr>
          <w:i/>
          <w:color w:val="auto"/>
          <w:sz w:val="26"/>
          <w:szCs w:val="26"/>
        </w:rPr>
        <w:t>общем объеме реализации сельскохозяйственной продукции</w:t>
      </w:r>
      <w:r w:rsidR="00007ADC" w:rsidRPr="00B26DD3">
        <w:rPr>
          <w:i/>
          <w:color w:val="auto"/>
          <w:sz w:val="26"/>
          <w:szCs w:val="26"/>
        </w:rPr>
        <w:t>»</w:t>
      </w:r>
      <w:r w:rsidR="00325498" w:rsidRPr="00B26DD3">
        <w:rPr>
          <w:i/>
          <w:color w:val="auto"/>
          <w:sz w:val="26"/>
          <w:szCs w:val="26"/>
        </w:rPr>
        <w:t xml:space="preserve"> в 202</w:t>
      </w:r>
      <w:r w:rsidR="003C7B8F" w:rsidRPr="00B26DD3">
        <w:rPr>
          <w:i/>
          <w:color w:val="auto"/>
          <w:sz w:val="26"/>
          <w:szCs w:val="26"/>
        </w:rPr>
        <w:t>2</w:t>
      </w:r>
      <w:r w:rsidR="00325498" w:rsidRPr="00B26DD3">
        <w:rPr>
          <w:i/>
          <w:color w:val="auto"/>
          <w:sz w:val="26"/>
          <w:szCs w:val="26"/>
        </w:rPr>
        <w:t xml:space="preserve"> году составил </w:t>
      </w:r>
      <w:r w:rsidR="003C7B8F" w:rsidRPr="00B26DD3">
        <w:rPr>
          <w:i/>
          <w:color w:val="auto"/>
          <w:sz w:val="26"/>
          <w:szCs w:val="26"/>
        </w:rPr>
        <w:t>5,1</w:t>
      </w:r>
      <w:r w:rsidR="00325498" w:rsidRPr="00B26DD3">
        <w:rPr>
          <w:i/>
          <w:color w:val="auto"/>
          <w:sz w:val="26"/>
          <w:szCs w:val="26"/>
        </w:rPr>
        <w:t>%</w:t>
      </w:r>
      <w:r w:rsidR="00602334" w:rsidRPr="00B26DD3">
        <w:rPr>
          <w:i/>
          <w:color w:val="auto"/>
          <w:sz w:val="26"/>
          <w:szCs w:val="26"/>
        </w:rPr>
        <w:t xml:space="preserve">, </w:t>
      </w:r>
      <w:r w:rsidRPr="00B26DD3">
        <w:rPr>
          <w:i/>
          <w:color w:val="auto"/>
          <w:sz w:val="26"/>
          <w:szCs w:val="26"/>
        </w:rPr>
        <w:t xml:space="preserve">что выше </w:t>
      </w:r>
      <w:r w:rsidR="00602334" w:rsidRPr="00B26DD3">
        <w:rPr>
          <w:i/>
          <w:color w:val="auto"/>
          <w:sz w:val="26"/>
          <w:szCs w:val="26"/>
        </w:rPr>
        <w:t xml:space="preserve">планового значения на </w:t>
      </w:r>
      <w:r w:rsidR="00FF72E2">
        <w:rPr>
          <w:i/>
          <w:color w:val="auto"/>
          <w:sz w:val="26"/>
          <w:szCs w:val="26"/>
        </w:rPr>
        <w:t>0,1</w:t>
      </w:r>
      <w:r w:rsidR="00602334" w:rsidRPr="00B26DD3">
        <w:rPr>
          <w:i/>
          <w:color w:val="auto"/>
          <w:sz w:val="26"/>
          <w:szCs w:val="26"/>
        </w:rPr>
        <w:t>% (план на 202</w:t>
      </w:r>
      <w:r w:rsidR="003C7B8F" w:rsidRPr="00B26DD3">
        <w:rPr>
          <w:i/>
          <w:color w:val="auto"/>
          <w:sz w:val="26"/>
          <w:szCs w:val="26"/>
        </w:rPr>
        <w:t>2</w:t>
      </w:r>
      <w:r w:rsidR="00602334" w:rsidRPr="00B26DD3">
        <w:rPr>
          <w:i/>
          <w:color w:val="auto"/>
          <w:sz w:val="26"/>
          <w:szCs w:val="26"/>
        </w:rPr>
        <w:t xml:space="preserve"> год </w:t>
      </w:r>
      <w:r w:rsidR="003C7B8F" w:rsidRPr="00B26DD3">
        <w:rPr>
          <w:i/>
          <w:color w:val="auto"/>
          <w:sz w:val="26"/>
          <w:szCs w:val="26"/>
        </w:rPr>
        <w:t>5,0</w:t>
      </w:r>
      <w:r w:rsidR="00602334" w:rsidRPr="00B26DD3">
        <w:rPr>
          <w:i/>
          <w:color w:val="auto"/>
          <w:sz w:val="26"/>
          <w:szCs w:val="26"/>
        </w:rPr>
        <w:t>%)</w:t>
      </w:r>
      <w:r w:rsidRPr="00B26DD3">
        <w:rPr>
          <w:i/>
          <w:color w:val="auto"/>
          <w:sz w:val="26"/>
          <w:szCs w:val="26"/>
        </w:rPr>
        <w:t>, показатель перевыполнен.</w:t>
      </w:r>
    </w:p>
    <w:p w:rsidR="00153AAF" w:rsidRPr="00B26DD3" w:rsidRDefault="0064158B" w:rsidP="00025144">
      <w:pPr>
        <w:pStyle w:val="Default"/>
        <w:ind w:firstLine="709"/>
        <w:jc w:val="both"/>
        <w:rPr>
          <w:i/>
          <w:color w:val="auto"/>
          <w:sz w:val="26"/>
          <w:szCs w:val="26"/>
        </w:rPr>
      </w:pPr>
      <w:r w:rsidRPr="00B26DD3">
        <w:rPr>
          <w:i/>
          <w:color w:val="auto"/>
          <w:sz w:val="26"/>
          <w:szCs w:val="26"/>
        </w:rPr>
        <w:t>Ключевой п</w:t>
      </w:r>
      <w:r w:rsidR="00153AAF" w:rsidRPr="00B26DD3">
        <w:rPr>
          <w:i/>
          <w:color w:val="auto"/>
          <w:sz w:val="26"/>
          <w:szCs w:val="26"/>
        </w:rPr>
        <w:t>оказатель «Увеличение валового сбора овощей открытого грунта, повышение конкурентоспособности продукции» в 202</w:t>
      </w:r>
      <w:r w:rsidR="003C7B8F" w:rsidRPr="00B26DD3">
        <w:rPr>
          <w:i/>
          <w:color w:val="auto"/>
          <w:sz w:val="26"/>
          <w:szCs w:val="26"/>
        </w:rPr>
        <w:t>2</w:t>
      </w:r>
      <w:r w:rsidR="00153AAF" w:rsidRPr="00B26DD3">
        <w:rPr>
          <w:i/>
          <w:color w:val="auto"/>
          <w:sz w:val="26"/>
          <w:szCs w:val="26"/>
        </w:rPr>
        <w:t xml:space="preserve"> году составил </w:t>
      </w:r>
      <w:r w:rsidR="00007ADC" w:rsidRPr="00B26DD3">
        <w:rPr>
          <w:i/>
          <w:color w:val="auto"/>
          <w:sz w:val="26"/>
          <w:szCs w:val="26"/>
        </w:rPr>
        <w:t>342,0</w:t>
      </w:r>
      <w:r w:rsidR="00153AAF" w:rsidRPr="00B26DD3">
        <w:rPr>
          <w:i/>
          <w:color w:val="auto"/>
          <w:sz w:val="26"/>
          <w:szCs w:val="26"/>
        </w:rPr>
        <w:t xml:space="preserve"> тонн</w:t>
      </w:r>
      <w:r w:rsidR="00007ADC" w:rsidRPr="00B26DD3">
        <w:rPr>
          <w:i/>
          <w:color w:val="auto"/>
          <w:sz w:val="26"/>
          <w:szCs w:val="26"/>
        </w:rPr>
        <w:t>ы</w:t>
      </w:r>
      <w:r w:rsidR="00153AAF" w:rsidRPr="00B26DD3">
        <w:rPr>
          <w:i/>
          <w:color w:val="auto"/>
          <w:sz w:val="26"/>
          <w:szCs w:val="26"/>
        </w:rPr>
        <w:t xml:space="preserve">, </w:t>
      </w:r>
      <w:r w:rsidR="004C64B0" w:rsidRPr="00B26DD3">
        <w:rPr>
          <w:i/>
          <w:color w:val="auto"/>
          <w:sz w:val="26"/>
          <w:szCs w:val="26"/>
        </w:rPr>
        <w:t xml:space="preserve">что выше планового значения на </w:t>
      </w:r>
      <w:r w:rsidR="00ED5E07" w:rsidRPr="00B26DD3">
        <w:rPr>
          <w:i/>
          <w:color w:val="auto"/>
          <w:sz w:val="26"/>
          <w:szCs w:val="26"/>
        </w:rPr>
        <w:t>20,4</w:t>
      </w:r>
      <w:r w:rsidR="004C64B0" w:rsidRPr="00B26DD3">
        <w:rPr>
          <w:i/>
          <w:color w:val="auto"/>
          <w:sz w:val="26"/>
          <w:szCs w:val="26"/>
        </w:rPr>
        <w:t>%</w:t>
      </w:r>
      <w:r w:rsidRPr="00B26DD3">
        <w:rPr>
          <w:i/>
          <w:color w:val="auto"/>
          <w:sz w:val="26"/>
          <w:szCs w:val="26"/>
        </w:rPr>
        <w:t xml:space="preserve"> (план на 202</w:t>
      </w:r>
      <w:r w:rsidR="00ED5E07" w:rsidRPr="00B26DD3">
        <w:rPr>
          <w:i/>
          <w:color w:val="auto"/>
          <w:sz w:val="26"/>
          <w:szCs w:val="26"/>
        </w:rPr>
        <w:t>2</w:t>
      </w:r>
      <w:r w:rsidRPr="00B26DD3">
        <w:rPr>
          <w:i/>
          <w:color w:val="auto"/>
          <w:sz w:val="26"/>
          <w:szCs w:val="26"/>
        </w:rPr>
        <w:t xml:space="preserve"> год</w:t>
      </w:r>
      <w:r w:rsidR="00ED5E07" w:rsidRPr="00B26DD3">
        <w:rPr>
          <w:i/>
          <w:color w:val="auto"/>
          <w:sz w:val="26"/>
          <w:szCs w:val="26"/>
        </w:rPr>
        <w:t xml:space="preserve"> 284,0</w:t>
      </w:r>
      <w:r w:rsidRPr="00B26DD3">
        <w:rPr>
          <w:i/>
          <w:color w:val="auto"/>
          <w:sz w:val="26"/>
          <w:szCs w:val="26"/>
        </w:rPr>
        <w:t xml:space="preserve"> тонны), показатель перевыполнен.</w:t>
      </w:r>
    </w:p>
    <w:p w:rsidR="00325498" w:rsidRPr="00B26DD3" w:rsidRDefault="00325498" w:rsidP="00025144">
      <w:pPr>
        <w:pStyle w:val="Default"/>
        <w:ind w:firstLine="709"/>
        <w:jc w:val="both"/>
        <w:rPr>
          <w:color w:val="auto"/>
          <w:sz w:val="26"/>
          <w:szCs w:val="26"/>
        </w:rPr>
      </w:pPr>
      <w:r w:rsidRPr="00B26DD3">
        <w:rPr>
          <w:color w:val="auto"/>
          <w:sz w:val="26"/>
          <w:szCs w:val="26"/>
        </w:rPr>
        <w:t>Деятельность по реализации сельскохозяйственной продукции в Нефтеюганском районе осуществляют 1</w:t>
      </w:r>
      <w:r w:rsidR="00304FD7" w:rsidRPr="00B26DD3">
        <w:rPr>
          <w:color w:val="auto"/>
          <w:sz w:val="26"/>
          <w:szCs w:val="26"/>
        </w:rPr>
        <w:t>62</w:t>
      </w:r>
      <w:r w:rsidRPr="00B26DD3">
        <w:rPr>
          <w:color w:val="auto"/>
          <w:sz w:val="26"/>
          <w:szCs w:val="26"/>
        </w:rPr>
        <w:t xml:space="preserve"> предприяти</w:t>
      </w:r>
      <w:r w:rsidR="00304FD7" w:rsidRPr="00B26DD3">
        <w:rPr>
          <w:color w:val="auto"/>
          <w:sz w:val="26"/>
          <w:szCs w:val="26"/>
        </w:rPr>
        <w:t>я</w:t>
      </w:r>
      <w:r w:rsidRPr="00B26DD3">
        <w:rPr>
          <w:color w:val="auto"/>
          <w:sz w:val="26"/>
          <w:szCs w:val="26"/>
        </w:rPr>
        <w:t xml:space="preserve"> всех форм собственности, в том числе </w:t>
      </w:r>
      <w:r w:rsidR="00304FD7" w:rsidRPr="00B26DD3">
        <w:rPr>
          <w:color w:val="auto"/>
          <w:sz w:val="26"/>
          <w:szCs w:val="26"/>
        </w:rPr>
        <w:t>ООО «С</w:t>
      </w:r>
      <w:r w:rsidRPr="00B26DD3">
        <w:rPr>
          <w:color w:val="auto"/>
          <w:sz w:val="26"/>
          <w:szCs w:val="26"/>
        </w:rPr>
        <w:t>ельскохозяйственное предприятие «</w:t>
      </w:r>
      <w:proofErr w:type="spellStart"/>
      <w:r w:rsidRPr="00B26DD3">
        <w:rPr>
          <w:color w:val="auto"/>
          <w:sz w:val="26"/>
          <w:szCs w:val="26"/>
        </w:rPr>
        <w:t>Чеускино</w:t>
      </w:r>
      <w:proofErr w:type="spellEnd"/>
      <w:r w:rsidRPr="00B26DD3">
        <w:rPr>
          <w:color w:val="auto"/>
          <w:sz w:val="26"/>
          <w:szCs w:val="26"/>
        </w:rPr>
        <w:t>»; 3 предприятия рыбной отрасли, из них 2 по заготовке и переработке дикоросов</w:t>
      </w:r>
      <w:r w:rsidR="00634B56" w:rsidRPr="00B26DD3">
        <w:rPr>
          <w:color w:val="auto"/>
          <w:sz w:val="26"/>
          <w:szCs w:val="26"/>
        </w:rPr>
        <w:t>;</w:t>
      </w:r>
      <w:r w:rsidR="00253564" w:rsidRPr="00B26DD3">
        <w:rPr>
          <w:color w:val="auto"/>
          <w:sz w:val="26"/>
          <w:szCs w:val="26"/>
        </w:rPr>
        <w:t xml:space="preserve"> </w:t>
      </w:r>
      <w:r w:rsidR="00304FD7" w:rsidRPr="00B26DD3">
        <w:rPr>
          <w:color w:val="auto"/>
          <w:sz w:val="26"/>
          <w:szCs w:val="26"/>
        </w:rPr>
        <w:t>1</w:t>
      </w:r>
      <w:r w:rsidR="00FB7FA3" w:rsidRPr="00B26DD3">
        <w:rPr>
          <w:color w:val="auto"/>
          <w:sz w:val="26"/>
          <w:szCs w:val="26"/>
        </w:rPr>
        <w:t xml:space="preserve">7 </w:t>
      </w:r>
      <w:r w:rsidRPr="00B26DD3">
        <w:rPr>
          <w:color w:val="auto"/>
          <w:sz w:val="26"/>
          <w:szCs w:val="26"/>
        </w:rPr>
        <w:t>крестьянски</w:t>
      </w:r>
      <w:r w:rsidR="00FB7FA3" w:rsidRPr="00B26DD3">
        <w:rPr>
          <w:color w:val="auto"/>
          <w:sz w:val="26"/>
          <w:szCs w:val="26"/>
        </w:rPr>
        <w:t>х</w:t>
      </w:r>
      <w:r w:rsidRPr="00B26DD3">
        <w:rPr>
          <w:color w:val="auto"/>
          <w:sz w:val="26"/>
          <w:szCs w:val="26"/>
        </w:rPr>
        <w:t xml:space="preserve"> (фермерски</w:t>
      </w:r>
      <w:r w:rsidR="00FB7FA3" w:rsidRPr="00B26DD3">
        <w:rPr>
          <w:color w:val="auto"/>
          <w:sz w:val="26"/>
          <w:szCs w:val="26"/>
        </w:rPr>
        <w:t>х</w:t>
      </w:r>
      <w:r w:rsidRPr="00B26DD3">
        <w:rPr>
          <w:color w:val="auto"/>
          <w:sz w:val="26"/>
          <w:szCs w:val="26"/>
        </w:rPr>
        <w:t xml:space="preserve">) </w:t>
      </w:r>
      <w:r w:rsidR="00FB7FA3" w:rsidRPr="00B26DD3">
        <w:rPr>
          <w:color w:val="auto"/>
          <w:sz w:val="26"/>
          <w:szCs w:val="26"/>
        </w:rPr>
        <w:t>хозяйства, 1</w:t>
      </w:r>
      <w:r w:rsidR="00304FD7" w:rsidRPr="00B26DD3">
        <w:rPr>
          <w:color w:val="auto"/>
          <w:sz w:val="26"/>
          <w:szCs w:val="26"/>
        </w:rPr>
        <w:t>4</w:t>
      </w:r>
      <w:r w:rsidR="00FB7FA3" w:rsidRPr="00B26DD3">
        <w:rPr>
          <w:color w:val="auto"/>
          <w:sz w:val="26"/>
          <w:szCs w:val="26"/>
        </w:rPr>
        <w:t xml:space="preserve">0 </w:t>
      </w:r>
      <w:r w:rsidRPr="00B26DD3">
        <w:rPr>
          <w:color w:val="auto"/>
          <w:sz w:val="26"/>
          <w:szCs w:val="26"/>
        </w:rPr>
        <w:t>личны</w:t>
      </w:r>
      <w:r w:rsidR="00FB7FA3" w:rsidRPr="00B26DD3">
        <w:rPr>
          <w:color w:val="auto"/>
          <w:sz w:val="26"/>
          <w:szCs w:val="26"/>
        </w:rPr>
        <w:t>х</w:t>
      </w:r>
      <w:r w:rsidRPr="00B26DD3">
        <w:rPr>
          <w:color w:val="auto"/>
          <w:sz w:val="26"/>
          <w:szCs w:val="26"/>
        </w:rPr>
        <w:t xml:space="preserve"> подсобны</w:t>
      </w:r>
      <w:r w:rsidR="00FB7FA3" w:rsidRPr="00B26DD3">
        <w:rPr>
          <w:color w:val="auto"/>
          <w:sz w:val="26"/>
          <w:szCs w:val="26"/>
        </w:rPr>
        <w:t>х</w:t>
      </w:r>
      <w:r w:rsidRPr="00B26DD3">
        <w:rPr>
          <w:color w:val="auto"/>
          <w:sz w:val="26"/>
          <w:szCs w:val="26"/>
        </w:rPr>
        <w:t xml:space="preserve"> хозяйства</w:t>
      </w:r>
      <w:r w:rsidR="00FB7FA3" w:rsidRPr="00B26DD3">
        <w:rPr>
          <w:color w:val="auto"/>
          <w:sz w:val="26"/>
          <w:szCs w:val="26"/>
        </w:rPr>
        <w:t>; 2 предприятия иной формы собственности</w:t>
      </w:r>
      <w:r w:rsidR="00253564" w:rsidRPr="00B26DD3">
        <w:rPr>
          <w:color w:val="auto"/>
          <w:sz w:val="26"/>
          <w:szCs w:val="26"/>
        </w:rPr>
        <w:t xml:space="preserve"> </w:t>
      </w:r>
      <w:r w:rsidR="00634B56" w:rsidRPr="00B26DD3">
        <w:rPr>
          <w:color w:val="auto"/>
          <w:sz w:val="26"/>
          <w:szCs w:val="26"/>
        </w:rPr>
        <w:t>(ООО</w:t>
      </w:r>
      <w:r w:rsidR="00253564" w:rsidRPr="00B26DD3">
        <w:rPr>
          <w:color w:val="auto"/>
          <w:sz w:val="26"/>
          <w:szCs w:val="26"/>
        </w:rPr>
        <w:t xml:space="preserve"> «Южное»</w:t>
      </w:r>
      <w:r w:rsidR="00FB7FA3" w:rsidRPr="00B26DD3">
        <w:rPr>
          <w:color w:val="auto"/>
          <w:sz w:val="26"/>
          <w:szCs w:val="26"/>
        </w:rPr>
        <w:t>,</w:t>
      </w:r>
      <w:r w:rsidR="00253564" w:rsidRPr="00B26DD3">
        <w:rPr>
          <w:color w:val="auto"/>
          <w:sz w:val="26"/>
          <w:szCs w:val="26"/>
        </w:rPr>
        <w:t xml:space="preserve"> </w:t>
      </w:r>
      <w:r w:rsidR="00634B56" w:rsidRPr="00B26DD3">
        <w:rPr>
          <w:color w:val="auto"/>
          <w:sz w:val="26"/>
          <w:szCs w:val="26"/>
        </w:rPr>
        <w:t>ООО</w:t>
      </w:r>
      <w:r w:rsidR="00253564" w:rsidRPr="00B26DD3">
        <w:rPr>
          <w:color w:val="auto"/>
          <w:sz w:val="26"/>
          <w:szCs w:val="26"/>
        </w:rPr>
        <w:t xml:space="preserve"> «Солнечное»</w:t>
      </w:r>
      <w:r w:rsidR="00634B56" w:rsidRPr="00B26DD3">
        <w:rPr>
          <w:color w:val="auto"/>
          <w:sz w:val="26"/>
          <w:szCs w:val="26"/>
        </w:rPr>
        <w:t xml:space="preserve">); </w:t>
      </w:r>
      <w:r w:rsidR="00FB7FA3" w:rsidRPr="00B26DD3">
        <w:rPr>
          <w:color w:val="auto"/>
          <w:sz w:val="26"/>
          <w:szCs w:val="26"/>
        </w:rPr>
        <w:t>Сельскохозяйственный перерабатывающий потребительский кооператив «Лидер».</w:t>
      </w:r>
      <w:r w:rsidRPr="00B26DD3">
        <w:rPr>
          <w:color w:val="auto"/>
          <w:sz w:val="26"/>
          <w:szCs w:val="26"/>
        </w:rPr>
        <w:t xml:space="preserve"> </w:t>
      </w:r>
    </w:p>
    <w:p w:rsidR="0035626B" w:rsidRPr="00B26DD3" w:rsidRDefault="00325498" w:rsidP="00150030">
      <w:pPr>
        <w:pStyle w:val="Default"/>
        <w:ind w:firstLine="709"/>
        <w:jc w:val="both"/>
        <w:rPr>
          <w:color w:val="auto"/>
          <w:sz w:val="26"/>
          <w:szCs w:val="26"/>
        </w:rPr>
      </w:pPr>
      <w:r w:rsidRPr="00B26DD3">
        <w:rPr>
          <w:color w:val="auto"/>
          <w:sz w:val="26"/>
          <w:szCs w:val="26"/>
        </w:rPr>
        <w:t>В целях повышения конкурентоспособности сельскохозяйственной продукции</w:t>
      </w:r>
      <w:r w:rsidR="00325E31" w:rsidRPr="00B26DD3">
        <w:rPr>
          <w:color w:val="auto"/>
          <w:sz w:val="26"/>
          <w:szCs w:val="26"/>
        </w:rPr>
        <w:t>,</w:t>
      </w:r>
      <w:r w:rsidRPr="00B26DD3">
        <w:rPr>
          <w:color w:val="auto"/>
          <w:sz w:val="26"/>
          <w:szCs w:val="26"/>
        </w:rPr>
        <w:t xml:space="preserve"> </w:t>
      </w:r>
      <w:r w:rsidR="00150030" w:rsidRPr="00B26DD3">
        <w:rPr>
          <w:color w:val="auto"/>
          <w:sz w:val="26"/>
          <w:szCs w:val="26"/>
        </w:rPr>
        <w:t xml:space="preserve">при поддержке из бюджетов всех уровней </w:t>
      </w:r>
      <w:proofErr w:type="spellStart"/>
      <w:r w:rsidR="00325E31" w:rsidRPr="00B26DD3">
        <w:rPr>
          <w:color w:val="auto"/>
          <w:sz w:val="26"/>
          <w:szCs w:val="26"/>
        </w:rPr>
        <w:t>сельхозтоваропроизводителями</w:t>
      </w:r>
      <w:proofErr w:type="spellEnd"/>
      <w:r w:rsidR="00325E31" w:rsidRPr="00B26DD3">
        <w:rPr>
          <w:color w:val="auto"/>
          <w:sz w:val="26"/>
          <w:szCs w:val="26"/>
        </w:rPr>
        <w:t xml:space="preserve"> </w:t>
      </w:r>
      <w:r w:rsidR="00150030" w:rsidRPr="00B26DD3">
        <w:rPr>
          <w:color w:val="auto"/>
          <w:sz w:val="26"/>
          <w:szCs w:val="26"/>
        </w:rPr>
        <w:t>значительно укрепляется материально-техническая база крестьянских (фермерских) хозяйств: приобретено 3 единицы сельскохозяйственной техники с навесным оборудованием, холодильное оборудование и оборудование для выращивания птицы, 2 единицы самоходной техники.</w:t>
      </w:r>
      <w:r w:rsidR="0035626B" w:rsidRPr="00B26DD3">
        <w:rPr>
          <w:color w:val="auto"/>
          <w:sz w:val="26"/>
          <w:szCs w:val="26"/>
        </w:rPr>
        <w:t xml:space="preserve"> </w:t>
      </w:r>
    </w:p>
    <w:p w:rsidR="00CE5A67" w:rsidRPr="00B26DD3" w:rsidRDefault="00CE5A67" w:rsidP="00CE5A67">
      <w:pPr>
        <w:pStyle w:val="Default"/>
        <w:ind w:firstLine="709"/>
        <w:jc w:val="both"/>
        <w:rPr>
          <w:rFonts w:eastAsia="Times New Roman"/>
          <w:color w:val="auto"/>
          <w:sz w:val="26"/>
          <w:szCs w:val="26"/>
          <w:lang w:eastAsia="ru-RU"/>
        </w:rPr>
      </w:pPr>
      <w:r w:rsidRPr="00B26DD3">
        <w:rPr>
          <w:rFonts w:eastAsia="Times New Roman"/>
          <w:color w:val="auto"/>
          <w:sz w:val="26"/>
          <w:szCs w:val="26"/>
          <w:lang w:eastAsia="ru-RU"/>
        </w:rPr>
        <w:t>Административные барьеры для субъектов предпринимательской деятельности на рынке услуг по сельскому хозяйству не выявлены.</w:t>
      </w:r>
      <w:r w:rsidR="0035626B" w:rsidRPr="00B26DD3">
        <w:rPr>
          <w:rFonts w:eastAsia="Times New Roman"/>
          <w:color w:val="auto"/>
          <w:sz w:val="26"/>
          <w:szCs w:val="26"/>
          <w:lang w:eastAsia="ru-RU"/>
        </w:rPr>
        <w:t xml:space="preserve"> </w:t>
      </w:r>
      <w:r w:rsidRPr="00B26DD3">
        <w:rPr>
          <w:rFonts w:eastAsia="Times New Roman"/>
          <w:color w:val="auto"/>
          <w:sz w:val="26"/>
          <w:szCs w:val="26"/>
          <w:lang w:eastAsia="ru-RU"/>
        </w:rPr>
        <w:t>В целях снижения необоснованного административного воздействия на сельскохозяйственных товаропроизводителей в Нефтеюганском районе:</w:t>
      </w:r>
    </w:p>
    <w:p w:rsidR="00CE5A67" w:rsidRPr="00B26DD3" w:rsidRDefault="00CE5A67" w:rsidP="00CE5A67">
      <w:pPr>
        <w:pStyle w:val="Default"/>
        <w:ind w:firstLine="709"/>
        <w:jc w:val="both"/>
        <w:rPr>
          <w:rFonts w:eastAsia="Times New Roman"/>
          <w:color w:val="auto"/>
          <w:sz w:val="26"/>
          <w:szCs w:val="26"/>
          <w:lang w:eastAsia="ru-RU"/>
        </w:rPr>
      </w:pPr>
      <w:r w:rsidRPr="00B26DD3">
        <w:rPr>
          <w:rFonts w:eastAsia="Times New Roman"/>
          <w:color w:val="auto"/>
          <w:sz w:val="26"/>
          <w:szCs w:val="26"/>
          <w:lang w:eastAsia="ru-RU"/>
        </w:rPr>
        <w:t xml:space="preserve">- проводится оценка регулирующего воздействия нормативных правовых актов, регулирующие порядки предоставления субсидий из местного и окружного бюджета;    </w:t>
      </w:r>
    </w:p>
    <w:p w:rsidR="00CE5A67" w:rsidRPr="00F17E46" w:rsidRDefault="00CE5A67" w:rsidP="00CE5A67">
      <w:pPr>
        <w:pStyle w:val="Default"/>
        <w:ind w:firstLine="709"/>
        <w:jc w:val="both"/>
        <w:rPr>
          <w:rFonts w:eastAsia="Times New Roman"/>
          <w:color w:val="auto"/>
          <w:sz w:val="26"/>
          <w:szCs w:val="26"/>
          <w:lang w:eastAsia="ru-RU"/>
        </w:rPr>
      </w:pPr>
      <w:r w:rsidRPr="00B26DD3">
        <w:rPr>
          <w:rFonts w:eastAsia="Times New Roman"/>
          <w:color w:val="auto"/>
          <w:sz w:val="26"/>
          <w:szCs w:val="26"/>
          <w:lang w:eastAsia="ru-RU"/>
        </w:rPr>
        <w:t>- действует комиссия по вопросам поддержки агропромышленного комплекса Нефтеюганского района</w:t>
      </w:r>
      <w:r w:rsidRPr="00F17E46">
        <w:rPr>
          <w:rFonts w:eastAsia="Times New Roman"/>
          <w:color w:val="auto"/>
          <w:sz w:val="26"/>
          <w:szCs w:val="26"/>
          <w:lang w:eastAsia="ru-RU"/>
        </w:rPr>
        <w:t>. В 202</w:t>
      </w:r>
      <w:r w:rsidR="00150030" w:rsidRPr="00F17E46">
        <w:rPr>
          <w:rFonts w:eastAsia="Times New Roman"/>
          <w:color w:val="auto"/>
          <w:sz w:val="26"/>
          <w:szCs w:val="26"/>
          <w:lang w:eastAsia="ru-RU"/>
        </w:rPr>
        <w:t>2</w:t>
      </w:r>
      <w:r w:rsidRPr="00F17E46">
        <w:rPr>
          <w:rFonts w:eastAsia="Times New Roman"/>
          <w:color w:val="auto"/>
          <w:sz w:val="26"/>
          <w:szCs w:val="26"/>
          <w:lang w:eastAsia="ru-RU"/>
        </w:rPr>
        <w:t xml:space="preserve"> году проведено </w:t>
      </w:r>
      <w:r w:rsidR="00F17E46" w:rsidRPr="00F17E46">
        <w:rPr>
          <w:rFonts w:eastAsia="Times New Roman"/>
          <w:color w:val="auto"/>
          <w:sz w:val="26"/>
          <w:szCs w:val="26"/>
          <w:lang w:eastAsia="ru-RU"/>
        </w:rPr>
        <w:t>18</w:t>
      </w:r>
      <w:r w:rsidRPr="00F17E46">
        <w:rPr>
          <w:rFonts w:eastAsia="Times New Roman"/>
          <w:color w:val="auto"/>
          <w:sz w:val="26"/>
          <w:szCs w:val="26"/>
          <w:lang w:eastAsia="ru-RU"/>
        </w:rPr>
        <w:t xml:space="preserve"> заседани</w:t>
      </w:r>
      <w:r w:rsidR="00F17E46" w:rsidRPr="00F17E46">
        <w:rPr>
          <w:rFonts w:eastAsia="Times New Roman"/>
          <w:color w:val="auto"/>
          <w:sz w:val="26"/>
          <w:szCs w:val="26"/>
          <w:lang w:eastAsia="ru-RU"/>
        </w:rPr>
        <w:t>й</w:t>
      </w:r>
      <w:r w:rsidRPr="00F17E46">
        <w:rPr>
          <w:rFonts w:eastAsia="Times New Roman"/>
          <w:color w:val="auto"/>
          <w:sz w:val="26"/>
          <w:szCs w:val="26"/>
          <w:lang w:eastAsia="ru-RU"/>
        </w:rPr>
        <w:t xml:space="preserve"> комиссии, на которых рассматривались вопросы предоставления субсидий.</w:t>
      </w:r>
    </w:p>
    <w:p w:rsidR="00F17E46" w:rsidRPr="00F17E46" w:rsidRDefault="00F17E46" w:rsidP="00F17E46">
      <w:pPr>
        <w:pStyle w:val="Default"/>
        <w:ind w:firstLine="709"/>
        <w:jc w:val="both"/>
        <w:rPr>
          <w:color w:val="auto"/>
          <w:sz w:val="26"/>
          <w:szCs w:val="26"/>
        </w:rPr>
      </w:pPr>
      <w:r w:rsidRPr="00F17E46">
        <w:rPr>
          <w:color w:val="auto"/>
          <w:sz w:val="26"/>
          <w:szCs w:val="26"/>
        </w:rPr>
        <w:t xml:space="preserve">На территории поселений Нефтеюганского района проводились ярмарки, в которых участвовали и местные </w:t>
      </w:r>
      <w:proofErr w:type="spellStart"/>
      <w:r w:rsidRPr="00F17E46">
        <w:rPr>
          <w:color w:val="auto"/>
          <w:sz w:val="26"/>
          <w:szCs w:val="26"/>
        </w:rPr>
        <w:t>сельхозтоваропроизводители</w:t>
      </w:r>
      <w:proofErr w:type="spellEnd"/>
      <w:r w:rsidRPr="00F17E46">
        <w:rPr>
          <w:color w:val="auto"/>
          <w:sz w:val="26"/>
          <w:szCs w:val="26"/>
        </w:rPr>
        <w:t>.</w:t>
      </w:r>
    </w:p>
    <w:p w:rsidR="00F17E46" w:rsidRPr="00F17E46" w:rsidRDefault="00F17E46" w:rsidP="00F17E46">
      <w:pPr>
        <w:pStyle w:val="Default"/>
        <w:ind w:firstLine="709"/>
        <w:jc w:val="both"/>
        <w:rPr>
          <w:color w:val="auto"/>
          <w:sz w:val="26"/>
          <w:szCs w:val="26"/>
        </w:rPr>
      </w:pPr>
      <w:r w:rsidRPr="00F17E46">
        <w:rPr>
          <w:color w:val="auto"/>
          <w:sz w:val="26"/>
          <w:szCs w:val="26"/>
        </w:rPr>
        <w:t xml:space="preserve">27 августа 2022 года проведена 32-я сельскохозяйственная выставка «Товары Земли </w:t>
      </w:r>
      <w:proofErr w:type="spellStart"/>
      <w:r w:rsidRPr="00F17E46">
        <w:rPr>
          <w:color w:val="auto"/>
          <w:sz w:val="26"/>
          <w:szCs w:val="26"/>
        </w:rPr>
        <w:t>Нефтеюганской</w:t>
      </w:r>
      <w:proofErr w:type="spellEnd"/>
      <w:r w:rsidRPr="00F17E46">
        <w:rPr>
          <w:color w:val="auto"/>
          <w:sz w:val="26"/>
          <w:szCs w:val="26"/>
        </w:rPr>
        <w:t>», на которой крестьянские (фермерские) хозяйства, предприятия, индивидуальные предприниматели, владельцы личных подсобных хозяйств представили широкий ассортимент молочных и мясных продуктов, хлебобулочных изделий, колбас и полуфабрикатов, а любители садоводства и огородничества показали плоды своих трудов. Сельскохозяйственная продукция выпускается под брендом «Сделано в Югре».</w:t>
      </w:r>
    </w:p>
    <w:p w:rsidR="00F17E46" w:rsidRPr="00F17E46" w:rsidRDefault="00F17E46" w:rsidP="00F17E46">
      <w:pPr>
        <w:pStyle w:val="Default"/>
        <w:ind w:firstLine="709"/>
        <w:jc w:val="both"/>
        <w:rPr>
          <w:color w:val="auto"/>
          <w:sz w:val="26"/>
          <w:szCs w:val="26"/>
        </w:rPr>
      </w:pPr>
      <w:r w:rsidRPr="00F17E46">
        <w:rPr>
          <w:color w:val="auto"/>
          <w:sz w:val="26"/>
          <w:szCs w:val="26"/>
        </w:rPr>
        <w:t xml:space="preserve">10 декабря 2022 года на 25 окружной выставке-ярмарке «Товары земли Югорской» девять товаропроизводителей района стали победителями в окружном конкурсе «Лучший Товар Югры – 2022», из них семь сельскохозяйственных (СППК «ЛИДЕР», ИП глава КФХ </w:t>
      </w:r>
      <w:proofErr w:type="spellStart"/>
      <w:r w:rsidRPr="00F17E46">
        <w:rPr>
          <w:color w:val="auto"/>
          <w:sz w:val="26"/>
          <w:szCs w:val="26"/>
        </w:rPr>
        <w:t>Юмагулова</w:t>
      </w:r>
      <w:proofErr w:type="spellEnd"/>
      <w:r w:rsidRPr="00F17E46">
        <w:rPr>
          <w:color w:val="auto"/>
          <w:sz w:val="26"/>
          <w:szCs w:val="26"/>
        </w:rPr>
        <w:t xml:space="preserve"> М.И., ИП глава КФХ Кошакова Н.И., ИП глава КФХ </w:t>
      </w:r>
      <w:proofErr w:type="spellStart"/>
      <w:r w:rsidRPr="00F17E46">
        <w:rPr>
          <w:color w:val="auto"/>
          <w:sz w:val="26"/>
          <w:szCs w:val="26"/>
        </w:rPr>
        <w:t>Капцова</w:t>
      </w:r>
      <w:proofErr w:type="spellEnd"/>
      <w:r w:rsidRPr="00F17E46">
        <w:rPr>
          <w:color w:val="auto"/>
          <w:sz w:val="26"/>
          <w:szCs w:val="26"/>
        </w:rPr>
        <w:t xml:space="preserve"> М.Ю., ИП глава КФХ Капцов Д.А., ИП глава КФХ Пушкарев А.А., ИП Киршина А.В., ИП </w:t>
      </w:r>
      <w:proofErr w:type="spellStart"/>
      <w:r w:rsidRPr="00F17E46">
        <w:rPr>
          <w:color w:val="auto"/>
          <w:sz w:val="26"/>
          <w:szCs w:val="26"/>
        </w:rPr>
        <w:t>Якупова</w:t>
      </w:r>
      <w:proofErr w:type="spellEnd"/>
      <w:r w:rsidRPr="00F17E46">
        <w:rPr>
          <w:color w:val="auto"/>
          <w:sz w:val="26"/>
          <w:szCs w:val="26"/>
        </w:rPr>
        <w:t xml:space="preserve"> Н.Д., ООО «</w:t>
      </w:r>
      <w:proofErr w:type="spellStart"/>
      <w:r w:rsidRPr="00F17E46">
        <w:rPr>
          <w:color w:val="auto"/>
          <w:sz w:val="26"/>
          <w:szCs w:val="26"/>
        </w:rPr>
        <w:t>Экорд</w:t>
      </w:r>
      <w:proofErr w:type="spellEnd"/>
      <w:r w:rsidRPr="00F17E46">
        <w:rPr>
          <w:color w:val="auto"/>
          <w:sz w:val="26"/>
          <w:szCs w:val="26"/>
        </w:rPr>
        <w:t xml:space="preserve"> Югра»). В конкурсе «Лучшие вкусы Югры» призовые места заняли ИП Киршина А.В. с переработанной рыбой и СРПК «Волна» с лучшей продукцией из переработанных дикоросов. </w:t>
      </w:r>
    </w:p>
    <w:p w:rsidR="009D0FDE" w:rsidRPr="00B26DD3" w:rsidRDefault="009D0FDE" w:rsidP="009D0FDE">
      <w:pPr>
        <w:shd w:val="clear" w:color="auto" w:fill="FFFFFF"/>
        <w:ind w:firstLine="709"/>
        <w:jc w:val="both"/>
        <w:rPr>
          <w:sz w:val="26"/>
          <w:szCs w:val="26"/>
        </w:rPr>
      </w:pPr>
      <w:r w:rsidRPr="00F17E46">
        <w:rPr>
          <w:sz w:val="26"/>
          <w:szCs w:val="26"/>
        </w:rPr>
        <w:t>В 2022 году общественность Нефтеюганского района привлекалась к обсуждению нормативных правовых актов в сфере агропромышленного комплекса в рамках проводимых публичных консультаций оценки регулирующего воздействия.</w:t>
      </w:r>
    </w:p>
    <w:p w:rsidR="00B97C0A" w:rsidRPr="002D343F" w:rsidRDefault="00B97C0A" w:rsidP="00B97C0A">
      <w:pPr>
        <w:widowControl w:val="0"/>
        <w:tabs>
          <w:tab w:val="left" w:pos="426"/>
          <w:tab w:val="left" w:pos="709"/>
        </w:tabs>
        <w:autoSpaceDE w:val="0"/>
        <w:autoSpaceDN w:val="0"/>
        <w:adjustRightInd w:val="0"/>
        <w:ind w:firstLine="709"/>
        <w:contextualSpacing/>
        <w:jc w:val="both"/>
        <w:rPr>
          <w:rFonts w:eastAsiaTheme="minorHAnsi"/>
          <w:sz w:val="26"/>
          <w:szCs w:val="26"/>
          <w:lang w:eastAsia="en-US"/>
        </w:rPr>
      </w:pPr>
    </w:p>
    <w:p w:rsidR="00325498" w:rsidRPr="00B26DD3" w:rsidRDefault="00325498" w:rsidP="005F632B">
      <w:pPr>
        <w:widowControl w:val="0"/>
        <w:tabs>
          <w:tab w:val="left" w:pos="426"/>
          <w:tab w:val="left" w:pos="709"/>
        </w:tabs>
        <w:autoSpaceDE w:val="0"/>
        <w:autoSpaceDN w:val="0"/>
        <w:adjustRightInd w:val="0"/>
        <w:contextualSpacing/>
        <w:jc w:val="both"/>
        <w:rPr>
          <w:b/>
          <w:sz w:val="26"/>
          <w:szCs w:val="26"/>
        </w:rPr>
      </w:pPr>
      <w:r w:rsidRPr="00B26DD3">
        <w:rPr>
          <w:b/>
          <w:sz w:val="26"/>
          <w:szCs w:val="26"/>
        </w:rPr>
        <w:t>Рынок теплоснабжения (производство тепловой энергии)</w:t>
      </w:r>
    </w:p>
    <w:p w:rsidR="00325498" w:rsidRPr="00B26DD3" w:rsidRDefault="00A42CCE" w:rsidP="00025144">
      <w:pPr>
        <w:widowControl w:val="0"/>
        <w:tabs>
          <w:tab w:val="left" w:pos="426"/>
          <w:tab w:val="left" w:pos="709"/>
        </w:tabs>
        <w:autoSpaceDE w:val="0"/>
        <w:autoSpaceDN w:val="0"/>
        <w:adjustRightInd w:val="0"/>
        <w:ind w:firstLine="709"/>
        <w:contextualSpacing/>
        <w:jc w:val="both"/>
        <w:rPr>
          <w:i/>
          <w:sz w:val="26"/>
          <w:szCs w:val="26"/>
        </w:rPr>
      </w:pPr>
      <w:r w:rsidRPr="00B26DD3">
        <w:rPr>
          <w:i/>
          <w:sz w:val="26"/>
          <w:szCs w:val="26"/>
        </w:rPr>
        <w:t>Показатель «</w:t>
      </w:r>
      <w:r w:rsidR="00325498" w:rsidRPr="00B26DD3">
        <w:rPr>
          <w:i/>
          <w:sz w:val="26"/>
          <w:szCs w:val="26"/>
        </w:rPr>
        <w:t>Доля организаций частной формы собственности в сфере теплоснабжения (произво</w:t>
      </w:r>
      <w:r w:rsidRPr="00B26DD3">
        <w:rPr>
          <w:i/>
          <w:sz w:val="26"/>
          <w:szCs w:val="26"/>
        </w:rPr>
        <w:t>дство тепловой энергии)»</w:t>
      </w:r>
      <w:r w:rsidR="00325498" w:rsidRPr="00B26DD3">
        <w:rPr>
          <w:i/>
          <w:sz w:val="26"/>
          <w:szCs w:val="26"/>
        </w:rPr>
        <w:t xml:space="preserve"> </w:t>
      </w:r>
      <w:r w:rsidR="00ED5E07" w:rsidRPr="00B26DD3">
        <w:rPr>
          <w:i/>
          <w:sz w:val="26"/>
          <w:szCs w:val="26"/>
        </w:rPr>
        <w:t>в 2022</w:t>
      </w:r>
      <w:r w:rsidR="00431845" w:rsidRPr="00B26DD3">
        <w:rPr>
          <w:i/>
          <w:sz w:val="26"/>
          <w:szCs w:val="26"/>
        </w:rPr>
        <w:t xml:space="preserve"> году составил 33,3%, показатель достигнут.</w:t>
      </w:r>
    </w:p>
    <w:p w:rsidR="00325498" w:rsidRPr="00B26DD3" w:rsidRDefault="00325498" w:rsidP="00025144">
      <w:pPr>
        <w:ind w:firstLine="709"/>
        <w:jc w:val="both"/>
        <w:rPr>
          <w:rFonts w:eastAsiaTheme="minorHAnsi"/>
          <w:sz w:val="26"/>
          <w:szCs w:val="26"/>
          <w:lang w:eastAsia="en-US"/>
        </w:rPr>
      </w:pPr>
      <w:r w:rsidRPr="00B26DD3">
        <w:rPr>
          <w:sz w:val="26"/>
          <w:szCs w:val="26"/>
        </w:rPr>
        <w:t>На территории района</w:t>
      </w:r>
      <w:r w:rsidRPr="00B26DD3">
        <w:rPr>
          <w:b/>
          <w:sz w:val="26"/>
          <w:szCs w:val="26"/>
        </w:rPr>
        <w:t xml:space="preserve"> </w:t>
      </w:r>
      <w:r w:rsidRPr="00B26DD3">
        <w:rPr>
          <w:rFonts w:eastAsiaTheme="minorHAnsi"/>
          <w:sz w:val="26"/>
          <w:szCs w:val="26"/>
          <w:lang w:eastAsia="en-US"/>
        </w:rPr>
        <w:t>в сфере производства тепловой энергии осуществляют деятельность 3 хозяйствующих субъекта:</w:t>
      </w:r>
    </w:p>
    <w:p w:rsidR="00325498" w:rsidRPr="00B26DD3" w:rsidRDefault="00325498" w:rsidP="00025144">
      <w:pPr>
        <w:ind w:firstLine="709"/>
        <w:jc w:val="both"/>
        <w:rPr>
          <w:rFonts w:eastAsiaTheme="minorHAnsi"/>
          <w:sz w:val="26"/>
          <w:szCs w:val="26"/>
          <w:lang w:eastAsia="en-US"/>
        </w:rPr>
      </w:pPr>
      <w:r w:rsidRPr="00B26DD3">
        <w:rPr>
          <w:rFonts w:eastAsiaTheme="minorHAnsi"/>
          <w:sz w:val="26"/>
          <w:szCs w:val="26"/>
          <w:lang w:eastAsia="en-US"/>
        </w:rPr>
        <w:t xml:space="preserve">- </w:t>
      </w:r>
      <w:proofErr w:type="spellStart"/>
      <w:r w:rsidRPr="00B26DD3">
        <w:rPr>
          <w:rFonts w:eastAsiaTheme="minorHAnsi"/>
          <w:sz w:val="26"/>
          <w:szCs w:val="26"/>
          <w:lang w:eastAsia="en-US"/>
        </w:rPr>
        <w:t>Пойковское</w:t>
      </w:r>
      <w:proofErr w:type="spellEnd"/>
      <w:r w:rsidRPr="00B26DD3">
        <w:rPr>
          <w:rFonts w:eastAsiaTheme="minorHAnsi"/>
          <w:sz w:val="26"/>
          <w:szCs w:val="26"/>
          <w:lang w:eastAsia="en-US"/>
        </w:rPr>
        <w:t xml:space="preserve"> МУП «Управление </w:t>
      </w:r>
      <w:proofErr w:type="spellStart"/>
      <w:r w:rsidRPr="00B26DD3">
        <w:rPr>
          <w:rFonts w:eastAsiaTheme="minorHAnsi"/>
          <w:sz w:val="26"/>
          <w:szCs w:val="26"/>
          <w:lang w:eastAsia="en-US"/>
        </w:rPr>
        <w:t>тепловодоснабжения</w:t>
      </w:r>
      <w:proofErr w:type="spellEnd"/>
      <w:r w:rsidRPr="00B26DD3">
        <w:rPr>
          <w:rFonts w:eastAsiaTheme="minorHAnsi"/>
          <w:sz w:val="26"/>
          <w:szCs w:val="26"/>
          <w:lang w:eastAsia="en-US"/>
        </w:rPr>
        <w:t>», с 100,0% долей участия муниципального образования Нефтеюганский район;</w:t>
      </w:r>
    </w:p>
    <w:p w:rsidR="00325498" w:rsidRPr="00B26DD3" w:rsidRDefault="00325498" w:rsidP="00025144">
      <w:pPr>
        <w:ind w:firstLine="709"/>
        <w:jc w:val="both"/>
        <w:rPr>
          <w:rFonts w:eastAsiaTheme="minorHAnsi"/>
          <w:sz w:val="26"/>
          <w:szCs w:val="26"/>
          <w:lang w:eastAsia="en-US"/>
        </w:rPr>
      </w:pPr>
      <w:r w:rsidRPr="00B26DD3">
        <w:rPr>
          <w:rFonts w:eastAsiaTheme="minorHAnsi"/>
          <w:sz w:val="26"/>
          <w:szCs w:val="26"/>
          <w:lang w:eastAsia="en-US"/>
        </w:rPr>
        <w:t xml:space="preserve">- Муниципальное  унитарное предприятие сельского поселения </w:t>
      </w:r>
      <w:proofErr w:type="spellStart"/>
      <w:r w:rsidRPr="00B26DD3">
        <w:rPr>
          <w:rFonts w:eastAsiaTheme="minorHAnsi"/>
          <w:sz w:val="26"/>
          <w:szCs w:val="26"/>
          <w:lang w:eastAsia="en-US"/>
        </w:rPr>
        <w:t>Сингапай</w:t>
      </w:r>
      <w:proofErr w:type="spellEnd"/>
      <w:r w:rsidRPr="00B26DD3">
        <w:rPr>
          <w:rFonts w:eastAsiaTheme="minorHAnsi"/>
          <w:sz w:val="26"/>
          <w:szCs w:val="26"/>
          <w:lang w:eastAsia="en-US"/>
        </w:rPr>
        <w:t xml:space="preserve"> «Управление жилищно-коммунального обслуживания», с 100,0% долей участия муниципального образования </w:t>
      </w:r>
      <w:proofErr w:type="spellStart"/>
      <w:r w:rsidRPr="00B26DD3">
        <w:rPr>
          <w:rFonts w:eastAsiaTheme="minorHAnsi"/>
          <w:sz w:val="26"/>
          <w:szCs w:val="26"/>
          <w:lang w:eastAsia="en-US"/>
        </w:rPr>
        <w:t>Сингапай</w:t>
      </w:r>
      <w:proofErr w:type="spellEnd"/>
      <w:r w:rsidRPr="00B26DD3">
        <w:rPr>
          <w:rFonts w:eastAsiaTheme="minorHAnsi"/>
          <w:sz w:val="26"/>
          <w:szCs w:val="26"/>
          <w:lang w:eastAsia="en-US"/>
        </w:rPr>
        <w:t>;</w:t>
      </w:r>
    </w:p>
    <w:p w:rsidR="00325498" w:rsidRPr="00B26DD3" w:rsidRDefault="00325498" w:rsidP="00025144">
      <w:pPr>
        <w:ind w:firstLine="709"/>
        <w:jc w:val="both"/>
        <w:rPr>
          <w:rFonts w:eastAsiaTheme="minorHAnsi"/>
          <w:sz w:val="26"/>
          <w:szCs w:val="26"/>
          <w:lang w:eastAsia="en-US"/>
        </w:rPr>
      </w:pPr>
      <w:r w:rsidRPr="00B26DD3">
        <w:rPr>
          <w:rFonts w:eastAsiaTheme="minorHAnsi"/>
          <w:sz w:val="26"/>
          <w:szCs w:val="26"/>
          <w:lang w:eastAsia="en-US"/>
        </w:rPr>
        <w:t>- АО «</w:t>
      </w:r>
      <w:proofErr w:type="spellStart"/>
      <w:r w:rsidRPr="00B26DD3">
        <w:rPr>
          <w:rFonts w:eastAsiaTheme="minorHAnsi"/>
          <w:sz w:val="26"/>
          <w:szCs w:val="26"/>
          <w:lang w:eastAsia="en-US"/>
        </w:rPr>
        <w:t>Транснефть</w:t>
      </w:r>
      <w:proofErr w:type="spellEnd"/>
      <w:r w:rsidRPr="00B26DD3">
        <w:rPr>
          <w:rFonts w:eastAsiaTheme="minorHAnsi"/>
          <w:sz w:val="26"/>
          <w:szCs w:val="26"/>
          <w:lang w:eastAsia="en-US"/>
        </w:rPr>
        <w:t>-Сибирь» (Филиал «</w:t>
      </w:r>
      <w:proofErr w:type="spellStart"/>
      <w:r w:rsidRPr="00B26DD3">
        <w:rPr>
          <w:rFonts w:eastAsiaTheme="minorHAnsi"/>
          <w:sz w:val="26"/>
          <w:szCs w:val="26"/>
          <w:lang w:eastAsia="en-US"/>
        </w:rPr>
        <w:t>Нефтеюганское</w:t>
      </w:r>
      <w:proofErr w:type="spellEnd"/>
      <w:r w:rsidRPr="00B26DD3">
        <w:rPr>
          <w:rFonts w:eastAsiaTheme="minorHAnsi"/>
          <w:sz w:val="26"/>
          <w:szCs w:val="26"/>
          <w:lang w:eastAsia="en-US"/>
        </w:rPr>
        <w:t xml:space="preserve"> Управление Магистральных Нефтепроводов»), частной формы собственности.</w:t>
      </w:r>
    </w:p>
    <w:p w:rsidR="009B6D6F" w:rsidRPr="00B26DD3" w:rsidRDefault="00431845" w:rsidP="00C4389F">
      <w:pPr>
        <w:widowControl w:val="0"/>
        <w:tabs>
          <w:tab w:val="left" w:pos="426"/>
          <w:tab w:val="left" w:pos="709"/>
        </w:tabs>
        <w:autoSpaceDE w:val="0"/>
        <w:autoSpaceDN w:val="0"/>
        <w:adjustRightInd w:val="0"/>
        <w:ind w:firstLine="709"/>
        <w:contextualSpacing/>
        <w:jc w:val="both"/>
        <w:rPr>
          <w:b/>
          <w:sz w:val="26"/>
          <w:szCs w:val="26"/>
        </w:rPr>
      </w:pPr>
      <w:r w:rsidRPr="00B26DD3">
        <w:rPr>
          <w:sz w:val="26"/>
          <w:szCs w:val="26"/>
        </w:rPr>
        <w:t xml:space="preserve">С целью развития жилищно-коммунального комплекса и повышения энергетической эффективности в муниципальном образовании Нефтеюганский район действует муниципальная программа «Развитие жилищно-коммунального комплекса и повышения энергетической эффективности в муниципальном образовании Нефтеюганский район на 2019-2024 годы и на период  до 2030 года». </w:t>
      </w:r>
      <w:r w:rsidR="00C4389F" w:rsidRPr="00B26DD3">
        <w:rPr>
          <w:sz w:val="26"/>
          <w:szCs w:val="26"/>
        </w:rPr>
        <w:t xml:space="preserve">На реализацию Плана программных мероприятий по капитальному ремонту, ремонту (замене) газопроводов, систем теплоснабжения, водоснабжения и водоотведения для подготовки объектов муниципального образования Нефтеюганского района к осенне-зимнему периоду 2021-2022 годов на 2022 год выделено финансирование в размере 35 676,4 тыс. рублей.  </w:t>
      </w:r>
      <w:r w:rsidR="00FF72E2">
        <w:rPr>
          <w:sz w:val="26"/>
          <w:szCs w:val="26"/>
        </w:rPr>
        <w:t>П</w:t>
      </w:r>
      <w:r w:rsidR="00C4389F" w:rsidRPr="00B26DD3">
        <w:rPr>
          <w:sz w:val="26"/>
          <w:szCs w:val="26"/>
        </w:rPr>
        <w:t>роведены аукционы и заключено 13 муниципальных контрактов и 5 договоров по ремонту на общую сумму 35 676,4 тыс. рублей.</w:t>
      </w:r>
    </w:p>
    <w:p w:rsidR="00C4389F" w:rsidRDefault="00C4389F" w:rsidP="005F632B">
      <w:pPr>
        <w:widowControl w:val="0"/>
        <w:tabs>
          <w:tab w:val="left" w:pos="426"/>
          <w:tab w:val="left" w:pos="709"/>
        </w:tabs>
        <w:autoSpaceDE w:val="0"/>
        <w:autoSpaceDN w:val="0"/>
        <w:adjustRightInd w:val="0"/>
        <w:contextualSpacing/>
        <w:jc w:val="both"/>
        <w:rPr>
          <w:b/>
          <w:sz w:val="26"/>
          <w:szCs w:val="26"/>
        </w:rPr>
      </w:pPr>
    </w:p>
    <w:p w:rsidR="00325498" w:rsidRPr="00B26DD3" w:rsidRDefault="004C64B0" w:rsidP="005F632B">
      <w:pPr>
        <w:widowControl w:val="0"/>
        <w:tabs>
          <w:tab w:val="left" w:pos="426"/>
          <w:tab w:val="left" w:pos="709"/>
        </w:tabs>
        <w:autoSpaceDE w:val="0"/>
        <w:autoSpaceDN w:val="0"/>
        <w:adjustRightInd w:val="0"/>
        <w:contextualSpacing/>
        <w:jc w:val="both"/>
        <w:rPr>
          <w:b/>
          <w:sz w:val="26"/>
          <w:szCs w:val="26"/>
        </w:rPr>
      </w:pPr>
      <w:r w:rsidRPr="00B26DD3">
        <w:rPr>
          <w:b/>
          <w:sz w:val="26"/>
          <w:szCs w:val="26"/>
        </w:rPr>
        <w:t>Рынок жилищного строительства (за исключением индивидуального жилищного строительства</w:t>
      </w:r>
      <w:r w:rsidR="0098008F" w:rsidRPr="00B26DD3">
        <w:rPr>
          <w:b/>
          <w:sz w:val="26"/>
          <w:szCs w:val="26"/>
        </w:rPr>
        <w:t>)</w:t>
      </w:r>
    </w:p>
    <w:p w:rsidR="004C64B0" w:rsidRPr="00B26DD3" w:rsidRDefault="009B6D6F" w:rsidP="00025144">
      <w:pPr>
        <w:widowControl w:val="0"/>
        <w:tabs>
          <w:tab w:val="left" w:pos="426"/>
          <w:tab w:val="left" w:pos="709"/>
        </w:tabs>
        <w:autoSpaceDE w:val="0"/>
        <w:autoSpaceDN w:val="0"/>
        <w:adjustRightInd w:val="0"/>
        <w:ind w:firstLine="709"/>
        <w:contextualSpacing/>
        <w:jc w:val="both"/>
        <w:rPr>
          <w:i/>
          <w:sz w:val="26"/>
          <w:szCs w:val="26"/>
        </w:rPr>
      </w:pPr>
      <w:r w:rsidRPr="00B26DD3">
        <w:rPr>
          <w:i/>
          <w:sz w:val="26"/>
          <w:szCs w:val="26"/>
        </w:rPr>
        <w:t>Ключевой п</w:t>
      </w:r>
      <w:r w:rsidR="005F2BFF" w:rsidRPr="00B26DD3">
        <w:rPr>
          <w:i/>
          <w:sz w:val="26"/>
          <w:szCs w:val="26"/>
        </w:rPr>
        <w:t>оказатель «</w:t>
      </w:r>
      <w:r w:rsidR="004C64B0" w:rsidRPr="00B26DD3">
        <w:rPr>
          <w:i/>
          <w:sz w:val="26"/>
          <w:szCs w:val="26"/>
        </w:rPr>
        <w:t>Доля организаций частной формы собственности в сфере жилищного строительства</w:t>
      </w:r>
      <w:r w:rsidR="00602334" w:rsidRPr="00B26DD3">
        <w:rPr>
          <w:i/>
          <w:sz w:val="26"/>
          <w:szCs w:val="26"/>
        </w:rPr>
        <w:t xml:space="preserve"> (за исключением Московского фонда реновации жилой застройки и индивидуального жилищного строительства)</w:t>
      </w:r>
      <w:r w:rsidR="005F2BFF" w:rsidRPr="00B26DD3">
        <w:rPr>
          <w:i/>
          <w:sz w:val="26"/>
          <w:szCs w:val="26"/>
        </w:rPr>
        <w:t>»</w:t>
      </w:r>
      <w:r w:rsidR="004C64B0" w:rsidRPr="00B26DD3">
        <w:rPr>
          <w:i/>
          <w:sz w:val="26"/>
          <w:szCs w:val="26"/>
        </w:rPr>
        <w:t xml:space="preserve"> в 202</w:t>
      </w:r>
      <w:r w:rsidR="00ED5E07" w:rsidRPr="00B26DD3">
        <w:rPr>
          <w:i/>
          <w:sz w:val="26"/>
          <w:szCs w:val="26"/>
        </w:rPr>
        <w:t>2</w:t>
      </w:r>
      <w:r w:rsidR="004C64B0" w:rsidRPr="00B26DD3">
        <w:rPr>
          <w:i/>
          <w:sz w:val="26"/>
          <w:szCs w:val="26"/>
        </w:rPr>
        <w:t xml:space="preserve"> году составил 100,0%, показатель </w:t>
      </w:r>
      <w:r w:rsidR="00ED5E07" w:rsidRPr="00B26DD3">
        <w:rPr>
          <w:i/>
          <w:sz w:val="26"/>
          <w:szCs w:val="26"/>
        </w:rPr>
        <w:t>достигнут</w:t>
      </w:r>
      <w:r w:rsidRPr="00B26DD3">
        <w:rPr>
          <w:i/>
          <w:sz w:val="26"/>
          <w:szCs w:val="26"/>
        </w:rPr>
        <w:t>.</w:t>
      </w:r>
    </w:p>
    <w:p w:rsidR="00BC0424" w:rsidRPr="00B26DD3" w:rsidRDefault="00BC0424" w:rsidP="00025144">
      <w:pPr>
        <w:pStyle w:val="Default"/>
        <w:ind w:firstLine="709"/>
        <w:jc w:val="both"/>
        <w:rPr>
          <w:color w:val="auto"/>
          <w:sz w:val="26"/>
          <w:szCs w:val="26"/>
        </w:rPr>
      </w:pPr>
      <w:r w:rsidRPr="00B26DD3">
        <w:rPr>
          <w:color w:val="auto"/>
          <w:sz w:val="26"/>
          <w:szCs w:val="26"/>
        </w:rPr>
        <w:t>В соответствии с портфелем проектов Ханты-Мансийского автономного округа – Югры «Получение разрешения на строительство и территориальное планирование» срок предоставления муниципальной услуги «Выдача разрешения на строительство (за исключением случаев, предусмотренных Градостроительным кодексом Российской Федерации, иными федеральными законами) при осуществлении строительства, реконструкции объекта капитального строительства, расположенного на территории Нефтеюганского района»</w:t>
      </w:r>
      <w:r w:rsidR="00C042D9" w:rsidRPr="00B26DD3">
        <w:rPr>
          <w:color w:val="auto"/>
          <w:sz w:val="26"/>
          <w:szCs w:val="26"/>
        </w:rPr>
        <w:t xml:space="preserve">, </w:t>
      </w:r>
      <w:r w:rsidRPr="00B26DD3">
        <w:rPr>
          <w:color w:val="auto"/>
          <w:sz w:val="26"/>
          <w:szCs w:val="26"/>
        </w:rPr>
        <w:t xml:space="preserve">составляет 5 рабочих дней, срок предоставления муниципальной услуги «Выдача разрешения на ввод объекта в эксплуатацию при осуществлении строительства, реконструкции объекта капитального строительства, расположенного на территории Нефтеюганского района» </w:t>
      </w:r>
      <w:r w:rsidR="00C4389F" w:rsidRPr="00B26DD3">
        <w:rPr>
          <w:color w:val="auto"/>
          <w:sz w:val="26"/>
          <w:szCs w:val="26"/>
        </w:rPr>
        <w:t>составляет</w:t>
      </w:r>
      <w:r w:rsidRPr="00B26DD3">
        <w:rPr>
          <w:color w:val="auto"/>
          <w:sz w:val="26"/>
          <w:szCs w:val="26"/>
        </w:rPr>
        <w:t xml:space="preserve"> 5 рабочих дней.</w:t>
      </w:r>
    </w:p>
    <w:p w:rsidR="004C6D12" w:rsidRPr="00B26DD3" w:rsidRDefault="004C6D12" w:rsidP="00025144">
      <w:pPr>
        <w:pStyle w:val="Default"/>
        <w:ind w:firstLine="709"/>
        <w:jc w:val="both"/>
        <w:rPr>
          <w:color w:val="auto"/>
          <w:sz w:val="26"/>
          <w:szCs w:val="26"/>
        </w:rPr>
      </w:pPr>
      <w:r w:rsidRPr="00B26DD3">
        <w:rPr>
          <w:color w:val="auto"/>
          <w:sz w:val="26"/>
          <w:szCs w:val="26"/>
        </w:rPr>
        <w:t>В целях повышения уровня информированности участников градостроительных отношений о порядке получения муниципальной услуги, административным регламентом установлены требования к порядку информирования о правилах предоставления муниципальной услуги.</w:t>
      </w:r>
    </w:p>
    <w:p w:rsidR="004C6D12" w:rsidRPr="00B26DD3" w:rsidRDefault="004C6D12" w:rsidP="00025144">
      <w:pPr>
        <w:pStyle w:val="Default"/>
        <w:ind w:firstLine="709"/>
        <w:jc w:val="both"/>
        <w:rPr>
          <w:color w:val="auto"/>
          <w:sz w:val="26"/>
          <w:szCs w:val="26"/>
        </w:rPr>
      </w:pPr>
      <w:r w:rsidRPr="00B26DD3">
        <w:rPr>
          <w:color w:val="auto"/>
          <w:sz w:val="26"/>
          <w:szCs w:val="26"/>
        </w:rPr>
        <w:t>Информирование по вопросам предоставления муниципальной услуги, в том числе о сроках и порядке предоставления муниципальной услуги, и услуг, которые являются необходимыми и обязательными для предоставления муниципальной услуги, осуществляется комитетом градостроительства в следующих формах (по выбору заявителя):</w:t>
      </w:r>
    </w:p>
    <w:p w:rsidR="004C6D12" w:rsidRPr="00B26DD3" w:rsidRDefault="004C6D12" w:rsidP="00025144">
      <w:pPr>
        <w:pStyle w:val="Default"/>
        <w:ind w:firstLine="709"/>
        <w:jc w:val="both"/>
        <w:rPr>
          <w:color w:val="auto"/>
          <w:sz w:val="26"/>
          <w:szCs w:val="26"/>
        </w:rPr>
      </w:pPr>
      <w:r w:rsidRPr="00B26DD3">
        <w:rPr>
          <w:color w:val="auto"/>
          <w:sz w:val="26"/>
          <w:szCs w:val="26"/>
        </w:rPr>
        <w:t>- устной (при личном общении заявителя и/или по телефону);</w:t>
      </w:r>
    </w:p>
    <w:p w:rsidR="004C6D12" w:rsidRPr="00B26DD3" w:rsidRDefault="004C6D12" w:rsidP="00025144">
      <w:pPr>
        <w:pStyle w:val="Default"/>
        <w:ind w:firstLine="709"/>
        <w:jc w:val="both"/>
        <w:rPr>
          <w:color w:val="auto"/>
          <w:sz w:val="26"/>
          <w:szCs w:val="26"/>
        </w:rPr>
      </w:pPr>
      <w:r w:rsidRPr="00B26DD3">
        <w:rPr>
          <w:color w:val="auto"/>
          <w:sz w:val="26"/>
          <w:szCs w:val="26"/>
        </w:rPr>
        <w:t>- письменной (при письменном обращении заявителя по почте, электронной почте, факсу);</w:t>
      </w:r>
    </w:p>
    <w:p w:rsidR="004C6D12" w:rsidRPr="00B26DD3" w:rsidRDefault="004C6D12" w:rsidP="00025144">
      <w:pPr>
        <w:pStyle w:val="Default"/>
        <w:ind w:firstLine="709"/>
        <w:jc w:val="both"/>
        <w:rPr>
          <w:color w:val="auto"/>
          <w:sz w:val="26"/>
          <w:szCs w:val="26"/>
        </w:rPr>
      </w:pPr>
      <w:r w:rsidRPr="00B26DD3">
        <w:rPr>
          <w:color w:val="auto"/>
          <w:sz w:val="26"/>
          <w:szCs w:val="26"/>
        </w:rPr>
        <w:t>- на информационном стенде в месте предоставления муниципальной услуги, в форме информационных (текстовых) материалов;</w:t>
      </w:r>
    </w:p>
    <w:p w:rsidR="004C6D12" w:rsidRPr="00B26DD3" w:rsidRDefault="004C6D12" w:rsidP="00025144">
      <w:pPr>
        <w:pStyle w:val="Default"/>
        <w:ind w:firstLine="709"/>
        <w:jc w:val="both"/>
        <w:rPr>
          <w:color w:val="auto"/>
          <w:sz w:val="26"/>
          <w:szCs w:val="26"/>
        </w:rPr>
      </w:pPr>
      <w:r w:rsidRPr="00B26DD3">
        <w:rPr>
          <w:color w:val="auto"/>
          <w:sz w:val="26"/>
          <w:szCs w:val="26"/>
        </w:rPr>
        <w:t>- в форме информационных (мультимедийных) материалов в информационно-телекоммуникационной сети «Интернет»:</w:t>
      </w:r>
    </w:p>
    <w:p w:rsidR="004C6D12" w:rsidRPr="00B26DD3" w:rsidRDefault="004C6D12" w:rsidP="00025144">
      <w:pPr>
        <w:pStyle w:val="Default"/>
        <w:ind w:firstLine="709"/>
        <w:jc w:val="both"/>
        <w:rPr>
          <w:color w:val="auto"/>
          <w:sz w:val="26"/>
          <w:szCs w:val="26"/>
        </w:rPr>
      </w:pPr>
      <w:r w:rsidRPr="00B26DD3">
        <w:rPr>
          <w:color w:val="auto"/>
          <w:sz w:val="26"/>
          <w:szCs w:val="26"/>
        </w:rPr>
        <w:t>- на официальном сайте органов местного самоуправления Нефтеюганского района www.admoil.ru (далее – официальный сайт);</w:t>
      </w:r>
    </w:p>
    <w:p w:rsidR="004C6D12" w:rsidRPr="00B26DD3" w:rsidRDefault="004C6D12" w:rsidP="00025144">
      <w:pPr>
        <w:pStyle w:val="Default"/>
        <w:ind w:firstLine="709"/>
        <w:jc w:val="both"/>
        <w:rPr>
          <w:color w:val="auto"/>
          <w:sz w:val="26"/>
          <w:szCs w:val="26"/>
        </w:rPr>
      </w:pPr>
      <w:r w:rsidRPr="00B26DD3">
        <w:rPr>
          <w:color w:val="auto"/>
          <w:sz w:val="26"/>
          <w:szCs w:val="26"/>
        </w:rPr>
        <w:t>- в федеральной государственной информационной системе «Единый портал государственных и муниципальных услуг (функций)», www.gosuslugi.ru (далее – Единый портал);</w:t>
      </w:r>
    </w:p>
    <w:p w:rsidR="004C6D12" w:rsidRPr="00B26DD3" w:rsidRDefault="004C6D12" w:rsidP="00025144">
      <w:pPr>
        <w:pStyle w:val="Default"/>
        <w:ind w:firstLine="709"/>
        <w:jc w:val="both"/>
        <w:rPr>
          <w:color w:val="auto"/>
          <w:sz w:val="26"/>
          <w:szCs w:val="26"/>
        </w:rPr>
      </w:pPr>
      <w:r w:rsidRPr="00B26DD3">
        <w:rPr>
          <w:color w:val="auto"/>
          <w:sz w:val="26"/>
          <w:szCs w:val="26"/>
        </w:rPr>
        <w:t>- в региональной информационной системе Ханты-Мансийского автономного округа – Югры «Портал государственных и муниципальных услуг (функций) Ханты-Мансийского автономного округа – Югры», 86.gosuslugi.ru.</w:t>
      </w:r>
    </w:p>
    <w:p w:rsidR="004C6D12" w:rsidRPr="00B26DD3" w:rsidRDefault="004C6D12" w:rsidP="00025144">
      <w:pPr>
        <w:pStyle w:val="Default"/>
        <w:ind w:firstLine="709"/>
        <w:jc w:val="both"/>
        <w:rPr>
          <w:color w:val="auto"/>
          <w:sz w:val="26"/>
          <w:szCs w:val="26"/>
        </w:rPr>
      </w:pPr>
      <w:r w:rsidRPr="00B26DD3">
        <w:rPr>
          <w:color w:val="auto"/>
          <w:sz w:val="26"/>
          <w:szCs w:val="26"/>
        </w:rPr>
        <w:t xml:space="preserve">Разработана </w:t>
      </w:r>
      <w:proofErr w:type="spellStart"/>
      <w:r w:rsidRPr="00B26DD3">
        <w:rPr>
          <w:color w:val="auto"/>
          <w:sz w:val="26"/>
          <w:szCs w:val="26"/>
        </w:rPr>
        <w:t>видеоинструкция</w:t>
      </w:r>
      <w:proofErr w:type="spellEnd"/>
      <w:r w:rsidRPr="00B26DD3">
        <w:rPr>
          <w:color w:val="auto"/>
          <w:sz w:val="26"/>
          <w:szCs w:val="26"/>
        </w:rPr>
        <w:t xml:space="preserve"> о способе получения муниципальной услуги. </w:t>
      </w:r>
      <w:proofErr w:type="spellStart"/>
      <w:r w:rsidRPr="00B26DD3">
        <w:rPr>
          <w:color w:val="auto"/>
          <w:sz w:val="26"/>
          <w:szCs w:val="26"/>
        </w:rPr>
        <w:t>Видеоинструкция</w:t>
      </w:r>
      <w:proofErr w:type="spellEnd"/>
      <w:r w:rsidRPr="00B26DD3">
        <w:rPr>
          <w:color w:val="auto"/>
          <w:sz w:val="26"/>
          <w:szCs w:val="26"/>
        </w:rPr>
        <w:t xml:space="preserve"> размещена на официальном сайте органов местного самоуправления Нефтеюганского района. Также на официальных сайтах ОМСУ  Нефтеюганского района и поселений района размещены информационные и разъяснительные материалы о порядке получения муниципальных услуг.</w:t>
      </w:r>
    </w:p>
    <w:p w:rsidR="007B1292" w:rsidRPr="00B26DD3" w:rsidRDefault="00C871C5" w:rsidP="003F5313">
      <w:pPr>
        <w:pStyle w:val="Default"/>
        <w:ind w:firstLine="709"/>
        <w:jc w:val="both"/>
        <w:rPr>
          <w:color w:val="auto"/>
          <w:sz w:val="26"/>
          <w:szCs w:val="26"/>
        </w:rPr>
      </w:pPr>
      <w:r w:rsidRPr="00B26DD3">
        <w:rPr>
          <w:color w:val="auto"/>
          <w:sz w:val="26"/>
          <w:szCs w:val="26"/>
        </w:rPr>
        <w:t>В 202</w:t>
      </w:r>
      <w:r w:rsidR="007B1292" w:rsidRPr="00B26DD3">
        <w:rPr>
          <w:color w:val="auto"/>
          <w:sz w:val="26"/>
          <w:szCs w:val="26"/>
        </w:rPr>
        <w:t>2</w:t>
      </w:r>
      <w:r w:rsidRPr="00B26DD3">
        <w:rPr>
          <w:color w:val="auto"/>
          <w:sz w:val="26"/>
          <w:szCs w:val="26"/>
        </w:rPr>
        <w:t xml:space="preserve"> году в рамках муниципальной программы «Обеспечение доступным и комфортным жильем жителей Нефтеюганского района в 2019-2024 годах и на период до 2030 года» на реализацию мероприятий по обеспечению инженерной инфраструктурой земельных участков, предоставляемых для индивидуального и многоквартирного жилищного строительства, предусмотрено </w:t>
      </w:r>
      <w:r w:rsidR="007B1292" w:rsidRPr="00B26DD3">
        <w:rPr>
          <w:color w:val="auto"/>
          <w:sz w:val="26"/>
          <w:szCs w:val="26"/>
        </w:rPr>
        <w:t>24 990,4</w:t>
      </w:r>
      <w:r w:rsidRPr="00B26DD3">
        <w:rPr>
          <w:color w:val="auto"/>
          <w:sz w:val="26"/>
          <w:szCs w:val="26"/>
        </w:rPr>
        <w:t xml:space="preserve"> тыс. рублей. </w:t>
      </w:r>
      <w:r w:rsidR="007B1292" w:rsidRPr="00B26DD3">
        <w:rPr>
          <w:color w:val="auto"/>
          <w:sz w:val="26"/>
          <w:szCs w:val="26"/>
        </w:rPr>
        <w:t>Кассовое исполнение на 30.12.2022 составляет 19 535,3 тыс.</w:t>
      </w:r>
      <w:r w:rsidR="003F5313" w:rsidRPr="00B26DD3">
        <w:rPr>
          <w:color w:val="auto"/>
          <w:sz w:val="26"/>
          <w:szCs w:val="26"/>
        </w:rPr>
        <w:t xml:space="preserve"> </w:t>
      </w:r>
      <w:r w:rsidR="007B1292" w:rsidRPr="00B26DD3">
        <w:rPr>
          <w:color w:val="auto"/>
          <w:sz w:val="26"/>
          <w:szCs w:val="26"/>
        </w:rPr>
        <w:t>руб</w:t>
      </w:r>
      <w:r w:rsidR="003F5313" w:rsidRPr="00B26DD3">
        <w:rPr>
          <w:color w:val="auto"/>
          <w:sz w:val="26"/>
          <w:szCs w:val="26"/>
        </w:rPr>
        <w:t>лей</w:t>
      </w:r>
      <w:r w:rsidR="007B1292" w:rsidRPr="00B26DD3">
        <w:rPr>
          <w:color w:val="auto"/>
          <w:sz w:val="26"/>
          <w:szCs w:val="26"/>
        </w:rPr>
        <w:t>.</w:t>
      </w:r>
    </w:p>
    <w:p w:rsidR="003F5313" w:rsidRPr="00B26DD3" w:rsidRDefault="007B1292" w:rsidP="007B1292">
      <w:pPr>
        <w:pStyle w:val="Default"/>
        <w:ind w:firstLine="709"/>
        <w:jc w:val="both"/>
        <w:rPr>
          <w:color w:val="auto"/>
          <w:sz w:val="26"/>
          <w:szCs w:val="26"/>
        </w:rPr>
      </w:pPr>
      <w:r w:rsidRPr="00B26DD3">
        <w:rPr>
          <w:color w:val="auto"/>
          <w:sz w:val="26"/>
          <w:szCs w:val="26"/>
        </w:rPr>
        <w:t>Выполнены проектно-изыскательские работы по следующим объектам:</w:t>
      </w:r>
    </w:p>
    <w:p w:rsidR="003F5313" w:rsidRPr="00B26DD3" w:rsidRDefault="007B1292" w:rsidP="003F5313">
      <w:pPr>
        <w:pStyle w:val="Default"/>
        <w:ind w:firstLine="709"/>
        <w:jc w:val="both"/>
        <w:rPr>
          <w:color w:val="auto"/>
          <w:sz w:val="26"/>
          <w:szCs w:val="26"/>
        </w:rPr>
      </w:pPr>
      <w:r w:rsidRPr="00B26DD3">
        <w:rPr>
          <w:color w:val="auto"/>
          <w:sz w:val="26"/>
          <w:szCs w:val="26"/>
        </w:rPr>
        <w:t xml:space="preserve">- Инженерные сети 3 </w:t>
      </w:r>
      <w:r w:rsidR="003F5313" w:rsidRPr="00B26DD3">
        <w:rPr>
          <w:color w:val="auto"/>
          <w:sz w:val="26"/>
          <w:szCs w:val="26"/>
        </w:rPr>
        <w:t>«</w:t>
      </w:r>
      <w:r w:rsidRPr="00B26DD3">
        <w:rPr>
          <w:color w:val="auto"/>
          <w:sz w:val="26"/>
          <w:szCs w:val="26"/>
        </w:rPr>
        <w:t>А</w:t>
      </w:r>
      <w:r w:rsidR="003F5313" w:rsidRPr="00B26DD3">
        <w:rPr>
          <w:color w:val="auto"/>
          <w:sz w:val="26"/>
          <w:szCs w:val="26"/>
        </w:rPr>
        <w:t>»</w:t>
      </w:r>
      <w:r w:rsidRPr="00B26DD3">
        <w:rPr>
          <w:color w:val="auto"/>
          <w:sz w:val="26"/>
          <w:szCs w:val="26"/>
        </w:rPr>
        <w:t xml:space="preserve"> микрорайона</w:t>
      </w:r>
      <w:r w:rsidR="003F5313" w:rsidRPr="00B26DD3">
        <w:rPr>
          <w:color w:val="auto"/>
          <w:sz w:val="26"/>
          <w:szCs w:val="26"/>
        </w:rPr>
        <w:t xml:space="preserve"> </w:t>
      </w:r>
      <w:proofErr w:type="spellStart"/>
      <w:r w:rsidRPr="00B26DD3">
        <w:rPr>
          <w:color w:val="auto"/>
          <w:sz w:val="26"/>
          <w:szCs w:val="26"/>
        </w:rPr>
        <w:t>гп.Пойковский</w:t>
      </w:r>
      <w:proofErr w:type="spellEnd"/>
      <w:r w:rsidRPr="00B26DD3">
        <w:rPr>
          <w:color w:val="auto"/>
          <w:sz w:val="26"/>
          <w:szCs w:val="26"/>
        </w:rPr>
        <w:t xml:space="preserve"> Нефтеюганского района </w:t>
      </w:r>
      <w:r w:rsidR="003F5313" w:rsidRPr="00B26DD3">
        <w:rPr>
          <w:color w:val="auto"/>
          <w:sz w:val="26"/>
          <w:szCs w:val="26"/>
        </w:rPr>
        <w:t xml:space="preserve">к жилым домам 69,70.  </w:t>
      </w:r>
    </w:p>
    <w:p w:rsidR="003F5313" w:rsidRPr="00B26DD3" w:rsidRDefault="003F5313" w:rsidP="003F5313">
      <w:pPr>
        <w:pStyle w:val="Default"/>
        <w:ind w:firstLine="709"/>
        <w:jc w:val="both"/>
        <w:rPr>
          <w:color w:val="auto"/>
          <w:sz w:val="26"/>
          <w:szCs w:val="26"/>
        </w:rPr>
      </w:pPr>
      <w:r w:rsidRPr="00B26DD3">
        <w:rPr>
          <w:color w:val="auto"/>
          <w:sz w:val="26"/>
          <w:szCs w:val="26"/>
        </w:rPr>
        <w:t>29.03.22</w:t>
      </w:r>
      <w:r w:rsidR="007B1292" w:rsidRPr="00B26DD3">
        <w:rPr>
          <w:color w:val="auto"/>
          <w:sz w:val="26"/>
          <w:szCs w:val="26"/>
        </w:rPr>
        <w:t xml:space="preserve"> заключены и исполнены договоры с ООО </w:t>
      </w:r>
      <w:r w:rsidRPr="00B26DD3">
        <w:rPr>
          <w:color w:val="auto"/>
          <w:sz w:val="26"/>
          <w:szCs w:val="26"/>
        </w:rPr>
        <w:t>«</w:t>
      </w:r>
      <w:proofErr w:type="spellStart"/>
      <w:r w:rsidR="007B1292" w:rsidRPr="00B26DD3">
        <w:rPr>
          <w:color w:val="auto"/>
          <w:sz w:val="26"/>
          <w:szCs w:val="26"/>
        </w:rPr>
        <w:t>Мегапроект</w:t>
      </w:r>
      <w:proofErr w:type="spellEnd"/>
      <w:r w:rsidRPr="00B26DD3">
        <w:rPr>
          <w:color w:val="auto"/>
          <w:sz w:val="26"/>
          <w:szCs w:val="26"/>
        </w:rPr>
        <w:t>»</w:t>
      </w:r>
      <w:r w:rsidR="007B1292" w:rsidRPr="00B26DD3">
        <w:rPr>
          <w:color w:val="auto"/>
          <w:sz w:val="26"/>
          <w:szCs w:val="26"/>
        </w:rPr>
        <w:t xml:space="preserve"> на выполнение инженерных изысканий по реконструкции объекта и на выполнение ПИР, проведение государственной экспертизы проектной документации в части проверки достоверности определения сметной стоимости реконструкции объекта. Стоимость работ </w:t>
      </w:r>
      <w:r w:rsidR="00E964C6" w:rsidRPr="00B26DD3">
        <w:rPr>
          <w:color w:val="auto"/>
          <w:sz w:val="26"/>
          <w:szCs w:val="26"/>
        </w:rPr>
        <w:t xml:space="preserve">составила </w:t>
      </w:r>
      <w:r w:rsidR="007B1292" w:rsidRPr="00B26DD3">
        <w:rPr>
          <w:color w:val="auto"/>
          <w:sz w:val="26"/>
          <w:szCs w:val="26"/>
        </w:rPr>
        <w:t>1 181,9 тыс.</w:t>
      </w:r>
      <w:r w:rsidRPr="00B26DD3">
        <w:rPr>
          <w:color w:val="auto"/>
          <w:sz w:val="26"/>
          <w:szCs w:val="26"/>
        </w:rPr>
        <w:t xml:space="preserve"> </w:t>
      </w:r>
      <w:r w:rsidR="007B1292" w:rsidRPr="00B26DD3">
        <w:rPr>
          <w:color w:val="auto"/>
          <w:sz w:val="26"/>
          <w:szCs w:val="26"/>
        </w:rPr>
        <w:t>руб</w:t>
      </w:r>
      <w:r w:rsidR="00E964C6" w:rsidRPr="00B26DD3">
        <w:rPr>
          <w:color w:val="auto"/>
          <w:sz w:val="26"/>
          <w:szCs w:val="26"/>
        </w:rPr>
        <w:t>ле</w:t>
      </w:r>
      <w:r w:rsidR="00FF72E2">
        <w:rPr>
          <w:color w:val="auto"/>
          <w:sz w:val="26"/>
          <w:szCs w:val="26"/>
        </w:rPr>
        <w:t>й</w:t>
      </w:r>
      <w:r w:rsidR="00E964C6" w:rsidRPr="00B26DD3">
        <w:rPr>
          <w:color w:val="auto"/>
          <w:sz w:val="26"/>
          <w:szCs w:val="26"/>
        </w:rPr>
        <w:t>;</w:t>
      </w:r>
      <w:r w:rsidR="007B1292" w:rsidRPr="00B26DD3">
        <w:rPr>
          <w:color w:val="auto"/>
          <w:sz w:val="26"/>
          <w:szCs w:val="26"/>
        </w:rPr>
        <w:t xml:space="preserve">                                                                                                                                                                                                           </w:t>
      </w:r>
      <w:r w:rsidRPr="00B26DD3">
        <w:rPr>
          <w:color w:val="auto"/>
          <w:sz w:val="26"/>
          <w:szCs w:val="26"/>
        </w:rPr>
        <w:t xml:space="preserve">                 </w:t>
      </w:r>
    </w:p>
    <w:p w:rsidR="007B1292" w:rsidRPr="00B26DD3" w:rsidRDefault="007B1292" w:rsidP="003F5313">
      <w:pPr>
        <w:pStyle w:val="Default"/>
        <w:ind w:firstLine="709"/>
        <w:jc w:val="both"/>
        <w:rPr>
          <w:color w:val="auto"/>
          <w:sz w:val="26"/>
          <w:szCs w:val="26"/>
        </w:rPr>
      </w:pPr>
      <w:r w:rsidRPr="00B26DD3">
        <w:rPr>
          <w:color w:val="auto"/>
          <w:sz w:val="26"/>
          <w:szCs w:val="26"/>
        </w:rPr>
        <w:t xml:space="preserve">- Сети водоснабжения до земельного участка с кадастровым номером 86:08:0020304:1629 в 7А </w:t>
      </w:r>
      <w:proofErr w:type="spellStart"/>
      <w:r w:rsidRPr="00B26DD3">
        <w:rPr>
          <w:color w:val="auto"/>
          <w:sz w:val="26"/>
          <w:szCs w:val="26"/>
        </w:rPr>
        <w:t>мкр</w:t>
      </w:r>
      <w:proofErr w:type="spellEnd"/>
      <w:r w:rsidRPr="00B26DD3">
        <w:rPr>
          <w:color w:val="auto"/>
          <w:sz w:val="26"/>
          <w:szCs w:val="26"/>
        </w:rPr>
        <w:t xml:space="preserve">. </w:t>
      </w:r>
      <w:proofErr w:type="spellStart"/>
      <w:r w:rsidRPr="00B26DD3">
        <w:rPr>
          <w:color w:val="auto"/>
          <w:sz w:val="26"/>
          <w:szCs w:val="26"/>
        </w:rPr>
        <w:t>гп.Пойковский</w:t>
      </w:r>
      <w:proofErr w:type="spellEnd"/>
      <w:r w:rsidR="003F5313" w:rsidRPr="00B26DD3">
        <w:rPr>
          <w:color w:val="auto"/>
          <w:sz w:val="26"/>
          <w:szCs w:val="26"/>
        </w:rPr>
        <w:t xml:space="preserve">.  План на 2022 год </w:t>
      </w:r>
      <w:r w:rsidRPr="00B26DD3">
        <w:rPr>
          <w:color w:val="auto"/>
          <w:sz w:val="26"/>
          <w:szCs w:val="26"/>
        </w:rPr>
        <w:t>6 276,41 тыс.</w:t>
      </w:r>
      <w:r w:rsidR="00E964C6" w:rsidRPr="00B26DD3">
        <w:rPr>
          <w:color w:val="auto"/>
          <w:sz w:val="26"/>
          <w:szCs w:val="26"/>
        </w:rPr>
        <w:t xml:space="preserve"> </w:t>
      </w:r>
      <w:r w:rsidRPr="00B26DD3">
        <w:rPr>
          <w:color w:val="auto"/>
          <w:sz w:val="26"/>
          <w:szCs w:val="26"/>
        </w:rPr>
        <w:t>руб</w:t>
      </w:r>
      <w:r w:rsidR="00E964C6" w:rsidRPr="00B26DD3">
        <w:rPr>
          <w:color w:val="auto"/>
          <w:sz w:val="26"/>
          <w:szCs w:val="26"/>
        </w:rPr>
        <w:t>лей</w:t>
      </w:r>
      <w:r w:rsidRPr="00B26DD3">
        <w:rPr>
          <w:color w:val="auto"/>
          <w:sz w:val="26"/>
          <w:szCs w:val="26"/>
        </w:rPr>
        <w:t xml:space="preserve">.  Заключен </w:t>
      </w:r>
      <w:r w:rsidR="00E964C6" w:rsidRPr="00B26DD3">
        <w:rPr>
          <w:color w:val="auto"/>
          <w:sz w:val="26"/>
          <w:szCs w:val="26"/>
        </w:rPr>
        <w:t>муниципальный контракт</w:t>
      </w:r>
      <w:r w:rsidRPr="00B26DD3">
        <w:rPr>
          <w:color w:val="auto"/>
          <w:sz w:val="26"/>
          <w:szCs w:val="26"/>
        </w:rPr>
        <w:t xml:space="preserve"> от 19.04.2022 с ООО </w:t>
      </w:r>
      <w:r w:rsidR="00E964C6" w:rsidRPr="00B26DD3">
        <w:rPr>
          <w:color w:val="auto"/>
          <w:sz w:val="26"/>
          <w:szCs w:val="26"/>
        </w:rPr>
        <w:t>«</w:t>
      </w:r>
      <w:r w:rsidRPr="00B26DD3">
        <w:rPr>
          <w:color w:val="auto"/>
          <w:sz w:val="26"/>
          <w:szCs w:val="26"/>
        </w:rPr>
        <w:t>Центр Геолого-Геодезических исследований</w:t>
      </w:r>
      <w:r w:rsidR="00E964C6" w:rsidRPr="00B26DD3">
        <w:rPr>
          <w:color w:val="auto"/>
          <w:sz w:val="26"/>
          <w:szCs w:val="26"/>
        </w:rPr>
        <w:t>»</w:t>
      </w:r>
      <w:r w:rsidRPr="00B26DD3">
        <w:rPr>
          <w:color w:val="auto"/>
          <w:sz w:val="26"/>
          <w:szCs w:val="26"/>
        </w:rPr>
        <w:t xml:space="preserve"> на сумму 1 241,</w:t>
      </w:r>
      <w:r w:rsidR="00E964C6" w:rsidRPr="00B26DD3">
        <w:rPr>
          <w:color w:val="auto"/>
          <w:sz w:val="26"/>
          <w:szCs w:val="26"/>
        </w:rPr>
        <w:t>2</w:t>
      </w:r>
      <w:r w:rsidRPr="00B26DD3">
        <w:rPr>
          <w:color w:val="auto"/>
          <w:sz w:val="26"/>
          <w:szCs w:val="26"/>
        </w:rPr>
        <w:t xml:space="preserve"> тыс.</w:t>
      </w:r>
      <w:r w:rsidR="00E964C6" w:rsidRPr="00B26DD3">
        <w:rPr>
          <w:color w:val="auto"/>
          <w:sz w:val="26"/>
          <w:szCs w:val="26"/>
        </w:rPr>
        <w:t xml:space="preserve"> </w:t>
      </w:r>
      <w:r w:rsidRPr="00B26DD3">
        <w:rPr>
          <w:color w:val="auto"/>
          <w:sz w:val="26"/>
          <w:szCs w:val="26"/>
        </w:rPr>
        <w:t>рублей со срок</w:t>
      </w:r>
      <w:r w:rsidR="00E964C6" w:rsidRPr="00B26DD3">
        <w:rPr>
          <w:color w:val="auto"/>
          <w:sz w:val="26"/>
          <w:szCs w:val="26"/>
        </w:rPr>
        <w:t>ом выполнения ПИР до 24.08.2022</w:t>
      </w:r>
      <w:r w:rsidRPr="00B26DD3">
        <w:rPr>
          <w:color w:val="auto"/>
          <w:sz w:val="26"/>
          <w:szCs w:val="26"/>
        </w:rPr>
        <w:t>. Остаток средств в размере 5 035,</w:t>
      </w:r>
      <w:r w:rsidR="00E964C6" w:rsidRPr="00B26DD3">
        <w:rPr>
          <w:color w:val="auto"/>
          <w:sz w:val="26"/>
          <w:szCs w:val="26"/>
        </w:rPr>
        <w:t>2 тыс.</w:t>
      </w:r>
      <w:r w:rsidRPr="00B26DD3">
        <w:rPr>
          <w:color w:val="auto"/>
          <w:sz w:val="26"/>
          <w:szCs w:val="26"/>
        </w:rPr>
        <w:t xml:space="preserve"> рублей запланирован на проведение СМР. </w:t>
      </w:r>
      <w:r w:rsidR="00E964C6" w:rsidRPr="00B26DD3">
        <w:rPr>
          <w:color w:val="auto"/>
          <w:sz w:val="26"/>
          <w:szCs w:val="26"/>
        </w:rPr>
        <w:t>Работы выполнены и оплачены.</w:t>
      </w:r>
      <w:r w:rsidRPr="00B26DD3">
        <w:rPr>
          <w:color w:val="auto"/>
          <w:sz w:val="26"/>
          <w:szCs w:val="26"/>
        </w:rPr>
        <w:t xml:space="preserve">                                                                                                                                                                                                                                               </w:t>
      </w:r>
    </w:p>
    <w:p w:rsidR="007B1292" w:rsidRPr="00B26DD3" w:rsidRDefault="007B1292" w:rsidP="007B1292">
      <w:pPr>
        <w:pStyle w:val="Default"/>
        <w:ind w:firstLine="709"/>
        <w:jc w:val="both"/>
        <w:rPr>
          <w:color w:val="auto"/>
          <w:sz w:val="26"/>
          <w:szCs w:val="26"/>
        </w:rPr>
      </w:pPr>
      <w:r w:rsidRPr="00B26DD3">
        <w:rPr>
          <w:color w:val="auto"/>
          <w:sz w:val="26"/>
          <w:szCs w:val="26"/>
        </w:rPr>
        <w:t xml:space="preserve">Реализовано мероприятие по строительству инженерных сетей в 7 </w:t>
      </w:r>
      <w:proofErr w:type="spellStart"/>
      <w:r w:rsidRPr="00B26DD3">
        <w:rPr>
          <w:color w:val="auto"/>
          <w:sz w:val="26"/>
          <w:szCs w:val="26"/>
        </w:rPr>
        <w:t>мкр</w:t>
      </w:r>
      <w:proofErr w:type="spellEnd"/>
      <w:r w:rsidRPr="00B26DD3">
        <w:rPr>
          <w:color w:val="auto"/>
          <w:sz w:val="26"/>
          <w:szCs w:val="26"/>
        </w:rPr>
        <w:t xml:space="preserve">. </w:t>
      </w:r>
      <w:proofErr w:type="spellStart"/>
      <w:r w:rsidRPr="00B26DD3">
        <w:rPr>
          <w:color w:val="auto"/>
          <w:sz w:val="26"/>
          <w:szCs w:val="26"/>
        </w:rPr>
        <w:t>гп.Пойковский</w:t>
      </w:r>
      <w:proofErr w:type="spellEnd"/>
      <w:r w:rsidRPr="00B26DD3">
        <w:rPr>
          <w:color w:val="auto"/>
          <w:sz w:val="26"/>
          <w:szCs w:val="26"/>
        </w:rPr>
        <w:t xml:space="preserve">. Муниципальный контракт от 14.09.2021 с ООО СК </w:t>
      </w:r>
      <w:r w:rsidR="00E964C6" w:rsidRPr="00B26DD3">
        <w:rPr>
          <w:color w:val="auto"/>
          <w:sz w:val="26"/>
          <w:szCs w:val="26"/>
        </w:rPr>
        <w:t>«Медведь»</w:t>
      </w:r>
      <w:r w:rsidRPr="00B26DD3">
        <w:rPr>
          <w:color w:val="auto"/>
          <w:sz w:val="26"/>
          <w:szCs w:val="26"/>
        </w:rPr>
        <w:t xml:space="preserve"> с ценой 58 654,5 тыс.</w:t>
      </w:r>
      <w:r w:rsidR="00E964C6" w:rsidRPr="00B26DD3">
        <w:rPr>
          <w:color w:val="auto"/>
          <w:sz w:val="26"/>
          <w:szCs w:val="26"/>
        </w:rPr>
        <w:t xml:space="preserve"> </w:t>
      </w:r>
      <w:r w:rsidRPr="00B26DD3">
        <w:rPr>
          <w:color w:val="auto"/>
          <w:sz w:val="26"/>
          <w:szCs w:val="26"/>
        </w:rPr>
        <w:t>руб</w:t>
      </w:r>
      <w:r w:rsidR="00E964C6" w:rsidRPr="00B26DD3">
        <w:rPr>
          <w:color w:val="auto"/>
          <w:sz w:val="26"/>
          <w:szCs w:val="26"/>
        </w:rPr>
        <w:t>лей</w:t>
      </w:r>
      <w:r w:rsidRPr="00B26DD3">
        <w:rPr>
          <w:color w:val="auto"/>
          <w:sz w:val="26"/>
          <w:szCs w:val="26"/>
        </w:rPr>
        <w:t xml:space="preserve"> и сроком выполнения работ 3,5 мес</w:t>
      </w:r>
      <w:r w:rsidR="00FF72E2">
        <w:rPr>
          <w:color w:val="auto"/>
          <w:sz w:val="26"/>
          <w:szCs w:val="26"/>
        </w:rPr>
        <w:t>яца</w:t>
      </w:r>
      <w:r w:rsidRPr="00B26DD3">
        <w:rPr>
          <w:color w:val="auto"/>
          <w:sz w:val="26"/>
          <w:szCs w:val="26"/>
        </w:rPr>
        <w:t>. План на 2022 год составляет 17 103,48 тыс.</w:t>
      </w:r>
      <w:r w:rsidR="00E964C6" w:rsidRPr="00B26DD3">
        <w:rPr>
          <w:color w:val="auto"/>
          <w:sz w:val="26"/>
          <w:szCs w:val="26"/>
        </w:rPr>
        <w:t xml:space="preserve"> </w:t>
      </w:r>
      <w:r w:rsidRPr="00B26DD3">
        <w:rPr>
          <w:color w:val="auto"/>
          <w:sz w:val="26"/>
          <w:szCs w:val="26"/>
        </w:rPr>
        <w:t>руб</w:t>
      </w:r>
      <w:r w:rsidR="00E964C6" w:rsidRPr="00B26DD3">
        <w:rPr>
          <w:color w:val="auto"/>
          <w:sz w:val="26"/>
          <w:szCs w:val="26"/>
        </w:rPr>
        <w:t>лей</w:t>
      </w:r>
      <w:r w:rsidR="00FF72E2">
        <w:rPr>
          <w:color w:val="auto"/>
          <w:sz w:val="26"/>
          <w:szCs w:val="26"/>
        </w:rPr>
        <w:t>.</w:t>
      </w:r>
      <w:r w:rsidRPr="00B26DD3">
        <w:rPr>
          <w:color w:val="auto"/>
          <w:sz w:val="26"/>
          <w:szCs w:val="26"/>
        </w:rPr>
        <w:t xml:space="preserve"> </w:t>
      </w:r>
      <w:r w:rsidR="00E964C6" w:rsidRPr="00B26DD3">
        <w:rPr>
          <w:color w:val="auto"/>
          <w:sz w:val="26"/>
          <w:szCs w:val="26"/>
        </w:rPr>
        <w:t>Работы выполнены и оплачены.</w:t>
      </w:r>
      <w:r w:rsidRPr="00B26DD3">
        <w:rPr>
          <w:color w:val="auto"/>
          <w:sz w:val="26"/>
          <w:szCs w:val="26"/>
        </w:rPr>
        <w:t xml:space="preserve">                                                                                                                                                                                                                                                       </w:t>
      </w:r>
    </w:p>
    <w:p w:rsidR="00C871C5" w:rsidRPr="00B26DD3" w:rsidRDefault="00C871C5" w:rsidP="00C871C5">
      <w:pPr>
        <w:tabs>
          <w:tab w:val="left" w:pos="0"/>
        </w:tabs>
        <w:suppressAutoHyphens/>
        <w:ind w:firstLine="709"/>
        <w:jc w:val="both"/>
        <w:rPr>
          <w:rFonts w:eastAsiaTheme="minorHAnsi"/>
          <w:sz w:val="26"/>
          <w:szCs w:val="26"/>
          <w:lang w:eastAsia="en-US"/>
        </w:rPr>
      </w:pPr>
      <w:r w:rsidRPr="00B26DD3">
        <w:rPr>
          <w:rFonts w:eastAsiaTheme="minorHAnsi"/>
          <w:sz w:val="26"/>
          <w:szCs w:val="26"/>
          <w:lang w:eastAsia="en-US"/>
        </w:rPr>
        <w:t>Одно из направлений создания условий и механизмов, способствующих развитию жилищного строительства на территории Нефтеюганского района, включает в себя мероприятие по сносу и расселению аварийного жилья.</w:t>
      </w:r>
    </w:p>
    <w:p w:rsidR="00C871C5" w:rsidRPr="00B26DD3" w:rsidRDefault="0012003C" w:rsidP="0012003C">
      <w:pPr>
        <w:pStyle w:val="Default"/>
        <w:ind w:firstLine="709"/>
        <w:jc w:val="both"/>
        <w:rPr>
          <w:color w:val="auto"/>
          <w:sz w:val="26"/>
          <w:szCs w:val="26"/>
        </w:rPr>
      </w:pPr>
      <w:r w:rsidRPr="00B26DD3">
        <w:rPr>
          <w:color w:val="auto"/>
          <w:sz w:val="26"/>
          <w:szCs w:val="26"/>
        </w:rPr>
        <w:t xml:space="preserve">В 2022 году в поселениях района снесено 14 многоквартирных домов (в </w:t>
      </w:r>
      <w:proofErr w:type="spellStart"/>
      <w:proofErr w:type="gramStart"/>
      <w:r w:rsidRPr="00B26DD3">
        <w:rPr>
          <w:color w:val="auto"/>
          <w:sz w:val="26"/>
          <w:szCs w:val="26"/>
        </w:rPr>
        <w:t>пгт.Пойковский</w:t>
      </w:r>
      <w:proofErr w:type="spellEnd"/>
      <w:proofErr w:type="gramEnd"/>
      <w:r w:rsidRPr="00B26DD3">
        <w:rPr>
          <w:color w:val="auto"/>
          <w:sz w:val="26"/>
          <w:szCs w:val="26"/>
        </w:rPr>
        <w:t xml:space="preserve"> 3, в </w:t>
      </w:r>
      <w:proofErr w:type="spellStart"/>
      <w:r w:rsidRPr="00B26DD3">
        <w:rPr>
          <w:color w:val="auto"/>
          <w:sz w:val="26"/>
          <w:szCs w:val="26"/>
        </w:rPr>
        <w:t>сп.Сингапай</w:t>
      </w:r>
      <w:proofErr w:type="spellEnd"/>
      <w:r w:rsidRPr="00B26DD3">
        <w:rPr>
          <w:color w:val="auto"/>
          <w:sz w:val="26"/>
          <w:szCs w:val="26"/>
        </w:rPr>
        <w:t xml:space="preserve"> 2, в </w:t>
      </w:r>
      <w:proofErr w:type="spellStart"/>
      <w:r w:rsidRPr="00B26DD3">
        <w:rPr>
          <w:color w:val="auto"/>
          <w:sz w:val="26"/>
          <w:szCs w:val="26"/>
        </w:rPr>
        <w:t>с.Чеускино</w:t>
      </w:r>
      <w:proofErr w:type="spellEnd"/>
      <w:r w:rsidRPr="00B26DD3">
        <w:rPr>
          <w:color w:val="auto"/>
          <w:sz w:val="26"/>
          <w:szCs w:val="26"/>
        </w:rPr>
        <w:t xml:space="preserve"> 2, в </w:t>
      </w:r>
      <w:proofErr w:type="spellStart"/>
      <w:r w:rsidRPr="00B26DD3">
        <w:rPr>
          <w:color w:val="auto"/>
          <w:sz w:val="26"/>
          <w:szCs w:val="26"/>
        </w:rPr>
        <w:t>п.Юганская</w:t>
      </w:r>
      <w:proofErr w:type="spellEnd"/>
      <w:r w:rsidRPr="00B26DD3">
        <w:rPr>
          <w:color w:val="auto"/>
          <w:sz w:val="26"/>
          <w:szCs w:val="26"/>
        </w:rPr>
        <w:t xml:space="preserve"> Обь 2, в </w:t>
      </w:r>
      <w:proofErr w:type="spellStart"/>
      <w:r w:rsidRPr="00B26DD3">
        <w:rPr>
          <w:color w:val="auto"/>
          <w:sz w:val="26"/>
          <w:szCs w:val="26"/>
        </w:rPr>
        <w:t>сп.Куть-Ях</w:t>
      </w:r>
      <w:proofErr w:type="spellEnd"/>
      <w:r w:rsidRPr="00B26DD3">
        <w:rPr>
          <w:color w:val="auto"/>
          <w:sz w:val="26"/>
          <w:szCs w:val="26"/>
        </w:rPr>
        <w:t xml:space="preserve"> 4, в </w:t>
      </w:r>
      <w:proofErr w:type="spellStart"/>
      <w:r w:rsidRPr="00B26DD3">
        <w:rPr>
          <w:color w:val="auto"/>
          <w:sz w:val="26"/>
          <w:szCs w:val="26"/>
        </w:rPr>
        <w:t>сп.Салым</w:t>
      </w:r>
      <w:proofErr w:type="spellEnd"/>
      <w:r w:rsidRPr="00B26DD3">
        <w:rPr>
          <w:color w:val="auto"/>
          <w:sz w:val="26"/>
          <w:szCs w:val="26"/>
        </w:rPr>
        <w:t xml:space="preserve"> 1) площадью 11,6 тыс. кв. м, что позволит возможность формирования 5 земельных участков для нового строительства многоквартирных жилых домов.</w:t>
      </w:r>
    </w:p>
    <w:p w:rsidR="0012003C" w:rsidRDefault="0012003C" w:rsidP="0012003C">
      <w:pPr>
        <w:pStyle w:val="Default"/>
        <w:ind w:firstLine="709"/>
        <w:jc w:val="both"/>
        <w:rPr>
          <w:color w:val="auto"/>
          <w:sz w:val="26"/>
          <w:szCs w:val="26"/>
        </w:rPr>
      </w:pPr>
    </w:p>
    <w:p w:rsidR="00FF72E2" w:rsidRPr="00B26DD3" w:rsidRDefault="00FF72E2" w:rsidP="0012003C">
      <w:pPr>
        <w:pStyle w:val="Default"/>
        <w:ind w:firstLine="709"/>
        <w:jc w:val="both"/>
        <w:rPr>
          <w:color w:val="auto"/>
          <w:sz w:val="26"/>
          <w:szCs w:val="26"/>
        </w:rPr>
      </w:pPr>
    </w:p>
    <w:p w:rsidR="00E37BCE" w:rsidRPr="00B26DD3" w:rsidRDefault="009839F6" w:rsidP="005F632B">
      <w:pPr>
        <w:pStyle w:val="Default"/>
        <w:jc w:val="both"/>
        <w:rPr>
          <w:b/>
          <w:color w:val="auto"/>
          <w:sz w:val="26"/>
          <w:szCs w:val="26"/>
        </w:rPr>
      </w:pPr>
      <w:r w:rsidRPr="00B26DD3">
        <w:rPr>
          <w:b/>
          <w:color w:val="auto"/>
          <w:sz w:val="26"/>
          <w:szCs w:val="26"/>
        </w:rPr>
        <w:t>Рынок строительства объектов капитального строительства, за исключением жилищного и дорожного строительства</w:t>
      </w:r>
    </w:p>
    <w:p w:rsidR="004C6D12" w:rsidRPr="00B26DD3" w:rsidRDefault="009B6D6F" w:rsidP="00025144">
      <w:pPr>
        <w:pStyle w:val="Default"/>
        <w:ind w:firstLine="709"/>
        <w:jc w:val="both"/>
        <w:rPr>
          <w:i/>
          <w:color w:val="auto"/>
          <w:sz w:val="26"/>
          <w:szCs w:val="26"/>
        </w:rPr>
      </w:pPr>
      <w:r w:rsidRPr="00B26DD3">
        <w:rPr>
          <w:i/>
          <w:color w:val="auto"/>
          <w:sz w:val="26"/>
          <w:szCs w:val="26"/>
        </w:rPr>
        <w:t>Ключевой п</w:t>
      </w:r>
      <w:r w:rsidR="00C871C5" w:rsidRPr="00B26DD3">
        <w:rPr>
          <w:i/>
          <w:color w:val="auto"/>
          <w:sz w:val="26"/>
          <w:szCs w:val="26"/>
        </w:rPr>
        <w:t>оказатель «</w:t>
      </w:r>
      <w:r w:rsidR="009839F6" w:rsidRPr="00B26DD3">
        <w:rPr>
          <w:i/>
          <w:color w:val="auto"/>
          <w:sz w:val="26"/>
          <w:szCs w:val="26"/>
        </w:rPr>
        <w:t>Доля организаций частной формы собственности в сфере строительства объектов капитального строительства, за исключением жилищного и дорожного строительства</w:t>
      </w:r>
      <w:r w:rsidR="00C871C5" w:rsidRPr="00B26DD3">
        <w:rPr>
          <w:i/>
          <w:color w:val="auto"/>
          <w:sz w:val="26"/>
          <w:szCs w:val="26"/>
        </w:rPr>
        <w:t>»</w:t>
      </w:r>
      <w:r w:rsidR="00C042D9" w:rsidRPr="00B26DD3">
        <w:rPr>
          <w:i/>
          <w:color w:val="auto"/>
          <w:sz w:val="26"/>
          <w:szCs w:val="26"/>
        </w:rPr>
        <w:t xml:space="preserve">, </w:t>
      </w:r>
      <w:r w:rsidR="009839F6" w:rsidRPr="00B26DD3">
        <w:rPr>
          <w:i/>
          <w:color w:val="auto"/>
          <w:sz w:val="26"/>
          <w:szCs w:val="26"/>
        </w:rPr>
        <w:t>в 202</w:t>
      </w:r>
      <w:r w:rsidR="00ED5E07" w:rsidRPr="00B26DD3">
        <w:rPr>
          <w:i/>
          <w:color w:val="auto"/>
          <w:sz w:val="26"/>
          <w:szCs w:val="26"/>
        </w:rPr>
        <w:t>2</w:t>
      </w:r>
      <w:r w:rsidR="009839F6" w:rsidRPr="00B26DD3">
        <w:rPr>
          <w:i/>
          <w:color w:val="auto"/>
          <w:sz w:val="26"/>
          <w:szCs w:val="26"/>
        </w:rPr>
        <w:t xml:space="preserve"> году составил 100,0%, показатель достигнут.</w:t>
      </w:r>
    </w:p>
    <w:p w:rsidR="00C042D9" w:rsidRPr="00B26DD3" w:rsidRDefault="001B1663" w:rsidP="001B1663">
      <w:pPr>
        <w:pStyle w:val="Default"/>
        <w:ind w:firstLine="709"/>
        <w:jc w:val="both"/>
        <w:rPr>
          <w:color w:val="auto"/>
          <w:sz w:val="26"/>
          <w:szCs w:val="26"/>
        </w:rPr>
      </w:pPr>
      <w:r w:rsidRPr="00B26DD3">
        <w:rPr>
          <w:color w:val="auto"/>
          <w:sz w:val="26"/>
          <w:szCs w:val="26"/>
        </w:rPr>
        <w:t>Нормативно-правовые акты (далее – НПА) администрации Нефтеюганского района приведены в соответствие с действующим законодательством. Актуальные НПА размещены на официальном сайте органов местного самоуправления Нефтеюганского района (www.admoil.ru), а также в Реестре государственных и муниципальных услуг Ханты-Мансийского автономного округа – Югры (</w:t>
      </w:r>
      <w:hyperlink r:id="rId6" w:anchor="/login" w:history="1">
        <w:r w:rsidRPr="00B26DD3">
          <w:rPr>
            <w:rStyle w:val="a7"/>
            <w:color w:val="auto"/>
            <w:sz w:val="26"/>
            <w:szCs w:val="26"/>
          </w:rPr>
          <w:t>https://rrgu.admhmao.ru/rrf/#/login</w:t>
        </w:r>
      </w:hyperlink>
      <w:r w:rsidRPr="00B26DD3">
        <w:rPr>
          <w:color w:val="auto"/>
          <w:sz w:val="26"/>
          <w:szCs w:val="26"/>
        </w:rPr>
        <w:t>).</w:t>
      </w:r>
    </w:p>
    <w:p w:rsidR="001B1663" w:rsidRPr="002D343F" w:rsidRDefault="001B1663" w:rsidP="001B1663">
      <w:pPr>
        <w:pStyle w:val="Default"/>
        <w:ind w:firstLine="709"/>
        <w:jc w:val="both"/>
        <w:rPr>
          <w:b/>
          <w:color w:val="auto"/>
          <w:sz w:val="26"/>
          <w:szCs w:val="26"/>
        </w:rPr>
      </w:pPr>
    </w:p>
    <w:p w:rsidR="009777BC" w:rsidRPr="00B26DD3" w:rsidRDefault="009777BC" w:rsidP="005F632B">
      <w:pPr>
        <w:pStyle w:val="Default"/>
        <w:rPr>
          <w:b/>
          <w:color w:val="auto"/>
          <w:sz w:val="26"/>
          <w:szCs w:val="26"/>
        </w:rPr>
      </w:pPr>
      <w:r w:rsidRPr="00B26DD3">
        <w:rPr>
          <w:b/>
          <w:color w:val="auto"/>
          <w:sz w:val="26"/>
          <w:szCs w:val="26"/>
        </w:rPr>
        <w:t>Рынок дорожной деятельности (за исключением проектирования)</w:t>
      </w:r>
    </w:p>
    <w:p w:rsidR="00342799" w:rsidRPr="00B26DD3" w:rsidRDefault="009B6D6F" w:rsidP="00025144">
      <w:pPr>
        <w:ind w:firstLine="709"/>
        <w:contextualSpacing/>
        <w:jc w:val="both"/>
        <w:rPr>
          <w:i/>
          <w:sz w:val="26"/>
          <w:szCs w:val="26"/>
        </w:rPr>
      </w:pPr>
      <w:r w:rsidRPr="00B26DD3">
        <w:rPr>
          <w:i/>
          <w:sz w:val="26"/>
          <w:szCs w:val="26"/>
        </w:rPr>
        <w:t>Ключевой п</w:t>
      </w:r>
      <w:r w:rsidR="001B1663" w:rsidRPr="00B26DD3">
        <w:rPr>
          <w:i/>
          <w:sz w:val="26"/>
          <w:szCs w:val="26"/>
        </w:rPr>
        <w:t>оказатель «</w:t>
      </w:r>
      <w:r w:rsidR="00342799" w:rsidRPr="00B26DD3">
        <w:rPr>
          <w:i/>
          <w:sz w:val="26"/>
          <w:szCs w:val="26"/>
        </w:rPr>
        <w:t>Доля организаций частной формы собственности в сфере дорожной деятельности (за исключением проектирования)</w:t>
      </w:r>
      <w:r w:rsidR="001B1663" w:rsidRPr="00B26DD3">
        <w:rPr>
          <w:i/>
          <w:sz w:val="26"/>
          <w:szCs w:val="26"/>
        </w:rPr>
        <w:t>»</w:t>
      </w:r>
      <w:r w:rsidR="00F37361" w:rsidRPr="00B26DD3">
        <w:rPr>
          <w:i/>
          <w:sz w:val="26"/>
          <w:szCs w:val="26"/>
        </w:rPr>
        <w:t xml:space="preserve"> в 202</w:t>
      </w:r>
      <w:r w:rsidR="00ED5E07" w:rsidRPr="00B26DD3">
        <w:rPr>
          <w:i/>
          <w:sz w:val="26"/>
          <w:szCs w:val="26"/>
        </w:rPr>
        <w:t>2</w:t>
      </w:r>
      <w:r w:rsidR="00F37361" w:rsidRPr="00B26DD3">
        <w:rPr>
          <w:i/>
          <w:sz w:val="26"/>
          <w:szCs w:val="26"/>
        </w:rPr>
        <w:t xml:space="preserve"> году составил 100,0%, показатель достигнут.</w:t>
      </w:r>
    </w:p>
    <w:p w:rsidR="00786E48" w:rsidRPr="00B26DD3" w:rsidRDefault="00786E48" w:rsidP="00786E48">
      <w:pPr>
        <w:ind w:firstLine="709"/>
        <w:contextualSpacing/>
        <w:jc w:val="both"/>
        <w:rPr>
          <w:sz w:val="26"/>
          <w:szCs w:val="26"/>
        </w:rPr>
      </w:pPr>
      <w:r w:rsidRPr="00B26DD3">
        <w:rPr>
          <w:sz w:val="26"/>
          <w:szCs w:val="26"/>
        </w:rPr>
        <w:t>В 2022 году продолжена реализация мероприятий по развитию транспортной системы Нефтеюганского района.</w:t>
      </w:r>
    </w:p>
    <w:p w:rsidR="00786E48" w:rsidRPr="00B26DD3" w:rsidRDefault="00786E48" w:rsidP="00786E48">
      <w:pPr>
        <w:ind w:firstLine="709"/>
        <w:contextualSpacing/>
        <w:jc w:val="both"/>
        <w:rPr>
          <w:sz w:val="26"/>
          <w:szCs w:val="26"/>
        </w:rPr>
      </w:pPr>
      <w:r w:rsidRPr="00B26DD3">
        <w:rPr>
          <w:sz w:val="26"/>
          <w:szCs w:val="26"/>
        </w:rPr>
        <w:t xml:space="preserve">Дорожная деятельность осуществлялась в рамках муниципальной программы «Развитие транспортной системы Нефтеюганского района на 2019-2024 годы и на период до 2030 года». </w:t>
      </w:r>
    </w:p>
    <w:p w:rsidR="00786E48" w:rsidRPr="00B26DD3" w:rsidRDefault="00786E48" w:rsidP="00786E48">
      <w:pPr>
        <w:ind w:firstLine="709"/>
        <w:contextualSpacing/>
        <w:jc w:val="both"/>
        <w:rPr>
          <w:sz w:val="26"/>
          <w:szCs w:val="26"/>
        </w:rPr>
      </w:pPr>
      <w:r w:rsidRPr="00B26DD3">
        <w:rPr>
          <w:sz w:val="26"/>
          <w:szCs w:val="26"/>
        </w:rPr>
        <w:t>Протяженность автомобильных дорог общего пользования местного значения Нефтеюганского муниципального района Ханты-Мансийского автономного округа – Югры составляет 176,2 км, из них протяженность подъездных автомобильных дорог к поселениям района 43,2 км, протяженность улично-дорожной сети населенных пунктов составляет 133 км.</w:t>
      </w:r>
    </w:p>
    <w:p w:rsidR="00F37361" w:rsidRPr="00B26DD3" w:rsidRDefault="00342799" w:rsidP="00025144">
      <w:pPr>
        <w:tabs>
          <w:tab w:val="left" w:pos="1276"/>
        </w:tabs>
        <w:ind w:firstLine="709"/>
        <w:jc w:val="both"/>
        <w:rPr>
          <w:sz w:val="26"/>
          <w:szCs w:val="26"/>
        </w:rPr>
      </w:pPr>
      <w:r w:rsidRPr="00B26DD3">
        <w:rPr>
          <w:sz w:val="26"/>
          <w:szCs w:val="26"/>
        </w:rPr>
        <w:t xml:space="preserve">В целях совершенствования технологий дорожных работ </w:t>
      </w:r>
      <w:r w:rsidR="00EB12F2" w:rsidRPr="00B26DD3">
        <w:rPr>
          <w:sz w:val="26"/>
          <w:szCs w:val="26"/>
        </w:rPr>
        <w:t>и</w:t>
      </w:r>
      <w:r w:rsidRPr="00B26DD3">
        <w:rPr>
          <w:sz w:val="26"/>
          <w:szCs w:val="26"/>
        </w:rPr>
        <w:t xml:space="preserve"> повышения долговечности дорожных конструкций, качества дорожно-строительных материалов, применения новых технологий, техники, решения задачи </w:t>
      </w:r>
      <w:proofErr w:type="spellStart"/>
      <w:r w:rsidRPr="00B26DD3">
        <w:rPr>
          <w:sz w:val="26"/>
          <w:szCs w:val="26"/>
        </w:rPr>
        <w:t>импортозамещения</w:t>
      </w:r>
      <w:proofErr w:type="spellEnd"/>
      <w:r w:rsidRPr="00B26DD3">
        <w:rPr>
          <w:sz w:val="26"/>
          <w:szCs w:val="26"/>
        </w:rPr>
        <w:t xml:space="preserve"> </w:t>
      </w:r>
      <w:r w:rsidR="00F37361" w:rsidRPr="00B26DD3">
        <w:rPr>
          <w:sz w:val="26"/>
          <w:szCs w:val="26"/>
        </w:rPr>
        <w:t xml:space="preserve">в раздел «Техническое задание» муниципальных контрактов на выполнение работ по капитальному ремонту, ремонту и содержанию автомобильных дорог общего пользования местного значения включены условия по предоставлению сертификатов качества, декларации соответствия  требованиям технического регламента на дорожно-строительные материалы и изделия, применяемые при дорожных работах.  До начала выполнения дорожных работ подрядные организации предоставляют протоколы испытаний применяемых материалов. Испытания материалов проводятся специализированными лабораториями.  </w:t>
      </w:r>
    </w:p>
    <w:p w:rsidR="00EB12F2" w:rsidRPr="00B26DD3" w:rsidRDefault="00FF72E2" w:rsidP="00EB12F2">
      <w:pPr>
        <w:tabs>
          <w:tab w:val="left" w:pos="1276"/>
        </w:tabs>
        <w:ind w:firstLine="709"/>
        <w:jc w:val="both"/>
        <w:rPr>
          <w:sz w:val="26"/>
          <w:szCs w:val="26"/>
        </w:rPr>
      </w:pPr>
      <w:r>
        <w:rPr>
          <w:sz w:val="26"/>
          <w:szCs w:val="26"/>
        </w:rPr>
        <w:t>П</w:t>
      </w:r>
      <w:r w:rsidR="00EB12F2" w:rsidRPr="00B26DD3">
        <w:rPr>
          <w:sz w:val="26"/>
          <w:szCs w:val="26"/>
        </w:rPr>
        <w:t>родолжена работа по восстановлению технических характеристик автомобильных дорог общего пользования местного значения и мостовых сооружений путём капитального ремонта и ремонта.</w:t>
      </w:r>
    </w:p>
    <w:p w:rsidR="00EB12F2" w:rsidRPr="00B26DD3" w:rsidRDefault="00EB12F2" w:rsidP="00025144">
      <w:pPr>
        <w:tabs>
          <w:tab w:val="left" w:pos="1276"/>
        </w:tabs>
        <w:ind w:firstLine="709"/>
        <w:jc w:val="both"/>
        <w:rPr>
          <w:sz w:val="26"/>
          <w:szCs w:val="26"/>
        </w:rPr>
      </w:pPr>
      <w:r w:rsidRPr="00B26DD3">
        <w:rPr>
          <w:sz w:val="26"/>
          <w:szCs w:val="26"/>
        </w:rPr>
        <w:t>В 2022 году предусмотрена субсидия в размере 185 482,3 тыс. рублей на выполнение работ по капитальному ремонту и ремонту автомобильных дорог общего пользования местного значения.</w:t>
      </w:r>
    </w:p>
    <w:p w:rsidR="00786E48" w:rsidRPr="00B26DD3" w:rsidRDefault="00786E48" w:rsidP="00786E48">
      <w:pPr>
        <w:tabs>
          <w:tab w:val="left" w:pos="1276"/>
        </w:tabs>
        <w:ind w:firstLine="709"/>
        <w:jc w:val="both"/>
        <w:rPr>
          <w:sz w:val="26"/>
          <w:szCs w:val="26"/>
        </w:rPr>
      </w:pPr>
      <w:r w:rsidRPr="00B26DD3">
        <w:rPr>
          <w:sz w:val="26"/>
          <w:szCs w:val="26"/>
        </w:rPr>
        <w:t xml:space="preserve">За счёт средств субсидии и дотации из бюджета Ханты-Мансийского автономного округа – Югры и средств местного бюджета сельских поселений </w:t>
      </w:r>
      <w:r w:rsidR="00EB12F2" w:rsidRPr="00B26DD3">
        <w:rPr>
          <w:sz w:val="26"/>
          <w:szCs w:val="26"/>
        </w:rPr>
        <w:t xml:space="preserve">                      </w:t>
      </w:r>
      <w:r w:rsidRPr="00B26DD3">
        <w:rPr>
          <w:sz w:val="26"/>
          <w:szCs w:val="26"/>
        </w:rPr>
        <w:t>в 2022 году выполнен ремонт следующих автомобильных дорог:</w:t>
      </w:r>
    </w:p>
    <w:p w:rsidR="00786E48" w:rsidRPr="00B26DD3" w:rsidRDefault="00786E48" w:rsidP="00786E48">
      <w:pPr>
        <w:tabs>
          <w:tab w:val="left" w:pos="1276"/>
        </w:tabs>
        <w:ind w:firstLine="709"/>
        <w:jc w:val="both"/>
        <w:rPr>
          <w:sz w:val="26"/>
          <w:szCs w:val="26"/>
        </w:rPr>
      </w:pPr>
      <w:r w:rsidRPr="00B26DD3">
        <w:rPr>
          <w:sz w:val="26"/>
          <w:szCs w:val="26"/>
        </w:rPr>
        <w:t>- улица Кедровая в сп.Сингапай с установкой дорожных знаков, протяжённостью 0,158 км;</w:t>
      </w:r>
    </w:p>
    <w:p w:rsidR="00786E48" w:rsidRPr="00B26DD3" w:rsidRDefault="00786E48" w:rsidP="00786E48">
      <w:pPr>
        <w:tabs>
          <w:tab w:val="left" w:pos="1276"/>
        </w:tabs>
        <w:ind w:firstLine="709"/>
        <w:jc w:val="both"/>
        <w:rPr>
          <w:sz w:val="26"/>
          <w:szCs w:val="26"/>
        </w:rPr>
      </w:pPr>
      <w:r w:rsidRPr="00B26DD3">
        <w:rPr>
          <w:sz w:val="26"/>
          <w:szCs w:val="26"/>
        </w:rPr>
        <w:t xml:space="preserve">- улица №1 (ул. Северная), улица № 6, в </w:t>
      </w:r>
      <w:proofErr w:type="spellStart"/>
      <w:r w:rsidRPr="00B26DD3">
        <w:rPr>
          <w:sz w:val="26"/>
          <w:szCs w:val="26"/>
        </w:rPr>
        <w:t>гп.Пойковский</w:t>
      </w:r>
      <w:proofErr w:type="spellEnd"/>
      <w:r w:rsidRPr="00B26DD3">
        <w:rPr>
          <w:sz w:val="26"/>
          <w:szCs w:val="26"/>
        </w:rPr>
        <w:t xml:space="preserve"> протяженность </w:t>
      </w:r>
      <w:r w:rsidR="00EB12F2" w:rsidRPr="00B26DD3">
        <w:rPr>
          <w:sz w:val="26"/>
          <w:szCs w:val="26"/>
        </w:rPr>
        <w:t xml:space="preserve">                 </w:t>
      </w:r>
      <w:r w:rsidRPr="00B26DD3">
        <w:rPr>
          <w:sz w:val="26"/>
          <w:szCs w:val="26"/>
        </w:rPr>
        <w:t>0,722 км;</w:t>
      </w:r>
    </w:p>
    <w:p w:rsidR="00786E48" w:rsidRPr="00B26DD3" w:rsidRDefault="00786E48" w:rsidP="00786E48">
      <w:pPr>
        <w:tabs>
          <w:tab w:val="left" w:pos="1276"/>
        </w:tabs>
        <w:ind w:firstLine="709"/>
        <w:jc w:val="both"/>
        <w:rPr>
          <w:sz w:val="26"/>
          <w:szCs w:val="26"/>
        </w:rPr>
      </w:pPr>
      <w:r w:rsidRPr="00B26DD3">
        <w:rPr>
          <w:sz w:val="26"/>
          <w:szCs w:val="26"/>
        </w:rPr>
        <w:t xml:space="preserve">- улица Промышленная в </w:t>
      </w:r>
      <w:proofErr w:type="spellStart"/>
      <w:r w:rsidRPr="00B26DD3">
        <w:rPr>
          <w:sz w:val="26"/>
          <w:szCs w:val="26"/>
        </w:rPr>
        <w:t>сп.Лемпино</w:t>
      </w:r>
      <w:proofErr w:type="spellEnd"/>
      <w:r w:rsidRPr="00B26DD3">
        <w:rPr>
          <w:sz w:val="26"/>
          <w:szCs w:val="26"/>
        </w:rPr>
        <w:t xml:space="preserve"> протяженность 0,174 км.</w:t>
      </w:r>
    </w:p>
    <w:p w:rsidR="00786E48" w:rsidRPr="00B26DD3" w:rsidRDefault="00786E48" w:rsidP="00786E48">
      <w:pPr>
        <w:ind w:firstLine="709"/>
        <w:contextualSpacing/>
        <w:jc w:val="both"/>
        <w:rPr>
          <w:sz w:val="26"/>
          <w:szCs w:val="26"/>
        </w:rPr>
      </w:pPr>
      <w:r w:rsidRPr="00B26DD3">
        <w:rPr>
          <w:sz w:val="26"/>
          <w:szCs w:val="26"/>
        </w:rPr>
        <w:t xml:space="preserve">Завершено проведение капитального ремонта объекта «Капитальный ремонт автомобильной дороги «Подъездная автомобильная дорога к </w:t>
      </w:r>
      <w:proofErr w:type="spellStart"/>
      <w:r w:rsidRPr="00B26DD3">
        <w:rPr>
          <w:sz w:val="26"/>
          <w:szCs w:val="26"/>
        </w:rPr>
        <w:t>п.Усть-Юган</w:t>
      </w:r>
      <w:proofErr w:type="spellEnd"/>
      <w:r w:rsidRPr="00B26DD3">
        <w:rPr>
          <w:sz w:val="26"/>
          <w:szCs w:val="26"/>
        </w:rPr>
        <w:t xml:space="preserve">, протяжённостью 17,606 км», на выполнение которого в 2020 году </w:t>
      </w:r>
      <w:proofErr w:type="gramStart"/>
      <w:r w:rsidRPr="00B26DD3">
        <w:rPr>
          <w:sz w:val="26"/>
          <w:szCs w:val="26"/>
        </w:rPr>
        <w:t>заключен  трёхлетний</w:t>
      </w:r>
      <w:proofErr w:type="gramEnd"/>
      <w:r w:rsidRPr="00B26DD3">
        <w:rPr>
          <w:sz w:val="26"/>
          <w:szCs w:val="26"/>
        </w:rPr>
        <w:t xml:space="preserve"> муниципальный контракт со сроком реализации с 01.05.2020 по 01.10.2022 на сумму 923 834,2 тыс. рублей.</w:t>
      </w:r>
    </w:p>
    <w:p w:rsidR="00EB12F2" w:rsidRPr="00B26DD3" w:rsidRDefault="00EB12F2" w:rsidP="00EB12F2">
      <w:pPr>
        <w:ind w:firstLine="709"/>
        <w:contextualSpacing/>
        <w:jc w:val="both"/>
        <w:rPr>
          <w:sz w:val="26"/>
          <w:szCs w:val="26"/>
        </w:rPr>
      </w:pPr>
      <w:r w:rsidRPr="00B26DD3">
        <w:rPr>
          <w:sz w:val="26"/>
          <w:szCs w:val="26"/>
        </w:rPr>
        <w:t xml:space="preserve">Разработаны и утверждены проекты организации дорожного движения на автомобильные дороги общего пользования местного значения муниципального образования Нефтеюганский район. В соответствии с Федеральным законом от 29.12.2017 № 443-ФЗ «Об организации дорожного движения в Российской Федерации и о внесении изменений в отдельные законодательные акты Российской Федерации» (с изменениями и дополнениями) внесение изменений в утвержденный проект организации дорожного движения на период эксплуатации дорог или их участков либо его повторное утверждение должно осуществляться не реже, чем </w:t>
      </w:r>
      <w:r w:rsidR="00FF72E2">
        <w:rPr>
          <w:sz w:val="26"/>
          <w:szCs w:val="26"/>
        </w:rPr>
        <w:t xml:space="preserve">          </w:t>
      </w:r>
      <w:r w:rsidRPr="00B26DD3">
        <w:rPr>
          <w:sz w:val="26"/>
          <w:szCs w:val="26"/>
        </w:rPr>
        <w:t>1 раз в 3 года.</w:t>
      </w:r>
    </w:p>
    <w:p w:rsidR="00EB12F2" w:rsidRPr="00B26DD3" w:rsidRDefault="00EB12F2" w:rsidP="00EB12F2">
      <w:pPr>
        <w:ind w:firstLine="709"/>
        <w:contextualSpacing/>
        <w:jc w:val="both"/>
        <w:rPr>
          <w:sz w:val="26"/>
          <w:szCs w:val="26"/>
        </w:rPr>
      </w:pPr>
      <w:r w:rsidRPr="00B26DD3">
        <w:rPr>
          <w:sz w:val="26"/>
          <w:szCs w:val="26"/>
        </w:rPr>
        <w:t>Заключен и оплачен Договор от 05.07.2022 № 41-02 с ООО «</w:t>
      </w:r>
      <w:proofErr w:type="spellStart"/>
      <w:r w:rsidRPr="00B26DD3">
        <w:rPr>
          <w:sz w:val="26"/>
          <w:szCs w:val="26"/>
        </w:rPr>
        <w:t>ДорСиб</w:t>
      </w:r>
      <w:proofErr w:type="spellEnd"/>
      <w:r w:rsidRPr="00B26DD3">
        <w:rPr>
          <w:sz w:val="26"/>
          <w:szCs w:val="26"/>
        </w:rPr>
        <w:t xml:space="preserve">» на сумму 599,0 тыс. рублей на выполнение работ по разработке проектов организации дорожного движения. Срок выполнения с 18.07.2022 по 02.11.2022. Работы выполнены в полном объеме. </w:t>
      </w:r>
    </w:p>
    <w:p w:rsidR="002C6CFB" w:rsidRPr="002C6CFB" w:rsidRDefault="002C6CFB" w:rsidP="002C6CFB">
      <w:pPr>
        <w:ind w:firstLine="709"/>
        <w:contextualSpacing/>
        <w:jc w:val="both"/>
        <w:rPr>
          <w:sz w:val="26"/>
          <w:szCs w:val="26"/>
        </w:rPr>
      </w:pPr>
      <w:r w:rsidRPr="002C6CFB">
        <w:rPr>
          <w:sz w:val="26"/>
          <w:szCs w:val="26"/>
        </w:rPr>
        <w:t xml:space="preserve"> </w:t>
      </w:r>
    </w:p>
    <w:p w:rsidR="00F37361" w:rsidRPr="00B26DD3" w:rsidRDefault="00F37361" w:rsidP="005F632B">
      <w:pPr>
        <w:contextualSpacing/>
        <w:rPr>
          <w:b/>
          <w:sz w:val="26"/>
          <w:szCs w:val="26"/>
        </w:rPr>
      </w:pPr>
      <w:r w:rsidRPr="00B26DD3">
        <w:rPr>
          <w:b/>
          <w:sz w:val="26"/>
          <w:szCs w:val="26"/>
        </w:rPr>
        <w:t>Рынок архитектурно-строительного проектирования</w:t>
      </w:r>
    </w:p>
    <w:p w:rsidR="00DC03B2" w:rsidRPr="00B26DD3" w:rsidRDefault="009B6D6F" w:rsidP="00025144">
      <w:pPr>
        <w:widowControl w:val="0"/>
        <w:tabs>
          <w:tab w:val="left" w:pos="426"/>
          <w:tab w:val="left" w:pos="709"/>
        </w:tabs>
        <w:autoSpaceDE w:val="0"/>
        <w:autoSpaceDN w:val="0"/>
        <w:adjustRightInd w:val="0"/>
        <w:ind w:firstLine="709"/>
        <w:contextualSpacing/>
        <w:jc w:val="both"/>
        <w:rPr>
          <w:i/>
          <w:sz w:val="26"/>
          <w:szCs w:val="26"/>
        </w:rPr>
      </w:pPr>
      <w:r w:rsidRPr="00B26DD3">
        <w:rPr>
          <w:i/>
          <w:sz w:val="26"/>
          <w:szCs w:val="26"/>
        </w:rPr>
        <w:t>Ключевой п</w:t>
      </w:r>
      <w:r w:rsidR="00137887" w:rsidRPr="00B26DD3">
        <w:rPr>
          <w:i/>
          <w:sz w:val="26"/>
          <w:szCs w:val="26"/>
        </w:rPr>
        <w:t>оказатель «</w:t>
      </w:r>
      <w:r w:rsidR="00F37361" w:rsidRPr="00B26DD3">
        <w:rPr>
          <w:i/>
          <w:sz w:val="26"/>
          <w:szCs w:val="26"/>
        </w:rPr>
        <w:t>Доля организаций частной формы собственности в сфере архитектурно-строительного проектирования</w:t>
      </w:r>
      <w:r w:rsidR="00137887" w:rsidRPr="00B26DD3">
        <w:rPr>
          <w:i/>
          <w:sz w:val="26"/>
          <w:szCs w:val="26"/>
        </w:rPr>
        <w:t>» в 202</w:t>
      </w:r>
      <w:r w:rsidR="00ED5E07" w:rsidRPr="00B26DD3">
        <w:rPr>
          <w:i/>
          <w:sz w:val="26"/>
          <w:szCs w:val="26"/>
        </w:rPr>
        <w:t>2</w:t>
      </w:r>
      <w:r w:rsidR="00F37361" w:rsidRPr="00B26DD3">
        <w:rPr>
          <w:i/>
          <w:sz w:val="26"/>
          <w:szCs w:val="26"/>
        </w:rPr>
        <w:t xml:space="preserve"> году составил </w:t>
      </w:r>
      <w:r w:rsidR="0064158B" w:rsidRPr="00B26DD3">
        <w:rPr>
          <w:i/>
          <w:sz w:val="26"/>
          <w:szCs w:val="26"/>
        </w:rPr>
        <w:t>100,0%, показатель достигнут.</w:t>
      </w:r>
    </w:p>
    <w:p w:rsidR="0064158B" w:rsidRPr="00B26DD3" w:rsidRDefault="0064158B" w:rsidP="00025144">
      <w:pPr>
        <w:ind w:firstLine="709"/>
        <w:contextualSpacing/>
        <w:jc w:val="both"/>
        <w:rPr>
          <w:sz w:val="26"/>
          <w:szCs w:val="26"/>
        </w:rPr>
      </w:pPr>
      <w:r w:rsidRPr="00B26DD3">
        <w:rPr>
          <w:sz w:val="26"/>
          <w:szCs w:val="26"/>
        </w:rPr>
        <w:t>В соответствии со статьей 51 Градостроительного кодекса Российской Федерации специалистами комитета по градостроительству  проводится проверка соответствия проектной документации требованиям к строительству, реконструкции объектов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DC03B2" w:rsidRPr="00B26DD3" w:rsidRDefault="00DC03B2" w:rsidP="00025144">
      <w:pPr>
        <w:ind w:firstLine="709"/>
        <w:contextualSpacing/>
        <w:jc w:val="both"/>
        <w:rPr>
          <w:sz w:val="26"/>
          <w:szCs w:val="26"/>
        </w:rPr>
      </w:pPr>
      <w:r w:rsidRPr="00B26DD3">
        <w:rPr>
          <w:sz w:val="26"/>
          <w:szCs w:val="26"/>
        </w:rPr>
        <w:t>Проведен анализ нормативных правовых актов и правоприменительной практики на предмет наличия барьеров для субъектов предпринимательской деятельности на рынке услуг, по результатам которого факторы, являющиеся административными барьерами, ограничениями для входа на рынок услуг строительства, не выявлены.</w:t>
      </w:r>
    </w:p>
    <w:p w:rsidR="00DC03B2" w:rsidRPr="00B26DD3" w:rsidRDefault="00DC03B2" w:rsidP="00025144">
      <w:pPr>
        <w:ind w:firstLine="709"/>
        <w:contextualSpacing/>
        <w:jc w:val="both"/>
        <w:rPr>
          <w:sz w:val="26"/>
          <w:szCs w:val="26"/>
        </w:rPr>
      </w:pPr>
      <w:r w:rsidRPr="00B26DD3">
        <w:rPr>
          <w:sz w:val="26"/>
          <w:szCs w:val="26"/>
        </w:rPr>
        <w:t>Согласование и утверждение схем территориального планирования муниципальных районов, генеральных планов поселений  осуществляется с учетом мнений субъектов естественных монополий.</w:t>
      </w:r>
    </w:p>
    <w:p w:rsidR="00493DB8" w:rsidRPr="00B26DD3" w:rsidRDefault="00493DB8" w:rsidP="00025144">
      <w:pPr>
        <w:ind w:firstLine="709"/>
        <w:contextualSpacing/>
        <w:jc w:val="both"/>
        <w:rPr>
          <w:sz w:val="26"/>
          <w:szCs w:val="26"/>
        </w:rPr>
      </w:pPr>
    </w:p>
    <w:p w:rsidR="00342799" w:rsidRPr="00B26DD3" w:rsidRDefault="00DC03B2" w:rsidP="005F632B">
      <w:pPr>
        <w:contextualSpacing/>
        <w:jc w:val="both"/>
        <w:rPr>
          <w:b/>
          <w:sz w:val="26"/>
          <w:szCs w:val="26"/>
        </w:rPr>
      </w:pPr>
      <w:r w:rsidRPr="00B26DD3">
        <w:rPr>
          <w:b/>
          <w:sz w:val="26"/>
          <w:szCs w:val="26"/>
        </w:rPr>
        <w:t>Рынок кадастровых и землеустроительных работ</w:t>
      </w:r>
    </w:p>
    <w:p w:rsidR="004C3FCE" w:rsidRPr="00B26DD3" w:rsidRDefault="009B6D6F" w:rsidP="00025144">
      <w:pPr>
        <w:tabs>
          <w:tab w:val="left" w:pos="1276"/>
        </w:tabs>
        <w:ind w:firstLine="709"/>
        <w:jc w:val="both"/>
        <w:rPr>
          <w:i/>
          <w:sz w:val="26"/>
          <w:szCs w:val="26"/>
        </w:rPr>
      </w:pPr>
      <w:r w:rsidRPr="00B26DD3">
        <w:rPr>
          <w:i/>
          <w:sz w:val="26"/>
          <w:szCs w:val="26"/>
        </w:rPr>
        <w:t>Ключевой показатель «</w:t>
      </w:r>
      <w:r w:rsidR="004C3FCE" w:rsidRPr="00B26DD3">
        <w:rPr>
          <w:i/>
          <w:sz w:val="26"/>
          <w:szCs w:val="26"/>
        </w:rPr>
        <w:t>Доля организаций частной формы собственности в сфере кадастровых и землеустроительных работ</w:t>
      </w:r>
      <w:r w:rsidRPr="00B26DD3">
        <w:rPr>
          <w:i/>
          <w:sz w:val="26"/>
          <w:szCs w:val="26"/>
        </w:rPr>
        <w:t>»</w:t>
      </w:r>
      <w:r w:rsidR="004C3FCE" w:rsidRPr="00B26DD3">
        <w:rPr>
          <w:i/>
          <w:sz w:val="26"/>
          <w:szCs w:val="26"/>
        </w:rPr>
        <w:t xml:space="preserve"> в 202</w:t>
      </w:r>
      <w:r w:rsidR="002C0D85" w:rsidRPr="00B26DD3">
        <w:rPr>
          <w:i/>
          <w:sz w:val="26"/>
          <w:szCs w:val="26"/>
        </w:rPr>
        <w:t>2</w:t>
      </w:r>
      <w:r w:rsidRPr="00B26DD3">
        <w:rPr>
          <w:i/>
          <w:sz w:val="26"/>
          <w:szCs w:val="26"/>
        </w:rPr>
        <w:t xml:space="preserve"> году составил</w:t>
      </w:r>
      <w:r w:rsidR="004C3FCE" w:rsidRPr="00B26DD3">
        <w:rPr>
          <w:i/>
          <w:sz w:val="26"/>
          <w:szCs w:val="26"/>
        </w:rPr>
        <w:t xml:space="preserve"> 100,0%, показатель достигнут.</w:t>
      </w:r>
    </w:p>
    <w:p w:rsidR="00342799" w:rsidRPr="00B26DD3" w:rsidRDefault="00493DB8" w:rsidP="00025144">
      <w:pPr>
        <w:tabs>
          <w:tab w:val="left" w:pos="1276"/>
        </w:tabs>
        <w:ind w:firstLine="709"/>
        <w:jc w:val="both"/>
        <w:rPr>
          <w:sz w:val="26"/>
          <w:szCs w:val="26"/>
        </w:rPr>
      </w:pPr>
      <w:r w:rsidRPr="00B26DD3">
        <w:rPr>
          <w:sz w:val="26"/>
          <w:szCs w:val="26"/>
        </w:rPr>
        <w:t>В целях регулирования застройки, а также подтверждения соответствия проектной документации требованиям, установленным градостроительным регламентом, проектам планировки территории и проектом межевания территории, при осуществлении строительства, реконструкции объекта капитального строительства, а также допустимости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предоставляются муниципальные услуги по выдаче разрешения на строительство, ввод в эксплуатацию объектов, уведомления о соответствии (несоответствии) построенных или реконструированных объекта индивидуального жилищного строительства или садового дома,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w:t>
      </w:r>
    </w:p>
    <w:p w:rsidR="004333DE" w:rsidRPr="00B26DD3" w:rsidRDefault="004333DE" w:rsidP="004333DE">
      <w:pPr>
        <w:tabs>
          <w:tab w:val="left" w:pos="1276"/>
        </w:tabs>
        <w:ind w:firstLine="709"/>
        <w:jc w:val="both"/>
        <w:rPr>
          <w:sz w:val="26"/>
          <w:szCs w:val="26"/>
        </w:rPr>
      </w:pPr>
      <w:r w:rsidRPr="00B26DD3">
        <w:rPr>
          <w:sz w:val="26"/>
          <w:szCs w:val="26"/>
        </w:rPr>
        <w:t>В 202</w:t>
      </w:r>
      <w:r w:rsidR="00EB12F2" w:rsidRPr="00B26DD3">
        <w:rPr>
          <w:sz w:val="26"/>
          <w:szCs w:val="26"/>
        </w:rPr>
        <w:t>2</w:t>
      </w:r>
      <w:r w:rsidRPr="00B26DD3">
        <w:rPr>
          <w:sz w:val="26"/>
          <w:szCs w:val="26"/>
        </w:rPr>
        <w:t xml:space="preserve"> году в Нефтеюганском районе оказано 1 </w:t>
      </w:r>
      <w:r w:rsidR="00046E43" w:rsidRPr="00B26DD3">
        <w:rPr>
          <w:sz w:val="26"/>
          <w:szCs w:val="26"/>
        </w:rPr>
        <w:t>440</w:t>
      </w:r>
      <w:r w:rsidRPr="00B26DD3">
        <w:rPr>
          <w:sz w:val="26"/>
          <w:szCs w:val="26"/>
        </w:rPr>
        <w:t xml:space="preserve"> муниципальных услуг населению, что </w:t>
      </w:r>
      <w:r w:rsidR="00046E43" w:rsidRPr="00B26DD3">
        <w:rPr>
          <w:sz w:val="26"/>
          <w:szCs w:val="26"/>
        </w:rPr>
        <w:t>на 12,1% выше</w:t>
      </w:r>
      <w:r w:rsidRPr="00B26DD3">
        <w:rPr>
          <w:sz w:val="26"/>
          <w:szCs w:val="26"/>
        </w:rPr>
        <w:t xml:space="preserve"> </w:t>
      </w:r>
      <w:r w:rsidR="00046E43" w:rsidRPr="00B26DD3">
        <w:rPr>
          <w:sz w:val="26"/>
          <w:szCs w:val="26"/>
        </w:rPr>
        <w:t>уровня 2021 года</w:t>
      </w:r>
      <w:r w:rsidRPr="00B26DD3">
        <w:rPr>
          <w:sz w:val="26"/>
          <w:szCs w:val="26"/>
        </w:rPr>
        <w:t>. Административные регламенты по оказанию муниципальных услуг разработаны с учетом сокращения сроков в рамках окружных портфелей проектов, что помогает физическим и юридическим лицам реализовывать свои права и, тем самым, предоставляет возможность развивать территорию Нефтеюганского района.</w:t>
      </w:r>
    </w:p>
    <w:p w:rsidR="004333DE" w:rsidRPr="00B26DD3" w:rsidRDefault="004333DE" w:rsidP="004333DE">
      <w:pPr>
        <w:tabs>
          <w:tab w:val="left" w:pos="1276"/>
        </w:tabs>
        <w:ind w:firstLine="709"/>
        <w:jc w:val="both"/>
        <w:rPr>
          <w:sz w:val="26"/>
          <w:szCs w:val="26"/>
        </w:rPr>
      </w:pPr>
      <w:r w:rsidRPr="00B26DD3">
        <w:rPr>
          <w:sz w:val="26"/>
          <w:szCs w:val="26"/>
        </w:rPr>
        <w:t xml:space="preserve">Оказание муниципальных услуг осуществлялось через Филиал АУ «Многофункциональный центр Югры» в городе Нефтеюганске и Нефтеюганском районе, либо портал </w:t>
      </w:r>
      <w:r w:rsidR="00E72A95" w:rsidRPr="00B26DD3">
        <w:rPr>
          <w:sz w:val="26"/>
          <w:szCs w:val="26"/>
        </w:rPr>
        <w:t xml:space="preserve">государственных и муниципальных услуг </w:t>
      </w:r>
      <w:r w:rsidRPr="00B26DD3">
        <w:rPr>
          <w:sz w:val="26"/>
          <w:szCs w:val="26"/>
        </w:rPr>
        <w:t>«</w:t>
      </w:r>
      <w:proofErr w:type="spellStart"/>
      <w:r w:rsidRPr="00B26DD3">
        <w:rPr>
          <w:sz w:val="26"/>
          <w:szCs w:val="26"/>
        </w:rPr>
        <w:t>Госуслуги</w:t>
      </w:r>
      <w:proofErr w:type="spellEnd"/>
      <w:r w:rsidRPr="00B26DD3">
        <w:rPr>
          <w:sz w:val="26"/>
          <w:szCs w:val="26"/>
        </w:rPr>
        <w:t>».</w:t>
      </w:r>
    </w:p>
    <w:p w:rsidR="004333DE" w:rsidRPr="00B26DD3" w:rsidRDefault="004333DE" w:rsidP="004333DE">
      <w:pPr>
        <w:tabs>
          <w:tab w:val="left" w:pos="1276"/>
        </w:tabs>
        <w:ind w:firstLine="709"/>
        <w:jc w:val="both"/>
        <w:rPr>
          <w:sz w:val="26"/>
          <w:szCs w:val="26"/>
        </w:rPr>
      </w:pPr>
      <w:r w:rsidRPr="00B26DD3">
        <w:rPr>
          <w:sz w:val="26"/>
          <w:szCs w:val="26"/>
        </w:rPr>
        <w:t>На 01.01.202</w:t>
      </w:r>
      <w:r w:rsidR="00046E43" w:rsidRPr="00B26DD3">
        <w:rPr>
          <w:sz w:val="26"/>
          <w:szCs w:val="26"/>
        </w:rPr>
        <w:t>3</w:t>
      </w:r>
      <w:r w:rsidRPr="00B26DD3">
        <w:rPr>
          <w:sz w:val="26"/>
          <w:szCs w:val="26"/>
        </w:rPr>
        <w:t xml:space="preserve"> заключено </w:t>
      </w:r>
      <w:r w:rsidR="00046E43" w:rsidRPr="00B26DD3">
        <w:rPr>
          <w:sz w:val="26"/>
          <w:szCs w:val="26"/>
        </w:rPr>
        <w:t xml:space="preserve">5 контрактов </w:t>
      </w:r>
      <w:r w:rsidRPr="00B26DD3">
        <w:rPr>
          <w:sz w:val="26"/>
          <w:szCs w:val="26"/>
        </w:rPr>
        <w:t xml:space="preserve">на выполнение работ по межеванию и постановке на государственный кадастровый учет </w:t>
      </w:r>
      <w:r w:rsidR="00046E43" w:rsidRPr="00B26DD3">
        <w:rPr>
          <w:sz w:val="26"/>
          <w:szCs w:val="26"/>
        </w:rPr>
        <w:t>45</w:t>
      </w:r>
      <w:r w:rsidRPr="00B26DD3">
        <w:rPr>
          <w:sz w:val="26"/>
          <w:szCs w:val="26"/>
        </w:rPr>
        <w:t xml:space="preserve"> земельных участков на общую сумму </w:t>
      </w:r>
      <w:r w:rsidR="00046E43" w:rsidRPr="00B26DD3">
        <w:rPr>
          <w:sz w:val="26"/>
          <w:szCs w:val="26"/>
        </w:rPr>
        <w:t>935,1</w:t>
      </w:r>
      <w:r w:rsidRPr="00B26DD3">
        <w:rPr>
          <w:sz w:val="26"/>
          <w:szCs w:val="26"/>
        </w:rPr>
        <w:t xml:space="preserve"> тыс. рублей.</w:t>
      </w:r>
    </w:p>
    <w:p w:rsidR="00E76696" w:rsidRPr="00B26DD3" w:rsidRDefault="00880394" w:rsidP="004333DE">
      <w:pPr>
        <w:tabs>
          <w:tab w:val="left" w:pos="1276"/>
        </w:tabs>
        <w:ind w:firstLine="709"/>
        <w:jc w:val="both"/>
        <w:rPr>
          <w:sz w:val="26"/>
          <w:szCs w:val="26"/>
        </w:rPr>
      </w:pPr>
      <w:r w:rsidRPr="00B26DD3">
        <w:rPr>
          <w:sz w:val="26"/>
          <w:szCs w:val="26"/>
        </w:rPr>
        <w:t>На территории Нефтеюганского района отсутствуют муниципальные предприятия, хозяйственные общества, осуществляющие деятельность в сфере кадастровых и землеустроительных работ</w:t>
      </w:r>
      <w:r w:rsidR="00482913">
        <w:rPr>
          <w:sz w:val="26"/>
          <w:szCs w:val="26"/>
        </w:rPr>
        <w:t>.</w:t>
      </w:r>
    </w:p>
    <w:p w:rsidR="00880394" w:rsidRDefault="00880394" w:rsidP="00025144">
      <w:pPr>
        <w:tabs>
          <w:tab w:val="left" w:pos="1276"/>
        </w:tabs>
        <w:ind w:firstLine="709"/>
        <w:jc w:val="both"/>
        <w:rPr>
          <w:sz w:val="26"/>
          <w:szCs w:val="26"/>
        </w:rPr>
      </w:pPr>
    </w:p>
    <w:p w:rsidR="00934973" w:rsidRPr="00B26DD3" w:rsidRDefault="004C64B0" w:rsidP="00934973">
      <w:pPr>
        <w:pStyle w:val="Default"/>
        <w:rPr>
          <w:b/>
          <w:color w:val="auto"/>
          <w:sz w:val="26"/>
          <w:szCs w:val="26"/>
        </w:rPr>
      </w:pPr>
      <w:r w:rsidRPr="00B26DD3">
        <w:rPr>
          <w:b/>
          <w:color w:val="auto"/>
          <w:sz w:val="26"/>
          <w:szCs w:val="26"/>
        </w:rPr>
        <w:t xml:space="preserve">Рынок вылова водных биоресурсов </w:t>
      </w:r>
    </w:p>
    <w:p w:rsidR="007B6010" w:rsidRPr="00B26DD3" w:rsidRDefault="00E72A95" w:rsidP="00BA5DA5">
      <w:pPr>
        <w:pStyle w:val="Default"/>
        <w:ind w:firstLine="709"/>
        <w:jc w:val="both"/>
        <w:rPr>
          <w:i/>
          <w:color w:val="auto"/>
          <w:sz w:val="26"/>
          <w:szCs w:val="26"/>
        </w:rPr>
      </w:pPr>
      <w:r w:rsidRPr="00B26DD3">
        <w:rPr>
          <w:i/>
          <w:color w:val="auto"/>
          <w:sz w:val="26"/>
          <w:szCs w:val="26"/>
        </w:rPr>
        <w:t>Ключевой показатель «</w:t>
      </w:r>
      <w:r w:rsidR="007B6010" w:rsidRPr="00B26DD3">
        <w:rPr>
          <w:i/>
          <w:color w:val="auto"/>
          <w:sz w:val="26"/>
          <w:szCs w:val="26"/>
        </w:rPr>
        <w:t>Доля организаций частной формы собственности на рынке вылова водных</w:t>
      </w:r>
      <w:r w:rsidR="00C042D9" w:rsidRPr="00B26DD3">
        <w:rPr>
          <w:i/>
          <w:color w:val="auto"/>
          <w:sz w:val="26"/>
          <w:szCs w:val="26"/>
        </w:rPr>
        <w:t xml:space="preserve"> </w:t>
      </w:r>
      <w:r w:rsidR="007B6010" w:rsidRPr="00B26DD3">
        <w:rPr>
          <w:i/>
          <w:color w:val="auto"/>
          <w:sz w:val="26"/>
          <w:szCs w:val="26"/>
        </w:rPr>
        <w:t>биоресурсов</w:t>
      </w:r>
      <w:r w:rsidRPr="00B26DD3">
        <w:rPr>
          <w:i/>
          <w:color w:val="auto"/>
          <w:sz w:val="26"/>
          <w:szCs w:val="26"/>
        </w:rPr>
        <w:t>» в 202</w:t>
      </w:r>
      <w:r w:rsidR="002C0D85" w:rsidRPr="00B26DD3">
        <w:rPr>
          <w:i/>
          <w:color w:val="auto"/>
          <w:sz w:val="26"/>
          <w:szCs w:val="26"/>
        </w:rPr>
        <w:t>2</w:t>
      </w:r>
      <w:r w:rsidR="007B6010" w:rsidRPr="00B26DD3">
        <w:rPr>
          <w:i/>
          <w:color w:val="auto"/>
          <w:sz w:val="26"/>
          <w:szCs w:val="26"/>
        </w:rPr>
        <w:t xml:space="preserve"> году составила 100,0%, показатель </w:t>
      </w:r>
      <w:r w:rsidR="00BA5DA5">
        <w:rPr>
          <w:i/>
          <w:color w:val="auto"/>
          <w:sz w:val="26"/>
          <w:szCs w:val="26"/>
        </w:rPr>
        <w:t>д</w:t>
      </w:r>
      <w:r w:rsidR="007B6010" w:rsidRPr="00B26DD3">
        <w:rPr>
          <w:i/>
          <w:color w:val="auto"/>
          <w:sz w:val="26"/>
          <w:szCs w:val="26"/>
        </w:rPr>
        <w:t>остигнут.</w:t>
      </w:r>
    </w:p>
    <w:p w:rsidR="00253564" w:rsidRPr="00B26DD3" w:rsidRDefault="004C64B0" w:rsidP="00025144">
      <w:pPr>
        <w:pStyle w:val="Default"/>
        <w:ind w:firstLine="709"/>
        <w:jc w:val="both"/>
        <w:rPr>
          <w:color w:val="auto"/>
          <w:sz w:val="26"/>
          <w:szCs w:val="26"/>
        </w:rPr>
      </w:pPr>
      <w:r w:rsidRPr="00B26DD3">
        <w:rPr>
          <w:color w:val="auto"/>
          <w:sz w:val="26"/>
          <w:szCs w:val="26"/>
        </w:rPr>
        <w:t xml:space="preserve">На территории Нефтеюганского района деятельность по вылову биоресурсов осуществляют </w:t>
      </w:r>
      <w:r w:rsidR="00C042D9" w:rsidRPr="00B26DD3">
        <w:rPr>
          <w:color w:val="auto"/>
          <w:sz w:val="26"/>
          <w:szCs w:val="26"/>
        </w:rPr>
        <w:t>3</w:t>
      </w:r>
      <w:r w:rsidR="00253564" w:rsidRPr="00B26DD3">
        <w:rPr>
          <w:color w:val="auto"/>
          <w:sz w:val="26"/>
          <w:szCs w:val="26"/>
        </w:rPr>
        <w:t xml:space="preserve"> </w:t>
      </w:r>
      <w:r w:rsidR="00B461D2" w:rsidRPr="00B26DD3">
        <w:rPr>
          <w:color w:val="auto"/>
          <w:sz w:val="26"/>
          <w:szCs w:val="26"/>
        </w:rPr>
        <w:t>хозяйствующих субъекта</w:t>
      </w:r>
      <w:r w:rsidR="00253564" w:rsidRPr="00B26DD3">
        <w:rPr>
          <w:color w:val="auto"/>
          <w:sz w:val="26"/>
          <w:szCs w:val="26"/>
        </w:rPr>
        <w:t>, в том числе:</w:t>
      </w:r>
    </w:p>
    <w:p w:rsidR="00253564" w:rsidRPr="00B26DD3" w:rsidRDefault="00253564" w:rsidP="00025144">
      <w:pPr>
        <w:pStyle w:val="Default"/>
        <w:ind w:firstLine="709"/>
        <w:jc w:val="both"/>
        <w:rPr>
          <w:rFonts w:eastAsia="Times New Roman"/>
          <w:color w:val="auto"/>
          <w:sz w:val="26"/>
          <w:szCs w:val="26"/>
          <w:lang w:eastAsia="ru-RU"/>
        </w:rPr>
      </w:pPr>
      <w:r w:rsidRPr="00B26DD3">
        <w:rPr>
          <w:color w:val="auto"/>
          <w:sz w:val="26"/>
          <w:szCs w:val="26"/>
        </w:rPr>
        <w:t xml:space="preserve">- сельскохозяйственный </w:t>
      </w:r>
      <w:proofErr w:type="spellStart"/>
      <w:r w:rsidRPr="00B26DD3">
        <w:rPr>
          <w:color w:val="auto"/>
          <w:sz w:val="26"/>
          <w:szCs w:val="26"/>
        </w:rPr>
        <w:t>рыбоохотпромысловый</w:t>
      </w:r>
      <w:proofErr w:type="spellEnd"/>
      <w:r w:rsidRPr="00B26DD3">
        <w:rPr>
          <w:color w:val="auto"/>
          <w:sz w:val="26"/>
          <w:szCs w:val="26"/>
        </w:rPr>
        <w:t xml:space="preserve"> производственный кооператив </w:t>
      </w:r>
      <w:r w:rsidRPr="00B26DD3">
        <w:rPr>
          <w:rFonts w:eastAsia="Times New Roman"/>
          <w:color w:val="auto"/>
          <w:sz w:val="26"/>
          <w:szCs w:val="26"/>
          <w:lang w:eastAsia="ru-RU"/>
        </w:rPr>
        <w:t>«Волна»</w:t>
      </w:r>
      <w:r w:rsidR="007F0786" w:rsidRPr="00B26DD3">
        <w:rPr>
          <w:rFonts w:eastAsia="Times New Roman"/>
          <w:color w:val="auto"/>
          <w:sz w:val="26"/>
          <w:szCs w:val="26"/>
          <w:lang w:eastAsia="ru-RU"/>
        </w:rPr>
        <w:t xml:space="preserve"> (далее – СПРК «Волна»)</w:t>
      </w:r>
      <w:r w:rsidRPr="00B26DD3">
        <w:rPr>
          <w:rFonts w:eastAsia="Times New Roman"/>
          <w:color w:val="auto"/>
          <w:sz w:val="26"/>
          <w:szCs w:val="26"/>
          <w:lang w:eastAsia="ru-RU"/>
        </w:rPr>
        <w:t>;</w:t>
      </w:r>
    </w:p>
    <w:p w:rsidR="00253564" w:rsidRPr="00B26DD3" w:rsidRDefault="00253564" w:rsidP="00025144">
      <w:pPr>
        <w:pStyle w:val="Default"/>
        <w:ind w:firstLine="709"/>
        <w:jc w:val="both"/>
        <w:rPr>
          <w:rFonts w:eastAsia="Times New Roman"/>
          <w:color w:val="auto"/>
          <w:sz w:val="26"/>
          <w:szCs w:val="26"/>
          <w:lang w:eastAsia="ru-RU"/>
        </w:rPr>
      </w:pPr>
      <w:r w:rsidRPr="00B26DD3">
        <w:rPr>
          <w:rFonts w:eastAsia="Times New Roman"/>
          <w:color w:val="auto"/>
          <w:sz w:val="26"/>
          <w:szCs w:val="26"/>
          <w:lang w:eastAsia="ru-RU"/>
        </w:rPr>
        <w:t xml:space="preserve">- ИП </w:t>
      </w:r>
      <w:proofErr w:type="spellStart"/>
      <w:r w:rsidRPr="00B26DD3">
        <w:rPr>
          <w:rFonts w:eastAsia="Times New Roman"/>
          <w:color w:val="auto"/>
          <w:sz w:val="26"/>
          <w:szCs w:val="26"/>
          <w:lang w:eastAsia="ru-RU"/>
        </w:rPr>
        <w:t>Киришина</w:t>
      </w:r>
      <w:proofErr w:type="spellEnd"/>
      <w:r w:rsidRPr="00B26DD3">
        <w:rPr>
          <w:rFonts w:eastAsia="Times New Roman"/>
          <w:color w:val="auto"/>
          <w:sz w:val="26"/>
          <w:szCs w:val="26"/>
          <w:lang w:eastAsia="ru-RU"/>
        </w:rPr>
        <w:t xml:space="preserve"> А.В.</w:t>
      </w:r>
      <w:r w:rsidR="00B461D2" w:rsidRPr="00B26DD3">
        <w:rPr>
          <w:rFonts w:eastAsia="Times New Roman"/>
          <w:color w:val="auto"/>
          <w:sz w:val="26"/>
          <w:szCs w:val="26"/>
          <w:lang w:eastAsia="ru-RU"/>
        </w:rPr>
        <w:t xml:space="preserve"> (дополнительно заготовка и переработкой дикоросов)</w:t>
      </w:r>
      <w:r w:rsidRPr="00B26DD3">
        <w:rPr>
          <w:rFonts w:eastAsia="Times New Roman"/>
          <w:color w:val="auto"/>
          <w:sz w:val="26"/>
          <w:szCs w:val="26"/>
          <w:lang w:eastAsia="ru-RU"/>
        </w:rPr>
        <w:t>;</w:t>
      </w:r>
    </w:p>
    <w:p w:rsidR="00253564" w:rsidRPr="00B26DD3" w:rsidRDefault="00253564" w:rsidP="00025144">
      <w:pPr>
        <w:pStyle w:val="Default"/>
        <w:ind w:firstLine="709"/>
        <w:jc w:val="both"/>
        <w:rPr>
          <w:rFonts w:eastAsia="Times New Roman"/>
          <w:color w:val="auto"/>
          <w:sz w:val="26"/>
          <w:szCs w:val="26"/>
          <w:lang w:eastAsia="ru-RU"/>
        </w:rPr>
      </w:pPr>
      <w:r w:rsidRPr="00B26DD3">
        <w:rPr>
          <w:rFonts w:eastAsia="Times New Roman"/>
          <w:color w:val="auto"/>
          <w:sz w:val="26"/>
          <w:szCs w:val="26"/>
          <w:lang w:eastAsia="ru-RU"/>
        </w:rPr>
        <w:t xml:space="preserve">- ИП Евдокимова И.В. </w:t>
      </w:r>
      <w:r w:rsidR="00B461D2" w:rsidRPr="00B26DD3">
        <w:rPr>
          <w:rFonts w:eastAsia="Times New Roman"/>
          <w:color w:val="auto"/>
          <w:sz w:val="26"/>
          <w:szCs w:val="26"/>
          <w:lang w:eastAsia="ru-RU"/>
        </w:rPr>
        <w:t>(дополнительно заготовка и переработкой дикоросов).</w:t>
      </w:r>
    </w:p>
    <w:p w:rsidR="004C64B0" w:rsidRPr="00B26DD3" w:rsidRDefault="004C64B0" w:rsidP="00025144">
      <w:pPr>
        <w:pStyle w:val="Default"/>
        <w:ind w:firstLine="709"/>
        <w:jc w:val="both"/>
        <w:rPr>
          <w:color w:val="auto"/>
          <w:sz w:val="26"/>
          <w:szCs w:val="26"/>
        </w:rPr>
      </w:pPr>
      <w:r w:rsidRPr="00B26DD3">
        <w:rPr>
          <w:color w:val="auto"/>
          <w:sz w:val="26"/>
          <w:szCs w:val="26"/>
        </w:rPr>
        <w:t>В целях осуществления вылова предприятия заключают договора на</w:t>
      </w:r>
      <w:r w:rsidR="00DF7D94" w:rsidRPr="00B26DD3">
        <w:rPr>
          <w:color w:val="auto"/>
          <w:sz w:val="26"/>
          <w:szCs w:val="26"/>
        </w:rPr>
        <w:t xml:space="preserve"> </w:t>
      </w:r>
      <w:r w:rsidR="00E72A95" w:rsidRPr="00B26DD3">
        <w:rPr>
          <w:color w:val="auto"/>
          <w:sz w:val="26"/>
          <w:szCs w:val="26"/>
        </w:rPr>
        <w:t>рыбопромысловые участки. За 202</w:t>
      </w:r>
      <w:r w:rsidR="00046E43" w:rsidRPr="00B26DD3">
        <w:rPr>
          <w:color w:val="auto"/>
          <w:sz w:val="26"/>
          <w:szCs w:val="26"/>
        </w:rPr>
        <w:t>2</w:t>
      </w:r>
      <w:r w:rsidRPr="00B26DD3">
        <w:rPr>
          <w:color w:val="auto"/>
          <w:sz w:val="26"/>
          <w:szCs w:val="26"/>
        </w:rPr>
        <w:t xml:space="preserve"> год вылов </w:t>
      </w:r>
      <w:r w:rsidR="00DF7D94" w:rsidRPr="00B26DD3">
        <w:rPr>
          <w:color w:val="auto"/>
          <w:sz w:val="26"/>
          <w:szCs w:val="26"/>
        </w:rPr>
        <w:t>в Нефтеюганском районе</w:t>
      </w:r>
      <w:r w:rsidRPr="00B26DD3">
        <w:rPr>
          <w:color w:val="auto"/>
          <w:sz w:val="26"/>
          <w:szCs w:val="26"/>
        </w:rPr>
        <w:t xml:space="preserve"> составил </w:t>
      </w:r>
      <w:r w:rsidR="00046E43" w:rsidRPr="00B26DD3">
        <w:rPr>
          <w:color w:val="auto"/>
          <w:sz w:val="26"/>
          <w:szCs w:val="26"/>
        </w:rPr>
        <w:t>713,4</w:t>
      </w:r>
      <w:r w:rsidR="00C10BEE" w:rsidRPr="00B26DD3">
        <w:rPr>
          <w:color w:val="auto"/>
          <w:sz w:val="26"/>
          <w:szCs w:val="26"/>
        </w:rPr>
        <w:t xml:space="preserve"> тонн</w:t>
      </w:r>
      <w:r w:rsidR="00046E43" w:rsidRPr="00B26DD3">
        <w:rPr>
          <w:color w:val="auto"/>
          <w:sz w:val="26"/>
          <w:szCs w:val="26"/>
        </w:rPr>
        <w:t>ы</w:t>
      </w:r>
      <w:r w:rsidR="00C10BEE" w:rsidRPr="00B26DD3">
        <w:rPr>
          <w:color w:val="auto"/>
          <w:sz w:val="26"/>
          <w:szCs w:val="26"/>
        </w:rPr>
        <w:t>, что выше уровня 202</w:t>
      </w:r>
      <w:r w:rsidR="00046E43" w:rsidRPr="00B26DD3">
        <w:rPr>
          <w:color w:val="auto"/>
          <w:sz w:val="26"/>
          <w:szCs w:val="26"/>
        </w:rPr>
        <w:t>1</w:t>
      </w:r>
      <w:r w:rsidR="00C10BEE" w:rsidRPr="00B26DD3">
        <w:rPr>
          <w:color w:val="auto"/>
          <w:sz w:val="26"/>
          <w:szCs w:val="26"/>
        </w:rPr>
        <w:t xml:space="preserve"> года на </w:t>
      </w:r>
      <w:r w:rsidR="00046E43" w:rsidRPr="00B26DD3">
        <w:rPr>
          <w:color w:val="auto"/>
          <w:sz w:val="26"/>
          <w:szCs w:val="26"/>
        </w:rPr>
        <w:t>2,1</w:t>
      </w:r>
      <w:r w:rsidR="00C10BEE" w:rsidRPr="00B26DD3">
        <w:rPr>
          <w:color w:val="auto"/>
          <w:sz w:val="26"/>
          <w:szCs w:val="26"/>
        </w:rPr>
        <w:t>%.</w:t>
      </w:r>
      <w:r w:rsidRPr="00B26DD3">
        <w:rPr>
          <w:color w:val="auto"/>
          <w:sz w:val="26"/>
          <w:szCs w:val="26"/>
        </w:rPr>
        <w:t xml:space="preserve"> </w:t>
      </w:r>
    </w:p>
    <w:p w:rsidR="00453E85" w:rsidRPr="00B26DD3" w:rsidRDefault="00453E85" w:rsidP="005F632B">
      <w:pPr>
        <w:pStyle w:val="Default"/>
        <w:rPr>
          <w:b/>
          <w:color w:val="auto"/>
          <w:sz w:val="26"/>
          <w:szCs w:val="26"/>
        </w:rPr>
      </w:pPr>
    </w:p>
    <w:p w:rsidR="004C64B0" w:rsidRPr="00B26DD3" w:rsidRDefault="004C64B0" w:rsidP="005F632B">
      <w:pPr>
        <w:pStyle w:val="Default"/>
        <w:rPr>
          <w:b/>
          <w:color w:val="auto"/>
          <w:sz w:val="26"/>
          <w:szCs w:val="26"/>
        </w:rPr>
      </w:pPr>
      <w:r w:rsidRPr="00B26DD3">
        <w:rPr>
          <w:b/>
          <w:color w:val="auto"/>
          <w:sz w:val="26"/>
          <w:szCs w:val="26"/>
        </w:rPr>
        <w:t xml:space="preserve">Рынок переработки водных биоресурсов </w:t>
      </w:r>
    </w:p>
    <w:p w:rsidR="008949C5" w:rsidRPr="00B26DD3" w:rsidRDefault="005D374D" w:rsidP="00025144">
      <w:pPr>
        <w:pStyle w:val="Default"/>
        <w:ind w:firstLine="709"/>
        <w:rPr>
          <w:i/>
          <w:color w:val="auto"/>
          <w:sz w:val="26"/>
          <w:szCs w:val="26"/>
        </w:rPr>
      </w:pPr>
      <w:r w:rsidRPr="00B26DD3">
        <w:rPr>
          <w:i/>
          <w:color w:val="auto"/>
          <w:sz w:val="26"/>
          <w:szCs w:val="26"/>
        </w:rPr>
        <w:t>Ключевой показатель «</w:t>
      </w:r>
      <w:r w:rsidR="008949C5" w:rsidRPr="00B26DD3">
        <w:rPr>
          <w:i/>
          <w:color w:val="auto"/>
          <w:sz w:val="26"/>
          <w:szCs w:val="26"/>
        </w:rPr>
        <w:t>Доля организаций частной формы собственности на рынке переработки водных биоресурсов</w:t>
      </w:r>
      <w:r w:rsidRPr="00B26DD3">
        <w:rPr>
          <w:i/>
          <w:color w:val="auto"/>
          <w:sz w:val="26"/>
          <w:szCs w:val="26"/>
        </w:rPr>
        <w:t>»</w:t>
      </w:r>
      <w:r w:rsidR="008949C5" w:rsidRPr="00B26DD3">
        <w:rPr>
          <w:i/>
          <w:color w:val="auto"/>
          <w:sz w:val="26"/>
          <w:szCs w:val="26"/>
        </w:rPr>
        <w:t xml:space="preserve"> в 202</w:t>
      </w:r>
      <w:r w:rsidR="002C0D85" w:rsidRPr="00B26DD3">
        <w:rPr>
          <w:i/>
          <w:color w:val="auto"/>
          <w:sz w:val="26"/>
          <w:szCs w:val="26"/>
        </w:rPr>
        <w:t>2</w:t>
      </w:r>
      <w:r w:rsidRPr="00B26DD3">
        <w:rPr>
          <w:i/>
          <w:color w:val="auto"/>
          <w:sz w:val="26"/>
          <w:szCs w:val="26"/>
        </w:rPr>
        <w:t xml:space="preserve"> году составил </w:t>
      </w:r>
      <w:r w:rsidR="008949C5" w:rsidRPr="00B26DD3">
        <w:rPr>
          <w:i/>
          <w:color w:val="auto"/>
          <w:sz w:val="26"/>
          <w:szCs w:val="26"/>
        </w:rPr>
        <w:t>100,0%,</w:t>
      </w:r>
      <w:r w:rsidRPr="00B26DD3">
        <w:rPr>
          <w:i/>
          <w:color w:val="auto"/>
          <w:sz w:val="26"/>
          <w:szCs w:val="26"/>
        </w:rPr>
        <w:t xml:space="preserve"> </w:t>
      </w:r>
      <w:r w:rsidR="008949C5" w:rsidRPr="00B26DD3">
        <w:rPr>
          <w:i/>
          <w:color w:val="auto"/>
          <w:sz w:val="26"/>
          <w:szCs w:val="26"/>
        </w:rPr>
        <w:t>показатель достигнут.</w:t>
      </w:r>
    </w:p>
    <w:p w:rsidR="005D374D" w:rsidRPr="00B26DD3" w:rsidRDefault="008949C5" w:rsidP="005D374D">
      <w:pPr>
        <w:widowControl w:val="0"/>
        <w:tabs>
          <w:tab w:val="left" w:pos="426"/>
          <w:tab w:val="left" w:pos="709"/>
        </w:tabs>
        <w:autoSpaceDE w:val="0"/>
        <w:autoSpaceDN w:val="0"/>
        <w:adjustRightInd w:val="0"/>
        <w:ind w:firstLine="709"/>
        <w:contextualSpacing/>
        <w:jc w:val="both"/>
        <w:rPr>
          <w:rFonts w:eastAsiaTheme="minorHAnsi"/>
          <w:sz w:val="26"/>
          <w:szCs w:val="26"/>
          <w:lang w:eastAsia="en-US"/>
        </w:rPr>
      </w:pPr>
      <w:r w:rsidRPr="00B26DD3">
        <w:rPr>
          <w:rFonts w:eastAsiaTheme="minorHAnsi"/>
          <w:sz w:val="26"/>
          <w:szCs w:val="26"/>
          <w:lang w:eastAsia="en-US"/>
        </w:rPr>
        <w:t xml:space="preserve">На территории Нефтеюганского района переработкой биоресурсов </w:t>
      </w:r>
      <w:r w:rsidR="004C6D12" w:rsidRPr="00B26DD3">
        <w:rPr>
          <w:rFonts w:eastAsiaTheme="minorHAnsi"/>
          <w:sz w:val="26"/>
          <w:szCs w:val="26"/>
          <w:lang w:eastAsia="en-US"/>
        </w:rPr>
        <w:t xml:space="preserve">в </w:t>
      </w:r>
      <w:r w:rsidR="005D374D" w:rsidRPr="00B26DD3">
        <w:rPr>
          <w:rFonts w:eastAsiaTheme="minorHAnsi"/>
          <w:sz w:val="26"/>
          <w:szCs w:val="26"/>
          <w:lang w:eastAsia="en-US"/>
        </w:rPr>
        <w:t xml:space="preserve">                </w:t>
      </w:r>
      <w:r w:rsidR="004C6D12" w:rsidRPr="00B26DD3">
        <w:rPr>
          <w:rFonts w:eastAsiaTheme="minorHAnsi"/>
          <w:sz w:val="26"/>
          <w:szCs w:val="26"/>
          <w:lang w:eastAsia="en-US"/>
        </w:rPr>
        <w:t>202</w:t>
      </w:r>
      <w:r w:rsidR="00046E43" w:rsidRPr="00B26DD3">
        <w:rPr>
          <w:rFonts w:eastAsiaTheme="minorHAnsi"/>
          <w:sz w:val="26"/>
          <w:szCs w:val="26"/>
          <w:lang w:eastAsia="en-US"/>
        </w:rPr>
        <w:t>2</w:t>
      </w:r>
      <w:r w:rsidR="004C6D12" w:rsidRPr="00B26DD3">
        <w:rPr>
          <w:rFonts w:eastAsiaTheme="minorHAnsi"/>
          <w:sz w:val="26"/>
          <w:szCs w:val="26"/>
          <w:lang w:eastAsia="en-US"/>
        </w:rPr>
        <w:t xml:space="preserve"> году осуществляли свою деятельность </w:t>
      </w:r>
      <w:r w:rsidRPr="00B26DD3">
        <w:rPr>
          <w:rFonts w:eastAsiaTheme="minorHAnsi"/>
          <w:sz w:val="26"/>
          <w:szCs w:val="26"/>
          <w:lang w:eastAsia="en-US"/>
        </w:rPr>
        <w:t>3 предприятия, включенных в Перечень сельскохозяйственных товаропроизводителей, занимающихся производством пищевой рыбной продукции в</w:t>
      </w:r>
      <w:r w:rsidR="005D374D" w:rsidRPr="00B26DD3">
        <w:rPr>
          <w:rFonts w:eastAsiaTheme="minorHAnsi"/>
          <w:sz w:val="26"/>
          <w:szCs w:val="26"/>
          <w:lang w:eastAsia="en-US"/>
        </w:rPr>
        <w:t xml:space="preserve"> Ханты-Мансийском </w:t>
      </w:r>
      <w:r w:rsidRPr="00B26DD3">
        <w:rPr>
          <w:rFonts w:eastAsiaTheme="minorHAnsi"/>
          <w:sz w:val="26"/>
          <w:szCs w:val="26"/>
          <w:lang w:eastAsia="en-US"/>
        </w:rPr>
        <w:t>автономном округе</w:t>
      </w:r>
      <w:r w:rsidR="005D374D" w:rsidRPr="00B26DD3">
        <w:rPr>
          <w:rFonts w:eastAsiaTheme="minorHAnsi"/>
          <w:sz w:val="26"/>
          <w:szCs w:val="26"/>
          <w:lang w:eastAsia="en-US"/>
        </w:rPr>
        <w:t xml:space="preserve"> – Югре</w:t>
      </w:r>
      <w:r w:rsidRPr="00B26DD3">
        <w:rPr>
          <w:rFonts w:eastAsiaTheme="minorHAnsi"/>
          <w:sz w:val="26"/>
          <w:szCs w:val="26"/>
          <w:lang w:eastAsia="en-US"/>
        </w:rPr>
        <w:t xml:space="preserve">, предусмотренный </w:t>
      </w:r>
      <w:r w:rsidR="005D374D" w:rsidRPr="00B26DD3">
        <w:rPr>
          <w:rFonts w:eastAsiaTheme="minorHAnsi"/>
          <w:sz w:val="26"/>
          <w:szCs w:val="26"/>
          <w:lang w:eastAsia="en-US"/>
        </w:rPr>
        <w:t>Г</w:t>
      </w:r>
      <w:r w:rsidRPr="00B26DD3">
        <w:rPr>
          <w:rFonts w:eastAsiaTheme="minorHAnsi"/>
          <w:sz w:val="26"/>
          <w:szCs w:val="26"/>
          <w:lang w:eastAsia="en-US"/>
        </w:rPr>
        <w:t>осударственной программой автономного округа «Развит</w:t>
      </w:r>
      <w:r w:rsidR="005D374D" w:rsidRPr="00B26DD3">
        <w:rPr>
          <w:rFonts w:eastAsiaTheme="minorHAnsi"/>
          <w:sz w:val="26"/>
          <w:szCs w:val="26"/>
          <w:lang w:eastAsia="en-US"/>
        </w:rPr>
        <w:t xml:space="preserve">ие агропромышленного комплекса», в рамках которой </w:t>
      </w:r>
      <w:r w:rsidR="007F0786" w:rsidRPr="00B26DD3">
        <w:rPr>
          <w:rFonts w:eastAsiaTheme="minorHAnsi"/>
          <w:sz w:val="26"/>
          <w:szCs w:val="26"/>
          <w:lang w:eastAsia="en-US"/>
        </w:rPr>
        <w:t xml:space="preserve">СПРК «Волна» </w:t>
      </w:r>
      <w:r w:rsidR="005D374D" w:rsidRPr="00B26DD3">
        <w:rPr>
          <w:rFonts w:eastAsiaTheme="minorHAnsi"/>
          <w:sz w:val="26"/>
          <w:szCs w:val="26"/>
          <w:lang w:eastAsia="en-US"/>
        </w:rPr>
        <w:t>в 202</w:t>
      </w:r>
      <w:r w:rsidR="00046E43" w:rsidRPr="00B26DD3">
        <w:rPr>
          <w:rFonts w:eastAsiaTheme="minorHAnsi"/>
          <w:sz w:val="26"/>
          <w:szCs w:val="26"/>
          <w:lang w:eastAsia="en-US"/>
        </w:rPr>
        <w:t>2</w:t>
      </w:r>
      <w:r w:rsidR="005D374D" w:rsidRPr="00B26DD3">
        <w:rPr>
          <w:rFonts w:eastAsiaTheme="minorHAnsi"/>
          <w:sz w:val="26"/>
          <w:szCs w:val="26"/>
          <w:lang w:eastAsia="en-US"/>
        </w:rPr>
        <w:t xml:space="preserve"> году на развитие </w:t>
      </w:r>
      <w:proofErr w:type="spellStart"/>
      <w:r w:rsidR="005D374D" w:rsidRPr="00B26DD3">
        <w:rPr>
          <w:rFonts w:eastAsiaTheme="minorHAnsi"/>
          <w:sz w:val="26"/>
          <w:szCs w:val="26"/>
          <w:lang w:eastAsia="en-US"/>
        </w:rPr>
        <w:t>рыбохозяйственного</w:t>
      </w:r>
      <w:proofErr w:type="spellEnd"/>
      <w:r w:rsidR="005D374D" w:rsidRPr="00B26DD3">
        <w:rPr>
          <w:rFonts w:eastAsiaTheme="minorHAnsi"/>
          <w:sz w:val="26"/>
          <w:szCs w:val="26"/>
          <w:lang w:eastAsia="en-US"/>
        </w:rPr>
        <w:t xml:space="preserve"> комплекса выплачена субсидия в размере 3</w:t>
      </w:r>
      <w:r w:rsidR="00046E43" w:rsidRPr="00B26DD3">
        <w:rPr>
          <w:rFonts w:eastAsiaTheme="minorHAnsi"/>
          <w:sz w:val="26"/>
          <w:szCs w:val="26"/>
          <w:lang w:eastAsia="en-US"/>
        </w:rPr>
        <w:t> 894,6</w:t>
      </w:r>
      <w:r w:rsidR="005D374D" w:rsidRPr="00B26DD3">
        <w:rPr>
          <w:rFonts w:eastAsiaTheme="minorHAnsi"/>
          <w:sz w:val="26"/>
          <w:szCs w:val="26"/>
          <w:lang w:eastAsia="en-US"/>
        </w:rPr>
        <w:t xml:space="preserve"> тыс. рублей.</w:t>
      </w:r>
    </w:p>
    <w:p w:rsidR="004C6D12" w:rsidRPr="002D343F" w:rsidRDefault="004C6D12" w:rsidP="00025144">
      <w:pPr>
        <w:widowControl w:val="0"/>
        <w:tabs>
          <w:tab w:val="left" w:pos="426"/>
          <w:tab w:val="left" w:pos="709"/>
        </w:tabs>
        <w:autoSpaceDE w:val="0"/>
        <w:autoSpaceDN w:val="0"/>
        <w:adjustRightInd w:val="0"/>
        <w:ind w:firstLine="709"/>
        <w:contextualSpacing/>
        <w:jc w:val="both"/>
        <w:rPr>
          <w:b/>
          <w:sz w:val="26"/>
          <w:szCs w:val="26"/>
        </w:rPr>
      </w:pPr>
    </w:p>
    <w:p w:rsidR="00EA13F6" w:rsidRPr="002D343F" w:rsidRDefault="00EA13F6" w:rsidP="005F632B">
      <w:pPr>
        <w:widowControl w:val="0"/>
        <w:tabs>
          <w:tab w:val="left" w:pos="426"/>
          <w:tab w:val="left" w:pos="709"/>
        </w:tabs>
        <w:autoSpaceDE w:val="0"/>
        <w:autoSpaceDN w:val="0"/>
        <w:adjustRightInd w:val="0"/>
        <w:contextualSpacing/>
        <w:jc w:val="both"/>
        <w:rPr>
          <w:b/>
          <w:sz w:val="26"/>
          <w:szCs w:val="26"/>
        </w:rPr>
      </w:pPr>
      <w:r w:rsidRPr="002D343F">
        <w:rPr>
          <w:b/>
          <w:sz w:val="26"/>
          <w:szCs w:val="26"/>
        </w:rPr>
        <w:t>Рынок услуг дошкольного образования</w:t>
      </w:r>
      <w:bookmarkEnd w:id="0"/>
    </w:p>
    <w:p w:rsidR="000C6520" w:rsidRPr="000C6520" w:rsidRDefault="00B36A28" w:rsidP="00A6149B">
      <w:pPr>
        <w:widowControl w:val="0"/>
        <w:tabs>
          <w:tab w:val="left" w:pos="426"/>
          <w:tab w:val="left" w:pos="709"/>
        </w:tabs>
        <w:autoSpaceDE w:val="0"/>
        <w:autoSpaceDN w:val="0"/>
        <w:adjustRightInd w:val="0"/>
        <w:ind w:firstLine="709"/>
        <w:contextualSpacing/>
        <w:jc w:val="both"/>
        <w:rPr>
          <w:i/>
          <w:sz w:val="26"/>
          <w:szCs w:val="26"/>
        </w:rPr>
      </w:pPr>
      <w:r w:rsidRPr="000C6520">
        <w:rPr>
          <w:rFonts w:eastAsia="Calibri"/>
          <w:i/>
          <w:sz w:val="26"/>
          <w:szCs w:val="26"/>
        </w:rPr>
        <w:t>Ключевой показатель «</w:t>
      </w:r>
      <w:r w:rsidR="00C03D12" w:rsidRPr="000C6520">
        <w:rPr>
          <w:rFonts w:eastAsia="Calibri"/>
          <w:i/>
          <w:sz w:val="26"/>
          <w:szCs w:val="26"/>
        </w:rPr>
        <w:t>Доля обучающихся дошкольного возраста в частных образовательных организациях, у индивидуальных предпринимателей, реализующих основные общеобразовательные программы - образовательные программы дошкольного образования, в общей численности обучающихся дошкольного возраста в образовательных организациях, у индивидуальных предпринимателей, реализующих основные общеобразовательные программы - образовательные программы дошкольного образования</w:t>
      </w:r>
      <w:r w:rsidRPr="000C6520">
        <w:rPr>
          <w:rFonts w:eastAsia="Calibri"/>
          <w:i/>
          <w:sz w:val="26"/>
          <w:szCs w:val="26"/>
        </w:rPr>
        <w:t>»</w:t>
      </w:r>
      <w:r w:rsidR="00C03D12" w:rsidRPr="000C6520">
        <w:rPr>
          <w:rFonts w:eastAsia="Calibri"/>
          <w:i/>
          <w:sz w:val="26"/>
          <w:szCs w:val="26"/>
        </w:rPr>
        <w:t xml:space="preserve"> в 202</w:t>
      </w:r>
      <w:r w:rsidR="00E45807" w:rsidRPr="000C6520">
        <w:rPr>
          <w:rFonts w:eastAsia="Calibri"/>
          <w:i/>
          <w:sz w:val="26"/>
          <w:szCs w:val="26"/>
        </w:rPr>
        <w:t>2</w:t>
      </w:r>
      <w:r w:rsidR="00C03D12" w:rsidRPr="000C6520">
        <w:rPr>
          <w:rFonts w:eastAsia="Calibri"/>
          <w:i/>
          <w:sz w:val="26"/>
          <w:szCs w:val="26"/>
        </w:rPr>
        <w:t xml:space="preserve"> году </w:t>
      </w:r>
      <w:r w:rsidR="00A6149B" w:rsidRPr="000C6520">
        <w:rPr>
          <w:rFonts w:eastAsia="Calibri"/>
          <w:i/>
          <w:sz w:val="26"/>
          <w:szCs w:val="26"/>
        </w:rPr>
        <w:t xml:space="preserve">показатель </w:t>
      </w:r>
      <w:r w:rsidR="003F1674" w:rsidRPr="000C6520">
        <w:rPr>
          <w:rFonts w:eastAsia="Calibri"/>
          <w:i/>
          <w:sz w:val="26"/>
          <w:szCs w:val="26"/>
        </w:rPr>
        <w:t xml:space="preserve">составил 1,6% </w:t>
      </w:r>
      <w:r w:rsidR="003F1674" w:rsidRPr="000C6520">
        <w:rPr>
          <w:i/>
          <w:sz w:val="26"/>
          <w:szCs w:val="26"/>
        </w:rPr>
        <w:t>что выше планового значения (план на 2022 год 0)</w:t>
      </w:r>
      <w:r w:rsidR="00CE1A2C" w:rsidRPr="000C6520">
        <w:rPr>
          <w:i/>
          <w:sz w:val="26"/>
          <w:szCs w:val="26"/>
        </w:rPr>
        <w:t>.</w:t>
      </w:r>
      <w:r w:rsidR="003F1674" w:rsidRPr="000C6520">
        <w:rPr>
          <w:i/>
          <w:sz w:val="26"/>
          <w:szCs w:val="26"/>
        </w:rPr>
        <w:t xml:space="preserve"> </w:t>
      </w:r>
    </w:p>
    <w:p w:rsidR="00A6149B" w:rsidRPr="000C6520" w:rsidRDefault="00CE1A2C" w:rsidP="00A6149B">
      <w:pPr>
        <w:widowControl w:val="0"/>
        <w:tabs>
          <w:tab w:val="left" w:pos="426"/>
          <w:tab w:val="left" w:pos="709"/>
        </w:tabs>
        <w:autoSpaceDE w:val="0"/>
        <w:autoSpaceDN w:val="0"/>
        <w:adjustRightInd w:val="0"/>
        <w:ind w:firstLine="709"/>
        <w:contextualSpacing/>
        <w:jc w:val="both"/>
        <w:rPr>
          <w:b/>
          <w:i/>
          <w:sz w:val="26"/>
          <w:szCs w:val="26"/>
        </w:rPr>
      </w:pPr>
      <w:r w:rsidRPr="000C6520">
        <w:rPr>
          <w:i/>
          <w:sz w:val="26"/>
          <w:szCs w:val="26"/>
        </w:rPr>
        <w:t>П</w:t>
      </w:r>
      <w:r w:rsidR="003F1674" w:rsidRPr="000C6520">
        <w:rPr>
          <w:i/>
          <w:sz w:val="26"/>
          <w:szCs w:val="26"/>
        </w:rPr>
        <w:t>оказатель перевыполнен, в связи с началом деятельности</w:t>
      </w:r>
      <w:r w:rsidRPr="000C6520">
        <w:rPr>
          <w:i/>
          <w:sz w:val="26"/>
          <w:szCs w:val="26"/>
        </w:rPr>
        <w:t xml:space="preserve"> ООО «Семь гномов» филиал «С</w:t>
      </w:r>
      <w:r w:rsidR="000C6520" w:rsidRPr="000C6520">
        <w:rPr>
          <w:i/>
          <w:sz w:val="26"/>
          <w:szCs w:val="26"/>
        </w:rPr>
        <w:t>ИНГАПАЙ</w:t>
      </w:r>
      <w:r w:rsidRPr="000C6520">
        <w:rPr>
          <w:i/>
          <w:sz w:val="26"/>
          <w:szCs w:val="26"/>
        </w:rPr>
        <w:t>»» в сп.Сингапай, оказывающей услуги дошкольного образования.</w:t>
      </w:r>
      <w:r w:rsidR="000C6520" w:rsidRPr="000C6520">
        <w:t xml:space="preserve"> </w:t>
      </w:r>
      <w:r w:rsidR="000C6520" w:rsidRPr="000C6520">
        <w:rPr>
          <w:i/>
          <w:sz w:val="26"/>
          <w:szCs w:val="26"/>
        </w:rPr>
        <w:t>Образовательная организация получила лицензию на ведение образовательной деятельности 26.12.2022 года. 33 ребенка дошкольного возраста получили сертификат дошкольника.</w:t>
      </w:r>
    </w:p>
    <w:p w:rsidR="000C6520" w:rsidRPr="000C6520" w:rsidRDefault="001D6ED8" w:rsidP="003F1674">
      <w:pPr>
        <w:widowControl w:val="0"/>
        <w:tabs>
          <w:tab w:val="left" w:pos="426"/>
          <w:tab w:val="left" w:pos="709"/>
        </w:tabs>
        <w:autoSpaceDE w:val="0"/>
        <w:autoSpaceDN w:val="0"/>
        <w:adjustRightInd w:val="0"/>
        <w:ind w:firstLine="709"/>
        <w:contextualSpacing/>
        <w:jc w:val="both"/>
        <w:rPr>
          <w:sz w:val="26"/>
          <w:szCs w:val="26"/>
        </w:rPr>
      </w:pPr>
      <w:r w:rsidRPr="000C6520">
        <w:rPr>
          <w:rFonts w:eastAsia="Arial Unicode MS"/>
          <w:sz w:val="26"/>
          <w:szCs w:val="26"/>
          <w:bdr w:val="nil"/>
        </w:rPr>
        <w:t xml:space="preserve">Система дошкольного образования в Нефтеюганском районе включает в себя 13 дошкольных учреждений и </w:t>
      </w:r>
      <w:r w:rsidR="003F1674" w:rsidRPr="000C6520">
        <w:rPr>
          <w:rFonts w:eastAsia="Arial Unicode MS"/>
          <w:sz w:val="26"/>
          <w:szCs w:val="26"/>
          <w:bdr w:val="nil"/>
        </w:rPr>
        <w:t>7</w:t>
      </w:r>
      <w:r w:rsidRPr="000C6520">
        <w:rPr>
          <w:rFonts w:eastAsia="Arial Unicode MS"/>
          <w:sz w:val="26"/>
          <w:szCs w:val="26"/>
          <w:bdr w:val="nil"/>
        </w:rPr>
        <w:t xml:space="preserve"> дошкольных групп в </w:t>
      </w:r>
      <w:r w:rsidR="003F1674" w:rsidRPr="000C6520">
        <w:rPr>
          <w:rFonts w:eastAsia="Arial Unicode MS"/>
          <w:sz w:val="26"/>
          <w:szCs w:val="26"/>
          <w:bdr w:val="nil"/>
        </w:rPr>
        <w:t>четырех</w:t>
      </w:r>
      <w:r w:rsidRPr="000C6520">
        <w:rPr>
          <w:rFonts w:eastAsia="Arial Unicode MS"/>
          <w:sz w:val="26"/>
          <w:szCs w:val="26"/>
          <w:bdr w:val="nil"/>
        </w:rPr>
        <w:t xml:space="preserve"> о</w:t>
      </w:r>
      <w:r w:rsidR="003F1674" w:rsidRPr="000C6520">
        <w:rPr>
          <w:rFonts w:eastAsia="Arial Unicode MS"/>
          <w:sz w:val="26"/>
          <w:szCs w:val="26"/>
          <w:bdr w:val="nil"/>
        </w:rPr>
        <w:t>бщеобразовательных организациях</w:t>
      </w:r>
      <w:r w:rsidR="003F1674" w:rsidRPr="000C6520">
        <w:rPr>
          <w:sz w:val="26"/>
          <w:szCs w:val="26"/>
        </w:rPr>
        <w:t>, численность воспитанников в которых составляет 1</w:t>
      </w:r>
      <w:r w:rsidR="000C6520" w:rsidRPr="000C6520">
        <w:rPr>
          <w:sz w:val="26"/>
          <w:szCs w:val="26"/>
        </w:rPr>
        <w:t xml:space="preserve"> </w:t>
      </w:r>
      <w:r w:rsidR="003F1674" w:rsidRPr="000C6520">
        <w:rPr>
          <w:sz w:val="26"/>
          <w:szCs w:val="26"/>
        </w:rPr>
        <w:t>955 человек. Очередность на предоставление мест детям в дошкольные образовательные учреждения для детей в возрасте с 3 до 7 лет отсутствует, охват услугами дошкольного образования от количества поданных заявлений составляет 100% во всех поселениях.</w:t>
      </w:r>
      <w:r w:rsidR="00CE1A2C" w:rsidRPr="000C6520">
        <w:rPr>
          <w:sz w:val="26"/>
          <w:szCs w:val="26"/>
        </w:rPr>
        <w:t xml:space="preserve"> </w:t>
      </w:r>
    </w:p>
    <w:p w:rsidR="000C6520" w:rsidRPr="000C6520" w:rsidRDefault="000C6520" w:rsidP="003F1674">
      <w:pPr>
        <w:widowControl w:val="0"/>
        <w:tabs>
          <w:tab w:val="left" w:pos="426"/>
          <w:tab w:val="left" w:pos="709"/>
        </w:tabs>
        <w:autoSpaceDE w:val="0"/>
        <w:autoSpaceDN w:val="0"/>
        <w:adjustRightInd w:val="0"/>
        <w:ind w:firstLine="709"/>
        <w:contextualSpacing/>
        <w:jc w:val="both"/>
        <w:rPr>
          <w:sz w:val="26"/>
          <w:szCs w:val="26"/>
        </w:rPr>
      </w:pPr>
      <w:r w:rsidRPr="000C6520">
        <w:rPr>
          <w:sz w:val="26"/>
          <w:szCs w:val="26"/>
        </w:rPr>
        <w:t xml:space="preserve">01 марта 2022 года состоялось торжественное открытие «Детский сад на 120 мест, сп.Сингапай Нефтеюганского района». Бывшее здание детского сада «Ручеек» (60 мест), расположенное по адресу: 628320, РФ, Ханты-Мансийский автономный округ – Югра, Нефтеюганский район, сп.Сингапай, ул. Центральная, д.30, передан негосударственному сектору для предоставления образовательных услуг, услуги присмотра и ухода за детьми дошкольного возраста (ООО «Семь гномов филиал «СИНГАПАЙ»»).                                                          </w:t>
      </w:r>
    </w:p>
    <w:p w:rsidR="000C6520" w:rsidRPr="000C6520" w:rsidRDefault="000C6520" w:rsidP="000C6520">
      <w:pPr>
        <w:widowControl w:val="0"/>
        <w:tabs>
          <w:tab w:val="left" w:pos="426"/>
          <w:tab w:val="left" w:pos="709"/>
        </w:tabs>
        <w:autoSpaceDE w:val="0"/>
        <w:autoSpaceDN w:val="0"/>
        <w:adjustRightInd w:val="0"/>
        <w:ind w:firstLine="709"/>
        <w:contextualSpacing/>
        <w:jc w:val="both"/>
        <w:rPr>
          <w:sz w:val="26"/>
          <w:szCs w:val="26"/>
        </w:rPr>
      </w:pPr>
      <w:r w:rsidRPr="000C6520">
        <w:rPr>
          <w:sz w:val="26"/>
          <w:szCs w:val="26"/>
        </w:rPr>
        <w:t>Административные барьеры для субъектов предпринимательской деятельности на рынке услуг дошкольного образования не выявлены.</w:t>
      </w:r>
    </w:p>
    <w:p w:rsidR="000C6520" w:rsidRPr="000C6520" w:rsidRDefault="000C6520" w:rsidP="000C6520">
      <w:pPr>
        <w:widowControl w:val="0"/>
        <w:tabs>
          <w:tab w:val="left" w:pos="426"/>
          <w:tab w:val="left" w:pos="709"/>
        </w:tabs>
        <w:autoSpaceDE w:val="0"/>
        <w:autoSpaceDN w:val="0"/>
        <w:adjustRightInd w:val="0"/>
        <w:ind w:firstLine="709"/>
        <w:contextualSpacing/>
        <w:jc w:val="both"/>
        <w:rPr>
          <w:sz w:val="26"/>
          <w:szCs w:val="26"/>
        </w:rPr>
      </w:pPr>
      <w:r w:rsidRPr="000C6520">
        <w:rPr>
          <w:sz w:val="26"/>
          <w:szCs w:val="26"/>
        </w:rPr>
        <w:t>Для того, чтобы упорядочить обязательства по оказанию муниципальных услуг в сфере дошкольного образования, разработан административный регламент на муниципальную услугу. Проводится антикоррупционная экспертиза нормативных правовых актов и их проектов.</w:t>
      </w:r>
    </w:p>
    <w:p w:rsidR="000C6520" w:rsidRPr="000C6520" w:rsidRDefault="000C6520" w:rsidP="000C6520">
      <w:pPr>
        <w:widowControl w:val="0"/>
        <w:tabs>
          <w:tab w:val="left" w:pos="426"/>
          <w:tab w:val="left" w:pos="709"/>
        </w:tabs>
        <w:autoSpaceDE w:val="0"/>
        <w:autoSpaceDN w:val="0"/>
        <w:adjustRightInd w:val="0"/>
        <w:ind w:firstLine="709"/>
        <w:contextualSpacing/>
        <w:jc w:val="both"/>
        <w:rPr>
          <w:sz w:val="26"/>
          <w:szCs w:val="26"/>
        </w:rPr>
      </w:pPr>
      <w:r w:rsidRPr="000C6520">
        <w:rPr>
          <w:sz w:val="26"/>
          <w:szCs w:val="26"/>
        </w:rPr>
        <w:t>Для минимизации взаимодействия потребителей муниципальной услуги и органов местного самоуправления, муниципальная услуга предоставляется через многофункциональный центр предоставления государственных и муниципальных услуг в режиме «единого окна» и взаимодействие между органами власти и органами местного самоуправления для предоставления услуги осуществляется без участия заявителя.</w:t>
      </w:r>
    </w:p>
    <w:p w:rsidR="00D57F6F" w:rsidRPr="000C6520" w:rsidRDefault="00F570E4" w:rsidP="003F1674">
      <w:pPr>
        <w:widowControl w:val="0"/>
        <w:tabs>
          <w:tab w:val="left" w:pos="426"/>
          <w:tab w:val="left" w:pos="709"/>
        </w:tabs>
        <w:autoSpaceDE w:val="0"/>
        <w:autoSpaceDN w:val="0"/>
        <w:adjustRightInd w:val="0"/>
        <w:ind w:firstLine="709"/>
        <w:contextualSpacing/>
        <w:jc w:val="both"/>
        <w:rPr>
          <w:rFonts w:eastAsia="Arial Unicode MS"/>
          <w:sz w:val="26"/>
          <w:szCs w:val="26"/>
          <w:bdr w:val="nil"/>
        </w:rPr>
      </w:pPr>
      <w:r w:rsidRPr="000C6520">
        <w:rPr>
          <w:sz w:val="26"/>
          <w:szCs w:val="26"/>
        </w:rPr>
        <w:t xml:space="preserve">На официальном сайте </w:t>
      </w:r>
      <w:r w:rsidR="00DF7D94" w:rsidRPr="000C6520">
        <w:rPr>
          <w:sz w:val="26"/>
          <w:szCs w:val="26"/>
        </w:rPr>
        <w:t>д</w:t>
      </w:r>
      <w:r w:rsidRPr="000C6520">
        <w:rPr>
          <w:sz w:val="26"/>
          <w:szCs w:val="26"/>
        </w:rPr>
        <w:t xml:space="preserve">епартамента образования и молодежной политики Нефтеюганского района во вкладке «СОНКО: социально ориентированные некоммерческие организации» </w:t>
      </w:r>
      <w:r w:rsidR="00D57F6F" w:rsidRPr="000C6520">
        <w:rPr>
          <w:sz w:val="26"/>
          <w:szCs w:val="26"/>
        </w:rPr>
        <w:t>для частных организаций, осуществляющих образовательную деятельность по реализации образовательных программ дошкольного образования</w:t>
      </w:r>
      <w:r w:rsidR="006671E5" w:rsidRPr="000C6520">
        <w:rPr>
          <w:sz w:val="26"/>
          <w:szCs w:val="26"/>
        </w:rPr>
        <w:t>,</w:t>
      </w:r>
      <w:r w:rsidR="00D57F6F" w:rsidRPr="000C6520">
        <w:rPr>
          <w:sz w:val="26"/>
          <w:szCs w:val="26"/>
        </w:rPr>
        <w:t xml:space="preserve"> размещена организационно-методическая информация. </w:t>
      </w:r>
    </w:p>
    <w:p w:rsidR="0041283C" w:rsidRPr="002D343F" w:rsidRDefault="0041283C" w:rsidP="00025144">
      <w:pPr>
        <w:widowControl w:val="0"/>
        <w:tabs>
          <w:tab w:val="left" w:pos="426"/>
          <w:tab w:val="left" w:pos="709"/>
        </w:tabs>
        <w:autoSpaceDE w:val="0"/>
        <w:autoSpaceDN w:val="0"/>
        <w:adjustRightInd w:val="0"/>
        <w:ind w:firstLine="709"/>
        <w:contextualSpacing/>
        <w:jc w:val="both"/>
        <w:rPr>
          <w:sz w:val="26"/>
          <w:szCs w:val="26"/>
        </w:rPr>
      </w:pPr>
    </w:p>
    <w:p w:rsidR="00CD346B" w:rsidRPr="002D343F" w:rsidRDefault="00CD346B" w:rsidP="005F632B">
      <w:pPr>
        <w:widowControl w:val="0"/>
        <w:tabs>
          <w:tab w:val="left" w:pos="426"/>
          <w:tab w:val="left" w:pos="709"/>
        </w:tabs>
        <w:autoSpaceDE w:val="0"/>
        <w:autoSpaceDN w:val="0"/>
        <w:adjustRightInd w:val="0"/>
        <w:contextualSpacing/>
        <w:jc w:val="both"/>
        <w:rPr>
          <w:b/>
          <w:sz w:val="26"/>
          <w:szCs w:val="26"/>
        </w:rPr>
      </w:pPr>
      <w:r w:rsidRPr="002D343F">
        <w:rPr>
          <w:b/>
          <w:sz w:val="26"/>
          <w:szCs w:val="26"/>
        </w:rPr>
        <w:t>Рынок услуг общего образования</w:t>
      </w:r>
    </w:p>
    <w:p w:rsidR="00F92B34" w:rsidRPr="00B26DD3" w:rsidRDefault="00F92B34" w:rsidP="00F92B34">
      <w:pPr>
        <w:widowControl w:val="0"/>
        <w:tabs>
          <w:tab w:val="left" w:pos="426"/>
          <w:tab w:val="left" w:pos="709"/>
        </w:tabs>
        <w:autoSpaceDE w:val="0"/>
        <w:autoSpaceDN w:val="0"/>
        <w:adjustRightInd w:val="0"/>
        <w:ind w:firstLine="709"/>
        <w:contextualSpacing/>
        <w:jc w:val="both"/>
        <w:rPr>
          <w:i/>
          <w:sz w:val="26"/>
          <w:szCs w:val="26"/>
        </w:rPr>
      </w:pPr>
      <w:r w:rsidRPr="00B26DD3">
        <w:rPr>
          <w:i/>
          <w:sz w:val="26"/>
          <w:szCs w:val="26"/>
        </w:rPr>
        <w:t xml:space="preserve">Ключевой показатель </w:t>
      </w:r>
      <w:r w:rsidR="00F448B9" w:rsidRPr="00B26DD3">
        <w:rPr>
          <w:i/>
          <w:sz w:val="26"/>
          <w:szCs w:val="26"/>
        </w:rPr>
        <w:t>на</w:t>
      </w:r>
      <w:r w:rsidRPr="00B26DD3">
        <w:rPr>
          <w:i/>
          <w:sz w:val="26"/>
          <w:szCs w:val="26"/>
        </w:rPr>
        <w:t xml:space="preserve"> данном рынке отсутствует, так как на территории Нефтеюганского района нет частных организаций, оказывающих услуги в сфере общего образования.</w:t>
      </w:r>
    </w:p>
    <w:p w:rsidR="00D27AA9" w:rsidRPr="003F1674" w:rsidRDefault="00796B02" w:rsidP="00025144">
      <w:pPr>
        <w:widowControl w:val="0"/>
        <w:tabs>
          <w:tab w:val="left" w:pos="426"/>
          <w:tab w:val="left" w:pos="709"/>
        </w:tabs>
        <w:autoSpaceDE w:val="0"/>
        <w:autoSpaceDN w:val="0"/>
        <w:adjustRightInd w:val="0"/>
        <w:ind w:firstLine="709"/>
        <w:contextualSpacing/>
        <w:jc w:val="both"/>
        <w:rPr>
          <w:sz w:val="26"/>
          <w:szCs w:val="26"/>
        </w:rPr>
      </w:pPr>
      <w:r w:rsidRPr="003F1674">
        <w:rPr>
          <w:sz w:val="26"/>
          <w:szCs w:val="26"/>
        </w:rPr>
        <w:t>В Нефтеюганском районе сеть муниципальных общеобразовательных организаций, реализующих программы начального общего, основного общего и среднего общего образования, покрывает всю потребность в таких учреждениях. Дополнительн</w:t>
      </w:r>
      <w:r w:rsidR="00133DC6" w:rsidRPr="003F1674">
        <w:rPr>
          <w:sz w:val="26"/>
          <w:szCs w:val="26"/>
        </w:rPr>
        <w:t>ая</w:t>
      </w:r>
      <w:r w:rsidRPr="003F1674">
        <w:rPr>
          <w:sz w:val="26"/>
          <w:szCs w:val="26"/>
        </w:rPr>
        <w:t xml:space="preserve"> потребност</w:t>
      </w:r>
      <w:r w:rsidR="00133DC6" w:rsidRPr="003F1674">
        <w:rPr>
          <w:sz w:val="26"/>
          <w:szCs w:val="26"/>
        </w:rPr>
        <w:t>ь отсутствует</w:t>
      </w:r>
      <w:r w:rsidRPr="003F1674">
        <w:rPr>
          <w:sz w:val="26"/>
          <w:szCs w:val="26"/>
        </w:rPr>
        <w:t xml:space="preserve">. </w:t>
      </w:r>
    </w:p>
    <w:p w:rsidR="003F1674" w:rsidRPr="003F1674" w:rsidRDefault="003F1674" w:rsidP="003F1674">
      <w:pPr>
        <w:widowControl w:val="0"/>
        <w:tabs>
          <w:tab w:val="left" w:pos="426"/>
          <w:tab w:val="left" w:pos="709"/>
        </w:tabs>
        <w:autoSpaceDE w:val="0"/>
        <w:autoSpaceDN w:val="0"/>
        <w:adjustRightInd w:val="0"/>
        <w:ind w:firstLine="709"/>
        <w:contextualSpacing/>
        <w:jc w:val="both"/>
        <w:rPr>
          <w:sz w:val="26"/>
          <w:szCs w:val="26"/>
        </w:rPr>
      </w:pPr>
      <w:r w:rsidRPr="003F1674">
        <w:rPr>
          <w:sz w:val="26"/>
          <w:szCs w:val="26"/>
        </w:rPr>
        <w:t xml:space="preserve">В 2022 году в Нефтеюганском районе сеть из 13 муниципальных общеобразовательных организаций, реализующих программы начального общего, основного общего и среднего общего образования, покрывает всю потребность в таких учреждениях. Дополнительная потребность отсутствует. </w:t>
      </w:r>
    </w:p>
    <w:p w:rsidR="003F1674" w:rsidRPr="003F1674" w:rsidRDefault="003F1674" w:rsidP="003F1674">
      <w:pPr>
        <w:widowControl w:val="0"/>
        <w:tabs>
          <w:tab w:val="left" w:pos="426"/>
          <w:tab w:val="left" w:pos="709"/>
        </w:tabs>
        <w:autoSpaceDE w:val="0"/>
        <w:autoSpaceDN w:val="0"/>
        <w:adjustRightInd w:val="0"/>
        <w:ind w:firstLine="709"/>
        <w:contextualSpacing/>
        <w:jc w:val="both"/>
        <w:rPr>
          <w:sz w:val="26"/>
          <w:szCs w:val="26"/>
        </w:rPr>
      </w:pPr>
      <w:r w:rsidRPr="003F1674">
        <w:rPr>
          <w:sz w:val="26"/>
          <w:szCs w:val="26"/>
        </w:rPr>
        <w:t xml:space="preserve">Численность учащихся в общеобразовательных учреждениях в 2022-2023 учебном году составила 4 994 человека. </w:t>
      </w:r>
    </w:p>
    <w:p w:rsidR="00754994" w:rsidRPr="003F1674" w:rsidRDefault="003F1674" w:rsidP="003F1674">
      <w:pPr>
        <w:widowControl w:val="0"/>
        <w:tabs>
          <w:tab w:val="left" w:pos="426"/>
          <w:tab w:val="left" w:pos="709"/>
        </w:tabs>
        <w:autoSpaceDE w:val="0"/>
        <w:autoSpaceDN w:val="0"/>
        <w:adjustRightInd w:val="0"/>
        <w:ind w:firstLine="709"/>
        <w:contextualSpacing/>
        <w:jc w:val="both"/>
        <w:rPr>
          <w:sz w:val="26"/>
          <w:szCs w:val="26"/>
        </w:rPr>
      </w:pPr>
      <w:r w:rsidRPr="003F1674">
        <w:rPr>
          <w:sz w:val="26"/>
          <w:szCs w:val="26"/>
        </w:rPr>
        <w:t>Двухсменный режим работы организован в 3 школах Нефтеюг</w:t>
      </w:r>
      <w:r w:rsidR="00356364">
        <w:rPr>
          <w:sz w:val="26"/>
          <w:szCs w:val="26"/>
        </w:rPr>
        <w:t>анского района (</w:t>
      </w:r>
      <w:proofErr w:type="spellStart"/>
      <w:r w:rsidR="00356364">
        <w:rPr>
          <w:sz w:val="26"/>
          <w:szCs w:val="26"/>
        </w:rPr>
        <w:t>гп.Пойковский</w:t>
      </w:r>
      <w:proofErr w:type="spellEnd"/>
      <w:r w:rsidR="00356364">
        <w:rPr>
          <w:sz w:val="26"/>
          <w:szCs w:val="26"/>
        </w:rPr>
        <w:t xml:space="preserve">), </w:t>
      </w:r>
      <w:r w:rsidRPr="003F1674">
        <w:rPr>
          <w:sz w:val="26"/>
          <w:szCs w:val="26"/>
        </w:rPr>
        <w:t>660 детей или 13% от общей численности школьников учится во вторую смену.</w:t>
      </w:r>
    </w:p>
    <w:p w:rsidR="002D343F" w:rsidRDefault="002D343F" w:rsidP="00025144">
      <w:pPr>
        <w:widowControl w:val="0"/>
        <w:tabs>
          <w:tab w:val="left" w:pos="426"/>
          <w:tab w:val="left" w:pos="709"/>
        </w:tabs>
        <w:autoSpaceDE w:val="0"/>
        <w:autoSpaceDN w:val="0"/>
        <w:adjustRightInd w:val="0"/>
        <w:ind w:firstLine="709"/>
        <w:contextualSpacing/>
        <w:jc w:val="both"/>
        <w:rPr>
          <w:sz w:val="26"/>
          <w:szCs w:val="26"/>
        </w:rPr>
      </w:pPr>
    </w:p>
    <w:p w:rsidR="00CD346B" w:rsidRPr="002D343F" w:rsidRDefault="00CD346B" w:rsidP="005F632B">
      <w:pPr>
        <w:widowControl w:val="0"/>
        <w:tabs>
          <w:tab w:val="left" w:pos="426"/>
          <w:tab w:val="left" w:pos="709"/>
        </w:tabs>
        <w:autoSpaceDE w:val="0"/>
        <w:autoSpaceDN w:val="0"/>
        <w:adjustRightInd w:val="0"/>
        <w:contextualSpacing/>
        <w:jc w:val="both"/>
        <w:rPr>
          <w:b/>
          <w:sz w:val="26"/>
          <w:szCs w:val="26"/>
        </w:rPr>
      </w:pPr>
      <w:r w:rsidRPr="002D343F">
        <w:rPr>
          <w:b/>
          <w:sz w:val="26"/>
          <w:szCs w:val="26"/>
        </w:rPr>
        <w:t>Рынок услуг дополнительного образования детей</w:t>
      </w:r>
    </w:p>
    <w:p w:rsidR="009B5B3A" w:rsidRPr="00482913" w:rsidRDefault="009D7CD4" w:rsidP="00025144">
      <w:pPr>
        <w:widowControl w:val="0"/>
        <w:tabs>
          <w:tab w:val="left" w:pos="426"/>
          <w:tab w:val="left" w:pos="709"/>
        </w:tabs>
        <w:autoSpaceDE w:val="0"/>
        <w:autoSpaceDN w:val="0"/>
        <w:adjustRightInd w:val="0"/>
        <w:ind w:firstLine="709"/>
        <w:contextualSpacing/>
        <w:jc w:val="both"/>
        <w:rPr>
          <w:i/>
          <w:sz w:val="26"/>
          <w:szCs w:val="26"/>
        </w:rPr>
      </w:pPr>
      <w:r w:rsidRPr="00482913">
        <w:rPr>
          <w:i/>
          <w:sz w:val="26"/>
          <w:szCs w:val="26"/>
        </w:rPr>
        <w:t>Ключевой показатель «</w:t>
      </w:r>
      <w:r w:rsidR="009B5B3A" w:rsidRPr="00482913">
        <w:rPr>
          <w:i/>
          <w:sz w:val="26"/>
          <w:szCs w:val="26"/>
        </w:rPr>
        <w:t>Доля организаций частной формы собственности в сфере услуг дополнительного образования детей</w:t>
      </w:r>
      <w:r w:rsidRPr="00482913">
        <w:rPr>
          <w:i/>
          <w:sz w:val="26"/>
          <w:szCs w:val="26"/>
        </w:rPr>
        <w:t>»</w:t>
      </w:r>
      <w:r w:rsidR="009B5B3A" w:rsidRPr="00482913">
        <w:rPr>
          <w:i/>
          <w:sz w:val="26"/>
          <w:szCs w:val="26"/>
        </w:rPr>
        <w:t xml:space="preserve"> в 202</w:t>
      </w:r>
      <w:r w:rsidR="002641CB" w:rsidRPr="00482913">
        <w:rPr>
          <w:i/>
          <w:sz w:val="26"/>
          <w:szCs w:val="26"/>
        </w:rPr>
        <w:t xml:space="preserve">2 году составил </w:t>
      </w:r>
      <w:r w:rsidRPr="00482913">
        <w:rPr>
          <w:i/>
          <w:sz w:val="26"/>
          <w:szCs w:val="26"/>
        </w:rPr>
        <w:t>9,</w:t>
      </w:r>
      <w:r w:rsidR="002641CB" w:rsidRPr="00482913">
        <w:rPr>
          <w:i/>
          <w:sz w:val="26"/>
          <w:szCs w:val="26"/>
        </w:rPr>
        <w:t>0</w:t>
      </w:r>
      <w:r w:rsidRPr="00482913">
        <w:rPr>
          <w:i/>
          <w:sz w:val="26"/>
          <w:szCs w:val="26"/>
        </w:rPr>
        <w:t>%</w:t>
      </w:r>
      <w:r w:rsidR="009B5B3A" w:rsidRPr="00482913">
        <w:rPr>
          <w:i/>
          <w:sz w:val="26"/>
          <w:szCs w:val="26"/>
        </w:rPr>
        <w:t xml:space="preserve"> (план на 202</w:t>
      </w:r>
      <w:r w:rsidR="002641CB" w:rsidRPr="00482913">
        <w:rPr>
          <w:i/>
          <w:sz w:val="26"/>
          <w:szCs w:val="26"/>
        </w:rPr>
        <w:t>2</w:t>
      </w:r>
      <w:r w:rsidRPr="00482913">
        <w:rPr>
          <w:i/>
          <w:sz w:val="26"/>
          <w:szCs w:val="26"/>
        </w:rPr>
        <w:t xml:space="preserve"> год </w:t>
      </w:r>
      <w:r w:rsidR="002641CB" w:rsidRPr="00482913">
        <w:rPr>
          <w:i/>
          <w:sz w:val="26"/>
          <w:szCs w:val="26"/>
        </w:rPr>
        <w:t>8,6</w:t>
      </w:r>
      <w:r w:rsidRPr="00482913">
        <w:rPr>
          <w:i/>
          <w:sz w:val="26"/>
          <w:szCs w:val="26"/>
        </w:rPr>
        <w:t>%), показатель перевыполнен.</w:t>
      </w:r>
    </w:p>
    <w:p w:rsidR="00922F4C" w:rsidRPr="00482913" w:rsidRDefault="00922F4C" w:rsidP="00922F4C">
      <w:pPr>
        <w:widowControl w:val="0"/>
        <w:tabs>
          <w:tab w:val="left" w:pos="426"/>
          <w:tab w:val="left" w:pos="709"/>
        </w:tabs>
        <w:autoSpaceDE w:val="0"/>
        <w:autoSpaceDN w:val="0"/>
        <w:adjustRightInd w:val="0"/>
        <w:ind w:firstLine="709"/>
        <w:contextualSpacing/>
        <w:jc w:val="both"/>
        <w:rPr>
          <w:sz w:val="26"/>
          <w:szCs w:val="26"/>
        </w:rPr>
      </w:pPr>
      <w:r w:rsidRPr="00482913">
        <w:rPr>
          <w:sz w:val="26"/>
          <w:szCs w:val="26"/>
        </w:rPr>
        <w:t>На территории Нефтеюганского района деятельность по реализации дополнительных общеразвивающих программ осуществляют 7 социальных предпринимателей, из них:</w:t>
      </w:r>
    </w:p>
    <w:p w:rsidR="00922F4C" w:rsidRPr="00482913" w:rsidRDefault="00922F4C" w:rsidP="00922F4C">
      <w:pPr>
        <w:widowControl w:val="0"/>
        <w:tabs>
          <w:tab w:val="left" w:pos="426"/>
          <w:tab w:val="left" w:pos="709"/>
        </w:tabs>
        <w:autoSpaceDE w:val="0"/>
        <w:autoSpaceDN w:val="0"/>
        <w:adjustRightInd w:val="0"/>
        <w:ind w:firstLine="709"/>
        <w:contextualSpacing/>
        <w:jc w:val="both"/>
        <w:rPr>
          <w:sz w:val="26"/>
          <w:szCs w:val="26"/>
        </w:rPr>
      </w:pPr>
      <w:r w:rsidRPr="00482913">
        <w:rPr>
          <w:sz w:val="26"/>
          <w:szCs w:val="26"/>
        </w:rPr>
        <w:t xml:space="preserve"> 5 предпринимателей Нефтеюганского района</w:t>
      </w:r>
    </w:p>
    <w:p w:rsidR="00922F4C" w:rsidRPr="00482913" w:rsidRDefault="00922F4C" w:rsidP="00922F4C">
      <w:pPr>
        <w:widowControl w:val="0"/>
        <w:tabs>
          <w:tab w:val="left" w:pos="426"/>
          <w:tab w:val="left" w:pos="709"/>
        </w:tabs>
        <w:autoSpaceDE w:val="0"/>
        <w:autoSpaceDN w:val="0"/>
        <w:adjustRightInd w:val="0"/>
        <w:ind w:firstLine="709"/>
        <w:contextualSpacing/>
        <w:jc w:val="both"/>
        <w:rPr>
          <w:sz w:val="26"/>
          <w:szCs w:val="26"/>
        </w:rPr>
      </w:pPr>
      <w:r w:rsidRPr="00482913">
        <w:rPr>
          <w:sz w:val="26"/>
          <w:szCs w:val="26"/>
        </w:rPr>
        <w:t xml:space="preserve">- ИП </w:t>
      </w:r>
      <w:proofErr w:type="spellStart"/>
      <w:r w:rsidRPr="00482913">
        <w:rPr>
          <w:sz w:val="26"/>
          <w:szCs w:val="26"/>
        </w:rPr>
        <w:t>Юмаева</w:t>
      </w:r>
      <w:proofErr w:type="spellEnd"/>
      <w:r w:rsidRPr="00482913">
        <w:rPr>
          <w:sz w:val="26"/>
          <w:szCs w:val="26"/>
        </w:rPr>
        <w:t xml:space="preserve"> И.К.;</w:t>
      </w:r>
    </w:p>
    <w:p w:rsidR="00922F4C" w:rsidRPr="00482913" w:rsidRDefault="00922F4C" w:rsidP="00922F4C">
      <w:pPr>
        <w:widowControl w:val="0"/>
        <w:tabs>
          <w:tab w:val="left" w:pos="426"/>
          <w:tab w:val="left" w:pos="709"/>
        </w:tabs>
        <w:autoSpaceDE w:val="0"/>
        <w:autoSpaceDN w:val="0"/>
        <w:adjustRightInd w:val="0"/>
        <w:ind w:firstLine="709"/>
        <w:contextualSpacing/>
        <w:jc w:val="both"/>
        <w:rPr>
          <w:sz w:val="26"/>
          <w:szCs w:val="26"/>
        </w:rPr>
      </w:pPr>
      <w:r w:rsidRPr="00482913">
        <w:rPr>
          <w:sz w:val="26"/>
          <w:szCs w:val="26"/>
        </w:rPr>
        <w:t xml:space="preserve">- ИП </w:t>
      </w:r>
      <w:proofErr w:type="spellStart"/>
      <w:r w:rsidRPr="00482913">
        <w:rPr>
          <w:sz w:val="26"/>
          <w:szCs w:val="26"/>
        </w:rPr>
        <w:t>Боредькина</w:t>
      </w:r>
      <w:proofErr w:type="spellEnd"/>
      <w:r w:rsidRPr="00482913">
        <w:rPr>
          <w:sz w:val="26"/>
          <w:szCs w:val="26"/>
        </w:rPr>
        <w:t xml:space="preserve"> С.В.;</w:t>
      </w:r>
    </w:p>
    <w:p w:rsidR="00922F4C" w:rsidRPr="00482913" w:rsidRDefault="00922F4C" w:rsidP="00922F4C">
      <w:pPr>
        <w:widowControl w:val="0"/>
        <w:tabs>
          <w:tab w:val="left" w:pos="426"/>
          <w:tab w:val="left" w:pos="709"/>
        </w:tabs>
        <w:autoSpaceDE w:val="0"/>
        <w:autoSpaceDN w:val="0"/>
        <w:adjustRightInd w:val="0"/>
        <w:ind w:firstLine="709"/>
        <w:contextualSpacing/>
        <w:jc w:val="both"/>
        <w:rPr>
          <w:sz w:val="26"/>
          <w:szCs w:val="26"/>
        </w:rPr>
      </w:pPr>
      <w:r w:rsidRPr="00482913">
        <w:rPr>
          <w:sz w:val="26"/>
          <w:szCs w:val="26"/>
        </w:rPr>
        <w:t>- ИП Гогоберидзе И.И.;</w:t>
      </w:r>
    </w:p>
    <w:p w:rsidR="00922F4C" w:rsidRPr="00482913" w:rsidRDefault="00922F4C" w:rsidP="00922F4C">
      <w:pPr>
        <w:widowControl w:val="0"/>
        <w:tabs>
          <w:tab w:val="left" w:pos="426"/>
          <w:tab w:val="left" w:pos="709"/>
        </w:tabs>
        <w:autoSpaceDE w:val="0"/>
        <w:autoSpaceDN w:val="0"/>
        <w:adjustRightInd w:val="0"/>
        <w:ind w:firstLine="709"/>
        <w:contextualSpacing/>
        <w:jc w:val="both"/>
        <w:rPr>
          <w:sz w:val="26"/>
          <w:szCs w:val="26"/>
        </w:rPr>
      </w:pPr>
      <w:r w:rsidRPr="00482913">
        <w:rPr>
          <w:sz w:val="26"/>
          <w:szCs w:val="26"/>
        </w:rPr>
        <w:t>- АНО ДО «Развиваю</w:t>
      </w:r>
      <w:r w:rsidR="00F815A7">
        <w:rPr>
          <w:sz w:val="26"/>
          <w:szCs w:val="26"/>
        </w:rPr>
        <w:t>щ</w:t>
      </w:r>
      <w:r w:rsidRPr="00482913">
        <w:rPr>
          <w:sz w:val="26"/>
          <w:szCs w:val="26"/>
        </w:rPr>
        <w:t>ий центр «Реченька»;</w:t>
      </w:r>
    </w:p>
    <w:p w:rsidR="00922F4C" w:rsidRPr="00482913" w:rsidRDefault="00922F4C" w:rsidP="00922F4C">
      <w:pPr>
        <w:widowControl w:val="0"/>
        <w:tabs>
          <w:tab w:val="left" w:pos="426"/>
          <w:tab w:val="left" w:pos="709"/>
        </w:tabs>
        <w:autoSpaceDE w:val="0"/>
        <w:autoSpaceDN w:val="0"/>
        <w:adjustRightInd w:val="0"/>
        <w:ind w:firstLine="709"/>
        <w:contextualSpacing/>
        <w:jc w:val="both"/>
        <w:rPr>
          <w:sz w:val="26"/>
          <w:szCs w:val="26"/>
        </w:rPr>
      </w:pPr>
      <w:r w:rsidRPr="00482913">
        <w:rPr>
          <w:sz w:val="26"/>
          <w:szCs w:val="26"/>
        </w:rPr>
        <w:t>- АНО ДО «Открытая гимназия»;</w:t>
      </w:r>
    </w:p>
    <w:p w:rsidR="00922F4C" w:rsidRPr="00482913" w:rsidRDefault="00922F4C" w:rsidP="00922F4C">
      <w:pPr>
        <w:widowControl w:val="0"/>
        <w:tabs>
          <w:tab w:val="left" w:pos="426"/>
          <w:tab w:val="left" w:pos="709"/>
        </w:tabs>
        <w:autoSpaceDE w:val="0"/>
        <w:autoSpaceDN w:val="0"/>
        <w:adjustRightInd w:val="0"/>
        <w:ind w:firstLine="709"/>
        <w:contextualSpacing/>
        <w:jc w:val="both"/>
        <w:rPr>
          <w:sz w:val="26"/>
          <w:szCs w:val="26"/>
        </w:rPr>
      </w:pPr>
      <w:r w:rsidRPr="00482913">
        <w:rPr>
          <w:sz w:val="26"/>
          <w:szCs w:val="26"/>
        </w:rPr>
        <w:t xml:space="preserve"> 2 предпринимателя города Нефтеюганск</w:t>
      </w:r>
    </w:p>
    <w:p w:rsidR="00922F4C" w:rsidRPr="00482913" w:rsidRDefault="00922F4C" w:rsidP="00922F4C">
      <w:pPr>
        <w:widowControl w:val="0"/>
        <w:tabs>
          <w:tab w:val="left" w:pos="426"/>
          <w:tab w:val="left" w:pos="709"/>
        </w:tabs>
        <w:autoSpaceDE w:val="0"/>
        <w:autoSpaceDN w:val="0"/>
        <w:adjustRightInd w:val="0"/>
        <w:ind w:firstLine="709"/>
        <w:contextualSpacing/>
        <w:jc w:val="both"/>
        <w:rPr>
          <w:sz w:val="26"/>
          <w:szCs w:val="26"/>
        </w:rPr>
      </w:pPr>
      <w:r w:rsidRPr="00482913">
        <w:rPr>
          <w:sz w:val="26"/>
          <w:szCs w:val="26"/>
        </w:rPr>
        <w:t xml:space="preserve">- ООО «Инновационные образовательные технологии»; </w:t>
      </w:r>
    </w:p>
    <w:p w:rsidR="00922F4C" w:rsidRPr="00482913" w:rsidRDefault="00922F4C" w:rsidP="00922F4C">
      <w:pPr>
        <w:widowControl w:val="0"/>
        <w:tabs>
          <w:tab w:val="left" w:pos="426"/>
          <w:tab w:val="left" w:pos="709"/>
        </w:tabs>
        <w:autoSpaceDE w:val="0"/>
        <w:autoSpaceDN w:val="0"/>
        <w:adjustRightInd w:val="0"/>
        <w:ind w:firstLine="709"/>
        <w:contextualSpacing/>
        <w:jc w:val="both"/>
        <w:rPr>
          <w:sz w:val="26"/>
          <w:szCs w:val="26"/>
        </w:rPr>
      </w:pPr>
      <w:r w:rsidRPr="00482913">
        <w:rPr>
          <w:sz w:val="26"/>
          <w:szCs w:val="26"/>
        </w:rPr>
        <w:t xml:space="preserve">- Местная общественная организация </w:t>
      </w:r>
      <w:proofErr w:type="spellStart"/>
      <w:r w:rsidRPr="00482913">
        <w:rPr>
          <w:sz w:val="26"/>
          <w:szCs w:val="26"/>
        </w:rPr>
        <w:t>г.Нефтеюганска</w:t>
      </w:r>
      <w:proofErr w:type="spellEnd"/>
      <w:r w:rsidRPr="00482913">
        <w:rPr>
          <w:sz w:val="26"/>
          <w:szCs w:val="26"/>
        </w:rPr>
        <w:t xml:space="preserve"> «Спортивно-оздоровительный клуб фитнеса и спортивной аэробики «Грация». </w:t>
      </w:r>
    </w:p>
    <w:p w:rsidR="000C6520" w:rsidRPr="000C6520" w:rsidRDefault="000C6520" w:rsidP="000C6520">
      <w:pPr>
        <w:widowControl w:val="0"/>
        <w:tabs>
          <w:tab w:val="left" w:pos="426"/>
          <w:tab w:val="left" w:pos="709"/>
        </w:tabs>
        <w:autoSpaceDE w:val="0"/>
        <w:autoSpaceDN w:val="0"/>
        <w:adjustRightInd w:val="0"/>
        <w:ind w:firstLine="709"/>
        <w:contextualSpacing/>
        <w:jc w:val="both"/>
        <w:rPr>
          <w:sz w:val="26"/>
          <w:szCs w:val="26"/>
        </w:rPr>
      </w:pPr>
      <w:r w:rsidRPr="000C6520">
        <w:rPr>
          <w:sz w:val="26"/>
          <w:szCs w:val="26"/>
        </w:rPr>
        <w:t>Реестр поставщиков для потребителей услуг отображается в личном кабинете на портале информационной системы АИС «Персонифицированного финансирования дополнительного образования».</w:t>
      </w:r>
    </w:p>
    <w:p w:rsidR="000C6520" w:rsidRPr="000C6520" w:rsidRDefault="000C6520" w:rsidP="000C6520">
      <w:pPr>
        <w:widowControl w:val="0"/>
        <w:tabs>
          <w:tab w:val="left" w:pos="426"/>
          <w:tab w:val="left" w:pos="709"/>
        </w:tabs>
        <w:autoSpaceDE w:val="0"/>
        <w:autoSpaceDN w:val="0"/>
        <w:adjustRightInd w:val="0"/>
        <w:ind w:firstLine="709"/>
        <w:contextualSpacing/>
        <w:jc w:val="both"/>
        <w:rPr>
          <w:sz w:val="26"/>
          <w:szCs w:val="26"/>
        </w:rPr>
      </w:pPr>
      <w:r w:rsidRPr="000C6520">
        <w:rPr>
          <w:sz w:val="26"/>
          <w:szCs w:val="26"/>
        </w:rPr>
        <w:t>Дополнительное образование Нефтеюганского района успешно решает задачи по обеспечению личностного развития, позитивной социализации детей и молодежи. Охват программами дополнительного образования детей в возрасте от 5 до 18 лет в районе составляет 87,1%.</w:t>
      </w:r>
    </w:p>
    <w:p w:rsidR="00074E30" w:rsidRPr="00482913" w:rsidRDefault="00074E30" w:rsidP="000C6520">
      <w:pPr>
        <w:widowControl w:val="0"/>
        <w:tabs>
          <w:tab w:val="left" w:pos="426"/>
          <w:tab w:val="left" w:pos="709"/>
        </w:tabs>
        <w:autoSpaceDE w:val="0"/>
        <w:autoSpaceDN w:val="0"/>
        <w:adjustRightInd w:val="0"/>
        <w:ind w:firstLine="709"/>
        <w:contextualSpacing/>
        <w:jc w:val="both"/>
        <w:rPr>
          <w:sz w:val="26"/>
          <w:szCs w:val="26"/>
        </w:rPr>
      </w:pPr>
      <w:r w:rsidRPr="00482913">
        <w:rPr>
          <w:sz w:val="26"/>
          <w:szCs w:val="26"/>
        </w:rPr>
        <w:t xml:space="preserve">Повышение уровня профессиональной компетенции работников негосударственных образовательных организаций осуществляется посредством информирования о проведении </w:t>
      </w:r>
      <w:r w:rsidR="00133DC6" w:rsidRPr="00482913">
        <w:rPr>
          <w:sz w:val="26"/>
          <w:szCs w:val="26"/>
        </w:rPr>
        <w:t>д</w:t>
      </w:r>
      <w:r w:rsidRPr="00482913">
        <w:rPr>
          <w:sz w:val="26"/>
          <w:szCs w:val="26"/>
        </w:rPr>
        <w:t>епартаментом образования и молодежной политики Нефтеюганского района и органами исполнительной власти Ханты-Мансийского автономного округа – Югры конкурсов и мероприятий</w:t>
      </w:r>
      <w:r w:rsidR="006D123E" w:rsidRPr="00482913">
        <w:rPr>
          <w:sz w:val="26"/>
          <w:szCs w:val="26"/>
        </w:rPr>
        <w:t>.</w:t>
      </w:r>
    </w:p>
    <w:p w:rsidR="006D123E" w:rsidRPr="00482913" w:rsidRDefault="00DA6333" w:rsidP="00025144">
      <w:pPr>
        <w:widowControl w:val="0"/>
        <w:tabs>
          <w:tab w:val="left" w:pos="426"/>
          <w:tab w:val="left" w:pos="709"/>
        </w:tabs>
        <w:autoSpaceDE w:val="0"/>
        <w:autoSpaceDN w:val="0"/>
        <w:adjustRightInd w:val="0"/>
        <w:ind w:firstLine="709"/>
        <w:contextualSpacing/>
        <w:jc w:val="both"/>
        <w:rPr>
          <w:sz w:val="26"/>
          <w:szCs w:val="26"/>
        </w:rPr>
      </w:pPr>
      <w:r w:rsidRPr="00482913">
        <w:rPr>
          <w:sz w:val="26"/>
          <w:szCs w:val="26"/>
        </w:rPr>
        <w:t>В 202</w:t>
      </w:r>
      <w:r w:rsidR="00922F4C" w:rsidRPr="00482913">
        <w:rPr>
          <w:sz w:val="26"/>
          <w:szCs w:val="26"/>
        </w:rPr>
        <w:t>2</w:t>
      </w:r>
      <w:r w:rsidRPr="00482913">
        <w:rPr>
          <w:sz w:val="26"/>
          <w:szCs w:val="26"/>
        </w:rPr>
        <w:t xml:space="preserve"> году </w:t>
      </w:r>
      <w:r w:rsidR="00922F4C" w:rsidRPr="00482913">
        <w:rPr>
          <w:sz w:val="26"/>
          <w:szCs w:val="26"/>
        </w:rPr>
        <w:t>1 753</w:t>
      </w:r>
      <w:r w:rsidRPr="00482913">
        <w:rPr>
          <w:sz w:val="26"/>
          <w:szCs w:val="26"/>
        </w:rPr>
        <w:t xml:space="preserve"> </w:t>
      </w:r>
      <w:r w:rsidR="00922F4C" w:rsidRPr="00482913">
        <w:rPr>
          <w:sz w:val="26"/>
          <w:szCs w:val="26"/>
        </w:rPr>
        <w:t>ребенка</w:t>
      </w:r>
      <w:r w:rsidRPr="00482913">
        <w:rPr>
          <w:sz w:val="26"/>
          <w:szCs w:val="26"/>
        </w:rPr>
        <w:t xml:space="preserve"> получили услуги дополнительного образования с использованием сертификата персонифицированного финансирования, что составляет 25,0% от общего числа детей.</w:t>
      </w:r>
    </w:p>
    <w:p w:rsidR="00DA6333" w:rsidRPr="00482913" w:rsidRDefault="00DA6333" w:rsidP="00025144">
      <w:pPr>
        <w:widowControl w:val="0"/>
        <w:tabs>
          <w:tab w:val="left" w:pos="426"/>
          <w:tab w:val="left" w:pos="709"/>
        </w:tabs>
        <w:autoSpaceDE w:val="0"/>
        <w:autoSpaceDN w:val="0"/>
        <w:adjustRightInd w:val="0"/>
        <w:ind w:firstLine="709"/>
        <w:contextualSpacing/>
        <w:jc w:val="both"/>
        <w:rPr>
          <w:sz w:val="26"/>
          <w:szCs w:val="26"/>
        </w:rPr>
      </w:pPr>
    </w:p>
    <w:p w:rsidR="00CD346B" w:rsidRPr="00482913" w:rsidRDefault="00CD346B" w:rsidP="005F632B">
      <w:pPr>
        <w:widowControl w:val="0"/>
        <w:tabs>
          <w:tab w:val="left" w:pos="426"/>
          <w:tab w:val="left" w:pos="709"/>
        </w:tabs>
        <w:autoSpaceDE w:val="0"/>
        <w:autoSpaceDN w:val="0"/>
        <w:adjustRightInd w:val="0"/>
        <w:contextualSpacing/>
        <w:jc w:val="both"/>
        <w:rPr>
          <w:b/>
          <w:sz w:val="26"/>
          <w:szCs w:val="26"/>
        </w:rPr>
      </w:pPr>
      <w:r w:rsidRPr="00482913">
        <w:rPr>
          <w:b/>
          <w:sz w:val="26"/>
          <w:szCs w:val="26"/>
        </w:rPr>
        <w:t>Рынок услуг детского отдыха и оздоровления</w:t>
      </w:r>
    </w:p>
    <w:p w:rsidR="00831C26" w:rsidRPr="00482913" w:rsidRDefault="00393B4C" w:rsidP="00025144">
      <w:pPr>
        <w:widowControl w:val="0"/>
        <w:tabs>
          <w:tab w:val="left" w:pos="426"/>
          <w:tab w:val="left" w:pos="709"/>
        </w:tabs>
        <w:autoSpaceDE w:val="0"/>
        <w:autoSpaceDN w:val="0"/>
        <w:adjustRightInd w:val="0"/>
        <w:ind w:firstLine="709"/>
        <w:contextualSpacing/>
        <w:jc w:val="both"/>
        <w:rPr>
          <w:b/>
          <w:i/>
          <w:sz w:val="26"/>
          <w:szCs w:val="26"/>
        </w:rPr>
      </w:pPr>
      <w:r w:rsidRPr="00482913">
        <w:rPr>
          <w:rFonts w:eastAsia="Calibri"/>
          <w:i/>
          <w:sz w:val="26"/>
          <w:szCs w:val="26"/>
        </w:rPr>
        <w:t>Ключевой показатель «</w:t>
      </w:r>
      <w:r w:rsidR="00831C26" w:rsidRPr="00482913">
        <w:rPr>
          <w:rFonts w:eastAsia="Calibri"/>
          <w:i/>
          <w:sz w:val="26"/>
          <w:szCs w:val="26"/>
        </w:rPr>
        <w:t>Доля организаций отдыха и оздоровления детей частной формы собственности</w:t>
      </w:r>
      <w:r w:rsidRPr="00482913">
        <w:rPr>
          <w:rFonts w:eastAsia="Calibri"/>
          <w:i/>
          <w:sz w:val="26"/>
          <w:szCs w:val="26"/>
        </w:rPr>
        <w:t>»</w:t>
      </w:r>
      <w:r w:rsidR="00831C26" w:rsidRPr="00482913">
        <w:rPr>
          <w:rFonts w:eastAsia="Calibri"/>
          <w:i/>
          <w:sz w:val="26"/>
          <w:szCs w:val="26"/>
        </w:rPr>
        <w:t xml:space="preserve"> в 202</w:t>
      </w:r>
      <w:r w:rsidR="002641CB" w:rsidRPr="00482913">
        <w:rPr>
          <w:rFonts w:eastAsia="Calibri"/>
          <w:i/>
          <w:sz w:val="26"/>
          <w:szCs w:val="26"/>
        </w:rPr>
        <w:t>2</w:t>
      </w:r>
      <w:r w:rsidR="00831C26" w:rsidRPr="00482913">
        <w:rPr>
          <w:rFonts w:eastAsia="Calibri"/>
          <w:i/>
          <w:sz w:val="26"/>
          <w:szCs w:val="26"/>
        </w:rPr>
        <w:t xml:space="preserve"> году составил </w:t>
      </w:r>
      <w:r w:rsidR="008F20E4" w:rsidRPr="00482913">
        <w:rPr>
          <w:rFonts w:eastAsia="Calibri"/>
          <w:i/>
          <w:sz w:val="26"/>
          <w:szCs w:val="26"/>
        </w:rPr>
        <w:t>20,</w:t>
      </w:r>
      <w:r w:rsidR="002641CB" w:rsidRPr="00482913">
        <w:rPr>
          <w:rFonts w:eastAsia="Calibri"/>
          <w:i/>
          <w:sz w:val="26"/>
          <w:szCs w:val="26"/>
        </w:rPr>
        <w:t>0</w:t>
      </w:r>
      <w:r w:rsidR="008F20E4" w:rsidRPr="00482913">
        <w:rPr>
          <w:rFonts w:eastAsia="Calibri"/>
          <w:i/>
          <w:sz w:val="26"/>
          <w:szCs w:val="26"/>
        </w:rPr>
        <w:t>%</w:t>
      </w:r>
      <w:r w:rsidR="00831C26" w:rsidRPr="00482913">
        <w:rPr>
          <w:rFonts w:eastAsia="Calibri"/>
          <w:i/>
          <w:sz w:val="26"/>
          <w:szCs w:val="26"/>
        </w:rPr>
        <w:t xml:space="preserve"> </w:t>
      </w:r>
      <w:r w:rsidR="008F20E4" w:rsidRPr="00482913">
        <w:rPr>
          <w:rFonts w:eastAsia="Calibri"/>
          <w:i/>
          <w:sz w:val="26"/>
          <w:szCs w:val="26"/>
        </w:rPr>
        <w:t>(план на 202</w:t>
      </w:r>
      <w:r w:rsidR="002641CB" w:rsidRPr="00482913">
        <w:rPr>
          <w:rFonts w:eastAsia="Calibri"/>
          <w:i/>
          <w:sz w:val="26"/>
          <w:szCs w:val="26"/>
        </w:rPr>
        <w:t>2</w:t>
      </w:r>
      <w:r w:rsidR="00831C26" w:rsidRPr="00482913">
        <w:rPr>
          <w:rFonts w:eastAsia="Calibri"/>
          <w:i/>
          <w:sz w:val="26"/>
          <w:szCs w:val="26"/>
        </w:rPr>
        <w:t xml:space="preserve"> год </w:t>
      </w:r>
      <w:r w:rsidR="002641CB" w:rsidRPr="00482913">
        <w:rPr>
          <w:rFonts w:eastAsia="Calibri"/>
          <w:i/>
          <w:sz w:val="26"/>
          <w:szCs w:val="26"/>
        </w:rPr>
        <w:t>20</w:t>
      </w:r>
      <w:r w:rsidR="008F20E4" w:rsidRPr="00482913">
        <w:rPr>
          <w:rFonts w:eastAsia="Calibri"/>
          <w:i/>
          <w:sz w:val="26"/>
          <w:szCs w:val="26"/>
        </w:rPr>
        <w:t>,0</w:t>
      </w:r>
      <w:r w:rsidR="00831C26" w:rsidRPr="00482913">
        <w:rPr>
          <w:rFonts w:eastAsia="Calibri"/>
          <w:i/>
          <w:sz w:val="26"/>
          <w:szCs w:val="26"/>
        </w:rPr>
        <w:t>%)</w:t>
      </w:r>
      <w:r w:rsidR="008F20E4" w:rsidRPr="00482913">
        <w:rPr>
          <w:rFonts w:eastAsia="Calibri"/>
          <w:i/>
          <w:sz w:val="26"/>
          <w:szCs w:val="26"/>
        </w:rPr>
        <w:t xml:space="preserve">, показатель </w:t>
      </w:r>
      <w:r w:rsidR="002641CB" w:rsidRPr="00482913">
        <w:rPr>
          <w:rFonts w:eastAsia="Calibri"/>
          <w:i/>
          <w:sz w:val="26"/>
          <w:szCs w:val="26"/>
        </w:rPr>
        <w:t>достигнут</w:t>
      </w:r>
      <w:r w:rsidR="008F20E4" w:rsidRPr="00482913">
        <w:rPr>
          <w:rFonts w:eastAsia="Calibri"/>
          <w:i/>
          <w:sz w:val="26"/>
          <w:szCs w:val="26"/>
        </w:rPr>
        <w:t>.</w:t>
      </w:r>
    </w:p>
    <w:p w:rsidR="00356364" w:rsidRPr="00356364" w:rsidRDefault="00D70094" w:rsidP="00356364">
      <w:pPr>
        <w:widowControl w:val="0"/>
        <w:tabs>
          <w:tab w:val="left" w:pos="426"/>
          <w:tab w:val="left" w:pos="709"/>
        </w:tabs>
        <w:autoSpaceDE w:val="0"/>
        <w:autoSpaceDN w:val="0"/>
        <w:adjustRightInd w:val="0"/>
        <w:ind w:firstLine="709"/>
        <w:contextualSpacing/>
        <w:jc w:val="both"/>
        <w:rPr>
          <w:sz w:val="26"/>
          <w:szCs w:val="26"/>
        </w:rPr>
      </w:pPr>
      <w:r w:rsidRPr="00356364">
        <w:rPr>
          <w:sz w:val="26"/>
          <w:szCs w:val="26"/>
        </w:rPr>
        <w:t>В организациях отдыха и оздоровления детей, расположенных на территории автономного округа и за его пределами, в негосударственных (немуниципальных) организациях отдыха и оздоровления детей в 202</w:t>
      </w:r>
      <w:r w:rsidR="00356364" w:rsidRPr="00356364">
        <w:rPr>
          <w:sz w:val="26"/>
          <w:szCs w:val="26"/>
        </w:rPr>
        <w:t>2</w:t>
      </w:r>
      <w:r w:rsidRPr="00356364">
        <w:rPr>
          <w:sz w:val="26"/>
          <w:szCs w:val="26"/>
        </w:rPr>
        <w:t xml:space="preserve"> году отдохнуло </w:t>
      </w:r>
      <w:r w:rsidR="00356364" w:rsidRPr="00356364">
        <w:rPr>
          <w:sz w:val="26"/>
          <w:szCs w:val="26"/>
        </w:rPr>
        <w:t>638</w:t>
      </w:r>
      <w:r w:rsidRPr="00356364">
        <w:rPr>
          <w:sz w:val="26"/>
          <w:szCs w:val="26"/>
        </w:rPr>
        <w:t xml:space="preserve"> </w:t>
      </w:r>
      <w:r w:rsidR="00C77627" w:rsidRPr="00356364">
        <w:rPr>
          <w:sz w:val="26"/>
          <w:szCs w:val="26"/>
        </w:rPr>
        <w:t>детей</w:t>
      </w:r>
      <w:r w:rsidRPr="00356364">
        <w:rPr>
          <w:sz w:val="26"/>
          <w:szCs w:val="26"/>
        </w:rPr>
        <w:t xml:space="preserve"> Нефтеюганского района.</w:t>
      </w:r>
      <w:r w:rsidR="00356364" w:rsidRPr="00356364">
        <w:rPr>
          <w:sz w:val="26"/>
          <w:szCs w:val="26"/>
        </w:rPr>
        <w:t xml:space="preserve"> </w:t>
      </w:r>
    </w:p>
    <w:p w:rsidR="00356364" w:rsidRPr="00356364" w:rsidRDefault="00356364" w:rsidP="00356364">
      <w:pPr>
        <w:widowControl w:val="0"/>
        <w:tabs>
          <w:tab w:val="left" w:pos="426"/>
          <w:tab w:val="left" w:pos="709"/>
        </w:tabs>
        <w:autoSpaceDE w:val="0"/>
        <w:autoSpaceDN w:val="0"/>
        <w:adjustRightInd w:val="0"/>
        <w:ind w:firstLine="709"/>
        <w:contextualSpacing/>
        <w:jc w:val="both"/>
        <w:rPr>
          <w:sz w:val="26"/>
          <w:szCs w:val="26"/>
        </w:rPr>
      </w:pPr>
      <w:r w:rsidRPr="00356364">
        <w:rPr>
          <w:sz w:val="26"/>
          <w:szCs w:val="26"/>
        </w:rPr>
        <w:t>На рынок государственно-частного партнерства было привлечено                                            5 некоммерческих организаций:</w:t>
      </w:r>
    </w:p>
    <w:p w:rsidR="00356364" w:rsidRPr="00356364" w:rsidRDefault="00356364" w:rsidP="00356364">
      <w:pPr>
        <w:widowControl w:val="0"/>
        <w:tabs>
          <w:tab w:val="left" w:pos="426"/>
          <w:tab w:val="left" w:pos="709"/>
        </w:tabs>
        <w:autoSpaceDE w:val="0"/>
        <w:autoSpaceDN w:val="0"/>
        <w:adjustRightInd w:val="0"/>
        <w:ind w:firstLine="709"/>
        <w:contextualSpacing/>
        <w:jc w:val="both"/>
        <w:rPr>
          <w:sz w:val="26"/>
          <w:szCs w:val="26"/>
        </w:rPr>
      </w:pPr>
      <w:r w:rsidRPr="00356364">
        <w:rPr>
          <w:sz w:val="26"/>
          <w:szCs w:val="26"/>
        </w:rPr>
        <w:t>- автономной некоммерческой организации «Центр помощи бездомным животным «Хвостики»;</w:t>
      </w:r>
    </w:p>
    <w:p w:rsidR="00356364" w:rsidRPr="00356364" w:rsidRDefault="00356364" w:rsidP="00356364">
      <w:pPr>
        <w:widowControl w:val="0"/>
        <w:tabs>
          <w:tab w:val="left" w:pos="426"/>
          <w:tab w:val="left" w:pos="709"/>
        </w:tabs>
        <w:autoSpaceDE w:val="0"/>
        <w:autoSpaceDN w:val="0"/>
        <w:adjustRightInd w:val="0"/>
        <w:ind w:firstLine="709"/>
        <w:contextualSpacing/>
        <w:jc w:val="both"/>
        <w:rPr>
          <w:sz w:val="26"/>
          <w:szCs w:val="26"/>
        </w:rPr>
      </w:pPr>
      <w:r w:rsidRPr="00356364">
        <w:rPr>
          <w:sz w:val="26"/>
          <w:szCs w:val="26"/>
        </w:rPr>
        <w:t>- автономной некоммерческой организации дополнительного образования «Развивающий центр «Реченька»;</w:t>
      </w:r>
    </w:p>
    <w:p w:rsidR="00356364" w:rsidRPr="00356364" w:rsidRDefault="00356364" w:rsidP="00356364">
      <w:pPr>
        <w:widowControl w:val="0"/>
        <w:tabs>
          <w:tab w:val="left" w:pos="426"/>
          <w:tab w:val="left" w:pos="709"/>
        </w:tabs>
        <w:autoSpaceDE w:val="0"/>
        <w:autoSpaceDN w:val="0"/>
        <w:adjustRightInd w:val="0"/>
        <w:ind w:firstLine="709"/>
        <w:contextualSpacing/>
        <w:jc w:val="both"/>
        <w:rPr>
          <w:sz w:val="26"/>
          <w:szCs w:val="26"/>
        </w:rPr>
      </w:pPr>
      <w:r w:rsidRPr="00356364">
        <w:rPr>
          <w:sz w:val="26"/>
          <w:szCs w:val="26"/>
        </w:rPr>
        <w:t>- автономной некоммерческой организации дополнительного профессионального образования «Инновационные образовательные технологии»;</w:t>
      </w:r>
    </w:p>
    <w:p w:rsidR="00356364" w:rsidRPr="00356364" w:rsidRDefault="00356364" w:rsidP="00356364">
      <w:pPr>
        <w:widowControl w:val="0"/>
        <w:tabs>
          <w:tab w:val="left" w:pos="426"/>
          <w:tab w:val="left" w:pos="709"/>
        </w:tabs>
        <w:autoSpaceDE w:val="0"/>
        <w:autoSpaceDN w:val="0"/>
        <w:adjustRightInd w:val="0"/>
        <w:ind w:firstLine="709"/>
        <w:contextualSpacing/>
        <w:jc w:val="both"/>
        <w:rPr>
          <w:sz w:val="26"/>
          <w:szCs w:val="26"/>
        </w:rPr>
      </w:pPr>
      <w:r w:rsidRPr="00356364">
        <w:rPr>
          <w:sz w:val="26"/>
          <w:szCs w:val="26"/>
        </w:rPr>
        <w:t>- автономной некоммерческой организации «Приют для животных «Верный друг»;</w:t>
      </w:r>
    </w:p>
    <w:p w:rsidR="000B17CE" w:rsidRDefault="00356364" w:rsidP="00356364">
      <w:pPr>
        <w:widowControl w:val="0"/>
        <w:tabs>
          <w:tab w:val="left" w:pos="426"/>
          <w:tab w:val="left" w:pos="709"/>
        </w:tabs>
        <w:autoSpaceDE w:val="0"/>
        <w:autoSpaceDN w:val="0"/>
        <w:adjustRightInd w:val="0"/>
        <w:ind w:firstLine="709"/>
        <w:contextualSpacing/>
        <w:jc w:val="both"/>
        <w:rPr>
          <w:sz w:val="26"/>
          <w:szCs w:val="26"/>
        </w:rPr>
      </w:pPr>
      <w:r w:rsidRPr="00356364">
        <w:rPr>
          <w:sz w:val="26"/>
          <w:szCs w:val="26"/>
        </w:rPr>
        <w:t xml:space="preserve">- автономной некоммерческой организации Приход храма в честь святых </w:t>
      </w:r>
      <w:proofErr w:type="spellStart"/>
      <w:r w:rsidRPr="00356364">
        <w:rPr>
          <w:sz w:val="26"/>
          <w:szCs w:val="26"/>
        </w:rPr>
        <w:t>первоверховных</w:t>
      </w:r>
      <w:proofErr w:type="spellEnd"/>
      <w:r w:rsidRPr="00356364">
        <w:rPr>
          <w:sz w:val="26"/>
          <w:szCs w:val="26"/>
        </w:rPr>
        <w:t xml:space="preserve"> апостолов Петра и Павла.</w:t>
      </w:r>
    </w:p>
    <w:p w:rsidR="00356364" w:rsidRDefault="00356364" w:rsidP="00356364">
      <w:pPr>
        <w:widowControl w:val="0"/>
        <w:tabs>
          <w:tab w:val="left" w:pos="426"/>
          <w:tab w:val="left" w:pos="709"/>
        </w:tabs>
        <w:autoSpaceDE w:val="0"/>
        <w:autoSpaceDN w:val="0"/>
        <w:adjustRightInd w:val="0"/>
        <w:ind w:firstLine="709"/>
        <w:contextualSpacing/>
        <w:jc w:val="both"/>
        <w:rPr>
          <w:sz w:val="26"/>
          <w:szCs w:val="26"/>
        </w:rPr>
      </w:pPr>
      <w:r>
        <w:rPr>
          <w:sz w:val="26"/>
          <w:szCs w:val="26"/>
        </w:rPr>
        <w:t>Реестр</w:t>
      </w:r>
      <w:r w:rsidRPr="00356364">
        <w:rPr>
          <w:sz w:val="26"/>
          <w:szCs w:val="26"/>
        </w:rPr>
        <w:t xml:space="preserve"> организаций отдыха и оздоровления, расположенных на территории района разм</w:t>
      </w:r>
      <w:r>
        <w:rPr>
          <w:sz w:val="26"/>
          <w:szCs w:val="26"/>
        </w:rPr>
        <w:t>ещен</w:t>
      </w:r>
      <w:r w:rsidRPr="00356364">
        <w:rPr>
          <w:sz w:val="26"/>
          <w:szCs w:val="26"/>
        </w:rPr>
        <w:t xml:space="preserve"> в открытом доступе на сайтах:</w:t>
      </w:r>
    </w:p>
    <w:p w:rsidR="00356364" w:rsidRPr="00356364" w:rsidRDefault="00356364" w:rsidP="00356364">
      <w:pPr>
        <w:widowControl w:val="0"/>
        <w:tabs>
          <w:tab w:val="left" w:pos="426"/>
          <w:tab w:val="left" w:pos="709"/>
        </w:tabs>
        <w:autoSpaceDE w:val="0"/>
        <w:autoSpaceDN w:val="0"/>
        <w:adjustRightInd w:val="0"/>
        <w:ind w:firstLine="709"/>
        <w:contextualSpacing/>
        <w:jc w:val="both"/>
        <w:rPr>
          <w:sz w:val="26"/>
          <w:szCs w:val="26"/>
        </w:rPr>
      </w:pPr>
      <w:r>
        <w:rPr>
          <w:sz w:val="26"/>
          <w:szCs w:val="26"/>
        </w:rPr>
        <w:t>-</w:t>
      </w:r>
      <w:r w:rsidRPr="00356364">
        <w:rPr>
          <w:sz w:val="26"/>
          <w:szCs w:val="26"/>
        </w:rPr>
        <w:t xml:space="preserve"> Департамента образования и молодежной политики Ханты-Мансийского автономного округа-Югры (depobr-molod.admhmao.ru);                                          </w:t>
      </w:r>
    </w:p>
    <w:p w:rsidR="00356364" w:rsidRDefault="00356364" w:rsidP="00356364">
      <w:pPr>
        <w:widowControl w:val="0"/>
        <w:tabs>
          <w:tab w:val="left" w:pos="426"/>
          <w:tab w:val="left" w:pos="709"/>
        </w:tabs>
        <w:autoSpaceDE w:val="0"/>
        <w:autoSpaceDN w:val="0"/>
        <w:adjustRightInd w:val="0"/>
        <w:ind w:firstLine="709"/>
        <w:contextualSpacing/>
        <w:jc w:val="both"/>
        <w:rPr>
          <w:sz w:val="26"/>
          <w:szCs w:val="26"/>
        </w:rPr>
      </w:pPr>
      <w:r w:rsidRPr="00356364">
        <w:rPr>
          <w:sz w:val="26"/>
          <w:szCs w:val="26"/>
        </w:rPr>
        <w:t>- департамента образования и молодежной политики Нефтеюганского района (cctec.ru).</w:t>
      </w:r>
    </w:p>
    <w:p w:rsidR="00356364" w:rsidRPr="00356364" w:rsidRDefault="00356364" w:rsidP="00356364">
      <w:pPr>
        <w:widowControl w:val="0"/>
        <w:tabs>
          <w:tab w:val="left" w:pos="426"/>
          <w:tab w:val="left" w:pos="709"/>
        </w:tabs>
        <w:autoSpaceDE w:val="0"/>
        <w:autoSpaceDN w:val="0"/>
        <w:adjustRightInd w:val="0"/>
        <w:ind w:firstLine="709"/>
        <w:contextualSpacing/>
        <w:jc w:val="both"/>
        <w:rPr>
          <w:sz w:val="26"/>
          <w:szCs w:val="26"/>
        </w:rPr>
      </w:pPr>
    </w:p>
    <w:p w:rsidR="00CD346B" w:rsidRPr="002D343F" w:rsidRDefault="00CD346B" w:rsidP="005F632B">
      <w:pPr>
        <w:widowControl w:val="0"/>
        <w:tabs>
          <w:tab w:val="left" w:pos="426"/>
          <w:tab w:val="left" w:pos="709"/>
        </w:tabs>
        <w:autoSpaceDE w:val="0"/>
        <w:autoSpaceDN w:val="0"/>
        <w:adjustRightInd w:val="0"/>
        <w:contextualSpacing/>
        <w:jc w:val="both"/>
        <w:rPr>
          <w:b/>
          <w:sz w:val="26"/>
          <w:szCs w:val="26"/>
        </w:rPr>
      </w:pPr>
      <w:r w:rsidRPr="002D343F">
        <w:rPr>
          <w:b/>
          <w:sz w:val="26"/>
          <w:szCs w:val="26"/>
        </w:rPr>
        <w:t>Рынок психолого-педагогического сопровождения детей с ограниченными возможностями здоровья</w:t>
      </w:r>
    </w:p>
    <w:p w:rsidR="009B5B3A" w:rsidRPr="00482913" w:rsidRDefault="00C03D12" w:rsidP="00025144">
      <w:pPr>
        <w:widowControl w:val="0"/>
        <w:tabs>
          <w:tab w:val="left" w:pos="426"/>
          <w:tab w:val="left" w:pos="709"/>
        </w:tabs>
        <w:autoSpaceDE w:val="0"/>
        <w:autoSpaceDN w:val="0"/>
        <w:adjustRightInd w:val="0"/>
        <w:ind w:firstLine="709"/>
        <w:contextualSpacing/>
        <w:jc w:val="both"/>
        <w:rPr>
          <w:b/>
          <w:i/>
          <w:sz w:val="26"/>
          <w:szCs w:val="26"/>
        </w:rPr>
      </w:pPr>
      <w:r w:rsidRPr="00482913">
        <w:rPr>
          <w:rFonts w:eastAsia="Calibri"/>
          <w:i/>
          <w:sz w:val="26"/>
          <w:szCs w:val="26"/>
        </w:rPr>
        <w:t xml:space="preserve">Ключевой показатель </w:t>
      </w:r>
      <w:r w:rsidR="00B36A28" w:rsidRPr="00482913">
        <w:rPr>
          <w:rFonts w:eastAsia="Calibri"/>
          <w:i/>
          <w:sz w:val="26"/>
          <w:szCs w:val="26"/>
        </w:rPr>
        <w:t>«Д</w:t>
      </w:r>
      <w:r w:rsidR="009B5B3A" w:rsidRPr="00482913">
        <w:rPr>
          <w:rFonts w:eastAsia="Calibri"/>
          <w:i/>
          <w:sz w:val="26"/>
          <w:szCs w:val="26"/>
        </w:rPr>
        <w:t>ол</w:t>
      </w:r>
      <w:r w:rsidR="00B36A28" w:rsidRPr="00482913">
        <w:rPr>
          <w:rFonts w:eastAsia="Calibri"/>
          <w:i/>
          <w:sz w:val="26"/>
          <w:szCs w:val="26"/>
        </w:rPr>
        <w:t>я</w:t>
      </w:r>
      <w:r w:rsidR="009B5B3A" w:rsidRPr="00482913">
        <w:rPr>
          <w:rFonts w:eastAsia="Calibri"/>
          <w:i/>
          <w:sz w:val="26"/>
          <w:szCs w:val="26"/>
        </w:rPr>
        <w:t xml:space="preserve"> организаций частной формы собственности в сфере услуг психолого-педагогического сопровождения детей с ограниченными возможностями здоровья</w:t>
      </w:r>
      <w:r w:rsidR="00B36A28" w:rsidRPr="00482913">
        <w:rPr>
          <w:rFonts w:eastAsia="Calibri"/>
          <w:i/>
          <w:sz w:val="26"/>
          <w:szCs w:val="26"/>
        </w:rPr>
        <w:t>»</w:t>
      </w:r>
      <w:r w:rsidR="009B5B3A" w:rsidRPr="00482913">
        <w:rPr>
          <w:rFonts w:eastAsia="Calibri"/>
          <w:i/>
          <w:sz w:val="26"/>
          <w:szCs w:val="26"/>
        </w:rPr>
        <w:t xml:space="preserve"> </w:t>
      </w:r>
      <w:r w:rsidR="00843F9C" w:rsidRPr="00482913">
        <w:rPr>
          <w:rFonts w:eastAsia="Calibri"/>
          <w:i/>
          <w:sz w:val="26"/>
          <w:szCs w:val="26"/>
        </w:rPr>
        <w:t>в</w:t>
      </w:r>
      <w:r w:rsidR="009B5B3A" w:rsidRPr="00482913">
        <w:rPr>
          <w:rFonts w:eastAsia="Calibri"/>
          <w:i/>
          <w:sz w:val="26"/>
          <w:szCs w:val="26"/>
        </w:rPr>
        <w:t xml:space="preserve"> 202</w:t>
      </w:r>
      <w:r w:rsidR="002641CB" w:rsidRPr="00482913">
        <w:rPr>
          <w:rFonts w:eastAsia="Calibri"/>
          <w:i/>
          <w:sz w:val="26"/>
          <w:szCs w:val="26"/>
        </w:rPr>
        <w:t>2</w:t>
      </w:r>
      <w:r w:rsidR="009B5B3A" w:rsidRPr="00482913">
        <w:rPr>
          <w:rFonts w:eastAsia="Calibri"/>
          <w:i/>
          <w:sz w:val="26"/>
          <w:szCs w:val="26"/>
        </w:rPr>
        <w:t xml:space="preserve"> </w:t>
      </w:r>
      <w:r w:rsidR="00843F9C" w:rsidRPr="00482913">
        <w:rPr>
          <w:rFonts w:eastAsia="Calibri"/>
          <w:i/>
          <w:sz w:val="26"/>
          <w:szCs w:val="26"/>
        </w:rPr>
        <w:t xml:space="preserve">году </w:t>
      </w:r>
      <w:r w:rsidR="000031E4" w:rsidRPr="00482913">
        <w:rPr>
          <w:rFonts w:eastAsia="Calibri"/>
          <w:i/>
          <w:sz w:val="26"/>
          <w:szCs w:val="26"/>
        </w:rPr>
        <w:t>не исполнен в связи с отсутствием заявившихся индивидуальных предпринимателей, заинтересованных в предоставлении данной услуги на территории Нефтеюганского района.</w:t>
      </w:r>
    </w:p>
    <w:p w:rsidR="00C77627" w:rsidRPr="00356364" w:rsidRDefault="00C77627" w:rsidP="00C77627">
      <w:pPr>
        <w:widowControl w:val="0"/>
        <w:tabs>
          <w:tab w:val="left" w:pos="426"/>
          <w:tab w:val="left" w:pos="709"/>
        </w:tabs>
        <w:autoSpaceDE w:val="0"/>
        <w:autoSpaceDN w:val="0"/>
        <w:adjustRightInd w:val="0"/>
        <w:ind w:firstLine="709"/>
        <w:contextualSpacing/>
        <w:jc w:val="both"/>
        <w:rPr>
          <w:sz w:val="26"/>
          <w:szCs w:val="26"/>
        </w:rPr>
      </w:pPr>
      <w:r w:rsidRPr="00356364">
        <w:rPr>
          <w:sz w:val="26"/>
          <w:szCs w:val="26"/>
        </w:rPr>
        <w:t>Разработаны и утверждены:</w:t>
      </w:r>
    </w:p>
    <w:p w:rsidR="00C77627" w:rsidRPr="00356364" w:rsidRDefault="00C77627" w:rsidP="00C77627">
      <w:pPr>
        <w:widowControl w:val="0"/>
        <w:tabs>
          <w:tab w:val="left" w:pos="426"/>
          <w:tab w:val="left" w:pos="709"/>
        </w:tabs>
        <w:autoSpaceDE w:val="0"/>
        <w:autoSpaceDN w:val="0"/>
        <w:adjustRightInd w:val="0"/>
        <w:ind w:firstLine="709"/>
        <w:contextualSpacing/>
        <w:jc w:val="both"/>
        <w:rPr>
          <w:sz w:val="26"/>
          <w:szCs w:val="26"/>
        </w:rPr>
      </w:pPr>
      <w:r w:rsidRPr="00356364">
        <w:rPr>
          <w:sz w:val="26"/>
          <w:szCs w:val="26"/>
        </w:rPr>
        <w:t>- постановление администрации Нефтеюганского района от 04.03.2019</w:t>
      </w:r>
      <w:r w:rsidR="00356364">
        <w:rPr>
          <w:sz w:val="26"/>
          <w:szCs w:val="26"/>
        </w:rPr>
        <w:t xml:space="preserve">                      </w:t>
      </w:r>
      <w:r w:rsidRPr="00356364">
        <w:rPr>
          <w:sz w:val="26"/>
          <w:szCs w:val="26"/>
        </w:rPr>
        <w:t xml:space="preserve">  № 463-па «О межведомственной рабочей группе по развитию системы комплексного сопровождения инвалидов, людей с ограниченными возможностями здоровья и иными нарушениями здоровья в Нефтеюганском районе» (с изменениями от 02.12.2019 № 2439-па);</w:t>
      </w:r>
    </w:p>
    <w:p w:rsidR="006124A7" w:rsidRPr="00356364" w:rsidRDefault="00C77627" w:rsidP="00C77627">
      <w:pPr>
        <w:widowControl w:val="0"/>
        <w:tabs>
          <w:tab w:val="left" w:pos="426"/>
          <w:tab w:val="left" w:pos="709"/>
        </w:tabs>
        <w:autoSpaceDE w:val="0"/>
        <w:autoSpaceDN w:val="0"/>
        <w:adjustRightInd w:val="0"/>
        <w:ind w:firstLine="709"/>
        <w:contextualSpacing/>
        <w:jc w:val="both"/>
        <w:rPr>
          <w:sz w:val="26"/>
          <w:szCs w:val="26"/>
        </w:rPr>
      </w:pPr>
      <w:r w:rsidRPr="00356364">
        <w:rPr>
          <w:sz w:val="26"/>
          <w:szCs w:val="26"/>
        </w:rPr>
        <w:t>- Приказ от 15.01.2019 № 1 «Об утверждении порядка межведомственного взаимодействия при организации комплексной помощи людям с расстройством аутистического спектра, детям группы риска с признаками расстройства аутистического спектра и с расстройством аутистического».</w:t>
      </w:r>
    </w:p>
    <w:p w:rsidR="00356364" w:rsidRPr="00356364" w:rsidRDefault="00356364" w:rsidP="00C77627">
      <w:pPr>
        <w:widowControl w:val="0"/>
        <w:tabs>
          <w:tab w:val="left" w:pos="426"/>
          <w:tab w:val="left" w:pos="709"/>
        </w:tabs>
        <w:autoSpaceDE w:val="0"/>
        <w:autoSpaceDN w:val="0"/>
        <w:adjustRightInd w:val="0"/>
        <w:ind w:firstLine="709"/>
        <w:contextualSpacing/>
        <w:jc w:val="both"/>
        <w:rPr>
          <w:sz w:val="26"/>
          <w:szCs w:val="26"/>
        </w:rPr>
      </w:pPr>
      <w:r w:rsidRPr="00356364">
        <w:rPr>
          <w:sz w:val="26"/>
          <w:szCs w:val="26"/>
        </w:rPr>
        <w:t>На основании соглашения о взаимодействии между бюджетным учреждением Ханты-Мансийского автономного округа – Югры «</w:t>
      </w:r>
      <w:proofErr w:type="spellStart"/>
      <w:r w:rsidRPr="00356364">
        <w:rPr>
          <w:sz w:val="26"/>
          <w:szCs w:val="26"/>
        </w:rPr>
        <w:t>Нефтеюганская</w:t>
      </w:r>
      <w:proofErr w:type="spellEnd"/>
      <w:r w:rsidRPr="00356364">
        <w:rPr>
          <w:sz w:val="26"/>
          <w:szCs w:val="26"/>
        </w:rPr>
        <w:t xml:space="preserve"> районная больница», бюджетным учреждением Ханты-Мансийского автономного округа округа-Югры «Нефтеюганский реабилитационный центр для детей и подростков с ограниченными возможностями» и Департаментом образования и молодежной политики Нефтеюганского района от 15.09.2020 года организованна работа междисциплинарной команды специалистов по оказанию ранней помощи.</w:t>
      </w:r>
    </w:p>
    <w:p w:rsidR="00C77627" w:rsidRPr="002D343F" w:rsidRDefault="00C77627" w:rsidP="00C77627">
      <w:pPr>
        <w:widowControl w:val="0"/>
        <w:tabs>
          <w:tab w:val="left" w:pos="426"/>
          <w:tab w:val="left" w:pos="709"/>
        </w:tabs>
        <w:autoSpaceDE w:val="0"/>
        <w:autoSpaceDN w:val="0"/>
        <w:adjustRightInd w:val="0"/>
        <w:ind w:firstLine="709"/>
        <w:contextualSpacing/>
        <w:jc w:val="both"/>
        <w:rPr>
          <w:i/>
          <w:sz w:val="26"/>
          <w:szCs w:val="26"/>
        </w:rPr>
      </w:pPr>
    </w:p>
    <w:p w:rsidR="00CD346B" w:rsidRPr="002D343F" w:rsidRDefault="00CD346B" w:rsidP="005F632B">
      <w:pPr>
        <w:widowControl w:val="0"/>
        <w:tabs>
          <w:tab w:val="left" w:pos="426"/>
          <w:tab w:val="left" w:pos="709"/>
        </w:tabs>
        <w:autoSpaceDE w:val="0"/>
        <w:autoSpaceDN w:val="0"/>
        <w:adjustRightInd w:val="0"/>
        <w:contextualSpacing/>
        <w:jc w:val="both"/>
        <w:rPr>
          <w:b/>
          <w:sz w:val="26"/>
          <w:szCs w:val="26"/>
        </w:rPr>
      </w:pPr>
      <w:r w:rsidRPr="002D343F">
        <w:rPr>
          <w:b/>
          <w:sz w:val="26"/>
          <w:szCs w:val="26"/>
        </w:rPr>
        <w:t>Рынок благоустройств</w:t>
      </w:r>
      <w:r w:rsidR="000031E4" w:rsidRPr="002D343F">
        <w:rPr>
          <w:b/>
          <w:sz w:val="26"/>
          <w:szCs w:val="26"/>
        </w:rPr>
        <w:t>а</w:t>
      </w:r>
      <w:r w:rsidRPr="002D343F">
        <w:rPr>
          <w:b/>
          <w:sz w:val="26"/>
          <w:szCs w:val="26"/>
        </w:rPr>
        <w:t xml:space="preserve"> городской среды</w:t>
      </w:r>
    </w:p>
    <w:p w:rsidR="002641CB" w:rsidRPr="00482913" w:rsidRDefault="00EE6F5C" w:rsidP="002641CB">
      <w:pPr>
        <w:widowControl w:val="0"/>
        <w:tabs>
          <w:tab w:val="left" w:pos="426"/>
          <w:tab w:val="left" w:pos="709"/>
        </w:tabs>
        <w:autoSpaceDE w:val="0"/>
        <w:autoSpaceDN w:val="0"/>
        <w:adjustRightInd w:val="0"/>
        <w:ind w:firstLine="709"/>
        <w:contextualSpacing/>
        <w:jc w:val="both"/>
        <w:rPr>
          <w:i/>
          <w:sz w:val="26"/>
          <w:szCs w:val="26"/>
        </w:rPr>
      </w:pPr>
      <w:r w:rsidRPr="00482913">
        <w:rPr>
          <w:i/>
          <w:sz w:val="26"/>
          <w:szCs w:val="26"/>
        </w:rPr>
        <w:t>Ключевой показатель «</w:t>
      </w:r>
      <w:r w:rsidR="00670F10" w:rsidRPr="00482913">
        <w:rPr>
          <w:i/>
          <w:sz w:val="26"/>
          <w:szCs w:val="26"/>
        </w:rPr>
        <w:t>Доля организаций частной формы собственности в сфере выполнения работ по благоустройству городской среды</w:t>
      </w:r>
      <w:r w:rsidRPr="00482913">
        <w:rPr>
          <w:i/>
          <w:sz w:val="26"/>
          <w:szCs w:val="26"/>
        </w:rPr>
        <w:t>»</w:t>
      </w:r>
      <w:r w:rsidR="00843F9C" w:rsidRPr="00482913">
        <w:rPr>
          <w:i/>
          <w:sz w:val="26"/>
          <w:szCs w:val="26"/>
        </w:rPr>
        <w:t xml:space="preserve"> в 202</w:t>
      </w:r>
      <w:r w:rsidR="002641CB" w:rsidRPr="00482913">
        <w:rPr>
          <w:i/>
          <w:sz w:val="26"/>
          <w:szCs w:val="26"/>
        </w:rPr>
        <w:t>2</w:t>
      </w:r>
      <w:r w:rsidR="00843F9C" w:rsidRPr="00482913">
        <w:rPr>
          <w:i/>
          <w:sz w:val="26"/>
          <w:szCs w:val="26"/>
        </w:rPr>
        <w:t xml:space="preserve"> году составил </w:t>
      </w:r>
      <w:r w:rsidR="002641CB" w:rsidRPr="00482913">
        <w:rPr>
          <w:i/>
          <w:sz w:val="26"/>
          <w:szCs w:val="26"/>
        </w:rPr>
        <w:t>100,0</w:t>
      </w:r>
      <w:r w:rsidR="00843F9C" w:rsidRPr="00482913">
        <w:rPr>
          <w:i/>
          <w:sz w:val="26"/>
          <w:szCs w:val="26"/>
        </w:rPr>
        <w:t xml:space="preserve">% </w:t>
      </w:r>
      <w:r w:rsidR="002641CB" w:rsidRPr="00482913">
        <w:rPr>
          <w:i/>
          <w:sz w:val="26"/>
          <w:szCs w:val="26"/>
        </w:rPr>
        <w:t>(план на 2022 год 85,0%), показатель перевыполнен.</w:t>
      </w:r>
    </w:p>
    <w:p w:rsidR="00CB2674" w:rsidRPr="00CB2674" w:rsidRDefault="00CB2674" w:rsidP="00CB2674">
      <w:pPr>
        <w:ind w:firstLine="709"/>
        <w:contextualSpacing/>
        <w:jc w:val="both"/>
        <w:rPr>
          <w:bCs/>
          <w:sz w:val="26"/>
          <w:szCs w:val="26"/>
        </w:rPr>
      </w:pPr>
      <w:r w:rsidRPr="00CB2674">
        <w:rPr>
          <w:bCs/>
          <w:sz w:val="26"/>
          <w:szCs w:val="26"/>
        </w:rPr>
        <w:t>Рынок благоустройства городской среды характеризуется реализацией мероприятий по благоустройству общественных территорий муниципальных образований Нефтеюганского района.</w:t>
      </w:r>
    </w:p>
    <w:p w:rsidR="00CB2674" w:rsidRPr="00CB2674" w:rsidRDefault="00CB2674" w:rsidP="00532A0C">
      <w:pPr>
        <w:ind w:firstLine="709"/>
        <w:contextualSpacing/>
        <w:jc w:val="both"/>
        <w:rPr>
          <w:bCs/>
          <w:sz w:val="26"/>
          <w:szCs w:val="26"/>
        </w:rPr>
      </w:pPr>
      <w:r w:rsidRPr="00CB2674">
        <w:rPr>
          <w:bCs/>
          <w:sz w:val="26"/>
          <w:szCs w:val="26"/>
        </w:rPr>
        <w:t xml:space="preserve">В рамках муниципальной программы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 реализуется региональный проект «Формирование комфортной городской среды», входящий в состав национального проекта «Жилье и городская среда. </w:t>
      </w:r>
      <w:r w:rsidR="00532A0C" w:rsidRPr="00532A0C">
        <w:rPr>
          <w:bCs/>
          <w:sz w:val="26"/>
          <w:szCs w:val="26"/>
        </w:rPr>
        <w:t xml:space="preserve">13.10.2021 заключен Муниципальный контракт на сумму 7 921,9 тыс. рублей по выполнению работ по благоустройству общественной территории парка «Зеленый остров» в сельском поселении </w:t>
      </w:r>
      <w:proofErr w:type="spellStart"/>
      <w:proofErr w:type="gramStart"/>
      <w:r w:rsidR="00532A0C" w:rsidRPr="00532A0C">
        <w:rPr>
          <w:bCs/>
          <w:sz w:val="26"/>
          <w:szCs w:val="26"/>
        </w:rPr>
        <w:t>Куть-Ях</w:t>
      </w:r>
      <w:proofErr w:type="spellEnd"/>
      <w:proofErr w:type="gramEnd"/>
      <w:r w:rsidR="00532A0C" w:rsidRPr="00532A0C">
        <w:rPr>
          <w:bCs/>
          <w:sz w:val="26"/>
          <w:szCs w:val="26"/>
        </w:rPr>
        <w:t xml:space="preserve"> 1 этап с ИП Петроченко. </w:t>
      </w:r>
      <w:r w:rsidR="00532A0C">
        <w:rPr>
          <w:bCs/>
          <w:sz w:val="26"/>
          <w:szCs w:val="26"/>
        </w:rPr>
        <w:t>В 2022 году проект завершен, р</w:t>
      </w:r>
      <w:r w:rsidR="00532A0C" w:rsidRPr="00532A0C">
        <w:rPr>
          <w:bCs/>
          <w:sz w:val="26"/>
          <w:szCs w:val="26"/>
        </w:rPr>
        <w:t>аботы выполнены и оплачены в полном объеме.</w:t>
      </w:r>
    </w:p>
    <w:p w:rsidR="00517AA0" w:rsidRPr="00CB2674" w:rsidRDefault="00CB2674" w:rsidP="00CB2674">
      <w:pPr>
        <w:ind w:firstLine="709"/>
        <w:contextualSpacing/>
        <w:jc w:val="both"/>
        <w:rPr>
          <w:rFonts w:eastAsiaTheme="minorEastAsia"/>
          <w:sz w:val="26"/>
          <w:szCs w:val="26"/>
        </w:rPr>
      </w:pPr>
      <w:r w:rsidRPr="00CB2674">
        <w:rPr>
          <w:bCs/>
          <w:sz w:val="26"/>
          <w:szCs w:val="26"/>
        </w:rPr>
        <w:t>Административные и экономические барьеры входа на рынок благоустройства городской среды отсутствуют.</w:t>
      </w:r>
    </w:p>
    <w:p w:rsidR="00532A0C" w:rsidRDefault="00532A0C" w:rsidP="005F632B">
      <w:pPr>
        <w:widowControl w:val="0"/>
        <w:tabs>
          <w:tab w:val="left" w:pos="426"/>
          <w:tab w:val="left" w:pos="709"/>
        </w:tabs>
        <w:autoSpaceDE w:val="0"/>
        <w:autoSpaceDN w:val="0"/>
        <w:adjustRightInd w:val="0"/>
        <w:contextualSpacing/>
        <w:jc w:val="both"/>
        <w:rPr>
          <w:b/>
          <w:sz w:val="26"/>
          <w:szCs w:val="26"/>
        </w:rPr>
      </w:pPr>
    </w:p>
    <w:p w:rsidR="00CD346B" w:rsidRPr="00B26DD3" w:rsidRDefault="00CD346B" w:rsidP="005F632B">
      <w:pPr>
        <w:widowControl w:val="0"/>
        <w:tabs>
          <w:tab w:val="left" w:pos="426"/>
          <w:tab w:val="left" w:pos="709"/>
        </w:tabs>
        <w:autoSpaceDE w:val="0"/>
        <w:autoSpaceDN w:val="0"/>
        <w:adjustRightInd w:val="0"/>
        <w:contextualSpacing/>
        <w:jc w:val="both"/>
        <w:rPr>
          <w:b/>
          <w:sz w:val="26"/>
          <w:szCs w:val="26"/>
        </w:rPr>
      </w:pPr>
      <w:r w:rsidRPr="00B26DD3">
        <w:rPr>
          <w:b/>
          <w:sz w:val="26"/>
          <w:szCs w:val="26"/>
        </w:rPr>
        <w:t>Рынок выполнения работ по содержанию и текущему ремонту общего имущества собственников помещений в многоквартирном доме</w:t>
      </w:r>
    </w:p>
    <w:p w:rsidR="00CD346B" w:rsidRPr="00B26DD3" w:rsidRDefault="00FF443A" w:rsidP="00025144">
      <w:pPr>
        <w:widowControl w:val="0"/>
        <w:tabs>
          <w:tab w:val="left" w:pos="426"/>
          <w:tab w:val="left" w:pos="709"/>
        </w:tabs>
        <w:autoSpaceDE w:val="0"/>
        <w:autoSpaceDN w:val="0"/>
        <w:adjustRightInd w:val="0"/>
        <w:ind w:firstLine="709"/>
        <w:contextualSpacing/>
        <w:jc w:val="both"/>
        <w:rPr>
          <w:i/>
          <w:sz w:val="26"/>
          <w:szCs w:val="26"/>
        </w:rPr>
      </w:pPr>
      <w:r w:rsidRPr="00B26DD3">
        <w:rPr>
          <w:i/>
          <w:sz w:val="26"/>
          <w:szCs w:val="26"/>
        </w:rPr>
        <w:t>Ключевой показатель «</w:t>
      </w:r>
      <w:r w:rsidR="00CD346B" w:rsidRPr="00B26DD3">
        <w:rPr>
          <w:i/>
          <w:sz w:val="26"/>
          <w:szCs w:val="26"/>
        </w:rPr>
        <w:t>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 (за исключением товариществ собственников жилья, жилищных, жилищно-строительных кооператоров или иных специализированных потребительских кооперативов), осуществляющих деятельность по управлению многоквартирными домами</w:t>
      </w:r>
      <w:r w:rsidRPr="00B26DD3">
        <w:rPr>
          <w:i/>
          <w:sz w:val="26"/>
          <w:szCs w:val="26"/>
        </w:rPr>
        <w:t>» в 202</w:t>
      </w:r>
      <w:r w:rsidR="002641CB" w:rsidRPr="00B26DD3">
        <w:rPr>
          <w:i/>
          <w:sz w:val="26"/>
          <w:szCs w:val="26"/>
        </w:rPr>
        <w:t>2</w:t>
      </w:r>
      <w:r w:rsidR="00CD346B" w:rsidRPr="00B26DD3">
        <w:rPr>
          <w:i/>
          <w:sz w:val="26"/>
          <w:szCs w:val="26"/>
        </w:rPr>
        <w:t xml:space="preserve"> году составил </w:t>
      </w:r>
      <w:r w:rsidR="002641CB" w:rsidRPr="00B26DD3">
        <w:rPr>
          <w:i/>
          <w:sz w:val="26"/>
          <w:szCs w:val="26"/>
        </w:rPr>
        <w:t>100,0</w:t>
      </w:r>
      <w:r w:rsidR="00CD346B" w:rsidRPr="00B26DD3">
        <w:rPr>
          <w:i/>
          <w:sz w:val="26"/>
          <w:szCs w:val="26"/>
        </w:rPr>
        <w:t>%</w:t>
      </w:r>
      <w:r w:rsidR="00B36A28" w:rsidRPr="00B26DD3">
        <w:rPr>
          <w:i/>
          <w:sz w:val="26"/>
          <w:szCs w:val="26"/>
        </w:rPr>
        <w:t>, показатель достигнут</w:t>
      </w:r>
      <w:r w:rsidR="00CD346B" w:rsidRPr="00B26DD3">
        <w:rPr>
          <w:i/>
          <w:sz w:val="26"/>
          <w:szCs w:val="26"/>
        </w:rPr>
        <w:t>.</w:t>
      </w:r>
    </w:p>
    <w:p w:rsidR="00FF443A" w:rsidRPr="00532A0C" w:rsidRDefault="00FF443A" w:rsidP="00FF443A">
      <w:pPr>
        <w:ind w:firstLine="709"/>
        <w:jc w:val="both"/>
        <w:rPr>
          <w:rFonts w:eastAsiaTheme="minorHAnsi"/>
          <w:sz w:val="26"/>
          <w:szCs w:val="26"/>
          <w:lang w:eastAsia="en-US"/>
        </w:rPr>
      </w:pPr>
      <w:r w:rsidRPr="00532A0C">
        <w:rPr>
          <w:rFonts w:eastAsiaTheme="minorHAnsi"/>
          <w:sz w:val="26"/>
          <w:szCs w:val="26"/>
          <w:lang w:eastAsia="en-US"/>
        </w:rPr>
        <w:t>Управление жилищным фондом в Нефтеюганском районе осуществляют               21 управляющих организации. Все управляющие организации имеют лицензии на осуществление деятельности по управлению многоквартирными домами.</w:t>
      </w:r>
    </w:p>
    <w:p w:rsidR="00431845" w:rsidRPr="00532A0C" w:rsidRDefault="00FF443A" w:rsidP="00431845">
      <w:pPr>
        <w:ind w:firstLine="709"/>
        <w:jc w:val="both"/>
        <w:rPr>
          <w:rFonts w:eastAsiaTheme="minorHAnsi"/>
          <w:sz w:val="26"/>
          <w:szCs w:val="26"/>
          <w:lang w:eastAsia="en-US"/>
        </w:rPr>
      </w:pPr>
      <w:r w:rsidRPr="00532A0C">
        <w:rPr>
          <w:rFonts w:eastAsiaTheme="minorHAnsi"/>
          <w:sz w:val="26"/>
          <w:szCs w:val="26"/>
          <w:lang w:eastAsia="en-US"/>
        </w:rPr>
        <w:t>С целью содействия развитию конкуренции на рынке выполнения работ по содержанию и текущему ремонту общего имущества собственников помещений в многоквартирном доме дорожной картой предусмотрено</w:t>
      </w:r>
      <w:r w:rsidR="00431845" w:rsidRPr="00532A0C">
        <w:rPr>
          <w:rFonts w:eastAsiaTheme="minorHAnsi"/>
          <w:sz w:val="26"/>
          <w:szCs w:val="26"/>
          <w:lang w:eastAsia="en-US"/>
        </w:rPr>
        <w:t xml:space="preserve"> </w:t>
      </w:r>
      <w:r w:rsidRPr="00532A0C">
        <w:rPr>
          <w:rFonts w:eastAsiaTheme="minorHAnsi"/>
          <w:sz w:val="26"/>
          <w:szCs w:val="26"/>
          <w:lang w:eastAsia="en-US"/>
        </w:rPr>
        <w:t>проведение информационно-разъяснительной кампании, направленной на информирование собственников помещений в многоквартирных домах и организаций, оказывающих услуги по содержанию и текущему ремонту общего имущества в многоквартирных домах, об их правах и обязанностях в сфер</w:t>
      </w:r>
      <w:r w:rsidR="00431845" w:rsidRPr="00532A0C">
        <w:rPr>
          <w:rFonts w:eastAsiaTheme="minorHAnsi"/>
          <w:sz w:val="26"/>
          <w:szCs w:val="26"/>
          <w:lang w:eastAsia="en-US"/>
        </w:rPr>
        <w:t>е обслуживания жилищного фонда.</w:t>
      </w:r>
    </w:p>
    <w:p w:rsidR="00532A0C" w:rsidRPr="00532A0C" w:rsidRDefault="00532A0C" w:rsidP="00532A0C">
      <w:pPr>
        <w:ind w:firstLine="709"/>
        <w:jc w:val="both"/>
        <w:rPr>
          <w:rFonts w:eastAsiaTheme="minorHAnsi"/>
          <w:sz w:val="26"/>
          <w:szCs w:val="26"/>
          <w:lang w:eastAsia="en-US"/>
        </w:rPr>
      </w:pPr>
      <w:r w:rsidRPr="00532A0C">
        <w:rPr>
          <w:rFonts w:eastAsiaTheme="minorHAnsi"/>
          <w:sz w:val="26"/>
          <w:szCs w:val="26"/>
          <w:lang w:eastAsia="en-US"/>
        </w:rPr>
        <w:t xml:space="preserve">Информационно-разъяснительная кампания проводилась в рамках реализации партийного проекта «Школа грамотного потребителя». В 2022 году проведены 16 встреч с населением, из них: </w:t>
      </w:r>
      <w:proofErr w:type="spellStart"/>
      <w:r w:rsidRPr="00532A0C">
        <w:rPr>
          <w:rFonts w:eastAsiaTheme="minorHAnsi"/>
          <w:sz w:val="26"/>
          <w:szCs w:val="26"/>
          <w:lang w:eastAsia="en-US"/>
        </w:rPr>
        <w:t>с.Чеускино</w:t>
      </w:r>
      <w:proofErr w:type="spellEnd"/>
      <w:r w:rsidRPr="00532A0C">
        <w:rPr>
          <w:rFonts w:eastAsiaTheme="minorHAnsi"/>
          <w:sz w:val="26"/>
          <w:szCs w:val="26"/>
          <w:lang w:eastAsia="en-US"/>
        </w:rPr>
        <w:t xml:space="preserve"> 2, </w:t>
      </w:r>
      <w:proofErr w:type="spellStart"/>
      <w:r w:rsidRPr="00532A0C">
        <w:rPr>
          <w:rFonts w:eastAsiaTheme="minorHAnsi"/>
          <w:sz w:val="26"/>
          <w:szCs w:val="26"/>
          <w:lang w:eastAsia="en-US"/>
        </w:rPr>
        <w:t>п.Сингапай</w:t>
      </w:r>
      <w:proofErr w:type="spellEnd"/>
      <w:r w:rsidRPr="00532A0C">
        <w:rPr>
          <w:rFonts w:eastAsiaTheme="minorHAnsi"/>
          <w:sz w:val="26"/>
          <w:szCs w:val="26"/>
          <w:lang w:eastAsia="en-US"/>
        </w:rPr>
        <w:t xml:space="preserve"> 3; </w:t>
      </w:r>
      <w:proofErr w:type="spellStart"/>
      <w:r w:rsidRPr="00532A0C">
        <w:rPr>
          <w:rFonts w:eastAsiaTheme="minorHAnsi"/>
          <w:sz w:val="26"/>
          <w:szCs w:val="26"/>
          <w:lang w:eastAsia="en-US"/>
        </w:rPr>
        <w:t>сп.Каркатеевы</w:t>
      </w:r>
      <w:proofErr w:type="spellEnd"/>
      <w:r w:rsidRPr="00532A0C">
        <w:rPr>
          <w:rFonts w:eastAsiaTheme="minorHAnsi"/>
          <w:sz w:val="26"/>
          <w:szCs w:val="26"/>
          <w:lang w:eastAsia="en-US"/>
        </w:rPr>
        <w:t xml:space="preserve"> 2, </w:t>
      </w:r>
      <w:proofErr w:type="spellStart"/>
      <w:r w:rsidRPr="00532A0C">
        <w:rPr>
          <w:rFonts w:eastAsiaTheme="minorHAnsi"/>
          <w:sz w:val="26"/>
          <w:szCs w:val="26"/>
          <w:lang w:eastAsia="en-US"/>
        </w:rPr>
        <w:t>сп.Куть-Ях</w:t>
      </w:r>
      <w:proofErr w:type="spellEnd"/>
      <w:r w:rsidRPr="00532A0C">
        <w:rPr>
          <w:rFonts w:eastAsiaTheme="minorHAnsi"/>
          <w:sz w:val="26"/>
          <w:szCs w:val="26"/>
          <w:lang w:eastAsia="en-US"/>
        </w:rPr>
        <w:t xml:space="preserve"> 2, </w:t>
      </w:r>
      <w:proofErr w:type="spellStart"/>
      <w:r w:rsidRPr="00532A0C">
        <w:rPr>
          <w:rFonts w:eastAsiaTheme="minorHAnsi"/>
          <w:sz w:val="26"/>
          <w:szCs w:val="26"/>
          <w:lang w:eastAsia="en-US"/>
        </w:rPr>
        <w:t>гп.Пойковский</w:t>
      </w:r>
      <w:proofErr w:type="spellEnd"/>
      <w:r w:rsidRPr="00532A0C">
        <w:rPr>
          <w:rFonts w:eastAsiaTheme="minorHAnsi"/>
          <w:sz w:val="26"/>
          <w:szCs w:val="26"/>
          <w:lang w:eastAsia="en-US"/>
        </w:rPr>
        <w:t xml:space="preserve"> 1, </w:t>
      </w:r>
      <w:proofErr w:type="spellStart"/>
      <w:r w:rsidRPr="00532A0C">
        <w:rPr>
          <w:rFonts w:eastAsiaTheme="minorHAnsi"/>
          <w:sz w:val="26"/>
          <w:szCs w:val="26"/>
          <w:lang w:eastAsia="en-US"/>
        </w:rPr>
        <w:t>сп.Салым</w:t>
      </w:r>
      <w:proofErr w:type="spellEnd"/>
      <w:r w:rsidRPr="00532A0C">
        <w:rPr>
          <w:rFonts w:eastAsiaTheme="minorHAnsi"/>
          <w:sz w:val="26"/>
          <w:szCs w:val="26"/>
          <w:lang w:eastAsia="en-US"/>
        </w:rPr>
        <w:t xml:space="preserve"> 1; </w:t>
      </w:r>
      <w:proofErr w:type="spellStart"/>
      <w:r w:rsidRPr="00532A0C">
        <w:rPr>
          <w:rFonts w:eastAsiaTheme="minorHAnsi"/>
          <w:sz w:val="26"/>
          <w:szCs w:val="26"/>
          <w:lang w:eastAsia="en-US"/>
        </w:rPr>
        <w:t>п.Усть-Юган</w:t>
      </w:r>
      <w:proofErr w:type="spellEnd"/>
      <w:r w:rsidRPr="00532A0C">
        <w:rPr>
          <w:rFonts w:eastAsiaTheme="minorHAnsi"/>
          <w:sz w:val="26"/>
          <w:szCs w:val="26"/>
          <w:lang w:eastAsia="en-US"/>
        </w:rPr>
        <w:t xml:space="preserve"> 1, </w:t>
      </w:r>
      <w:proofErr w:type="spellStart"/>
      <w:r w:rsidRPr="00532A0C">
        <w:rPr>
          <w:rFonts w:eastAsiaTheme="minorHAnsi"/>
          <w:sz w:val="26"/>
          <w:szCs w:val="26"/>
          <w:lang w:eastAsia="en-US"/>
        </w:rPr>
        <w:t>п.Юганская</w:t>
      </w:r>
      <w:proofErr w:type="spellEnd"/>
      <w:r w:rsidRPr="00532A0C">
        <w:rPr>
          <w:rFonts w:eastAsiaTheme="minorHAnsi"/>
          <w:sz w:val="26"/>
          <w:szCs w:val="26"/>
          <w:lang w:eastAsia="en-US"/>
        </w:rPr>
        <w:t xml:space="preserve"> Обь 1, </w:t>
      </w:r>
      <w:proofErr w:type="spellStart"/>
      <w:r w:rsidRPr="00532A0C">
        <w:rPr>
          <w:rFonts w:eastAsiaTheme="minorHAnsi"/>
          <w:sz w:val="26"/>
          <w:szCs w:val="26"/>
          <w:lang w:eastAsia="en-US"/>
        </w:rPr>
        <w:t>сп.Лемпино</w:t>
      </w:r>
      <w:proofErr w:type="spellEnd"/>
      <w:r w:rsidRPr="00532A0C">
        <w:rPr>
          <w:rFonts w:eastAsiaTheme="minorHAnsi"/>
          <w:sz w:val="26"/>
          <w:szCs w:val="26"/>
          <w:lang w:eastAsia="en-US"/>
        </w:rPr>
        <w:t xml:space="preserve"> 2, </w:t>
      </w:r>
      <w:proofErr w:type="spellStart"/>
      <w:r w:rsidRPr="00532A0C">
        <w:rPr>
          <w:rFonts w:eastAsiaTheme="minorHAnsi"/>
          <w:sz w:val="26"/>
          <w:szCs w:val="26"/>
          <w:lang w:eastAsia="en-US"/>
        </w:rPr>
        <w:t>сп.Сентябрьский</w:t>
      </w:r>
      <w:proofErr w:type="spellEnd"/>
      <w:r w:rsidRPr="00532A0C">
        <w:rPr>
          <w:rFonts w:eastAsiaTheme="minorHAnsi"/>
          <w:sz w:val="26"/>
          <w:szCs w:val="26"/>
          <w:lang w:eastAsia="en-US"/>
        </w:rPr>
        <w:t xml:space="preserve"> 1. Рассматривались вопросы работы управляющих организаций, оказывающих услуги по содержанию общего имущества многоквартирных домов, давались разъяснения и консультации по вопросам ЖКХ в рамках действующего законодательства, а также по вопросам реализации программы капитального ремонта многоквартирных домов на территории Нефтеюганского района. </w:t>
      </w:r>
    </w:p>
    <w:p w:rsidR="00532A0C" w:rsidRPr="00532A0C" w:rsidRDefault="00532A0C" w:rsidP="00532A0C">
      <w:pPr>
        <w:ind w:firstLine="709"/>
        <w:jc w:val="both"/>
        <w:rPr>
          <w:rFonts w:eastAsiaTheme="minorHAnsi"/>
          <w:sz w:val="26"/>
          <w:szCs w:val="26"/>
          <w:lang w:eastAsia="en-US"/>
        </w:rPr>
      </w:pPr>
      <w:r w:rsidRPr="00532A0C">
        <w:rPr>
          <w:rFonts w:eastAsiaTheme="minorHAnsi"/>
          <w:sz w:val="26"/>
          <w:szCs w:val="26"/>
          <w:lang w:eastAsia="en-US"/>
        </w:rPr>
        <w:t xml:space="preserve">Информация об изменениях в жилищном законодательстве доводится размещением на официальном сайте органов местного самоуправления Нефтеюганского района в разделе «ЖКХ», на сайтах поселений, а также через </w:t>
      </w:r>
      <w:proofErr w:type="gramStart"/>
      <w:r w:rsidRPr="00532A0C">
        <w:rPr>
          <w:rFonts w:eastAsiaTheme="minorHAnsi"/>
          <w:sz w:val="26"/>
          <w:szCs w:val="26"/>
          <w:lang w:eastAsia="en-US"/>
        </w:rPr>
        <w:t>мессенджеры  управляющих</w:t>
      </w:r>
      <w:proofErr w:type="gramEnd"/>
      <w:r w:rsidRPr="00532A0C">
        <w:rPr>
          <w:rFonts w:eastAsiaTheme="minorHAnsi"/>
          <w:sz w:val="26"/>
          <w:szCs w:val="26"/>
          <w:lang w:eastAsia="en-US"/>
        </w:rPr>
        <w:t xml:space="preserve"> и </w:t>
      </w:r>
      <w:proofErr w:type="spellStart"/>
      <w:r w:rsidRPr="00532A0C">
        <w:rPr>
          <w:rFonts w:eastAsiaTheme="minorHAnsi"/>
          <w:sz w:val="26"/>
          <w:szCs w:val="26"/>
          <w:lang w:eastAsia="en-US"/>
        </w:rPr>
        <w:t>ресурсоснабжающих</w:t>
      </w:r>
      <w:proofErr w:type="spellEnd"/>
      <w:r w:rsidRPr="00532A0C">
        <w:rPr>
          <w:rFonts w:eastAsiaTheme="minorHAnsi"/>
          <w:sz w:val="26"/>
          <w:szCs w:val="26"/>
          <w:lang w:eastAsia="en-US"/>
        </w:rPr>
        <w:t>.</w:t>
      </w:r>
    </w:p>
    <w:p w:rsidR="00532A0C" w:rsidRPr="00532A0C" w:rsidRDefault="00532A0C" w:rsidP="00532A0C">
      <w:pPr>
        <w:ind w:firstLine="709"/>
        <w:jc w:val="both"/>
        <w:rPr>
          <w:rFonts w:eastAsiaTheme="minorHAnsi"/>
          <w:color w:val="FF0000"/>
          <w:sz w:val="26"/>
          <w:szCs w:val="26"/>
          <w:lang w:eastAsia="en-US"/>
        </w:rPr>
      </w:pPr>
    </w:p>
    <w:p w:rsidR="006434AC" w:rsidRPr="00B26DD3" w:rsidRDefault="006434AC" w:rsidP="005F632B">
      <w:pPr>
        <w:widowControl w:val="0"/>
        <w:tabs>
          <w:tab w:val="left" w:pos="426"/>
          <w:tab w:val="left" w:pos="709"/>
        </w:tabs>
        <w:autoSpaceDE w:val="0"/>
        <w:autoSpaceDN w:val="0"/>
        <w:adjustRightInd w:val="0"/>
        <w:contextualSpacing/>
        <w:jc w:val="both"/>
        <w:rPr>
          <w:b/>
          <w:sz w:val="26"/>
          <w:szCs w:val="26"/>
        </w:rPr>
      </w:pPr>
      <w:r w:rsidRPr="00B26DD3">
        <w:rPr>
          <w:b/>
          <w:sz w:val="26"/>
          <w:szCs w:val="26"/>
        </w:rPr>
        <w:t>Рынок оказания услуг по перевозке пассажиров автомобильным транспортом по муниципальным маршрутам регулярных перевозок (городской транспорт), за исключением городского наземного электрического транспорта</w:t>
      </w:r>
    </w:p>
    <w:p w:rsidR="006434AC" w:rsidRPr="00B26DD3" w:rsidRDefault="00285160" w:rsidP="00025144">
      <w:pPr>
        <w:widowControl w:val="0"/>
        <w:tabs>
          <w:tab w:val="left" w:pos="426"/>
          <w:tab w:val="left" w:pos="709"/>
        </w:tabs>
        <w:autoSpaceDE w:val="0"/>
        <w:autoSpaceDN w:val="0"/>
        <w:adjustRightInd w:val="0"/>
        <w:ind w:firstLine="709"/>
        <w:contextualSpacing/>
        <w:jc w:val="both"/>
        <w:rPr>
          <w:i/>
          <w:sz w:val="26"/>
          <w:szCs w:val="26"/>
        </w:rPr>
      </w:pPr>
      <w:r w:rsidRPr="00B26DD3">
        <w:rPr>
          <w:i/>
          <w:sz w:val="26"/>
          <w:szCs w:val="26"/>
        </w:rPr>
        <w:t>Ключевой показатель «</w:t>
      </w:r>
      <w:r w:rsidR="006434AC" w:rsidRPr="00B26DD3">
        <w:rPr>
          <w:i/>
          <w:sz w:val="26"/>
          <w:szCs w:val="26"/>
        </w:rPr>
        <w:t>Доля негосударственных (немуниципальных) перевозчиков на муниципальных маршрутах регулярных перевозок пассажиров наземным транспортом в общем количестве перевозчиков на муниципальных маршрутах регулярных перевозок пассажиров наземным транспортом</w:t>
      </w:r>
      <w:r w:rsidRPr="00B26DD3">
        <w:rPr>
          <w:i/>
          <w:sz w:val="26"/>
          <w:szCs w:val="26"/>
        </w:rPr>
        <w:t>»</w:t>
      </w:r>
      <w:r w:rsidR="00E10604" w:rsidRPr="00B26DD3">
        <w:rPr>
          <w:i/>
          <w:sz w:val="26"/>
          <w:szCs w:val="26"/>
        </w:rPr>
        <w:t xml:space="preserve"> </w:t>
      </w:r>
      <w:r w:rsidR="006434AC" w:rsidRPr="00B26DD3">
        <w:rPr>
          <w:i/>
          <w:sz w:val="26"/>
          <w:szCs w:val="26"/>
        </w:rPr>
        <w:t>в 202</w:t>
      </w:r>
      <w:r w:rsidR="002641CB" w:rsidRPr="00B26DD3">
        <w:rPr>
          <w:i/>
          <w:sz w:val="26"/>
          <w:szCs w:val="26"/>
        </w:rPr>
        <w:t>2</w:t>
      </w:r>
      <w:r w:rsidR="006434AC" w:rsidRPr="00B26DD3">
        <w:rPr>
          <w:i/>
          <w:sz w:val="26"/>
          <w:szCs w:val="26"/>
        </w:rPr>
        <w:t xml:space="preserve"> году составил </w:t>
      </w:r>
      <w:r w:rsidR="002641CB" w:rsidRPr="00B26DD3">
        <w:rPr>
          <w:i/>
          <w:sz w:val="26"/>
          <w:szCs w:val="26"/>
        </w:rPr>
        <w:t>85,0</w:t>
      </w:r>
      <w:r w:rsidR="006434AC" w:rsidRPr="00B26DD3">
        <w:rPr>
          <w:i/>
          <w:sz w:val="26"/>
          <w:szCs w:val="26"/>
        </w:rPr>
        <w:t>%</w:t>
      </w:r>
      <w:r w:rsidR="00B36A28" w:rsidRPr="00B26DD3">
        <w:rPr>
          <w:i/>
          <w:sz w:val="26"/>
          <w:szCs w:val="26"/>
        </w:rPr>
        <w:t>, показатель достигнут</w:t>
      </w:r>
      <w:r w:rsidR="006434AC" w:rsidRPr="00B26DD3">
        <w:rPr>
          <w:i/>
          <w:sz w:val="26"/>
          <w:szCs w:val="26"/>
        </w:rPr>
        <w:t>.</w:t>
      </w:r>
    </w:p>
    <w:p w:rsidR="006434AC" w:rsidRPr="004137D6" w:rsidRDefault="006434AC" w:rsidP="00025144">
      <w:pPr>
        <w:widowControl w:val="0"/>
        <w:tabs>
          <w:tab w:val="left" w:pos="426"/>
          <w:tab w:val="left" w:pos="709"/>
        </w:tabs>
        <w:autoSpaceDE w:val="0"/>
        <w:autoSpaceDN w:val="0"/>
        <w:adjustRightInd w:val="0"/>
        <w:ind w:firstLine="709"/>
        <w:contextualSpacing/>
        <w:jc w:val="both"/>
        <w:rPr>
          <w:sz w:val="26"/>
          <w:szCs w:val="26"/>
        </w:rPr>
      </w:pPr>
      <w:r w:rsidRPr="004137D6">
        <w:rPr>
          <w:sz w:val="26"/>
          <w:szCs w:val="26"/>
        </w:rPr>
        <w:t xml:space="preserve">Ежегодно проводятся электронные аукционы на выполнение работ, связанных с осуществлением регулярных пассажирских перевозок по регулируемым тарифам по муниципальным маршрутам на территории </w:t>
      </w:r>
      <w:proofErr w:type="spellStart"/>
      <w:r w:rsidRPr="004137D6">
        <w:rPr>
          <w:sz w:val="26"/>
          <w:szCs w:val="26"/>
        </w:rPr>
        <w:t>гп.Пойковский</w:t>
      </w:r>
      <w:proofErr w:type="spellEnd"/>
      <w:r w:rsidRPr="004137D6">
        <w:rPr>
          <w:sz w:val="26"/>
          <w:szCs w:val="26"/>
        </w:rPr>
        <w:t xml:space="preserve"> и </w:t>
      </w:r>
      <w:proofErr w:type="spellStart"/>
      <w:r w:rsidRPr="004137D6">
        <w:rPr>
          <w:sz w:val="26"/>
          <w:szCs w:val="26"/>
        </w:rPr>
        <w:t>сп.Салым</w:t>
      </w:r>
      <w:proofErr w:type="spellEnd"/>
      <w:r w:rsidRPr="004137D6">
        <w:rPr>
          <w:sz w:val="26"/>
          <w:szCs w:val="26"/>
        </w:rPr>
        <w:t xml:space="preserve">. Полномочия по созданию условий для предоставления транспортных услуг населению и организации транспортного обслуживания населения в границах </w:t>
      </w:r>
      <w:proofErr w:type="spellStart"/>
      <w:r w:rsidRPr="004137D6">
        <w:rPr>
          <w:sz w:val="26"/>
          <w:szCs w:val="26"/>
        </w:rPr>
        <w:t>гп.Пойковский</w:t>
      </w:r>
      <w:proofErr w:type="spellEnd"/>
      <w:r w:rsidRPr="004137D6">
        <w:rPr>
          <w:sz w:val="26"/>
          <w:szCs w:val="26"/>
        </w:rPr>
        <w:t xml:space="preserve"> и </w:t>
      </w:r>
      <w:proofErr w:type="spellStart"/>
      <w:r w:rsidRPr="004137D6">
        <w:rPr>
          <w:sz w:val="26"/>
          <w:szCs w:val="26"/>
        </w:rPr>
        <w:t>сп.Салым</w:t>
      </w:r>
      <w:proofErr w:type="spellEnd"/>
      <w:r w:rsidRPr="004137D6">
        <w:rPr>
          <w:sz w:val="26"/>
          <w:szCs w:val="26"/>
        </w:rPr>
        <w:t xml:space="preserve"> относятся к вопросам местного значения данных поселений.</w:t>
      </w:r>
    </w:p>
    <w:p w:rsidR="006434AC" w:rsidRPr="004137D6" w:rsidRDefault="006434AC" w:rsidP="00025144">
      <w:pPr>
        <w:widowControl w:val="0"/>
        <w:tabs>
          <w:tab w:val="left" w:pos="426"/>
          <w:tab w:val="left" w:pos="709"/>
        </w:tabs>
        <w:autoSpaceDE w:val="0"/>
        <w:autoSpaceDN w:val="0"/>
        <w:adjustRightInd w:val="0"/>
        <w:ind w:firstLine="709"/>
        <w:contextualSpacing/>
        <w:jc w:val="both"/>
        <w:rPr>
          <w:sz w:val="26"/>
          <w:szCs w:val="26"/>
        </w:rPr>
      </w:pPr>
      <w:r w:rsidRPr="004137D6">
        <w:rPr>
          <w:sz w:val="26"/>
          <w:szCs w:val="26"/>
        </w:rPr>
        <w:t xml:space="preserve">Регулярную перевозку пассажиров и багажа автомобильным транспортом по муниципальным маршрутам регулярных перевозок на территории Нефтеюганского муниципального района осуществляет </w:t>
      </w:r>
      <w:proofErr w:type="spellStart"/>
      <w:r w:rsidRPr="004137D6">
        <w:rPr>
          <w:sz w:val="26"/>
          <w:szCs w:val="26"/>
        </w:rPr>
        <w:t>Нефтеюганское</w:t>
      </w:r>
      <w:proofErr w:type="spellEnd"/>
      <w:r w:rsidRPr="004137D6">
        <w:rPr>
          <w:sz w:val="26"/>
          <w:szCs w:val="26"/>
        </w:rPr>
        <w:t xml:space="preserve"> районное муниципальное унитарное «Торгово-транспортное предприятие», на основании заключенных муниципальных контрактов и в соответствии с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p>
    <w:p w:rsidR="00E10604" w:rsidRPr="004137D6" w:rsidRDefault="00E10604" w:rsidP="00E10604">
      <w:pPr>
        <w:keepNext/>
        <w:spacing w:after="200"/>
        <w:ind w:firstLine="709"/>
        <w:contextualSpacing/>
        <w:jc w:val="both"/>
        <w:rPr>
          <w:sz w:val="26"/>
          <w:szCs w:val="26"/>
        </w:rPr>
      </w:pPr>
      <w:r w:rsidRPr="004137D6">
        <w:rPr>
          <w:sz w:val="26"/>
          <w:szCs w:val="26"/>
        </w:rPr>
        <w:t xml:space="preserve">В целях обеспечения доступности транспортных услуг для населения Нефтеюганского района организовано и действует 5 межмуниципальных маршрутов, 4 пригородных. В поселках Пойковский и </w:t>
      </w:r>
      <w:proofErr w:type="spellStart"/>
      <w:r w:rsidRPr="004137D6">
        <w:rPr>
          <w:sz w:val="26"/>
          <w:szCs w:val="26"/>
        </w:rPr>
        <w:t>Салым</w:t>
      </w:r>
      <w:proofErr w:type="spellEnd"/>
      <w:r w:rsidRPr="004137D6">
        <w:rPr>
          <w:sz w:val="26"/>
          <w:szCs w:val="26"/>
        </w:rPr>
        <w:t xml:space="preserve"> действуют                           4 постоянных </w:t>
      </w:r>
      <w:proofErr w:type="spellStart"/>
      <w:r w:rsidRPr="004137D6">
        <w:rPr>
          <w:sz w:val="26"/>
          <w:szCs w:val="26"/>
        </w:rPr>
        <w:t>внутрипоселковых</w:t>
      </w:r>
      <w:proofErr w:type="spellEnd"/>
      <w:r w:rsidRPr="004137D6">
        <w:rPr>
          <w:sz w:val="26"/>
          <w:szCs w:val="26"/>
        </w:rPr>
        <w:t xml:space="preserve"> маршрута.  В соответствии с договором субподряда пассажирские перевозки по муниципальным маршрутам выполняет ООО «</w:t>
      </w:r>
      <w:proofErr w:type="spellStart"/>
      <w:r w:rsidRPr="004137D6">
        <w:rPr>
          <w:sz w:val="26"/>
          <w:szCs w:val="26"/>
        </w:rPr>
        <w:t>СеверТрансСервис</w:t>
      </w:r>
      <w:proofErr w:type="spellEnd"/>
      <w:r w:rsidRPr="004137D6">
        <w:rPr>
          <w:sz w:val="26"/>
          <w:szCs w:val="26"/>
        </w:rPr>
        <w:t>».</w:t>
      </w:r>
    </w:p>
    <w:p w:rsidR="006434AC" w:rsidRPr="004137D6" w:rsidRDefault="00167A8B" w:rsidP="00025144">
      <w:pPr>
        <w:widowControl w:val="0"/>
        <w:tabs>
          <w:tab w:val="left" w:pos="426"/>
          <w:tab w:val="left" w:pos="709"/>
        </w:tabs>
        <w:autoSpaceDE w:val="0"/>
        <w:autoSpaceDN w:val="0"/>
        <w:adjustRightInd w:val="0"/>
        <w:ind w:firstLine="709"/>
        <w:contextualSpacing/>
        <w:jc w:val="both"/>
        <w:rPr>
          <w:sz w:val="26"/>
          <w:szCs w:val="26"/>
        </w:rPr>
      </w:pPr>
      <w:r w:rsidRPr="004137D6">
        <w:rPr>
          <w:sz w:val="26"/>
          <w:szCs w:val="26"/>
        </w:rPr>
        <w:t xml:space="preserve">Сведения о работе пассажирского автомобильного транспорта на территории </w:t>
      </w:r>
      <w:proofErr w:type="spellStart"/>
      <w:r w:rsidRPr="004137D6">
        <w:rPr>
          <w:sz w:val="26"/>
          <w:szCs w:val="26"/>
        </w:rPr>
        <w:t>гп.Пойковский</w:t>
      </w:r>
      <w:proofErr w:type="spellEnd"/>
      <w:r w:rsidRPr="004137D6">
        <w:rPr>
          <w:sz w:val="26"/>
          <w:szCs w:val="26"/>
        </w:rPr>
        <w:t xml:space="preserve"> и </w:t>
      </w:r>
      <w:proofErr w:type="spellStart"/>
      <w:r w:rsidRPr="004137D6">
        <w:rPr>
          <w:sz w:val="26"/>
          <w:szCs w:val="26"/>
        </w:rPr>
        <w:t>сп.Салым</w:t>
      </w:r>
      <w:proofErr w:type="spellEnd"/>
      <w:r w:rsidRPr="004137D6">
        <w:rPr>
          <w:sz w:val="26"/>
          <w:szCs w:val="26"/>
        </w:rPr>
        <w:t xml:space="preserve"> Нефтеюганского района размещаются на официальном сайте органов местного самоуправления Нефтеюганского района http://http://www.admoil.ru/ в разделе «Безопасность дорожного движения». Обновление сведений осуществляется ежегодно, а также после внесения изменений или дополнений в расписание автобусных маршрутов. Аналогичная информация размещена на официальных сайтах муниципальных образований </w:t>
      </w:r>
      <w:proofErr w:type="spellStart"/>
      <w:r w:rsidRPr="004137D6">
        <w:rPr>
          <w:sz w:val="26"/>
          <w:szCs w:val="26"/>
        </w:rPr>
        <w:t>гп.Пойковский</w:t>
      </w:r>
      <w:proofErr w:type="spellEnd"/>
      <w:r w:rsidRPr="004137D6">
        <w:rPr>
          <w:sz w:val="26"/>
          <w:szCs w:val="26"/>
        </w:rPr>
        <w:t xml:space="preserve"> и </w:t>
      </w:r>
      <w:proofErr w:type="spellStart"/>
      <w:r w:rsidRPr="004137D6">
        <w:rPr>
          <w:sz w:val="26"/>
          <w:szCs w:val="26"/>
        </w:rPr>
        <w:t>сп.Салым</w:t>
      </w:r>
      <w:proofErr w:type="spellEnd"/>
      <w:r w:rsidRPr="004137D6">
        <w:rPr>
          <w:sz w:val="26"/>
          <w:szCs w:val="26"/>
        </w:rPr>
        <w:t>.</w:t>
      </w:r>
    </w:p>
    <w:p w:rsidR="00B36A28" w:rsidRPr="002D343F" w:rsidRDefault="00B36A28" w:rsidP="00025144">
      <w:pPr>
        <w:widowControl w:val="0"/>
        <w:tabs>
          <w:tab w:val="left" w:pos="426"/>
          <w:tab w:val="left" w:pos="709"/>
        </w:tabs>
        <w:autoSpaceDE w:val="0"/>
        <w:autoSpaceDN w:val="0"/>
        <w:adjustRightInd w:val="0"/>
        <w:ind w:firstLine="709"/>
        <w:contextualSpacing/>
        <w:jc w:val="both"/>
        <w:rPr>
          <w:i/>
          <w:sz w:val="26"/>
          <w:szCs w:val="26"/>
        </w:rPr>
      </w:pPr>
    </w:p>
    <w:p w:rsidR="00CD346B" w:rsidRPr="00B26DD3" w:rsidRDefault="00CD346B" w:rsidP="005F632B">
      <w:pPr>
        <w:widowControl w:val="0"/>
        <w:tabs>
          <w:tab w:val="left" w:pos="426"/>
          <w:tab w:val="left" w:pos="709"/>
        </w:tabs>
        <w:autoSpaceDE w:val="0"/>
        <w:autoSpaceDN w:val="0"/>
        <w:adjustRightInd w:val="0"/>
        <w:contextualSpacing/>
        <w:jc w:val="both"/>
        <w:rPr>
          <w:b/>
          <w:sz w:val="26"/>
          <w:szCs w:val="26"/>
        </w:rPr>
      </w:pPr>
      <w:r w:rsidRPr="00B26DD3">
        <w:rPr>
          <w:b/>
          <w:sz w:val="26"/>
          <w:szCs w:val="26"/>
        </w:rPr>
        <w:t>Рынок услуг связи, в том числе услуг по предоставлению широкополосного доступа к информационно-телекоммуникационной сети «Интернет»</w:t>
      </w:r>
    </w:p>
    <w:p w:rsidR="00167A8B" w:rsidRPr="00B26DD3" w:rsidRDefault="00167A8B" w:rsidP="00025144">
      <w:pPr>
        <w:widowControl w:val="0"/>
        <w:tabs>
          <w:tab w:val="left" w:pos="426"/>
          <w:tab w:val="left" w:pos="709"/>
        </w:tabs>
        <w:autoSpaceDE w:val="0"/>
        <w:autoSpaceDN w:val="0"/>
        <w:adjustRightInd w:val="0"/>
        <w:ind w:firstLine="709"/>
        <w:contextualSpacing/>
        <w:jc w:val="both"/>
        <w:rPr>
          <w:i/>
          <w:sz w:val="26"/>
          <w:szCs w:val="26"/>
        </w:rPr>
      </w:pPr>
      <w:r w:rsidRPr="00B26DD3">
        <w:rPr>
          <w:i/>
          <w:sz w:val="26"/>
          <w:szCs w:val="26"/>
        </w:rPr>
        <w:t>Доля организаций частной формы собственности в сфере оказания услуг по предоставлению широкополосного доступа к информационно-телекоммуникационной сети Интернет в 202</w:t>
      </w:r>
      <w:r w:rsidR="002641CB" w:rsidRPr="00B26DD3">
        <w:rPr>
          <w:i/>
          <w:sz w:val="26"/>
          <w:szCs w:val="26"/>
        </w:rPr>
        <w:t>2 году составила 100</w:t>
      </w:r>
      <w:r w:rsidRPr="00B26DD3">
        <w:rPr>
          <w:i/>
          <w:sz w:val="26"/>
          <w:szCs w:val="26"/>
        </w:rPr>
        <w:t>,0%</w:t>
      </w:r>
      <w:r w:rsidR="00843F9C" w:rsidRPr="00B26DD3">
        <w:rPr>
          <w:i/>
          <w:sz w:val="26"/>
          <w:szCs w:val="26"/>
        </w:rPr>
        <w:t>, показатель достигнут</w:t>
      </w:r>
      <w:r w:rsidRPr="00B26DD3">
        <w:rPr>
          <w:i/>
          <w:sz w:val="26"/>
          <w:szCs w:val="26"/>
        </w:rPr>
        <w:t>.</w:t>
      </w:r>
    </w:p>
    <w:p w:rsidR="00514F75" w:rsidRPr="00B26DD3" w:rsidRDefault="00514F75" w:rsidP="00514F75">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 xml:space="preserve">На территории Нефтеюганского района осуществляют свою деятельность более </w:t>
      </w:r>
    </w:p>
    <w:p w:rsidR="00514F75" w:rsidRPr="00B26DD3" w:rsidRDefault="00514F75" w:rsidP="00514F75">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30 операторов, предоставляющих услуги местной, внутризоновой, междугородной, международной телефонной и спутниковой связи, услуги телевидения и радиовещания, доступ в Интернет, 6 операторов сотовой связи (Билайн, Мегафон, Мотив, МТС, ТЕЛЕ 2, YOTA) и один оператор почтовой связи.</w:t>
      </w:r>
    </w:p>
    <w:p w:rsidR="00514F75" w:rsidRPr="00B26DD3" w:rsidRDefault="00514F75" w:rsidP="00514F75">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 xml:space="preserve">На сегодняшний день все аналоговые телефонные станции в районе заменены </w:t>
      </w:r>
    </w:p>
    <w:p w:rsidR="00514F75" w:rsidRPr="00B26DD3" w:rsidRDefault="00514F75" w:rsidP="00514F75">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на цифровые АТС, техническая возможность установки стационарных квартирных телефонов в поселениях района приблизилась к 100%, все абоненты фиксированной связи получили доступ к сети общего пользования.</w:t>
      </w:r>
    </w:p>
    <w:p w:rsidR="00514F75" w:rsidRPr="00B26DD3" w:rsidRDefault="00514F75" w:rsidP="00514F75">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 xml:space="preserve">В 2022 году был реализован ряд малых инвестиционных проектов «Оптика в дом» и «Оптика в квартиру» по строительству волоконно-оптических линий связи, предусматривающих развитие сетей связи на территории Нефтеюганского района с использованием волоконно-оптических технологий такими операторами связи, как ПАО «Ростелеком», ПАО «МТС», ООО «Электросвязь», ООО «Электронный </w:t>
      </w:r>
      <w:proofErr w:type="spellStart"/>
      <w:r w:rsidRPr="00B26DD3">
        <w:rPr>
          <w:sz w:val="26"/>
          <w:szCs w:val="26"/>
        </w:rPr>
        <w:t>Юганск</w:t>
      </w:r>
      <w:proofErr w:type="spellEnd"/>
      <w:r w:rsidRPr="00B26DD3">
        <w:rPr>
          <w:sz w:val="26"/>
          <w:szCs w:val="26"/>
        </w:rPr>
        <w:t>».</w:t>
      </w:r>
    </w:p>
    <w:p w:rsidR="00514F75" w:rsidRPr="00B26DD3" w:rsidRDefault="00514F75" w:rsidP="00514F75">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Доступ к сети Интернет предоставлен жителям всех поселений района, доступен мобильный Интернет 4G. Доля организаций частной формы собственности в сфере оказания услуг по предоставлению широкополосного доступа к информационно-коммуникационной сети Интернет составляет 100%.</w:t>
      </w:r>
    </w:p>
    <w:p w:rsidR="00514F75" w:rsidRPr="00B26DD3" w:rsidRDefault="00514F75" w:rsidP="00514F75">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В рамках реализации Указа Президента Российской Федерации от 07.05.2018 № 204 «О национальных целях и стратегических задачах развития Российской Федерации на период до 2024 года» операторами сотовой связи в текущем году была произведена частичная модернизация оборудования базовых станций стандарта 4G, что привело к улучшению качества покрытия сотовой связью населенных пунктов и автомобильных дорог в районе.</w:t>
      </w:r>
    </w:p>
    <w:p w:rsidR="00514F75" w:rsidRPr="00B26DD3" w:rsidRDefault="00514F75" w:rsidP="00514F75">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В рамках реализации окружного проекта «IT-стойбище» подключено                                3 стойбища к сети Интернет.</w:t>
      </w:r>
    </w:p>
    <w:p w:rsidR="00514F75" w:rsidRPr="00B26DD3" w:rsidRDefault="00514F75" w:rsidP="00514F75">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Деятельность администрации Нефтеюганского района направлена на обеспечение реализации системного подхода к развитию здоровой конкуренции на рынке услуг связи, с операторами связи практикуется регулярное проведение рабочих встреч, «линий телефонной связи» и сеансов видеоконференцсвязи.</w:t>
      </w:r>
    </w:p>
    <w:p w:rsidR="00167A8B" w:rsidRPr="00B26DD3" w:rsidRDefault="00514F75" w:rsidP="00514F75">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Совместная реализация мероприятий, направленных на развитие сетей связи, внедрение современного цифрового оборудования, использование новейших информационных технологий, приносит ощутимый результат в предоставлении более качественных услуг связи жителям района.</w:t>
      </w:r>
    </w:p>
    <w:p w:rsidR="00325498" w:rsidRPr="00B26DD3" w:rsidRDefault="00325498" w:rsidP="00025144">
      <w:pPr>
        <w:widowControl w:val="0"/>
        <w:tabs>
          <w:tab w:val="left" w:pos="426"/>
          <w:tab w:val="left" w:pos="709"/>
        </w:tabs>
        <w:autoSpaceDE w:val="0"/>
        <w:autoSpaceDN w:val="0"/>
        <w:adjustRightInd w:val="0"/>
        <w:ind w:firstLine="709"/>
        <w:contextualSpacing/>
        <w:jc w:val="both"/>
        <w:rPr>
          <w:b/>
          <w:sz w:val="26"/>
          <w:szCs w:val="26"/>
        </w:rPr>
      </w:pPr>
    </w:p>
    <w:p w:rsidR="00325498" w:rsidRPr="00B26DD3" w:rsidRDefault="00325498" w:rsidP="005F632B">
      <w:pPr>
        <w:widowControl w:val="0"/>
        <w:tabs>
          <w:tab w:val="left" w:pos="426"/>
          <w:tab w:val="left" w:pos="709"/>
        </w:tabs>
        <w:autoSpaceDE w:val="0"/>
        <w:autoSpaceDN w:val="0"/>
        <w:adjustRightInd w:val="0"/>
        <w:contextualSpacing/>
        <w:jc w:val="both"/>
        <w:rPr>
          <w:b/>
          <w:sz w:val="26"/>
          <w:szCs w:val="26"/>
        </w:rPr>
      </w:pPr>
      <w:r w:rsidRPr="00B26DD3">
        <w:rPr>
          <w:b/>
          <w:sz w:val="26"/>
          <w:szCs w:val="26"/>
        </w:rPr>
        <w:t>Рынок ритуальных услуг</w:t>
      </w:r>
    </w:p>
    <w:p w:rsidR="00325498" w:rsidRPr="00B26DD3" w:rsidRDefault="008235F2" w:rsidP="00025144">
      <w:pPr>
        <w:widowControl w:val="0"/>
        <w:tabs>
          <w:tab w:val="left" w:pos="426"/>
          <w:tab w:val="left" w:pos="709"/>
        </w:tabs>
        <w:autoSpaceDE w:val="0"/>
        <w:autoSpaceDN w:val="0"/>
        <w:adjustRightInd w:val="0"/>
        <w:ind w:firstLine="709"/>
        <w:contextualSpacing/>
        <w:jc w:val="both"/>
        <w:rPr>
          <w:b/>
          <w:i/>
          <w:sz w:val="26"/>
          <w:szCs w:val="26"/>
        </w:rPr>
      </w:pPr>
      <w:r w:rsidRPr="00B26DD3">
        <w:rPr>
          <w:rFonts w:eastAsia="Calibri"/>
          <w:i/>
          <w:sz w:val="26"/>
          <w:szCs w:val="26"/>
        </w:rPr>
        <w:t>Ключевой показатель «</w:t>
      </w:r>
      <w:r w:rsidR="00325498" w:rsidRPr="00B26DD3">
        <w:rPr>
          <w:rFonts w:eastAsia="Calibri"/>
          <w:i/>
          <w:sz w:val="26"/>
          <w:szCs w:val="26"/>
        </w:rPr>
        <w:t>Доля организаций частной формы собственности в сфере ритуальных услуг</w:t>
      </w:r>
      <w:r w:rsidRPr="00B26DD3">
        <w:rPr>
          <w:rFonts w:eastAsia="Calibri"/>
          <w:i/>
          <w:sz w:val="26"/>
          <w:szCs w:val="26"/>
        </w:rPr>
        <w:t>»</w:t>
      </w:r>
      <w:r w:rsidR="00325498" w:rsidRPr="00B26DD3">
        <w:rPr>
          <w:rFonts w:eastAsia="Calibri"/>
          <w:i/>
          <w:sz w:val="26"/>
          <w:szCs w:val="26"/>
        </w:rPr>
        <w:t xml:space="preserve"> в 202</w:t>
      </w:r>
      <w:r w:rsidR="002641CB" w:rsidRPr="00B26DD3">
        <w:rPr>
          <w:rFonts w:eastAsia="Calibri"/>
          <w:i/>
          <w:sz w:val="26"/>
          <w:szCs w:val="26"/>
        </w:rPr>
        <w:t>2</w:t>
      </w:r>
      <w:r w:rsidR="00325498" w:rsidRPr="00B26DD3">
        <w:rPr>
          <w:rFonts w:eastAsia="Calibri"/>
          <w:i/>
          <w:sz w:val="26"/>
          <w:szCs w:val="26"/>
        </w:rPr>
        <w:t xml:space="preserve"> году составил</w:t>
      </w:r>
      <w:r w:rsidRPr="00B26DD3">
        <w:rPr>
          <w:rFonts w:eastAsia="Calibri"/>
          <w:i/>
          <w:sz w:val="26"/>
          <w:szCs w:val="26"/>
        </w:rPr>
        <w:t xml:space="preserve"> 1</w:t>
      </w:r>
      <w:r w:rsidR="002641CB" w:rsidRPr="00B26DD3">
        <w:rPr>
          <w:rFonts w:eastAsia="Calibri"/>
          <w:i/>
          <w:sz w:val="26"/>
          <w:szCs w:val="26"/>
        </w:rPr>
        <w:t>3</w:t>
      </w:r>
      <w:r w:rsidR="00325498" w:rsidRPr="00B26DD3">
        <w:rPr>
          <w:rFonts w:eastAsia="Calibri"/>
          <w:i/>
          <w:sz w:val="26"/>
          <w:szCs w:val="26"/>
        </w:rPr>
        <w:t xml:space="preserve">,0%, показатель достигнут. </w:t>
      </w:r>
    </w:p>
    <w:p w:rsidR="00325498" w:rsidRPr="00B26DD3" w:rsidRDefault="00325498" w:rsidP="00025144">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Информация о специализированных службах по вопросам похоронного дела размещена на официальных сайтах органов местного самоуправления Нефтеюганского района (</w:t>
      </w:r>
      <w:hyperlink r:id="rId7" w:history="1">
        <w:r w:rsidRPr="00B26DD3">
          <w:rPr>
            <w:rStyle w:val="a7"/>
            <w:color w:val="auto"/>
            <w:sz w:val="26"/>
            <w:szCs w:val="26"/>
          </w:rPr>
          <w:t>http://www.admoil.ru/pokhoronnoe-delo/organizatsiya-pokhoronnogo-dela</w:t>
        </w:r>
      </w:hyperlink>
      <w:r w:rsidRPr="00B26DD3">
        <w:rPr>
          <w:sz w:val="26"/>
          <w:szCs w:val="26"/>
        </w:rPr>
        <w:t>) и поселений района.</w:t>
      </w:r>
    </w:p>
    <w:p w:rsidR="00325498" w:rsidRPr="00B26DD3" w:rsidRDefault="00325498" w:rsidP="00025144">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На официальных сайтах органов местного самоуправления Нефтеюганского района и поселений района созданы специализированные разделы (вкладки) «Ритуальные услуги», «Похоронное дело», в которых размещена информация о специализированных службах по вопросам похоронного дела. Обновление информации осуществляется по мере необходимости.</w:t>
      </w:r>
    </w:p>
    <w:p w:rsidR="00325498" w:rsidRPr="00B26DD3" w:rsidRDefault="00325498" w:rsidP="00025144">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 xml:space="preserve">Общее количество хозяйствующих субъектов на рынке ритуальных услуг составляет </w:t>
      </w:r>
      <w:r w:rsidR="00A226CE" w:rsidRPr="00B26DD3">
        <w:rPr>
          <w:sz w:val="26"/>
          <w:szCs w:val="26"/>
        </w:rPr>
        <w:t>4</w:t>
      </w:r>
      <w:r w:rsidRPr="00B26DD3">
        <w:rPr>
          <w:sz w:val="26"/>
          <w:szCs w:val="26"/>
        </w:rPr>
        <w:t xml:space="preserve"> единицы, в том числе:</w:t>
      </w:r>
    </w:p>
    <w:p w:rsidR="00325498" w:rsidRPr="00B26DD3" w:rsidRDefault="00325498" w:rsidP="00025144">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 xml:space="preserve">- ИП </w:t>
      </w:r>
      <w:proofErr w:type="spellStart"/>
      <w:r w:rsidRPr="00B26DD3">
        <w:rPr>
          <w:sz w:val="26"/>
          <w:szCs w:val="26"/>
        </w:rPr>
        <w:t>Набережнова</w:t>
      </w:r>
      <w:proofErr w:type="spellEnd"/>
      <w:r w:rsidRPr="00B26DD3">
        <w:rPr>
          <w:sz w:val="26"/>
          <w:szCs w:val="26"/>
        </w:rPr>
        <w:t xml:space="preserve"> И.В. (</w:t>
      </w:r>
      <w:proofErr w:type="spellStart"/>
      <w:r w:rsidRPr="00B26DD3">
        <w:rPr>
          <w:sz w:val="26"/>
          <w:szCs w:val="26"/>
        </w:rPr>
        <w:t>гп.Пойковский</w:t>
      </w:r>
      <w:proofErr w:type="spellEnd"/>
      <w:r w:rsidRPr="00B26DD3">
        <w:rPr>
          <w:sz w:val="26"/>
          <w:szCs w:val="26"/>
        </w:rPr>
        <w:t>);</w:t>
      </w:r>
    </w:p>
    <w:p w:rsidR="00325498" w:rsidRPr="00B26DD3" w:rsidRDefault="00325498" w:rsidP="00025144">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 xml:space="preserve">- ИП </w:t>
      </w:r>
      <w:proofErr w:type="spellStart"/>
      <w:r w:rsidRPr="00B26DD3">
        <w:rPr>
          <w:sz w:val="26"/>
          <w:szCs w:val="26"/>
        </w:rPr>
        <w:t>Мурару</w:t>
      </w:r>
      <w:proofErr w:type="spellEnd"/>
      <w:r w:rsidRPr="00B26DD3">
        <w:rPr>
          <w:sz w:val="26"/>
          <w:szCs w:val="26"/>
        </w:rPr>
        <w:t xml:space="preserve"> Н.И. (</w:t>
      </w:r>
      <w:proofErr w:type="spellStart"/>
      <w:r w:rsidRPr="00B26DD3">
        <w:rPr>
          <w:sz w:val="26"/>
          <w:szCs w:val="26"/>
        </w:rPr>
        <w:t>гп.Пойковский</w:t>
      </w:r>
      <w:proofErr w:type="spellEnd"/>
      <w:r w:rsidRPr="00B26DD3">
        <w:rPr>
          <w:sz w:val="26"/>
          <w:szCs w:val="26"/>
        </w:rPr>
        <w:t>);</w:t>
      </w:r>
    </w:p>
    <w:p w:rsidR="00325498" w:rsidRPr="00B26DD3" w:rsidRDefault="00325498" w:rsidP="00025144">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 ИП Малец Л.Ф. (</w:t>
      </w:r>
      <w:proofErr w:type="spellStart"/>
      <w:r w:rsidRPr="00B26DD3">
        <w:rPr>
          <w:sz w:val="26"/>
          <w:szCs w:val="26"/>
        </w:rPr>
        <w:t>гп.Пойковский</w:t>
      </w:r>
      <w:proofErr w:type="spellEnd"/>
      <w:r w:rsidRPr="00B26DD3">
        <w:rPr>
          <w:sz w:val="26"/>
          <w:szCs w:val="26"/>
        </w:rPr>
        <w:t>)</w:t>
      </w:r>
      <w:r w:rsidR="00514F75" w:rsidRPr="00B26DD3">
        <w:rPr>
          <w:sz w:val="26"/>
          <w:szCs w:val="26"/>
        </w:rPr>
        <w:t>;</w:t>
      </w:r>
      <w:r w:rsidRPr="00B26DD3">
        <w:rPr>
          <w:sz w:val="26"/>
          <w:szCs w:val="26"/>
        </w:rPr>
        <w:t xml:space="preserve"> </w:t>
      </w:r>
    </w:p>
    <w:p w:rsidR="00514F75" w:rsidRPr="00B26DD3" w:rsidRDefault="00514F75" w:rsidP="00025144">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 ИП Суставов В.Б. (</w:t>
      </w:r>
      <w:proofErr w:type="spellStart"/>
      <w:r w:rsidRPr="00B26DD3">
        <w:rPr>
          <w:sz w:val="26"/>
          <w:szCs w:val="26"/>
        </w:rPr>
        <w:t>сп.Салым</w:t>
      </w:r>
      <w:proofErr w:type="spellEnd"/>
      <w:r w:rsidRPr="00B26DD3">
        <w:rPr>
          <w:sz w:val="26"/>
          <w:szCs w:val="26"/>
        </w:rPr>
        <w:t>).</w:t>
      </w:r>
    </w:p>
    <w:p w:rsidR="00325498" w:rsidRPr="00B26DD3" w:rsidRDefault="00325498" w:rsidP="00025144">
      <w:pPr>
        <w:widowControl w:val="0"/>
        <w:tabs>
          <w:tab w:val="left" w:pos="426"/>
          <w:tab w:val="left" w:pos="709"/>
        </w:tabs>
        <w:autoSpaceDE w:val="0"/>
        <w:autoSpaceDN w:val="0"/>
        <w:adjustRightInd w:val="0"/>
        <w:ind w:firstLine="709"/>
        <w:contextualSpacing/>
        <w:jc w:val="both"/>
        <w:rPr>
          <w:b/>
          <w:sz w:val="26"/>
          <w:szCs w:val="26"/>
        </w:rPr>
      </w:pPr>
    </w:p>
    <w:p w:rsidR="00325498" w:rsidRPr="00B26DD3" w:rsidRDefault="00325498" w:rsidP="005F632B">
      <w:pPr>
        <w:widowControl w:val="0"/>
        <w:tabs>
          <w:tab w:val="left" w:pos="426"/>
          <w:tab w:val="left" w:pos="709"/>
        </w:tabs>
        <w:autoSpaceDE w:val="0"/>
        <w:autoSpaceDN w:val="0"/>
        <w:adjustRightInd w:val="0"/>
        <w:contextualSpacing/>
        <w:jc w:val="both"/>
        <w:rPr>
          <w:b/>
          <w:sz w:val="26"/>
          <w:szCs w:val="26"/>
        </w:rPr>
      </w:pPr>
      <w:r w:rsidRPr="00B26DD3">
        <w:rPr>
          <w:b/>
          <w:sz w:val="26"/>
          <w:szCs w:val="26"/>
        </w:rPr>
        <w:t>Рынок оказания услуг по ремонту автотранспортных средс</w:t>
      </w:r>
      <w:bookmarkStart w:id="1" w:name="_GoBack"/>
      <w:bookmarkEnd w:id="1"/>
      <w:r w:rsidRPr="00B26DD3">
        <w:rPr>
          <w:b/>
          <w:sz w:val="26"/>
          <w:szCs w:val="26"/>
        </w:rPr>
        <w:t>тв</w:t>
      </w:r>
    </w:p>
    <w:p w:rsidR="00325498" w:rsidRPr="00B26DD3" w:rsidRDefault="008235F2" w:rsidP="00025144">
      <w:pPr>
        <w:widowControl w:val="0"/>
        <w:tabs>
          <w:tab w:val="left" w:pos="426"/>
        </w:tabs>
        <w:autoSpaceDE w:val="0"/>
        <w:autoSpaceDN w:val="0"/>
        <w:adjustRightInd w:val="0"/>
        <w:ind w:firstLine="709"/>
        <w:contextualSpacing/>
        <w:jc w:val="both"/>
        <w:rPr>
          <w:i/>
          <w:sz w:val="26"/>
          <w:szCs w:val="26"/>
        </w:rPr>
      </w:pPr>
      <w:r w:rsidRPr="00B26DD3">
        <w:rPr>
          <w:i/>
          <w:sz w:val="26"/>
          <w:szCs w:val="26"/>
        </w:rPr>
        <w:t>Ключевой показатель «</w:t>
      </w:r>
      <w:r w:rsidR="00325498" w:rsidRPr="00B26DD3">
        <w:rPr>
          <w:i/>
          <w:sz w:val="26"/>
          <w:szCs w:val="26"/>
        </w:rPr>
        <w:t>Доля организаций частной формы собственности в сфере оказания услуг по ремонту автотранспортных средств</w:t>
      </w:r>
      <w:r w:rsidRPr="00B26DD3">
        <w:rPr>
          <w:i/>
          <w:sz w:val="26"/>
          <w:szCs w:val="26"/>
        </w:rPr>
        <w:t>» в 202</w:t>
      </w:r>
      <w:r w:rsidR="00BF3B6E" w:rsidRPr="00B26DD3">
        <w:rPr>
          <w:i/>
          <w:sz w:val="26"/>
          <w:szCs w:val="26"/>
        </w:rPr>
        <w:t>2</w:t>
      </w:r>
      <w:r w:rsidR="00325498" w:rsidRPr="00B26DD3">
        <w:rPr>
          <w:i/>
          <w:sz w:val="26"/>
          <w:szCs w:val="26"/>
        </w:rPr>
        <w:t xml:space="preserve"> году составил 100,0%, показатель достигнут.</w:t>
      </w:r>
    </w:p>
    <w:p w:rsidR="00325498" w:rsidRPr="00DF7E81" w:rsidRDefault="00325498" w:rsidP="00025144">
      <w:pPr>
        <w:widowControl w:val="0"/>
        <w:tabs>
          <w:tab w:val="left" w:pos="426"/>
          <w:tab w:val="left" w:pos="709"/>
        </w:tabs>
        <w:autoSpaceDE w:val="0"/>
        <w:autoSpaceDN w:val="0"/>
        <w:adjustRightInd w:val="0"/>
        <w:ind w:firstLine="709"/>
        <w:contextualSpacing/>
        <w:jc w:val="both"/>
        <w:rPr>
          <w:sz w:val="26"/>
          <w:szCs w:val="26"/>
        </w:rPr>
      </w:pPr>
      <w:r w:rsidRPr="00DF7E81">
        <w:rPr>
          <w:sz w:val="26"/>
          <w:szCs w:val="26"/>
        </w:rPr>
        <w:t>В целях развития конкуренции на рынке оказания услуг по ремонту</w:t>
      </w:r>
      <w:r w:rsidR="008235F2" w:rsidRPr="00DF7E81">
        <w:rPr>
          <w:sz w:val="26"/>
          <w:szCs w:val="26"/>
        </w:rPr>
        <w:t xml:space="preserve"> автотранспортных средств в 202</w:t>
      </w:r>
      <w:r w:rsidR="0076670D" w:rsidRPr="00DF7E81">
        <w:rPr>
          <w:sz w:val="26"/>
          <w:szCs w:val="26"/>
        </w:rPr>
        <w:t>2</w:t>
      </w:r>
      <w:r w:rsidRPr="00DF7E81">
        <w:rPr>
          <w:sz w:val="26"/>
          <w:szCs w:val="26"/>
        </w:rPr>
        <w:t xml:space="preserve"> году отделом </w:t>
      </w:r>
      <w:r w:rsidR="000F5AFA" w:rsidRPr="00DF7E81">
        <w:rPr>
          <w:sz w:val="26"/>
          <w:szCs w:val="26"/>
        </w:rPr>
        <w:t>потребительского рынка</w:t>
      </w:r>
      <w:r w:rsidR="000F5AFA" w:rsidRPr="00DF7E81">
        <w:rPr>
          <w:rFonts w:ascii="Calibri" w:hAnsi="Calibri"/>
          <w:sz w:val="22"/>
          <w:szCs w:val="22"/>
          <w:lang w:eastAsia="en-US"/>
        </w:rPr>
        <w:t xml:space="preserve"> </w:t>
      </w:r>
      <w:r w:rsidRPr="00DF7E81">
        <w:rPr>
          <w:sz w:val="26"/>
          <w:szCs w:val="26"/>
        </w:rPr>
        <w:t>и защите прав потребителей комитета по экономической политике и предпринимательству администрации Нефтеюганского района осуществлялся мониторинг в виде сбора и обобщения информации об организациях, осуществляющих ремонт</w:t>
      </w:r>
      <w:r w:rsidR="009C789D" w:rsidRPr="00DF7E81">
        <w:rPr>
          <w:sz w:val="26"/>
          <w:szCs w:val="26"/>
        </w:rPr>
        <w:t xml:space="preserve">: </w:t>
      </w:r>
      <w:r w:rsidRPr="00DF7E81">
        <w:rPr>
          <w:sz w:val="26"/>
          <w:szCs w:val="26"/>
        </w:rPr>
        <w:t xml:space="preserve">муниципальных предприятиях, организаций частной формы собственности, в виде </w:t>
      </w:r>
      <w:r w:rsidR="009C789D" w:rsidRPr="00DF7E81">
        <w:rPr>
          <w:sz w:val="26"/>
          <w:szCs w:val="26"/>
        </w:rPr>
        <w:t>ди</w:t>
      </w:r>
      <w:r w:rsidRPr="00DF7E81">
        <w:rPr>
          <w:sz w:val="26"/>
          <w:szCs w:val="26"/>
        </w:rPr>
        <w:t>слокации объектов, оказывающих бытовые услуги населению на территории муниципального образования Нефтеюганский район.</w:t>
      </w:r>
    </w:p>
    <w:p w:rsidR="007E169A" w:rsidRPr="00DF7E81" w:rsidRDefault="00325498" w:rsidP="00025144">
      <w:pPr>
        <w:widowControl w:val="0"/>
        <w:tabs>
          <w:tab w:val="left" w:pos="426"/>
          <w:tab w:val="left" w:pos="709"/>
        </w:tabs>
        <w:autoSpaceDE w:val="0"/>
        <w:autoSpaceDN w:val="0"/>
        <w:adjustRightInd w:val="0"/>
        <w:ind w:firstLine="709"/>
        <w:contextualSpacing/>
        <w:jc w:val="both"/>
        <w:rPr>
          <w:sz w:val="26"/>
          <w:szCs w:val="26"/>
        </w:rPr>
      </w:pPr>
      <w:r w:rsidRPr="00DF7E81">
        <w:rPr>
          <w:sz w:val="26"/>
          <w:szCs w:val="26"/>
        </w:rPr>
        <w:t>По состоянию на 01.01.202</w:t>
      </w:r>
      <w:r w:rsidR="000F5AFA" w:rsidRPr="00DF7E81">
        <w:rPr>
          <w:sz w:val="26"/>
          <w:szCs w:val="26"/>
        </w:rPr>
        <w:t>3</w:t>
      </w:r>
      <w:r w:rsidRPr="00DF7E81">
        <w:rPr>
          <w:sz w:val="26"/>
          <w:szCs w:val="26"/>
        </w:rPr>
        <w:t xml:space="preserve"> в сфере технического обслуживания и ремонта автотранспортных средств осуществляют деятельность </w:t>
      </w:r>
      <w:r w:rsidR="000F5AFA" w:rsidRPr="00DF7E81">
        <w:rPr>
          <w:sz w:val="26"/>
          <w:szCs w:val="26"/>
        </w:rPr>
        <w:t>15</w:t>
      </w:r>
      <w:r w:rsidRPr="00DF7E81">
        <w:rPr>
          <w:sz w:val="26"/>
          <w:szCs w:val="26"/>
        </w:rPr>
        <w:t xml:space="preserve"> организац</w:t>
      </w:r>
      <w:r w:rsidR="000F5AFA" w:rsidRPr="00DF7E81">
        <w:rPr>
          <w:sz w:val="26"/>
          <w:szCs w:val="26"/>
        </w:rPr>
        <w:t>ий</w:t>
      </w:r>
      <w:r w:rsidRPr="00DF7E81">
        <w:rPr>
          <w:sz w:val="26"/>
          <w:szCs w:val="26"/>
        </w:rPr>
        <w:t xml:space="preserve"> частной формы собственности</w:t>
      </w:r>
      <w:r w:rsidR="009C789D" w:rsidRPr="00DF7E81">
        <w:rPr>
          <w:sz w:val="26"/>
          <w:szCs w:val="26"/>
        </w:rPr>
        <w:t xml:space="preserve">, </w:t>
      </w:r>
      <w:r w:rsidR="00DF7E81" w:rsidRPr="00DF7E81">
        <w:rPr>
          <w:sz w:val="26"/>
          <w:szCs w:val="26"/>
        </w:rPr>
        <w:t>оказывающих</w:t>
      </w:r>
      <w:r w:rsidRPr="00DF7E81">
        <w:rPr>
          <w:sz w:val="26"/>
          <w:szCs w:val="26"/>
        </w:rPr>
        <w:t xml:space="preserve"> услуги по ремонту автотранспортных средств станций технического обслуживания автомобилей. В Нефтеюганском районе отсутствуют организации муниципальной формы собственности, оказывающие услуги по ремонту автотранспортных средств населению. </w:t>
      </w:r>
    </w:p>
    <w:p w:rsidR="00325498" w:rsidRPr="00DF7E81" w:rsidRDefault="00325498" w:rsidP="00025144">
      <w:pPr>
        <w:widowControl w:val="0"/>
        <w:tabs>
          <w:tab w:val="left" w:pos="426"/>
          <w:tab w:val="left" w:pos="709"/>
        </w:tabs>
        <w:autoSpaceDE w:val="0"/>
        <w:autoSpaceDN w:val="0"/>
        <w:adjustRightInd w:val="0"/>
        <w:ind w:firstLine="709"/>
        <w:contextualSpacing/>
        <w:jc w:val="both"/>
        <w:rPr>
          <w:sz w:val="26"/>
          <w:szCs w:val="26"/>
        </w:rPr>
      </w:pPr>
      <w:r w:rsidRPr="00DF7E81">
        <w:rPr>
          <w:sz w:val="26"/>
          <w:szCs w:val="26"/>
        </w:rPr>
        <w:t xml:space="preserve">Обращения и жалобы по проблематике наличия и уровня административных барьеров и удовлетворенности потребителей качеством оказываемых на рынке оказания услуг по ремонту автотранспортных средств в уполномоченный орган по защите прав потребителей администрации Нефтеюганского района не поступали. </w:t>
      </w:r>
    </w:p>
    <w:p w:rsidR="00325498" w:rsidRPr="00DF7E81" w:rsidRDefault="00325498" w:rsidP="00025144">
      <w:pPr>
        <w:widowControl w:val="0"/>
        <w:tabs>
          <w:tab w:val="left" w:pos="426"/>
          <w:tab w:val="left" w:pos="709"/>
        </w:tabs>
        <w:autoSpaceDE w:val="0"/>
        <w:autoSpaceDN w:val="0"/>
        <w:adjustRightInd w:val="0"/>
        <w:ind w:firstLine="709"/>
        <w:contextualSpacing/>
        <w:jc w:val="both"/>
        <w:rPr>
          <w:sz w:val="26"/>
          <w:szCs w:val="26"/>
        </w:rPr>
      </w:pPr>
      <w:r w:rsidRPr="00DF7E81">
        <w:rPr>
          <w:sz w:val="26"/>
          <w:szCs w:val="26"/>
        </w:rPr>
        <w:t>В целом, исходя из результатов мониторинга состояния конкуренции на рынке оказания услуг по ремонту</w:t>
      </w:r>
      <w:r w:rsidR="007E169A" w:rsidRPr="00DF7E81">
        <w:rPr>
          <w:sz w:val="26"/>
          <w:szCs w:val="26"/>
        </w:rPr>
        <w:t xml:space="preserve"> автотранспортных средств в 202</w:t>
      </w:r>
      <w:r w:rsidR="00DF7E81" w:rsidRPr="00DF7E81">
        <w:rPr>
          <w:sz w:val="26"/>
          <w:szCs w:val="26"/>
        </w:rPr>
        <w:t>2</w:t>
      </w:r>
      <w:r w:rsidRPr="00DF7E81">
        <w:rPr>
          <w:sz w:val="26"/>
          <w:szCs w:val="26"/>
        </w:rPr>
        <w:t xml:space="preserve"> году, уровень развития конкуренции на рынке является </w:t>
      </w:r>
      <w:r w:rsidR="00DF7E81" w:rsidRPr="00DF7E81">
        <w:rPr>
          <w:sz w:val="26"/>
          <w:szCs w:val="26"/>
        </w:rPr>
        <w:t>средн</w:t>
      </w:r>
      <w:r w:rsidRPr="00DF7E81">
        <w:rPr>
          <w:sz w:val="26"/>
          <w:szCs w:val="26"/>
        </w:rPr>
        <w:t>им.</w:t>
      </w:r>
    </w:p>
    <w:p w:rsidR="00A317D8" w:rsidRPr="00B26DD3" w:rsidRDefault="00A317D8" w:rsidP="00025144">
      <w:pPr>
        <w:widowControl w:val="0"/>
        <w:tabs>
          <w:tab w:val="left" w:pos="426"/>
          <w:tab w:val="left" w:pos="709"/>
        </w:tabs>
        <w:autoSpaceDE w:val="0"/>
        <w:autoSpaceDN w:val="0"/>
        <w:adjustRightInd w:val="0"/>
        <w:ind w:firstLine="709"/>
        <w:contextualSpacing/>
        <w:jc w:val="both"/>
        <w:rPr>
          <w:color w:val="FF0000"/>
          <w:sz w:val="26"/>
          <w:szCs w:val="26"/>
        </w:rPr>
      </w:pPr>
    </w:p>
    <w:p w:rsidR="00CD346B" w:rsidRPr="00B26DD3" w:rsidRDefault="00CD346B" w:rsidP="005F632B">
      <w:pPr>
        <w:widowControl w:val="0"/>
        <w:tabs>
          <w:tab w:val="left" w:pos="426"/>
          <w:tab w:val="left" w:pos="709"/>
        </w:tabs>
        <w:autoSpaceDE w:val="0"/>
        <w:autoSpaceDN w:val="0"/>
        <w:adjustRightInd w:val="0"/>
        <w:contextualSpacing/>
        <w:jc w:val="both"/>
        <w:rPr>
          <w:b/>
          <w:sz w:val="26"/>
          <w:szCs w:val="26"/>
        </w:rPr>
      </w:pPr>
      <w:r w:rsidRPr="00B26DD3">
        <w:rPr>
          <w:b/>
          <w:sz w:val="26"/>
          <w:szCs w:val="26"/>
        </w:rPr>
        <w:t>Рынок нефтепродуктов</w:t>
      </w:r>
    </w:p>
    <w:p w:rsidR="00CF3297" w:rsidRPr="00B26DD3" w:rsidRDefault="007E169A" w:rsidP="00025144">
      <w:pPr>
        <w:widowControl w:val="0"/>
        <w:tabs>
          <w:tab w:val="left" w:pos="426"/>
          <w:tab w:val="left" w:pos="709"/>
        </w:tabs>
        <w:autoSpaceDE w:val="0"/>
        <w:autoSpaceDN w:val="0"/>
        <w:adjustRightInd w:val="0"/>
        <w:ind w:firstLine="709"/>
        <w:contextualSpacing/>
        <w:jc w:val="both"/>
        <w:rPr>
          <w:i/>
          <w:sz w:val="26"/>
          <w:szCs w:val="26"/>
        </w:rPr>
      </w:pPr>
      <w:r w:rsidRPr="00B26DD3">
        <w:rPr>
          <w:i/>
          <w:sz w:val="26"/>
          <w:szCs w:val="26"/>
        </w:rPr>
        <w:t>Ключевой показатель «</w:t>
      </w:r>
      <w:r w:rsidR="00CF3297" w:rsidRPr="00B26DD3">
        <w:rPr>
          <w:i/>
          <w:sz w:val="26"/>
          <w:szCs w:val="26"/>
        </w:rPr>
        <w:t>Доля организаций частной формы собственности на рынке нефтепродуктов</w:t>
      </w:r>
      <w:r w:rsidRPr="00B26DD3">
        <w:rPr>
          <w:i/>
          <w:sz w:val="26"/>
          <w:szCs w:val="26"/>
        </w:rPr>
        <w:t>»</w:t>
      </w:r>
      <w:r w:rsidR="00CF3297" w:rsidRPr="00B26DD3">
        <w:rPr>
          <w:i/>
          <w:sz w:val="26"/>
          <w:szCs w:val="26"/>
        </w:rPr>
        <w:t xml:space="preserve"> в 202</w:t>
      </w:r>
      <w:r w:rsidR="00BF3B6E" w:rsidRPr="00B26DD3">
        <w:rPr>
          <w:i/>
          <w:sz w:val="26"/>
          <w:szCs w:val="26"/>
        </w:rPr>
        <w:t>2</w:t>
      </w:r>
      <w:r w:rsidR="00CF3297" w:rsidRPr="00B26DD3">
        <w:rPr>
          <w:i/>
          <w:sz w:val="26"/>
          <w:szCs w:val="26"/>
        </w:rPr>
        <w:t xml:space="preserve"> году составил 100,0%, показатель достигнут.</w:t>
      </w:r>
    </w:p>
    <w:p w:rsidR="007E169A" w:rsidRPr="00B26DD3" w:rsidRDefault="007E169A" w:rsidP="007E169A">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В Нефтеюганском районе розничная продажа автомобильного топлива осуществляется на 13 автозаправочных станциях организациями частной формы собственности: ООО «</w:t>
      </w:r>
      <w:proofErr w:type="spellStart"/>
      <w:r w:rsidRPr="00B26DD3">
        <w:rPr>
          <w:sz w:val="26"/>
          <w:szCs w:val="26"/>
        </w:rPr>
        <w:t>НефтеПродукт</w:t>
      </w:r>
      <w:proofErr w:type="spellEnd"/>
      <w:r w:rsidRPr="00B26DD3">
        <w:rPr>
          <w:sz w:val="26"/>
          <w:szCs w:val="26"/>
        </w:rPr>
        <w:t xml:space="preserve"> Сервис»; ООО «</w:t>
      </w:r>
      <w:proofErr w:type="spellStart"/>
      <w:r w:rsidRPr="00B26DD3">
        <w:rPr>
          <w:sz w:val="26"/>
          <w:szCs w:val="26"/>
        </w:rPr>
        <w:t>ЮганскНефтеПродукт</w:t>
      </w:r>
      <w:proofErr w:type="spellEnd"/>
      <w:r w:rsidRPr="00B26DD3">
        <w:rPr>
          <w:sz w:val="26"/>
          <w:szCs w:val="26"/>
        </w:rPr>
        <w:t>»; ООО «</w:t>
      </w:r>
      <w:proofErr w:type="spellStart"/>
      <w:r w:rsidRPr="00B26DD3">
        <w:rPr>
          <w:sz w:val="26"/>
          <w:szCs w:val="26"/>
        </w:rPr>
        <w:t>СибирьНефтьСервис</w:t>
      </w:r>
      <w:proofErr w:type="spellEnd"/>
      <w:r w:rsidRPr="00B26DD3">
        <w:rPr>
          <w:sz w:val="26"/>
          <w:szCs w:val="26"/>
        </w:rPr>
        <w:t>»; ООО «</w:t>
      </w:r>
      <w:r w:rsidR="007E0429" w:rsidRPr="00B26DD3">
        <w:rPr>
          <w:sz w:val="26"/>
          <w:szCs w:val="26"/>
        </w:rPr>
        <w:t>Омич</w:t>
      </w:r>
      <w:r w:rsidRPr="00B26DD3">
        <w:rPr>
          <w:sz w:val="26"/>
          <w:szCs w:val="26"/>
        </w:rPr>
        <w:t>»; ООО «Сектор»; ООО «</w:t>
      </w:r>
      <w:proofErr w:type="spellStart"/>
      <w:r w:rsidRPr="00B26DD3">
        <w:rPr>
          <w:sz w:val="26"/>
          <w:szCs w:val="26"/>
        </w:rPr>
        <w:t>Транстэкинвест</w:t>
      </w:r>
      <w:proofErr w:type="spellEnd"/>
      <w:r w:rsidRPr="00B26DD3">
        <w:rPr>
          <w:sz w:val="26"/>
          <w:szCs w:val="26"/>
        </w:rPr>
        <w:t>-Югра»; ООО «</w:t>
      </w:r>
      <w:proofErr w:type="spellStart"/>
      <w:r w:rsidRPr="00B26DD3">
        <w:rPr>
          <w:sz w:val="26"/>
          <w:szCs w:val="26"/>
        </w:rPr>
        <w:t>Газпромнефть</w:t>
      </w:r>
      <w:proofErr w:type="spellEnd"/>
      <w:r w:rsidRPr="00B26DD3">
        <w:rPr>
          <w:sz w:val="26"/>
          <w:szCs w:val="26"/>
        </w:rPr>
        <w:t xml:space="preserve">-Центр»). </w:t>
      </w:r>
    </w:p>
    <w:p w:rsidR="00EB748E" w:rsidRPr="00B26DD3" w:rsidRDefault="00EB748E" w:rsidP="007E169A">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Мероприятия по содействию развитию конкуренции на рынке нефтепродуктов направлены на обеспечение доступности автомобильного топлива</w:t>
      </w:r>
    </w:p>
    <w:p w:rsidR="00EB748E" w:rsidRPr="00B26DD3" w:rsidRDefault="00EB748E" w:rsidP="00EB748E">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С целью содействия развитию конкуренции на рынке нефтепродуктов дорожной картой предусмотрено:</w:t>
      </w:r>
    </w:p>
    <w:p w:rsidR="00EB748E" w:rsidRPr="00B26DD3" w:rsidRDefault="00EB748E" w:rsidP="00EB748E">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 ведение реестра земельных участков, предназначенных для строительства автозаправочных станций;</w:t>
      </w:r>
    </w:p>
    <w:p w:rsidR="00EB748E" w:rsidRPr="00B26DD3" w:rsidRDefault="00EB748E" w:rsidP="00EB748E">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 ведение реестра автозаправочных станций;</w:t>
      </w:r>
    </w:p>
    <w:p w:rsidR="00EB748E" w:rsidRPr="00B26DD3" w:rsidRDefault="00EB748E" w:rsidP="00EB748E">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 осуществление еженедельного мониторинга розничных цен на автомобильное топливо.</w:t>
      </w:r>
    </w:p>
    <w:p w:rsidR="007E169A" w:rsidRPr="00B26DD3" w:rsidRDefault="007E169A" w:rsidP="00EB748E">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Уровень запа</w:t>
      </w:r>
      <w:r w:rsidR="00EB748E" w:rsidRPr="00B26DD3">
        <w:rPr>
          <w:sz w:val="26"/>
          <w:szCs w:val="26"/>
        </w:rPr>
        <w:t>сов нефтепродуктов на 01.01.2023</w:t>
      </w:r>
      <w:r w:rsidRPr="00B26DD3">
        <w:rPr>
          <w:sz w:val="26"/>
          <w:szCs w:val="26"/>
        </w:rPr>
        <w:t xml:space="preserve"> обеспечивает бесперебойную работу АЗС, тем самым удовлетворяет потребность в нефтепродуктах жителей района.</w:t>
      </w:r>
    </w:p>
    <w:p w:rsidR="00CF3297" w:rsidRPr="00B26DD3" w:rsidRDefault="00CF3297" w:rsidP="007E169A">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Жалоб со стороны жителей Нефтеюганского района об отсутствии нефтепродуктов (бензина и дизельного топлива) и качество обслуживания на АЗС Нефтеюганского района не поступало.</w:t>
      </w:r>
    </w:p>
    <w:p w:rsidR="00CF3297" w:rsidRPr="00B26DD3" w:rsidRDefault="00CF3297" w:rsidP="00025144">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Информация размещена на сайте «Портал открытых данных Ханты-Мансийского автономного округа – Югры» (https://data.admhmao.ru).</w:t>
      </w:r>
    </w:p>
    <w:p w:rsidR="00EB748E" w:rsidRPr="00B26DD3" w:rsidRDefault="00EB748E" w:rsidP="00025144">
      <w:pPr>
        <w:widowControl w:val="0"/>
        <w:tabs>
          <w:tab w:val="left" w:pos="426"/>
          <w:tab w:val="left" w:pos="709"/>
        </w:tabs>
        <w:autoSpaceDE w:val="0"/>
        <w:autoSpaceDN w:val="0"/>
        <w:adjustRightInd w:val="0"/>
        <w:ind w:firstLine="709"/>
        <w:contextualSpacing/>
        <w:jc w:val="both"/>
        <w:rPr>
          <w:i/>
          <w:sz w:val="26"/>
          <w:szCs w:val="26"/>
        </w:rPr>
      </w:pPr>
    </w:p>
    <w:p w:rsidR="00CD346B" w:rsidRPr="00B26DD3" w:rsidRDefault="00CD346B" w:rsidP="005F632B">
      <w:pPr>
        <w:widowControl w:val="0"/>
        <w:tabs>
          <w:tab w:val="left" w:pos="426"/>
          <w:tab w:val="left" w:pos="709"/>
        </w:tabs>
        <w:autoSpaceDE w:val="0"/>
        <w:autoSpaceDN w:val="0"/>
        <w:adjustRightInd w:val="0"/>
        <w:contextualSpacing/>
        <w:jc w:val="both"/>
        <w:rPr>
          <w:b/>
          <w:sz w:val="26"/>
          <w:szCs w:val="26"/>
        </w:rPr>
      </w:pPr>
      <w:r w:rsidRPr="00B26DD3">
        <w:rPr>
          <w:b/>
          <w:sz w:val="26"/>
          <w:szCs w:val="26"/>
        </w:rPr>
        <w:t>Сфера наружной рекламы</w:t>
      </w:r>
    </w:p>
    <w:p w:rsidR="00CF3297" w:rsidRPr="00B26DD3" w:rsidRDefault="007E169A" w:rsidP="00025144">
      <w:pPr>
        <w:widowControl w:val="0"/>
        <w:tabs>
          <w:tab w:val="left" w:pos="426"/>
          <w:tab w:val="left" w:pos="709"/>
        </w:tabs>
        <w:autoSpaceDE w:val="0"/>
        <w:autoSpaceDN w:val="0"/>
        <w:adjustRightInd w:val="0"/>
        <w:ind w:firstLine="709"/>
        <w:contextualSpacing/>
        <w:jc w:val="both"/>
        <w:rPr>
          <w:i/>
          <w:sz w:val="26"/>
          <w:szCs w:val="26"/>
        </w:rPr>
      </w:pPr>
      <w:r w:rsidRPr="00B26DD3">
        <w:rPr>
          <w:i/>
          <w:sz w:val="26"/>
          <w:szCs w:val="26"/>
        </w:rPr>
        <w:t>Ключевой показатель «</w:t>
      </w:r>
      <w:r w:rsidR="00CF3297" w:rsidRPr="00B26DD3">
        <w:rPr>
          <w:i/>
          <w:sz w:val="26"/>
          <w:szCs w:val="26"/>
        </w:rPr>
        <w:t>Доля организаций частной формы собственности в сфере наружной рекламы</w:t>
      </w:r>
      <w:r w:rsidRPr="00B26DD3">
        <w:rPr>
          <w:i/>
          <w:sz w:val="26"/>
          <w:szCs w:val="26"/>
        </w:rPr>
        <w:t>»</w:t>
      </w:r>
      <w:r w:rsidR="00CF3297" w:rsidRPr="00B26DD3">
        <w:rPr>
          <w:i/>
          <w:sz w:val="26"/>
          <w:szCs w:val="26"/>
        </w:rPr>
        <w:t xml:space="preserve"> в 202</w:t>
      </w:r>
      <w:r w:rsidR="00BF3B6E" w:rsidRPr="00B26DD3">
        <w:rPr>
          <w:i/>
          <w:sz w:val="26"/>
          <w:szCs w:val="26"/>
        </w:rPr>
        <w:t>2</w:t>
      </w:r>
      <w:r w:rsidR="00CF3297" w:rsidRPr="00B26DD3">
        <w:rPr>
          <w:i/>
          <w:sz w:val="26"/>
          <w:szCs w:val="26"/>
        </w:rPr>
        <w:t xml:space="preserve"> году составил 100,0%, показатель достигнут.</w:t>
      </w:r>
    </w:p>
    <w:p w:rsidR="007E169A" w:rsidRPr="00B26DD3" w:rsidRDefault="007E169A" w:rsidP="007E169A">
      <w:pPr>
        <w:tabs>
          <w:tab w:val="left" w:pos="1475"/>
        </w:tabs>
        <w:ind w:firstLine="709"/>
        <w:jc w:val="both"/>
        <w:rPr>
          <w:sz w:val="26"/>
          <w:szCs w:val="26"/>
        </w:rPr>
      </w:pPr>
      <w:r w:rsidRPr="00B26DD3">
        <w:rPr>
          <w:sz w:val="26"/>
          <w:szCs w:val="26"/>
        </w:rPr>
        <w:t xml:space="preserve">Схема размещения рекламных конструкций, расположенных на территории Нефтеюганского района утверждена постановлением администрации от 24.12.2013 № 3596-па «Об утверждении схем размещения рекламных конструкций, расположенных на территории Нефтеюганского района» (в редакции от </w:t>
      </w:r>
      <w:r w:rsidR="007E0429" w:rsidRPr="00B26DD3">
        <w:rPr>
          <w:sz w:val="26"/>
          <w:szCs w:val="26"/>
        </w:rPr>
        <w:t>22.09.2022 № 1796</w:t>
      </w:r>
      <w:r w:rsidRPr="00B26DD3">
        <w:rPr>
          <w:sz w:val="26"/>
          <w:szCs w:val="26"/>
        </w:rPr>
        <w:t xml:space="preserve">-па). </w:t>
      </w:r>
    </w:p>
    <w:p w:rsidR="007E169A" w:rsidRPr="00B26DD3" w:rsidRDefault="007E169A" w:rsidP="007E169A">
      <w:pPr>
        <w:tabs>
          <w:tab w:val="left" w:pos="1475"/>
        </w:tabs>
        <w:ind w:firstLine="709"/>
        <w:jc w:val="both"/>
        <w:rPr>
          <w:sz w:val="26"/>
          <w:szCs w:val="26"/>
        </w:rPr>
      </w:pPr>
      <w:r w:rsidRPr="00B26DD3">
        <w:rPr>
          <w:sz w:val="26"/>
          <w:szCs w:val="26"/>
        </w:rPr>
        <w:t>Нормативное правовые акты в сфере наружной рекламы размещены на официальном сайте органов местного самоуправления Нефтеюганский район (http://www.admoil.ru/62-npa-administratsii-rajona/2650-post-adm-2016).</w:t>
      </w:r>
    </w:p>
    <w:p w:rsidR="007E169A" w:rsidRPr="00B26DD3" w:rsidRDefault="007E169A" w:rsidP="007E169A">
      <w:pPr>
        <w:tabs>
          <w:tab w:val="left" w:pos="1475"/>
        </w:tabs>
        <w:ind w:firstLine="709"/>
        <w:jc w:val="both"/>
        <w:rPr>
          <w:rFonts w:eastAsiaTheme="minorHAnsi"/>
          <w:sz w:val="26"/>
          <w:szCs w:val="26"/>
        </w:rPr>
      </w:pPr>
      <w:r w:rsidRPr="00B26DD3">
        <w:rPr>
          <w:sz w:val="26"/>
          <w:szCs w:val="26"/>
        </w:rPr>
        <w:t>В 202</w:t>
      </w:r>
      <w:r w:rsidR="007E0429" w:rsidRPr="00B26DD3">
        <w:rPr>
          <w:sz w:val="26"/>
          <w:szCs w:val="26"/>
        </w:rPr>
        <w:t>2</w:t>
      </w:r>
      <w:r w:rsidRPr="00B26DD3">
        <w:rPr>
          <w:sz w:val="26"/>
          <w:szCs w:val="26"/>
        </w:rPr>
        <w:t xml:space="preserve"> году на территории Нефтеюганского района незаконно установленных рекламных конструкций не выявлено.</w:t>
      </w:r>
      <w:r w:rsidRPr="00B26DD3">
        <w:rPr>
          <w:rFonts w:eastAsiaTheme="minorHAnsi"/>
          <w:sz w:val="26"/>
          <w:szCs w:val="26"/>
        </w:rPr>
        <w:t xml:space="preserve"> </w:t>
      </w:r>
    </w:p>
    <w:p w:rsidR="00CF3297" w:rsidRPr="00B26DD3" w:rsidRDefault="00CF3297" w:rsidP="007E169A">
      <w:pPr>
        <w:tabs>
          <w:tab w:val="left" w:pos="1475"/>
        </w:tabs>
        <w:ind w:firstLine="709"/>
        <w:jc w:val="both"/>
        <w:rPr>
          <w:rFonts w:eastAsiaTheme="minorHAnsi"/>
          <w:sz w:val="26"/>
          <w:szCs w:val="26"/>
        </w:rPr>
      </w:pPr>
      <w:r w:rsidRPr="00B26DD3">
        <w:rPr>
          <w:rFonts w:eastAsiaTheme="minorHAnsi"/>
          <w:sz w:val="26"/>
          <w:szCs w:val="26"/>
        </w:rPr>
        <w:t>По данным Реестра (</w:t>
      </w:r>
      <w:hyperlink r:id="rId8" w:history="1">
        <w:r w:rsidRPr="00B26DD3">
          <w:rPr>
            <w:rFonts w:eastAsiaTheme="minorHAnsi"/>
            <w:sz w:val="26"/>
            <w:szCs w:val="26"/>
            <w:u w:val="single"/>
            <w:lang w:val="en-US"/>
          </w:rPr>
          <w:t>www</w:t>
        </w:r>
        <w:r w:rsidRPr="00B26DD3">
          <w:rPr>
            <w:rFonts w:eastAsiaTheme="minorHAnsi"/>
            <w:sz w:val="26"/>
            <w:szCs w:val="26"/>
            <w:u w:val="single"/>
          </w:rPr>
          <w:t>.rmsp.nalog.ru</w:t>
        </w:r>
      </w:hyperlink>
      <w:r w:rsidRPr="00B26DD3">
        <w:rPr>
          <w:rFonts w:eastAsiaTheme="minorHAnsi"/>
          <w:sz w:val="26"/>
          <w:szCs w:val="26"/>
        </w:rPr>
        <w:t>)</w:t>
      </w:r>
      <w:r w:rsidR="00514F75" w:rsidRPr="00B26DD3">
        <w:rPr>
          <w:rFonts w:eastAsiaTheme="minorHAnsi"/>
          <w:sz w:val="26"/>
          <w:szCs w:val="26"/>
        </w:rPr>
        <w:t xml:space="preserve"> на 01.01.2023</w:t>
      </w:r>
      <w:r w:rsidRPr="00B26DD3">
        <w:rPr>
          <w:rFonts w:eastAsiaTheme="minorHAnsi"/>
          <w:sz w:val="26"/>
          <w:szCs w:val="26"/>
        </w:rPr>
        <w:t xml:space="preserve"> на территории Нефтеюганского района по виду экономической деятельности «Деятельность реклам</w:t>
      </w:r>
      <w:r w:rsidR="00514F75" w:rsidRPr="00B26DD3">
        <w:rPr>
          <w:rFonts w:eastAsiaTheme="minorHAnsi"/>
          <w:sz w:val="26"/>
          <w:szCs w:val="26"/>
        </w:rPr>
        <w:t>ных агентств» зарегистрированы 2</w:t>
      </w:r>
      <w:r w:rsidRPr="00B26DD3">
        <w:rPr>
          <w:rFonts w:eastAsiaTheme="minorHAnsi"/>
          <w:sz w:val="26"/>
          <w:szCs w:val="26"/>
        </w:rPr>
        <w:t xml:space="preserve"> </w:t>
      </w:r>
      <w:r w:rsidR="00514F75" w:rsidRPr="00B26DD3">
        <w:rPr>
          <w:rFonts w:eastAsiaTheme="minorHAnsi"/>
          <w:sz w:val="26"/>
          <w:szCs w:val="26"/>
        </w:rPr>
        <w:t>хозяйствующих субъекта (в 2021 году 7 хозяйствующих субъектов)</w:t>
      </w:r>
      <w:r w:rsidRPr="00B26DD3">
        <w:rPr>
          <w:rFonts w:eastAsiaTheme="minorHAnsi"/>
          <w:sz w:val="26"/>
          <w:szCs w:val="26"/>
        </w:rPr>
        <w:t xml:space="preserve">, </w:t>
      </w:r>
      <w:r w:rsidR="00514F75" w:rsidRPr="00B26DD3">
        <w:rPr>
          <w:rFonts w:eastAsiaTheme="minorHAnsi"/>
          <w:sz w:val="26"/>
          <w:szCs w:val="26"/>
        </w:rPr>
        <w:t>1</w:t>
      </w:r>
      <w:r w:rsidRPr="00B26DD3">
        <w:rPr>
          <w:rFonts w:eastAsiaTheme="minorHAnsi"/>
          <w:sz w:val="26"/>
          <w:szCs w:val="26"/>
        </w:rPr>
        <w:t xml:space="preserve"> из которых включен в Реестр в 202</w:t>
      </w:r>
      <w:r w:rsidR="00514F75" w:rsidRPr="00B26DD3">
        <w:rPr>
          <w:rFonts w:eastAsiaTheme="minorHAnsi"/>
          <w:sz w:val="26"/>
          <w:szCs w:val="26"/>
        </w:rPr>
        <w:t>2</w:t>
      </w:r>
      <w:r w:rsidRPr="00B26DD3">
        <w:rPr>
          <w:rFonts w:eastAsiaTheme="minorHAnsi"/>
          <w:sz w:val="26"/>
          <w:szCs w:val="26"/>
        </w:rPr>
        <w:t xml:space="preserve"> году. Лицензию по данному виду деятельности не имеют. </w:t>
      </w:r>
    </w:p>
    <w:p w:rsidR="00843F9C" w:rsidRPr="00B26DD3" w:rsidRDefault="00843F9C" w:rsidP="00025144">
      <w:pPr>
        <w:widowControl w:val="0"/>
        <w:tabs>
          <w:tab w:val="left" w:pos="426"/>
          <w:tab w:val="left" w:pos="709"/>
        </w:tabs>
        <w:autoSpaceDE w:val="0"/>
        <w:autoSpaceDN w:val="0"/>
        <w:adjustRightInd w:val="0"/>
        <w:ind w:firstLine="709"/>
        <w:contextualSpacing/>
        <w:jc w:val="both"/>
        <w:rPr>
          <w:i/>
          <w:sz w:val="26"/>
          <w:szCs w:val="26"/>
        </w:rPr>
      </w:pPr>
    </w:p>
    <w:p w:rsidR="00CF3297" w:rsidRPr="00B26DD3" w:rsidRDefault="00CD1E76" w:rsidP="00CD1E76">
      <w:pPr>
        <w:widowControl w:val="0"/>
        <w:tabs>
          <w:tab w:val="left" w:pos="426"/>
          <w:tab w:val="left" w:pos="709"/>
        </w:tabs>
        <w:autoSpaceDE w:val="0"/>
        <w:autoSpaceDN w:val="0"/>
        <w:adjustRightInd w:val="0"/>
        <w:contextualSpacing/>
        <w:jc w:val="both"/>
        <w:rPr>
          <w:b/>
          <w:sz w:val="26"/>
          <w:szCs w:val="26"/>
        </w:rPr>
      </w:pPr>
      <w:r w:rsidRPr="00B26DD3">
        <w:rPr>
          <w:b/>
          <w:sz w:val="26"/>
          <w:szCs w:val="26"/>
        </w:rPr>
        <w:t>Рынок услуг в сфере физической культуры и спорта</w:t>
      </w:r>
    </w:p>
    <w:p w:rsidR="00CF3297" w:rsidRPr="00B26DD3" w:rsidRDefault="00CD1E76" w:rsidP="00025144">
      <w:pPr>
        <w:widowControl w:val="0"/>
        <w:tabs>
          <w:tab w:val="left" w:pos="426"/>
          <w:tab w:val="left" w:pos="709"/>
        </w:tabs>
        <w:autoSpaceDE w:val="0"/>
        <w:autoSpaceDN w:val="0"/>
        <w:adjustRightInd w:val="0"/>
        <w:ind w:firstLine="709"/>
        <w:contextualSpacing/>
        <w:jc w:val="both"/>
        <w:rPr>
          <w:i/>
          <w:sz w:val="26"/>
          <w:szCs w:val="26"/>
        </w:rPr>
      </w:pPr>
      <w:r w:rsidRPr="00B26DD3">
        <w:rPr>
          <w:i/>
          <w:sz w:val="26"/>
          <w:szCs w:val="26"/>
        </w:rPr>
        <w:t>Ключевой показатель «Доля организаций частной формы собственности на рынке в сфере физической культуры и спорта» в 202</w:t>
      </w:r>
      <w:r w:rsidR="00BF3B6E" w:rsidRPr="00B26DD3">
        <w:rPr>
          <w:i/>
          <w:sz w:val="26"/>
          <w:szCs w:val="26"/>
        </w:rPr>
        <w:t>2</w:t>
      </w:r>
      <w:r w:rsidRPr="00B26DD3">
        <w:rPr>
          <w:i/>
          <w:sz w:val="26"/>
          <w:szCs w:val="26"/>
        </w:rPr>
        <w:t xml:space="preserve"> году составил 33,3%, показатель достигнут.</w:t>
      </w:r>
    </w:p>
    <w:p w:rsidR="00CF3297" w:rsidRPr="00B26DD3" w:rsidRDefault="00731C03" w:rsidP="00CD1E76">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У</w:t>
      </w:r>
      <w:r w:rsidR="00CD1E76" w:rsidRPr="00B26DD3">
        <w:rPr>
          <w:sz w:val="26"/>
          <w:szCs w:val="26"/>
        </w:rPr>
        <w:t>слуг</w:t>
      </w:r>
      <w:r w:rsidRPr="00B26DD3">
        <w:rPr>
          <w:sz w:val="26"/>
          <w:szCs w:val="26"/>
        </w:rPr>
        <w:t>и</w:t>
      </w:r>
      <w:r w:rsidR="00CD1E76" w:rsidRPr="00B26DD3">
        <w:rPr>
          <w:sz w:val="26"/>
          <w:szCs w:val="26"/>
        </w:rPr>
        <w:t xml:space="preserve"> в сфере физической культуры и спорта </w:t>
      </w:r>
      <w:r w:rsidRPr="00B26DD3">
        <w:rPr>
          <w:sz w:val="26"/>
          <w:szCs w:val="26"/>
        </w:rPr>
        <w:t xml:space="preserve">на территории района предоставляют </w:t>
      </w:r>
      <w:r w:rsidR="007F6879">
        <w:rPr>
          <w:sz w:val="26"/>
          <w:szCs w:val="26"/>
        </w:rPr>
        <w:t>5</w:t>
      </w:r>
      <w:r w:rsidRPr="00B26DD3">
        <w:rPr>
          <w:sz w:val="26"/>
          <w:szCs w:val="26"/>
        </w:rPr>
        <w:t xml:space="preserve"> хозяйствующих субъекта, в том числе:</w:t>
      </w:r>
    </w:p>
    <w:p w:rsidR="00CA01AD" w:rsidRPr="00B26DD3" w:rsidRDefault="00CA01AD" w:rsidP="00CA01AD">
      <w:pPr>
        <w:widowControl w:val="0"/>
        <w:tabs>
          <w:tab w:val="left" w:pos="426"/>
          <w:tab w:val="left" w:pos="709"/>
        </w:tabs>
        <w:autoSpaceDE w:val="0"/>
        <w:autoSpaceDN w:val="0"/>
        <w:adjustRightInd w:val="0"/>
        <w:ind w:firstLine="709"/>
        <w:contextualSpacing/>
        <w:jc w:val="both"/>
        <w:rPr>
          <w:b/>
          <w:sz w:val="26"/>
          <w:szCs w:val="26"/>
        </w:rPr>
      </w:pPr>
      <w:r w:rsidRPr="00B26DD3">
        <w:rPr>
          <w:b/>
          <w:sz w:val="26"/>
          <w:szCs w:val="26"/>
        </w:rPr>
        <w:t>2 муниципальных учреждения</w:t>
      </w:r>
    </w:p>
    <w:p w:rsidR="00CA01AD" w:rsidRPr="00B26DD3" w:rsidRDefault="00CA01AD" w:rsidP="00CA01AD">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 xml:space="preserve">- </w:t>
      </w:r>
      <w:proofErr w:type="spellStart"/>
      <w:r w:rsidRPr="00B26DD3">
        <w:rPr>
          <w:sz w:val="26"/>
          <w:szCs w:val="26"/>
        </w:rPr>
        <w:t>Нефтеюганское</w:t>
      </w:r>
      <w:proofErr w:type="spellEnd"/>
      <w:r w:rsidRPr="00B26DD3">
        <w:rPr>
          <w:sz w:val="26"/>
          <w:szCs w:val="26"/>
        </w:rPr>
        <w:t xml:space="preserve"> районное бюджетное образовательное учреждение дополнительного образования детско-юношеская спортивная школа «Нептун» (</w:t>
      </w:r>
      <w:proofErr w:type="spellStart"/>
      <w:r w:rsidRPr="00B26DD3">
        <w:rPr>
          <w:sz w:val="26"/>
          <w:szCs w:val="26"/>
        </w:rPr>
        <w:t>гп.Пойковский</w:t>
      </w:r>
      <w:proofErr w:type="spellEnd"/>
      <w:r w:rsidRPr="00B26DD3">
        <w:rPr>
          <w:sz w:val="26"/>
          <w:szCs w:val="26"/>
        </w:rPr>
        <w:t>);</w:t>
      </w:r>
    </w:p>
    <w:p w:rsidR="00CA01AD" w:rsidRPr="00B26DD3" w:rsidRDefault="00CA01AD" w:rsidP="00CA01AD">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 Бюджетное учреждение Нефтеюганского района Физкультурно-спортивное объединение «Атлант» (сп.Сингапай), в том числе 8 подразделений располагаются в поселениях района;</w:t>
      </w:r>
    </w:p>
    <w:p w:rsidR="00E419B8" w:rsidRPr="00B26DD3" w:rsidRDefault="007F6879" w:rsidP="00CA01AD">
      <w:pPr>
        <w:widowControl w:val="0"/>
        <w:tabs>
          <w:tab w:val="left" w:pos="426"/>
          <w:tab w:val="left" w:pos="709"/>
        </w:tabs>
        <w:autoSpaceDE w:val="0"/>
        <w:autoSpaceDN w:val="0"/>
        <w:adjustRightInd w:val="0"/>
        <w:ind w:firstLine="709"/>
        <w:contextualSpacing/>
        <w:jc w:val="both"/>
        <w:rPr>
          <w:b/>
          <w:sz w:val="26"/>
          <w:szCs w:val="26"/>
        </w:rPr>
      </w:pPr>
      <w:r>
        <w:rPr>
          <w:b/>
          <w:sz w:val="26"/>
          <w:szCs w:val="26"/>
        </w:rPr>
        <w:t>2</w:t>
      </w:r>
      <w:r w:rsidR="00E419B8" w:rsidRPr="00B26DD3">
        <w:rPr>
          <w:b/>
          <w:sz w:val="26"/>
          <w:szCs w:val="26"/>
        </w:rPr>
        <w:t xml:space="preserve"> негосударственн</w:t>
      </w:r>
      <w:r>
        <w:rPr>
          <w:b/>
          <w:sz w:val="26"/>
          <w:szCs w:val="26"/>
        </w:rPr>
        <w:t>ые</w:t>
      </w:r>
      <w:r w:rsidR="00E419B8" w:rsidRPr="00B26DD3">
        <w:rPr>
          <w:b/>
          <w:sz w:val="26"/>
          <w:szCs w:val="26"/>
        </w:rPr>
        <w:t xml:space="preserve"> (немуниципальн</w:t>
      </w:r>
      <w:r>
        <w:rPr>
          <w:b/>
          <w:sz w:val="26"/>
          <w:szCs w:val="26"/>
        </w:rPr>
        <w:t>ые</w:t>
      </w:r>
      <w:r w:rsidR="00E419B8" w:rsidRPr="00B26DD3">
        <w:rPr>
          <w:b/>
          <w:sz w:val="26"/>
          <w:szCs w:val="26"/>
        </w:rPr>
        <w:t>) организаци</w:t>
      </w:r>
      <w:r>
        <w:rPr>
          <w:b/>
          <w:sz w:val="26"/>
          <w:szCs w:val="26"/>
        </w:rPr>
        <w:t>и</w:t>
      </w:r>
    </w:p>
    <w:p w:rsidR="007F6879" w:rsidRDefault="00E419B8" w:rsidP="007F6879">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 xml:space="preserve">- </w:t>
      </w:r>
      <w:r w:rsidR="00CA01AD" w:rsidRPr="00B26DD3">
        <w:rPr>
          <w:sz w:val="26"/>
          <w:szCs w:val="26"/>
        </w:rPr>
        <w:t>Автономная некоммерческая организация «Центр развития физической культуры и спорта «Во славу спорта» (</w:t>
      </w:r>
      <w:proofErr w:type="spellStart"/>
      <w:r w:rsidR="00CA01AD" w:rsidRPr="00B26DD3">
        <w:rPr>
          <w:sz w:val="26"/>
          <w:szCs w:val="26"/>
        </w:rPr>
        <w:t>гп.Пойковский</w:t>
      </w:r>
      <w:proofErr w:type="spellEnd"/>
      <w:r w:rsidRPr="00B26DD3">
        <w:rPr>
          <w:sz w:val="26"/>
          <w:szCs w:val="26"/>
        </w:rPr>
        <w:t>)</w:t>
      </w:r>
      <w:r w:rsidR="007F6879">
        <w:rPr>
          <w:sz w:val="26"/>
          <w:szCs w:val="26"/>
        </w:rPr>
        <w:t>;</w:t>
      </w:r>
    </w:p>
    <w:p w:rsidR="007F6879" w:rsidRPr="007F6879" w:rsidRDefault="007F6879" w:rsidP="007F6879">
      <w:pPr>
        <w:widowControl w:val="0"/>
        <w:tabs>
          <w:tab w:val="left" w:pos="426"/>
          <w:tab w:val="left" w:pos="709"/>
        </w:tabs>
        <w:autoSpaceDE w:val="0"/>
        <w:autoSpaceDN w:val="0"/>
        <w:adjustRightInd w:val="0"/>
        <w:ind w:firstLine="709"/>
        <w:contextualSpacing/>
        <w:jc w:val="both"/>
        <w:rPr>
          <w:sz w:val="26"/>
          <w:szCs w:val="26"/>
        </w:rPr>
      </w:pPr>
      <w:r>
        <w:rPr>
          <w:sz w:val="26"/>
          <w:szCs w:val="26"/>
        </w:rPr>
        <w:t xml:space="preserve">- </w:t>
      </w:r>
      <w:r w:rsidRPr="007F6879">
        <w:rPr>
          <w:sz w:val="26"/>
          <w:szCs w:val="26"/>
        </w:rPr>
        <w:t>Автономная некоммерческая организация «Центр развития культуры и силовых видов спорта Ника»;</w:t>
      </w:r>
    </w:p>
    <w:p w:rsidR="007F6879" w:rsidRPr="007F6879" w:rsidRDefault="007F6879" w:rsidP="007F6879">
      <w:pPr>
        <w:widowControl w:val="0"/>
        <w:tabs>
          <w:tab w:val="left" w:pos="426"/>
          <w:tab w:val="left" w:pos="709"/>
        </w:tabs>
        <w:autoSpaceDE w:val="0"/>
        <w:autoSpaceDN w:val="0"/>
        <w:adjustRightInd w:val="0"/>
        <w:ind w:firstLine="709"/>
        <w:contextualSpacing/>
        <w:jc w:val="both"/>
        <w:rPr>
          <w:sz w:val="26"/>
          <w:szCs w:val="26"/>
        </w:rPr>
      </w:pPr>
      <w:r>
        <w:rPr>
          <w:b/>
          <w:sz w:val="26"/>
          <w:szCs w:val="26"/>
        </w:rPr>
        <w:t>1</w:t>
      </w:r>
      <w:r w:rsidRPr="00B26DD3">
        <w:rPr>
          <w:b/>
          <w:sz w:val="26"/>
          <w:szCs w:val="26"/>
        </w:rPr>
        <w:t xml:space="preserve"> </w:t>
      </w:r>
      <w:r>
        <w:rPr>
          <w:b/>
          <w:sz w:val="26"/>
          <w:szCs w:val="26"/>
        </w:rPr>
        <w:t xml:space="preserve">индивидуальный предприниматель </w:t>
      </w:r>
      <w:r w:rsidRPr="007F6879">
        <w:rPr>
          <w:sz w:val="26"/>
          <w:szCs w:val="26"/>
        </w:rPr>
        <w:t>ИП «</w:t>
      </w:r>
      <w:proofErr w:type="spellStart"/>
      <w:r w:rsidRPr="007F6879">
        <w:rPr>
          <w:sz w:val="26"/>
          <w:szCs w:val="26"/>
        </w:rPr>
        <w:t>Юмаева</w:t>
      </w:r>
      <w:proofErr w:type="spellEnd"/>
      <w:r w:rsidRPr="007F6879">
        <w:rPr>
          <w:sz w:val="26"/>
          <w:szCs w:val="26"/>
        </w:rPr>
        <w:t>».</w:t>
      </w:r>
    </w:p>
    <w:p w:rsidR="00BF3B6E" w:rsidRPr="00B26DD3" w:rsidRDefault="00CD1E76" w:rsidP="00CD1E76">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 xml:space="preserve">Хозяйствующие субъекты информируются о возможности получения мер государственной поддержки в сфере физической культуры и спорта. </w:t>
      </w:r>
      <w:r w:rsidR="00731C03" w:rsidRPr="00B26DD3">
        <w:rPr>
          <w:sz w:val="26"/>
          <w:szCs w:val="26"/>
        </w:rPr>
        <w:t>Предоставляется о</w:t>
      </w:r>
      <w:r w:rsidRPr="00B26DD3">
        <w:rPr>
          <w:sz w:val="26"/>
          <w:szCs w:val="26"/>
        </w:rPr>
        <w:t>рганизационно-консультативная и информационно-методическая помощь</w:t>
      </w:r>
      <w:r w:rsidR="00731C03" w:rsidRPr="00B26DD3">
        <w:rPr>
          <w:sz w:val="26"/>
          <w:szCs w:val="26"/>
        </w:rPr>
        <w:t xml:space="preserve"> </w:t>
      </w:r>
      <w:r w:rsidRPr="00B26DD3">
        <w:rPr>
          <w:sz w:val="26"/>
          <w:szCs w:val="26"/>
        </w:rPr>
        <w:t>частным организациям, в том числе социально ориентированным некоммерческим организациям.</w:t>
      </w:r>
    </w:p>
    <w:p w:rsidR="00BF3B6E" w:rsidRPr="00B26DD3" w:rsidRDefault="00731C03" w:rsidP="00731C03">
      <w:pPr>
        <w:ind w:firstLine="709"/>
        <w:jc w:val="both"/>
        <w:rPr>
          <w:sz w:val="26"/>
          <w:szCs w:val="26"/>
        </w:rPr>
      </w:pPr>
      <w:r w:rsidRPr="00B26DD3">
        <w:rPr>
          <w:sz w:val="26"/>
          <w:szCs w:val="26"/>
        </w:rPr>
        <w:t>Единый реестр поставщиков услуг в сфере физической культуры и спорта сформирован и размещен на официальном сайте органов местного самоуправления Нефтеюганского района (http://www.admoil.ru/postavshchikam-sotsialnykh-uslug/reestr-potentsialnykh-postavshchikov-uslug). По мере необходимости реестр актуализируется.</w:t>
      </w:r>
    </w:p>
    <w:p w:rsidR="00731C03" w:rsidRPr="007F6879" w:rsidRDefault="007F6879" w:rsidP="007F6879">
      <w:pPr>
        <w:widowControl w:val="0"/>
        <w:tabs>
          <w:tab w:val="left" w:pos="426"/>
          <w:tab w:val="left" w:pos="709"/>
        </w:tabs>
        <w:autoSpaceDE w:val="0"/>
        <w:autoSpaceDN w:val="0"/>
        <w:adjustRightInd w:val="0"/>
        <w:ind w:firstLine="851"/>
        <w:contextualSpacing/>
        <w:jc w:val="both"/>
        <w:rPr>
          <w:sz w:val="26"/>
          <w:szCs w:val="26"/>
        </w:rPr>
      </w:pPr>
      <w:r w:rsidRPr="007F6879">
        <w:rPr>
          <w:sz w:val="26"/>
          <w:szCs w:val="26"/>
        </w:rPr>
        <w:t>Административные барьеры для субъектов предпринимательской деятельности на рынке услуг в сфере физической культуры и спорта не выявлены.</w:t>
      </w:r>
    </w:p>
    <w:p w:rsidR="007F6879" w:rsidRDefault="007F6879" w:rsidP="00BF3B6E">
      <w:pPr>
        <w:widowControl w:val="0"/>
        <w:tabs>
          <w:tab w:val="left" w:pos="426"/>
          <w:tab w:val="left" w:pos="709"/>
        </w:tabs>
        <w:autoSpaceDE w:val="0"/>
        <w:autoSpaceDN w:val="0"/>
        <w:adjustRightInd w:val="0"/>
        <w:contextualSpacing/>
        <w:jc w:val="both"/>
        <w:rPr>
          <w:b/>
          <w:sz w:val="26"/>
          <w:szCs w:val="26"/>
        </w:rPr>
      </w:pPr>
    </w:p>
    <w:p w:rsidR="00BF3B6E" w:rsidRPr="00B26DD3" w:rsidRDefault="00BF3B6E" w:rsidP="00BF3B6E">
      <w:pPr>
        <w:widowControl w:val="0"/>
        <w:tabs>
          <w:tab w:val="left" w:pos="426"/>
          <w:tab w:val="left" w:pos="709"/>
        </w:tabs>
        <w:autoSpaceDE w:val="0"/>
        <w:autoSpaceDN w:val="0"/>
        <w:adjustRightInd w:val="0"/>
        <w:contextualSpacing/>
        <w:jc w:val="both"/>
        <w:rPr>
          <w:b/>
          <w:sz w:val="26"/>
          <w:szCs w:val="26"/>
        </w:rPr>
      </w:pPr>
      <w:r w:rsidRPr="00B26DD3">
        <w:rPr>
          <w:b/>
          <w:sz w:val="26"/>
          <w:szCs w:val="26"/>
        </w:rPr>
        <w:t xml:space="preserve">Рынок услуг в сфере культуры </w:t>
      </w:r>
    </w:p>
    <w:p w:rsidR="00BF3B6E" w:rsidRPr="00B26DD3" w:rsidRDefault="00BF3B6E" w:rsidP="00BF3B6E">
      <w:pPr>
        <w:widowControl w:val="0"/>
        <w:tabs>
          <w:tab w:val="left" w:pos="426"/>
          <w:tab w:val="left" w:pos="709"/>
        </w:tabs>
        <w:autoSpaceDE w:val="0"/>
        <w:autoSpaceDN w:val="0"/>
        <w:adjustRightInd w:val="0"/>
        <w:ind w:firstLine="709"/>
        <w:contextualSpacing/>
        <w:jc w:val="both"/>
        <w:rPr>
          <w:i/>
          <w:sz w:val="26"/>
          <w:szCs w:val="26"/>
        </w:rPr>
      </w:pPr>
      <w:r w:rsidRPr="00B26DD3">
        <w:rPr>
          <w:i/>
          <w:sz w:val="26"/>
          <w:szCs w:val="26"/>
        </w:rPr>
        <w:t>Ключевой показатель «Доля организаций частной формы собственности на рынке в сфере культуры» в 2022 году составил 80,0%, показатель достигнут.</w:t>
      </w:r>
    </w:p>
    <w:p w:rsidR="00BF3B6E" w:rsidRPr="00B26DD3" w:rsidRDefault="00BF3B6E" w:rsidP="00BF3B6E">
      <w:pPr>
        <w:widowControl w:val="0"/>
        <w:tabs>
          <w:tab w:val="left" w:pos="426"/>
          <w:tab w:val="left" w:pos="709"/>
        </w:tabs>
        <w:autoSpaceDE w:val="0"/>
        <w:autoSpaceDN w:val="0"/>
        <w:adjustRightInd w:val="0"/>
        <w:ind w:firstLine="709"/>
        <w:contextualSpacing/>
        <w:jc w:val="both"/>
        <w:rPr>
          <w:i/>
          <w:sz w:val="26"/>
          <w:szCs w:val="26"/>
        </w:rPr>
      </w:pPr>
      <w:r w:rsidRPr="00B26DD3">
        <w:rPr>
          <w:i/>
          <w:sz w:val="26"/>
          <w:szCs w:val="26"/>
        </w:rPr>
        <w:t>Ключевой показатель «Увеличение числа посещений культурных мероприятий» в 2022 году составил 714 единиц (план на 2022 год 711 единиц), показатель перевыполнен.</w:t>
      </w:r>
    </w:p>
    <w:p w:rsidR="00176715" w:rsidRPr="00B26DD3" w:rsidRDefault="00BA4104" w:rsidP="00BA4104">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 xml:space="preserve">На территории </w:t>
      </w:r>
      <w:r w:rsidR="00176715" w:rsidRPr="00B26DD3">
        <w:rPr>
          <w:sz w:val="26"/>
          <w:szCs w:val="26"/>
        </w:rPr>
        <w:t xml:space="preserve">Нефтеюганского района услуги в сфере культуры оказывают </w:t>
      </w:r>
      <w:r w:rsidR="00CA01AD" w:rsidRPr="00B26DD3">
        <w:rPr>
          <w:sz w:val="26"/>
          <w:szCs w:val="26"/>
        </w:rPr>
        <w:t xml:space="preserve">    </w:t>
      </w:r>
      <w:r w:rsidR="005D3D51">
        <w:rPr>
          <w:sz w:val="26"/>
          <w:szCs w:val="26"/>
        </w:rPr>
        <w:t>9</w:t>
      </w:r>
      <w:r w:rsidR="00176715" w:rsidRPr="00B26DD3">
        <w:rPr>
          <w:sz w:val="26"/>
          <w:szCs w:val="26"/>
        </w:rPr>
        <w:t xml:space="preserve"> хозяйствующих субъектов</w:t>
      </w:r>
      <w:r w:rsidR="00731C03" w:rsidRPr="00B26DD3">
        <w:rPr>
          <w:sz w:val="26"/>
          <w:szCs w:val="26"/>
        </w:rPr>
        <w:t>, в том числе</w:t>
      </w:r>
      <w:r w:rsidR="00176715" w:rsidRPr="00B26DD3">
        <w:rPr>
          <w:sz w:val="26"/>
          <w:szCs w:val="26"/>
        </w:rPr>
        <w:t>:</w:t>
      </w:r>
    </w:p>
    <w:p w:rsidR="00176715" w:rsidRPr="005D3D51" w:rsidRDefault="00176715" w:rsidP="00BA4104">
      <w:pPr>
        <w:widowControl w:val="0"/>
        <w:tabs>
          <w:tab w:val="left" w:pos="426"/>
          <w:tab w:val="left" w:pos="709"/>
        </w:tabs>
        <w:autoSpaceDE w:val="0"/>
        <w:autoSpaceDN w:val="0"/>
        <w:adjustRightInd w:val="0"/>
        <w:ind w:firstLine="709"/>
        <w:contextualSpacing/>
        <w:jc w:val="both"/>
        <w:rPr>
          <w:b/>
          <w:sz w:val="26"/>
          <w:szCs w:val="26"/>
        </w:rPr>
      </w:pPr>
      <w:r w:rsidRPr="005D3D51">
        <w:rPr>
          <w:b/>
          <w:sz w:val="26"/>
          <w:szCs w:val="26"/>
        </w:rPr>
        <w:t xml:space="preserve"> </w:t>
      </w:r>
      <w:r w:rsidR="005D3D51" w:rsidRPr="005D3D51">
        <w:rPr>
          <w:b/>
          <w:sz w:val="26"/>
          <w:szCs w:val="26"/>
        </w:rPr>
        <w:t>6</w:t>
      </w:r>
      <w:r w:rsidRPr="005D3D51">
        <w:rPr>
          <w:b/>
          <w:sz w:val="26"/>
          <w:szCs w:val="26"/>
        </w:rPr>
        <w:t xml:space="preserve"> муниципальны</w:t>
      </w:r>
      <w:r w:rsidR="00E419B8" w:rsidRPr="005D3D51">
        <w:rPr>
          <w:b/>
          <w:sz w:val="26"/>
          <w:szCs w:val="26"/>
        </w:rPr>
        <w:t>х</w:t>
      </w:r>
      <w:r w:rsidRPr="005D3D51">
        <w:rPr>
          <w:b/>
          <w:sz w:val="26"/>
          <w:szCs w:val="26"/>
        </w:rPr>
        <w:t xml:space="preserve"> учреждения</w:t>
      </w:r>
      <w:r w:rsidR="00CA01AD" w:rsidRPr="005D3D51">
        <w:rPr>
          <w:b/>
          <w:sz w:val="26"/>
          <w:szCs w:val="26"/>
        </w:rPr>
        <w:t xml:space="preserve"> </w:t>
      </w:r>
    </w:p>
    <w:p w:rsidR="00CA01AD" w:rsidRPr="005D3D51" w:rsidRDefault="00CA01AD" w:rsidP="00CA01AD">
      <w:pPr>
        <w:widowControl w:val="0"/>
        <w:tabs>
          <w:tab w:val="left" w:pos="426"/>
          <w:tab w:val="left" w:pos="709"/>
        </w:tabs>
        <w:autoSpaceDE w:val="0"/>
        <w:autoSpaceDN w:val="0"/>
        <w:adjustRightInd w:val="0"/>
        <w:ind w:firstLine="709"/>
        <w:contextualSpacing/>
        <w:jc w:val="both"/>
        <w:rPr>
          <w:sz w:val="26"/>
          <w:szCs w:val="26"/>
        </w:rPr>
      </w:pPr>
      <w:r w:rsidRPr="005D3D51">
        <w:rPr>
          <w:sz w:val="26"/>
          <w:szCs w:val="26"/>
        </w:rPr>
        <w:t xml:space="preserve">- </w:t>
      </w:r>
      <w:proofErr w:type="spellStart"/>
      <w:r w:rsidRPr="005D3D51">
        <w:rPr>
          <w:sz w:val="26"/>
          <w:szCs w:val="26"/>
        </w:rPr>
        <w:t>Нефтеюганское</w:t>
      </w:r>
      <w:proofErr w:type="spellEnd"/>
      <w:r w:rsidRPr="005D3D51">
        <w:rPr>
          <w:sz w:val="26"/>
          <w:szCs w:val="26"/>
        </w:rPr>
        <w:t xml:space="preserve"> районное муниципальное бюджетное учреждение дополнительного образования «Детская музыкальная искусств» (</w:t>
      </w:r>
      <w:proofErr w:type="spellStart"/>
      <w:r w:rsidRPr="005D3D51">
        <w:rPr>
          <w:sz w:val="26"/>
          <w:szCs w:val="26"/>
        </w:rPr>
        <w:t>гп.Пойковский</w:t>
      </w:r>
      <w:proofErr w:type="spellEnd"/>
      <w:r w:rsidRPr="005D3D51">
        <w:rPr>
          <w:sz w:val="26"/>
          <w:szCs w:val="26"/>
        </w:rPr>
        <w:t>);</w:t>
      </w:r>
    </w:p>
    <w:p w:rsidR="00CA01AD" w:rsidRPr="005D3D51" w:rsidRDefault="00CA01AD" w:rsidP="00CA01AD">
      <w:pPr>
        <w:widowControl w:val="0"/>
        <w:tabs>
          <w:tab w:val="left" w:pos="426"/>
          <w:tab w:val="left" w:pos="709"/>
        </w:tabs>
        <w:autoSpaceDE w:val="0"/>
        <w:autoSpaceDN w:val="0"/>
        <w:adjustRightInd w:val="0"/>
        <w:ind w:firstLine="709"/>
        <w:contextualSpacing/>
        <w:jc w:val="both"/>
        <w:rPr>
          <w:sz w:val="26"/>
          <w:szCs w:val="26"/>
        </w:rPr>
      </w:pPr>
      <w:r w:rsidRPr="005D3D51">
        <w:rPr>
          <w:sz w:val="26"/>
          <w:szCs w:val="26"/>
        </w:rPr>
        <w:t xml:space="preserve">- </w:t>
      </w:r>
      <w:proofErr w:type="spellStart"/>
      <w:r w:rsidRPr="005D3D51">
        <w:rPr>
          <w:sz w:val="26"/>
          <w:szCs w:val="26"/>
        </w:rPr>
        <w:t>Нефтеюганское</w:t>
      </w:r>
      <w:proofErr w:type="spellEnd"/>
      <w:r w:rsidRPr="005D3D51">
        <w:rPr>
          <w:sz w:val="26"/>
          <w:szCs w:val="26"/>
        </w:rPr>
        <w:t xml:space="preserve"> районное муниципальное бюджетное учреждение дополнительного образования «Детская школа искусств имени </w:t>
      </w:r>
      <w:proofErr w:type="spellStart"/>
      <w:r w:rsidRPr="005D3D51">
        <w:rPr>
          <w:sz w:val="26"/>
          <w:szCs w:val="26"/>
        </w:rPr>
        <w:t>Г.С.Райшева</w:t>
      </w:r>
      <w:proofErr w:type="spellEnd"/>
      <w:r w:rsidRPr="005D3D51">
        <w:rPr>
          <w:sz w:val="26"/>
          <w:szCs w:val="26"/>
        </w:rPr>
        <w:t>» (</w:t>
      </w:r>
      <w:proofErr w:type="spellStart"/>
      <w:r w:rsidRPr="005D3D51">
        <w:rPr>
          <w:sz w:val="26"/>
          <w:szCs w:val="26"/>
        </w:rPr>
        <w:t>сп.Салым</w:t>
      </w:r>
      <w:proofErr w:type="spellEnd"/>
      <w:r w:rsidRPr="005D3D51">
        <w:rPr>
          <w:sz w:val="26"/>
          <w:szCs w:val="26"/>
        </w:rPr>
        <w:t>);</w:t>
      </w:r>
    </w:p>
    <w:p w:rsidR="00CA01AD" w:rsidRPr="005D3D51" w:rsidRDefault="00CA01AD" w:rsidP="00CA01AD">
      <w:pPr>
        <w:widowControl w:val="0"/>
        <w:tabs>
          <w:tab w:val="left" w:pos="426"/>
          <w:tab w:val="left" w:pos="709"/>
        </w:tabs>
        <w:autoSpaceDE w:val="0"/>
        <w:autoSpaceDN w:val="0"/>
        <w:adjustRightInd w:val="0"/>
        <w:ind w:firstLine="709"/>
        <w:contextualSpacing/>
        <w:jc w:val="both"/>
        <w:rPr>
          <w:sz w:val="26"/>
          <w:szCs w:val="26"/>
        </w:rPr>
      </w:pPr>
      <w:r w:rsidRPr="005D3D51">
        <w:rPr>
          <w:sz w:val="26"/>
          <w:szCs w:val="26"/>
        </w:rPr>
        <w:t>- Бюджетное учреждение Нефтеюганского района «</w:t>
      </w:r>
      <w:proofErr w:type="spellStart"/>
      <w:r w:rsidRPr="005D3D51">
        <w:rPr>
          <w:sz w:val="26"/>
          <w:szCs w:val="26"/>
        </w:rPr>
        <w:t>Межпоселенческая</w:t>
      </w:r>
      <w:proofErr w:type="spellEnd"/>
      <w:r w:rsidRPr="005D3D51">
        <w:rPr>
          <w:sz w:val="26"/>
          <w:szCs w:val="26"/>
        </w:rPr>
        <w:t xml:space="preserve"> библиотека» (</w:t>
      </w:r>
      <w:proofErr w:type="spellStart"/>
      <w:r w:rsidRPr="005D3D51">
        <w:rPr>
          <w:sz w:val="26"/>
          <w:szCs w:val="26"/>
        </w:rPr>
        <w:t>гп.Пойковский</w:t>
      </w:r>
      <w:proofErr w:type="spellEnd"/>
      <w:r w:rsidRPr="005D3D51">
        <w:rPr>
          <w:sz w:val="26"/>
          <w:szCs w:val="26"/>
        </w:rPr>
        <w:t>), в том числе 14 подразделений располагаются в поселениях района;</w:t>
      </w:r>
    </w:p>
    <w:p w:rsidR="00CA01AD" w:rsidRPr="005D3D51" w:rsidRDefault="00CA01AD" w:rsidP="00CA01AD">
      <w:pPr>
        <w:widowControl w:val="0"/>
        <w:tabs>
          <w:tab w:val="left" w:pos="426"/>
          <w:tab w:val="left" w:pos="709"/>
        </w:tabs>
        <w:autoSpaceDE w:val="0"/>
        <w:autoSpaceDN w:val="0"/>
        <w:adjustRightInd w:val="0"/>
        <w:ind w:firstLine="709"/>
        <w:contextualSpacing/>
        <w:jc w:val="both"/>
        <w:rPr>
          <w:sz w:val="26"/>
          <w:szCs w:val="26"/>
        </w:rPr>
      </w:pPr>
      <w:r w:rsidRPr="005D3D51">
        <w:rPr>
          <w:sz w:val="26"/>
          <w:szCs w:val="26"/>
        </w:rPr>
        <w:t>- Бюджетное учреждение «Центр культуры Нефтеюганского района» (сп.Сингапай), в том числе 9 подразделений располагаются в поселениях района;</w:t>
      </w:r>
    </w:p>
    <w:p w:rsidR="00CA01AD" w:rsidRPr="005D3D51" w:rsidRDefault="00CA01AD" w:rsidP="00CA01AD">
      <w:pPr>
        <w:widowControl w:val="0"/>
        <w:tabs>
          <w:tab w:val="left" w:pos="426"/>
          <w:tab w:val="left" w:pos="709"/>
        </w:tabs>
        <w:autoSpaceDE w:val="0"/>
        <w:autoSpaceDN w:val="0"/>
        <w:adjustRightInd w:val="0"/>
        <w:ind w:firstLine="709"/>
        <w:contextualSpacing/>
        <w:jc w:val="both"/>
        <w:rPr>
          <w:sz w:val="26"/>
          <w:szCs w:val="26"/>
        </w:rPr>
      </w:pPr>
      <w:r w:rsidRPr="005D3D51">
        <w:rPr>
          <w:sz w:val="26"/>
          <w:szCs w:val="26"/>
        </w:rPr>
        <w:t>- Муниципальное автономное учреждение Нефтеюганского района «Музей этнокультурной истории «Священная кедровая роща» (</w:t>
      </w:r>
      <w:proofErr w:type="spellStart"/>
      <w:r w:rsidRPr="005D3D51">
        <w:rPr>
          <w:sz w:val="26"/>
          <w:szCs w:val="26"/>
        </w:rPr>
        <w:t>сп.Салым</w:t>
      </w:r>
      <w:proofErr w:type="spellEnd"/>
      <w:r w:rsidRPr="005D3D51">
        <w:rPr>
          <w:sz w:val="26"/>
          <w:szCs w:val="26"/>
        </w:rPr>
        <w:t>);</w:t>
      </w:r>
    </w:p>
    <w:p w:rsidR="00176715" w:rsidRPr="005D3D51" w:rsidRDefault="00CA01AD" w:rsidP="00CA01AD">
      <w:pPr>
        <w:widowControl w:val="0"/>
        <w:tabs>
          <w:tab w:val="left" w:pos="0"/>
          <w:tab w:val="left" w:pos="426"/>
        </w:tabs>
        <w:autoSpaceDE w:val="0"/>
        <w:autoSpaceDN w:val="0"/>
        <w:adjustRightInd w:val="0"/>
        <w:ind w:firstLine="709"/>
        <w:contextualSpacing/>
        <w:jc w:val="both"/>
        <w:rPr>
          <w:sz w:val="26"/>
          <w:szCs w:val="26"/>
        </w:rPr>
      </w:pPr>
      <w:r w:rsidRPr="005D3D51">
        <w:rPr>
          <w:sz w:val="26"/>
          <w:szCs w:val="26"/>
        </w:rPr>
        <w:t>- Муниципальное бюджетное учреждение городского поселения Пойковский Центр Культуры и Досуга «РОДНИКИ» (</w:t>
      </w:r>
      <w:proofErr w:type="spellStart"/>
      <w:r w:rsidRPr="005D3D51">
        <w:rPr>
          <w:sz w:val="26"/>
          <w:szCs w:val="26"/>
        </w:rPr>
        <w:t>гп.Пойковский</w:t>
      </w:r>
      <w:proofErr w:type="spellEnd"/>
      <w:r w:rsidRPr="005D3D51">
        <w:rPr>
          <w:sz w:val="26"/>
          <w:szCs w:val="26"/>
        </w:rPr>
        <w:t>);</w:t>
      </w:r>
    </w:p>
    <w:p w:rsidR="007F6879" w:rsidRDefault="00176715" w:rsidP="00BA4104">
      <w:pPr>
        <w:widowControl w:val="0"/>
        <w:tabs>
          <w:tab w:val="left" w:pos="426"/>
          <w:tab w:val="left" w:pos="709"/>
        </w:tabs>
        <w:autoSpaceDE w:val="0"/>
        <w:autoSpaceDN w:val="0"/>
        <w:adjustRightInd w:val="0"/>
        <w:ind w:firstLine="709"/>
        <w:contextualSpacing/>
        <w:jc w:val="both"/>
        <w:rPr>
          <w:b/>
          <w:sz w:val="26"/>
          <w:szCs w:val="26"/>
        </w:rPr>
      </w:pPr>
      <w:r w:rsidRPr="00B26DD3">
        <w:rPr>
          <w:b/>
          <w:sz w:val="26"/>
          <w:szCs w:val="26"/>
        </w:rPr>
        <w:t xml:space="preserve">3 </w:t>
      </w:r>
      <w:r w:rsidR="00E419B8" w:rsidRPr="00B26DD3">
        <w:rPr>
          <w:b/>
          <w:sz w:val="26"/>
          <w:szCs w:val="26"/>
        </w:rPr>
        <w:t>н</w:t>
      </w:r>
      <w:r w:rsidRPr="00B26DD3">
        <w:rPr>
          <w:b/>
          <w:sz w:val="26"/>
          <w:szCs w:val="26"/>
        </w:rPr>
        <w:t>егосударственные (немуниципальные) организации</w:t>
      </w:r>
    </w:p>
    <w:p w:rsidR="00BA4104" w:rsidRPr="00B26DD3" w:rsidRDefault="00BA4104" w:rsidP="00BA4104">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 Автономная некоммерческая организация «Центр развития культуры спорта и народного творчества «Югорские россыпи» (</w:t>
      </w:r>
      <w:proofErr w:type="spellStart"/>
      <w:r w:rsidRPr="00B26DD3">
        <w:rPr>
          <w:sz w:val="26"/>
          <w:szCs w:val="26"/>
        </w:rPr>
        <w:t>сп.Лемпино</w:t>
      </w:r>
      <w:proofErr w:type="spellEnd"/>
      <w:r w:rsidRPr="00B26DD3">
        <w:rPr>
          <w:sz w:val="26"/>
          <w:szCs w:val="26"/>
        </w:rPr>
        <w:t>);</w:t>
      </w:r>
    </w:p>
    <w:p w:rsidR="00BA4104" w:rsidRPr="00B26DD3" w:rsidRDefault="00BA4104" w:rsidP="00BA4104">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 Автономная некоммерческая организация содействия развитию креативного потенциала, повышению качества жизни населения и дополнительного образования «Яркий талант» (сп.Сингапай);</w:t>
      </w:r>
    </w:p>
    <w:p w:rsidR="0046357F" w:rsidRPr="00B26DD3" w:rsidRDefault="00BA4104" w:rsidP="0046357F">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 Местная общественная организация Нефтеюганского района «Центр развития культуры и национальных традиций чувашей «Родник» (</w:t>
      </w:r>
      <w:proofErr w:type="spellStart"/>
      <w:r w:rsidRPr="00B26DD3">
        <w:rPr>
          <w:sz w:val="26"/>
          <w:szCs w:val="26"/>
        </w:rPr>
        <w:t>гп.Пойковский</w:t>
      </w:r>
      <w:proofErr w:type="spellEnd"/>
      <w:r w:rsidRPr="00B26DD3">
        <w:rPr>
          <w:sz w:val="26"/>
          <w:szCs w:val="26"/>
        </w:rPr>
        <w:t>).</w:t>
      </w:r>
    </w:p>
    <w:p w:rsidR="0046357F" w:rsidRPr="005D3D51" w:rsidRDefault="0046357F" w:rsidP="007641AA">
      <w:pPr>
        <w:widowControl w:val="0"/>
        <w:tabs>
          <w:tab w:val="left" w:pos="426"/>
          <w:tab w:val="left" w:pos="709"/>
        </w:tabs>
        <w:autoSpaceDE w:val="0"/>
        <w:autoSpaceDN w:val="0"/>
        <w:adjustRightInd w:val="0"/>
        <w:ind w:firstLine="709"/>
        <w:contextualSpacing/>
        <w:jc w:val="both"/>
        <w:rPr>
          <w:sz w:val="26"/>
          <w:szCs w:val="26"/>
        </w:rPr>
      </w:pPr>
      <w:r w:rsidRPr="00B26DD3">
        <w:rPr>
          <w:sz w:val="26"/>
          <w:szCs w:val="26"/>
        </w:rPr>
        <w:t xml:space="preserve">Уровень удовлетворенности граждан качеством услуг в сфере культуры в 2022 </w:t>
      </w:r>
      <w:r w:rsidRPr="005D3D51">
        <w:rPr>
          <w:sz w:val="26"/>
          <w:szCs w:val="26"/>
        </w:rPr>
        <w:t>году составил 97,8% (в 2021 году 93%).</w:t>
      </w:r>
    </w:p>
    <w:p w:rsidR="005D3D51" w:rsidRPr="005D3D51" w:rsidRDefault="005D3D51" w:rsidP="005D3D51">
      <w:pPr>
        <w:widowControl w:val="0"/>
        <w:tabs>
          <w:tab w:val="left" w:pos="426"/>
          <w:tab w:val="left" w:pos="709"/>
        </w:tabs>
        <w:autoSpaceDE w:val="0"/>
        <w:autoSpaceDN w:val="0"/>
        <w:adjustRightInd w:val="0"/>
        <w:ind w:firstLine="709"/>
        <w:contextualSpacing/>
        <w:jc w:val="both"/>
        <w:rPr>
          <w:sz w:val="26"/>
          <w:szCs w:val="26"/>
        </w:rPr>
      </w:pPr>
      <w:r w:rsidRPr="005D3D51">
        <w:rPr>
          <w:sz w:val="26"/>
          <w:szCs w:val="26"/>
        </w:rPr>
        <w:t>Хозяйствующие субъекты в сфере культуры информируются о возможности получения мер государственной поддержки.</w:t>
      </w:r>
    </w:p>
    <w:p w:rsidR="0046357F" w:rsidRPr="005D3D51" w:rsidRDefault="005D3D51" w:rsidP="005D3D51">
      <w:pPr>
        <w:widowControl w:val="0"/>
        <w:tabs>
          <w:tab w:val="left" w:pos="426"/>
          <w:tab w:val="left" w:pos="709"/>
        </w:tabs>
        <w:autoSpaceDE w:val="0"/>
        <w:autoSpaceDN w:val="0"/>
        <w:adjustRightInd w:val="0"/>
        <w:ind w:firstLine="709"/>
        <w:contextualSpacing/>
        <w:jc w:val="both"/>
        <w:rPr>
          <w:sz w:val="26"/>
          <w:szCs w:val="26"/>
        </w:rPr>
      </w:pPr>
      <w:r w:rsidRPr="005D3D51">
        <w:rPr>
          <w:sz w:val="26"/>
          <w:szCs w:val="26"/>
        </w:rPr>
        <w:t xml:space="preserve">Информация размещена на официальном сайте органов местного самоуправления Нефтеюганского района: </w:t>
      </w:r>
      <w:hyperlink r:id="rId9" w:history="1">
        <w:r w:rsidRPr="005D3D51">
          <w:rPr>
            <w:rStyle w:val="a7"/>
            <w:color w:val="auto"/>
            <w:sz w:val="26"/>
            <w:szCs w:val="26"/>
          </w:rPr>
          <w:t>http://www.admoil.ru/podderzhka-so-nko/nko-ob-yavleniya</w:t>
        </w:r>
      </w:hyperlink>
      <w:r w:rsidRPr="005D3D51">
        <w:rPr>
          <w:sz w:val="26"/>
          <w:szCs w:val="26"/>
        </w:rPr>
        <w:t>.</w:t>
      </w:r>
    </w:p>
    <w:p w:rsidR="005D3D51" w:rsidRPr="005D3D51" w:rsidRDefault="005D3D51" w:rsidP="005D3D51">
      <w:pPr>
        <w:widowControl w:val="0"/>
        <w:tabs>
          <w:tab w:val="left" w:pos="426"/>
          <w:tab w:val="left" w:pos="709"/>
        </w:tabs>
        <w:autoSpaceDE w:val="0"/>
        <w:autoSpaceDN w:val="0"/>
        <w:adjustRightInd w:val="0"/>
        <w:ind w:firstLine="709"/>
        <w:contextualSpacing/>
        <w:jc w:val="both"/>
        <w:rPr>
          <w:sz w:val="26"/>
          <w:szCs w:val="26"/>
        </w:rPr>
      </w:pPr>
      <w:r w:rsidRPr="005D3D51">
        <w:rPr>
          <w:sz w:val="26"/>
          <w:szCs w:val="26"/>
        </w:rPr>
        <w:t xml:space="preserve">Единый реестр поставщиков услуг в сфере культуры сформирован и размещен на официальном сайте органов местного самоуправления Нефтеюганского района в разделе Деятельность/Развитие гражданского общества/Поставщикам социальных услуг/Реестр поставщиков услуг. </w:t>
      </w:r>
      <w:hyperlink r:id="rId10" w:history="1">
        <w:r w:rsidRPr="005D3D51">
          <w:rPr>
            <w:rStyle w:val="a7"/>
            <w:color w:val="auto"/>
            <w:sz w:val="26"/>
            <w:szCs w:val="26"/>
          </w:rPr>
          <w:t>http://www.admoil.ru/postavshchikam-sotsialnykh-uslug/reestr-potentsialnykh-postavshchikov-uslug</w:t>
        </w:r>
      </w:hyperlink>
      <w:r w:rsidRPr="005D3D51">
        <w:rPr>
          <w:sz w:val="26"/>
          <w:szCs w:val="26"/>
        </w:rPr>
        <w:t>. По мере необходимости реестр актуализируется.</w:t>
      </w:r>
    </w:p>
    <w:p w:rsidR="005D3D51" w:rsidRPr="005D3D51" w:rsidRDefault="005D3D51" w:rsidP="005D3D51">
      <w:pPr>
        <w:widowControl w:val="0"/>
        <w:tabs>
          <w:tab w:val="left" w:pos="426"/>
          <w:tab w:val="left" w:pos="709"/>
        </w:tabs>
        <w:autoSpaceDE w:val="0"/>
        <w:autoSpaceDN w:val="0"/>
        <w:adjustRightInd w:val="0"/>
        <w:ind w:firstLine="709"/>
        <w:contextualSpacing/>
        <w:jc w:val="both"/>
        <w:rPr>
          <w:sz w:val="26"/>
          <w:szCs w:val="26"/>
        </w:rPr>
      </w:pPr>
      <w:r w:rsidRPr="005D3D51">
        <w:rPr>
          <w:sz w:val="26"/>
          <w:szCs w:val="26"/>
        </w:rPr>
        <w:t>Анонс запланированных культурно-массовых мероприятий еженедельно публикуется на официальном сайте органа местного самоуправления Нефтеюганского района: http://www.admoil.ru/soc-kult-sfera-kultura/soc-kult-sfera-kultura-anons.</w:t>
      </w:r>
    </w:p>
    <w:p w:rsidR="005D3D51" w:rsidRDefault="005D3D51" w:rsidP="00BF3B6E">
      <w:pPr>
        <w:widowControl w:val="0"/>
        <w:tabs>
          <w:tab w:val="left" w:pos="426"/>
          <w:tab w:val="left" w:pos="709"/>
        </w:tabs>
        <w:autoSpaceDE w:val="0"/>
        <w:autoSpaceDN w:val="0"/>
        <w:adjustRightInd w:val="0"/>
        <w:contextualSpacing/>
        <w:jc w:val="both"/>
        <w:rPr>
          <w:b/>
          <w:sz w:val="26"/>
          <w:szCs w:val="26"/>
        </w:rPr>
      </w:pPr>
    </w:p>
    <w:p w:rsidR="00BF3B6E" w:rsidRPr="00BF3B6E" w:rsidRDefault="00BF3B6E" w:rsidP="00BF3B6E">
      <w:pPr>
        <w:widowControl w:val="0"/>
        <w:tabs>
          <w:tab w:val="left" w:pos="426"/>
          <w:tab w:val="left" w:pos="709"/>
        </w:tabs>
        <w:autoSpaceDE w:val="0"/>
        <w:autoSpaceDN w:val="0"/>
        <w:adjustRightInd w:val="0"/>
        <w:contextualSpacing/>
        <w:jc w:val="both"/>
        <w:rPr>
          <w:b/>
          <w:sz w:val="26"/>
          <w:szCs w:val="26"/>
        </w:rPr>
      </w:pPr>
      <w:r w:rsidRPr="00BF3B6E">
        <w:rPr>
          <w:b/>
          <w:sz w:val="26"/>
          <w:szCs w:val="26"/>
        </w:rPr>
        <w:t>Рынок туристских услуг</w:t>
      </w:r>
    </w:p>
    <w:p w:rsidR="00BA4104" w:rsidRPr="00B26DD3" w:rsidRDefault="00BA4104" w:rsidP="00BA4104">
      <w:pPr>
        <w:widowControl w:val="0"/>
        <w:tabs>
          <w:tab w:val="left" w:pos="426"/>
          <w:tab w:val="left" w:pos="709"/>
        </w:tabs>
        <w:autoSpaceDE w:val="0"/>
        <w:autoSpaceDN w:val="0"/>
        <w:adjustRightInd w:val="0"/>
        <w:ind w:firstLine="709"/>
        <w:contextualSpacing/>
        <w:jc w:val="both"/>
        <w:rPr>
          <w:i/>
          <w:sz w:val="26"/>
          <w:szCs w:val="26"/>
        </w:rPr>
      </w:pPr>
      <w:r w:rsidRPr="00B26DD3">
        <w:rPr>
          <w:i/>
          <w:sz w:val="26"/>
          <w:szCs w:val="26"/>
        </w:rPr>
        <w:t>Ключевой показатель «Рынок туристских услуг» в 2022 году составил 80,0%, показатель достигнут.</w:t>
      </w:r>
    </w:p>
    <w:p w:rsidR="00304BDC" w:rsidRPr="00B26DD3" w:rsidRDefault="00304BDC" w:rsidP="00304BDC">
      <w:pPr>
        <w:widowControl w:val="0"/>
        <w:tabs>
          <w:tab w:val="left" w:pos="426"/>
          <w:tab w:val="left" w:pos="709"/>
        </w:tabs>
        <w:autoSpaceDE w:val="0"/>
        <w:autoSpaceDN w:val="0"/>
        <w:adjustRightInd w:val="0"/>
        <w:ind w:firstLine="709"/>
        <w:contextualSpacing/>
        <w:jc w:val="both"/>
        <w:rPr>
          <w:i/>
          <w:sz w:val="26"/>
          <w:szCs w:val="26"/>
        </w:rPr>
      </w:pPr>
      <w:r w:rsidRPr="00B26DD3">
        <w:rPr>
          <w:i/>
          <w:sz w:val="26"/>
          <w:szCs w:val="26"/>
        </w:rPr>
        <w:t>Ключевой показатель «Численность размещенных в коллективных средствах размещения» в 2022 году составил 58,1 тыс. человек, показатель достигнут.</w:t>
      </w:r>
    </w:p>
    <w:p w:rsidR="00221514" w:rsidRPr="00221514" w:rsidRDefault="00221514" w:rsidP="00221514">
      <w:pPr>
        <w:ind w:firstLine="708"/>
        <w:jc w:val="both"/>
        <w:rPr>
          <w:sz w:val="26"/>
          <w:szCs w:val="26"/>
        </w:rPr>
      </w:pPr>
      <w:r w:rsidRPr="00221514">
        <w:rPr>
          <w:sz w:val="26"/>
          <w:szCs w:val="26"/>
        </w:rPr>
        <w:t xml:space="preserve">На территории Нефтеюганского района </w:t>
      </w:r>
      <w:r w:rsidR="00EC16CA">
        <w:rPr>
          <w:sz w:val="26"/>
          <w:szCs w:val="26"/>
        </w:rPr>
        <w:t>на рынке туристических услуг осуществляют деятельность 11 хозяйствующих субъекта,</w:t>
      </w:r>
      <w:r w:rsidRPr="00221514">
        <w:rPr>
          <w:sz w:val="26"/>
          <w:szCs w:val="26"/>
        </w:rPr>
        <w:t xml:space="preserve"> </w:t>
      </w:r>
      <w:r w:rsidR="00EC16CA">
        <w:rPr>
          <w:sz w:val="26"/>
          <w:szCs w:val="26"/>
        </w:rPr>
        <w:t xml:space="preserve">из них 7 </w:t>
      </w:r>
      <w:proofErr w:type="gramStart"/>
      <w:r w:rsidR="00EC16CA">
        <w:rPr>
          <w:sz w:val="26"/>
          <w:szCs w:val="26"/>
        </w:rPr>
        <w:t xml:space="preserve">гостиниц,   </w:t>
      </w:r>
      <w:proofErr w:type="gramEnd"/>
      <w:r w:rsidR="00EC16CA">
        <w:rPr>
          <w:sz w:val="26"/>
          <w:szCs w:val="26"/>
        </w:rPr>
        <w:t xml:space="preserve">                            </w:t>
      </w:r>
      <w:r w:rsidRPr="00221514">
        <w:rPr>
          <w:sz w:val="26"/>
          <w:szCs w:val="26"/>
        </w:rPr>
        <w:t xml:space="preserve">2 </w:t>
      </w:r>
      <w:proofErr w:type="spellStart"/>
      <w:r w:rsidRPr="00221514">
        <w:rPr>
          <w:sz w:val="26"/>
          <w:szCs w:val="26"/>
        </w:rPr>
        <w:t>автокемпинга</w:t>
      </w:r>
      <w:proofErr w:type="spellEnd"/>
      <w:r w:rsidRPr="00221514">
        <w:rPr>
          <w:sz w:val="26"/>
          <w:szCs w:val="26"/>
        </w:rPr>
        <w:t xml:space="preserve"> и 2 базы от</w:t>
      </w:r>
      <w:r w:rsidR="00EC16CA">
        <w:rPr>
          <w:sz w:val="26"/>
          <w:szCs w:val="26"/>
        </w:rPr>
        <w:t>д</w:t>
      </w:r>
      <w:r w:rsidRPr="00221514">
        <w:rPr>
          <w:sz w:val="26"/>
          <w:szCs w:val="26"/>
        </w:rPr>
        <w:t>ыха:</w:t>
      </w:r>
    </w:p>
    <w:p w:rsidR="00221514" w:rsidRPr="00221514" w:rsidRDefault="00221514" w:rsidP="00221514">
      <w:pPr>
        <w:ind w:firstLine="708"/>
        <w:jc w:val="both"/>
        <w:rPr>
          <w:sz w:val="26"/>
          <w:szCs w:val="26"/>
        </w:rPr>
      </w:pPr>
      <w:r>
        <w:rPr>
          <w:sz w:val="26"/>
          <w:szCs w:val="26"/>
        </w:rPr>
        <w:t xml:space="preserve">- </w:t>
      </w:r>
      <w:r w:rsidRPr="00221514">
        <w:rPr>
          <w:sz w:val="26"/>
          <w:szCs w:val="26"/>
        </w:rPr>
        <w:t>Гостиница «</w:t>
      </w:r>
      <w:proofErr w:type="spellStart"/>
      <w:r w:rsidRPr="00221514">
        <w:rPr>
          <w:sz w:val="26"/>
          <w:szCs w:val="26"/>
        </w:rPr>
        <w:t>Астория</w:t>
      </w:r>
      <w:proofErr w:type="spellEnd"/>
      <w:r w:rsidRPr="00221514">
        <w:rPr>
          <w:sz w:val="26"/>
          <w:szCs w:val="26"/>
        </w:rPr>
        <w:t xml:space="preserve">», </w:t>
      </w:r>
      <w:proofErr w:type="spellStart"/>
      <w:proofErr w:type="gramStart"/>
      <w:r w:rsidRPr="00221514">
        <w:rPr>
          <w:sz w:val="26"/>
          <w:szCs w:val="26"/>
        </w:rPr>
        <w:t>пгт.Пойковский</w:t>
      </w:r>
      <w:proofErr w:type="spellEnd"/>
      <w:proofErr w:type="gramEnd"/>
      <w:r>
        <w:rPr>
          <w:sz w:val="26"/>
          <w:szCs w:val="26"/>
        </w:rPr>
        <w:t xml:space="preserve"> (</w:t>
      </w:r>
      <w:r w:rsidRPr="00221514">
        <w:rPr>
          <w:sz w:val="26"/>
          <w:szCs w:val="26"/>
        </w:rPr>
        <w:t>43- койко-мест, 24 номера</w:t>
      </w:r>
      <w:r>
        <w:rPr>
          <w:sz w:val="26"/>
          <w:szCs w:val="26"/>
        </w:rPr>
        <w:t>)</w:t>
      </w:r>
      <w:r w:rsidRPr="00221514">
        <w:rPr>
          <w:sz w:val="26"/>
          <w:szCs w:val="26"/>
        </w:rPr>
        <w:t>;</w:t>
      </w:r>
    </w:p>
    <w:p w:rsidR="00221514" w:rsidRPr="00221514" w:rsidRDefault="00221514" w:rsidP="00221514">
      <w:pPr>
        <w:ind w:firstLine="708"/>
        <w:jc w:val="both"/>
        <w:rPr>
          <w:sz w:val="26"/>
          <w:szCs w:val="26"/>
        </w:rPr>
      </w:pPr>
      <w:r>
        <w:rPr>
          <w:sz w:val="26"/>
          <w:szCs w:val="26"/>
        </w:rPr>
        <w:t xml:space="preserve">- </w:t>
      </w:r>
      <w:r w:rsidRPr="00221514">
        <w:rPr>
          <w:sz w:val="26"/>
          <w:szCs w:val="26"/>
        </w:rPr>
        <w:t>Отель «Хантыйская горка»,</w:t>
      </w:r>
      <w:r w:rsidR="00EC16CA">
        <w:rPr>
          <w:sz w:val="26"/>
          <w:szCs w:val="26"/>
        </w:rPr>
        <w:t xml:space="preserve"> </w:t>
      </w:r>
      <w:r w:rsidRPr="00221514">
        <w:rPr>
          <w:sz w:val="26"/>
          <w:szCs w:val="26"/>
        </w:rPr>
        <w:t xml:space="preserve">территория Левый берег Юганской Оби </w:t>
      </w:r>
      <w:r w:rsidR="00EC16CA">
        <w:rPr>
          <w:sz w:val="26"/>
          <w:szCs w:val="26"/>
        </w:rPr>
        <w:t xml:space="preserve">                     </w:t>
      </w:r>
      <w:proofErr w:type="gramStart"/>
      <w:r w:rsidR="00EC16CA">
        <w:rPr>
          <w:sz w:val="26"/>
          <w:szCs w:val="26"/>
        </w:rPr>
        <w:t xml:space="preserve">   (</w:t>
      </w:r>
      <w:proofErr w:type="gramEnd"/>
      <w:r w:rsidRPr="00221514">
        <w:rPr>
          <w:sz w:val="26"/>
          <w:szCs w:val="26"/>
        </w:rPr>
        <w:t>87 койко-мест, 34 номера</w:t>
      </w:r>
      <w:r w:rsidR="00EC16CA">
        <w:rPr>
          <w:sz w:val="26"/>
          <w:szCs w:val="26"/>
        </w:rPr>
        <w:t>);</w:t>
      </w:r>
    </w:p>
    <w:p w:rsidR="00221514" w:rsidRPr="00221514" w:rsidRDefault="00EC16CA" w:rsidP="00221514">
      <w:pPr>
        <w:ind w:firstLine="708"/>
        <w:jc w:val="both"/>
        <w:rPr>
          <w:sz w:val="26"/>
          <w:szCs w:val="26"/>
        </w:rPr>
      </w:pPr>
      <w:r>
        <w:rPr>
          <w:sz w:val="26"/>
          <w:szCs w:val="26"/>
        </w:rPr>
        <w:t xml:space="preserve">- </w:t>
      </w:r>
      <w:r w:rsidR="00221514" w:rsidRPr="00221514">
        <w:rPr>
          <w:sz w:val="26"/>
          <w:szCs w:val="26"/>
        </w:rPr>
        <w:t xml:space="preserve">Гостиница «БОАНЕ», </w:t>
      </w:r>
      <w:proofErr w:type="spellStart"/>
      <w:r>
        <w:rPr>
          <w:sz w:val="26"/>
          <w:szCs w:val="26"/>
        </w:rPr>
        <w:t>с</w:t>
      </w:r>
      <w:r w:rsidR="00221514" w:rsidRPr="00221514">
        <w:rPr>
          <w:sz w:val="26"/>
          <w:szCs w:val="26"/>
        </w:rPr>
        <w:t>п.Салым</w:t>
      </w:r>
      <w:proofErr w:type="spellEnd"/>
      <w:r>
        <w:rPr>
          <w:sz w:val="26"/>
          <w:szCs w:val="26"/>
        </w:rPr>
        <w:t xml:space="preserve"> (</w:t>
      </w:r>
      <w:r w:rsidR="00221514" w:rsidRPr="00221514">
        <w:rPr>
          <w:sz w:val="26"/>
          <w:szCs w:val="26"/>
        </w:rPr>
        <w:t>48-койко-мест, 21 номер</w:t>
      </w:r>
      <w:r>
        <w:rPr>
          <w:sz w:val="26"/>
          <w:szCs w:val="26"/>
        </w:rPr>
        <w:t>)</w:t>
      </w:r>
      <w:r w:rsidR="00221514" w:rsidRPr="00221514">
        <w:rPr>
          <w:sz w:val="26"/>
          <w:szCs w:val="26"/>
        </w:rPr>
        <w:t>;</w:t>
      </w:r>
    </w:p>
    <w:p w:rsidR="00221514" w:rsidRPr="00221514" w:rsidRDefault="00EC16CA" w:rsidP="00221514">
      <w:pPr>
        <w:ind w:firstLine="708"/>
        <w:jc w:val="both"/>
        <w:rPr>
          <w:sz w:val="26"/>
          <w:szCs w:val="26"/>
        </w:rPr>
      </w:pPr>
      <w:r>
        <w:rPr>
          <w:sz w:val="26"/>
          <w:szCs w:val="26"/>
        </w:rPr>
        <w:t xml:space="preserve">- </w:t>
      </w:r>
      <w:r w:rsidR="00221514" w:rsidRPr="00221514">
        <w:rPr>
          <w:sz w:val="26"/>
          <w:szCs w:val="26"/>
        </w:rPr>
        <w:t>Гостиница «</w:t>
      </w:r>
      <w:proofErr w:type="spellStart"/>
      <w:r w:rsidR="00221514" w:rsidRPr="00221514">
        <w:rPr>
          <w:sz w:val="26"/>
          <w:szCs w:val="26"/>
        </w:rPr>
        <w:t>ЗаСтольник</w:t>
      </w:r>
      <w:proofErr w:type="spellEnd"/>
      <w:r w:rsidR="00221514" w:rsidRPr="00221514">
        <w:rPr>
          <w:sz w:val="26"/>
          <w:szCs w:val="26"/>
        </w:rPr>
        <w:t xml:space="preserve">», </w:t>
      </w:r>
      <w:proofErr w:type="spellStart"/>
      <w:proofErr w:type="gramStart"/>
      <w:r w:rsidR="00221514" w:rsidRPr="00221514">
        <w:rPr>
          <w:sz w:val="26"/>
          <w:szCs w:val="26"/>
        </w:rPr>
        <w:t>пгт.Пойковск</w:t>
      </w:r>
      <w:r>
        <w:rPr>
          <w:sz w:val="26"/>
          <w:szCs w:val="26"/>
        </w:rPr>
        <w:t>ий</w:t>
      </w:r>
      <w:proofErr w:type="spellEnd"/>
      <w:proofErr w:type="gramEnd"/>
      <w:r w:rsidR="00221514" w:rsidRPr="00221514">
        <w:rPr>
          <w:sz w:val="26"/>
          <w:szCs w:val="26"/>
        </w:rPr>
        <w:t xml:space="preserve"> </w:t>
      </w:r>
      <w:r>
        <w:rPr>
          <w:sz w:val="26"/>
          <w:szCs w:val="26"/>
        </w:rPr>
        <w:t>(</w:t>
      </w:r>
      <w:r w:rsidR="00221514" w:rsidRPr="00221514">
        <w:rPr>
          <w:sz w:val="26"/>
          <w:szCs w:val="26"/>
        </w:rPr>
        <w:t>27 койко-мест, 8 номеров</w:t>
      </w:r>
      <w:r>
        <w:rPr>
          <w:sz w:val="26"/>
          <w:szCs w:val="26"/>
        </w:rPr>
        <w:t>)</w:t>
      </w:r>
      <w:r w:rsidR="00221514" w:rsidRPr="00221514">
        <w:rPr>
          <w:sz w:val="26"/>
          <w:szCs w:val="26"/>
        </w:rPr>
        <w:t>;</w:t>
      </w:r>
    </w:p>
    <w:p w:rsidR="00221514" w:rsidRPr="00221514" w:rsidRDefault="00EC16CA" w:rsidP="00221514">
      <w:pPr>
        <w:ind w:firstLine="708"/>
        <w:jc w:val="both"/>
        <w:rPr>
          <w:sz w:val="26"/>
          <w:szCs w:val="26"/>
        </w:rPr>
      </w:pPr>
      <w:r>
        <w:rPr>
          <w:sz w:val="26"/>
          <w:szCs w:val="26"/>
        </w:rPr>
        <w:t xml:space="preserve">- </w:t>
      </w:r>
      <w:r w:rsidR="00221514" w:rsidRPr="00221514">
        <w:rPr>
          <w:sz w:val="26"/>
          <w:szCs w:val="26"/>
        </w:rPr>
        <w:t xml:space="preserve">Гостиница «777», </w:t>
      </w:r>
      <w:proofErr w:type="spellStart"/>
      <w:r w:rsidR="00221514" w:rsidRPr="00221514">
        <w:rPr>
          <w:sz w:val="26"/>
          <w:szCs w:val="26"/>
        </w:rPr>
        <w:t>Нефтеюганское</w:t>
      </w:r>
      <w:proofErr w:type="spellEnd"/>
      <w:r w:rsidR="00221514" w:rsidRPr="00221514">
        <w:rPr>
          <w:sz w:val="26"/>
          <w:szCs w:val="26"/>
        </w:rPr>
        <w:t xml:space="preserve"> шоссе км 574+950 перед </w:t>
      </w:r>
      <w:proofErr w:type="spellStart"/>
      <w:r w:rsidR="00221514" w:rsidRPr="00221514">
        <w:rPr>
          <w:sz w:val="26"/>
          <w:szCs w:val="26"/>
        </w:rPr>
        <w:t>Салымом</w:t>
      </w:r>
      <w:proofErr w:type="spellEnd"/>
      <w:r w:rsidR="00221514" w:rsidRPr="00221514">
        <w:rPr>
          <w:sz w:val="26"/>
          <w:szCs w:val="26"/>
        </w:rPr>
        <w:t xml:space="preserve"> </w:t>
      </w:r>
      <w:r>
        <w:rPr>
          <w:sz w:val="26"/>
          <w:szCs w:val="26"/>
        </w:rPr>
        <w:t>(</w:t>
      </w:r>
      <w:r w:rsidR="00221514" w:rsidRPr="00221514">
        <w:rPr>
          <w:sz w:val="26"/>
          <w:szCs w:val="26"/>
        </w:rPr>
        <w:t>30 койко-мест, 21 номер</w:t>
      </w:r>
      <w:r>
        <w:rPr>
          <w:sz w:val="26"/>
          <w:szCs w:val="26"/>
        </w:rPr>
        <w:t>)</w:t>
      </w:r>
      <w:r w:rsidR="00221514" w:rsidRPr="00221514">
        <w:rPr>
          <w:sz w:val="26"/>
          <w:szCs w:val="26"/>
        </w:rPr>
        <w:t xml:space="preserve">; </w:t>
      </w:r>
    </w:p>
    <w:p w:rsidR="00221514" w:rsidRPr="00221514" w:rsidRDefault="00EC16CA" w:rsidP="00221514">
      <w:pPr>
        <w:ind w:firstLine="708"/>
        <w:jc w:val="both"/>
        <w:rPr>
          <w:sz w:val="26"/>
          <w:szCs w:val="26"/>
        </w:rPr>
      </w:pPr>
      <w:r>
        <w:rPr>
          <w:sz w:val="26"/>
          <w:szCs w:val="26"/>
        </w:rPr>
        <w:t xml:space="preserve">- </w:t>
      </w:r>
      <w:r w:rsidR="00221514" w:rsidRPr="00221514">
        <w:rPr>
          <w:sz w:val="26"/>
          <w:szCs w:val="26"/>
        </w:rPr>
        <w:t xml:space="preserve">Кафе-отель «Берег», Автодорога: Р404 Тюмень - Ханты-Мансийск - 711 км, </w:t>
      </w:r>
      <w:proofErr w:type="spellStart"/>
      <w:r w:rsidR="00221514" w:rsidRPr="00221514">
        <w:rPr>
          <w:sz w:val="26"/>
          <w:szCs w:val="26"/>
        </w:rPr>
        <w:t>Регион.дорога</w:t>
      </w:r>
      <w:proofErr w:type="spellEnd"/>
      <w:r w:rsidR="00221514" w:rsidRPr="00221514">
        <w:rPr>
          <w:sz w:val="26"/>
          <w:szCs w:val="26"/>
        </w:rPr>
        <w:t xml:space="preserve"> «Обход </w:t>
      </w:r>
      <w:proofErr w:type="spellStart"/>
      <w:r w:rsidR="00221514" w:rsidRPr="00221514">
        <w:rPr>
          <w:sz w:val="26"/>
          <w:szCs w:val="26"/>
        </w:rPr>
        <w:t>г.Пыть-Ях</w:t>
      </w:r>
      <w:proofErr w:type="spellEnd"/>
      <w:r>
        <w:rPr>
          <w:sz w:val="26"/>
          <w:szCs w:val="26"/>
        </w:rPr>
        <w:t>»</w:t>
      </w:r>
      <w:r w:rsidR="00221514" w:rsidRPr="00221514">
        <w:rPr>
          <w:sz w:val="26"/>
          <w:szCs w:val="26"/>
        </w:rPr>
        <w:t xml:space="preserve"> </w:t>
      </w:r>
      <w:r>
        <w:rPr>
          <w:sz w:val="26"/>
          <w:szCs w:val="26"/>
        </w:rPr>
        <w:t>(</w:t>
      </w:r>
      <w:r w:rsidR="00221514" w:rsidRPr="00221514">
        <w:rPr>
          <w:sz w:val="26"/>
          <w:szCs w:val="26"/>
        </w:rPr>
        <w:t>20 койко-мест, 10 номеров</w:t>
      </w:r>
      <w:r>
        <w:rPr>
          <w:sz w:val="26"/>
          <w:szCs w:val="26"/>
        </w:rPr>
        <w:t>)</w:t>
      </w:r>
      <w:r w:rsidR="00221514" w:rsidRPr="00221514">
        <w:rPr>
          <w:sz w:val="26"/>
          <w:szCs w:val="26"/>
        </w:rPr>
        <w:t>;</w:t>
      </w:r>
    </w:p>
    <w:p w:rsidR="00221514" w:rsidRPr="00221514" w:rsidRDefault="00EC16CA" w:rsidP="00221514">
      <w:pPr>
        <w:ind w:firstLine="708"/>
        <w:jc w:val="both"/>
        <w:rPr>
          <w:sz w:val="26"/>
          <w:szCs w:val="26"/>
        </w:rPr>
      </w:pPr>
      <w:r>
        <w:rPr>
          <w:sz w:val="26"/>
          <w:szCs w:val="26"/>
        </w:rPr>
        <w:t xml:space="preserve">- </w:t>
      </w:r>
      <w:r w:rsidR="00221514" w:rsidRPr="00221514">
        <w:rPr>
          <w:sz w:val="26"/>
          <w:szCs w:val="26"/>
        </w:rPr>
        <w:t xml:space="preserve">Гостиница «Караван», </w:t>
      </w:r>
      <w:proofErr w:type="spellStart"/>
      <w:r>
        <w:rPr>
          <w:sz w:val="26"/>
          <w:szCs w:val="26"/>
        </w:rPr>
        <w:t>сп.Салым</w:t>
      </w:r>
      <w:proofErr w:type="spellEnd"/>
      <w:r w:rsidR="00221514" w:rsidRPr="00221514">
        <w:rPr>
          <w:sz w:val="26"/>
          <w:szCs w:val="26"/>
        </w:rPr>
        <w:t xml:space="preserve"> </w:t>
      </w:r>
      <w:r>
        <w:rPr>
          <w:sz w:val="26"/>
          <w:szCs w:val="26"/>
        </w:rPr>
        <w:t>(</w:t>
      </w:r>
      <w:r w:rsidR="00221514" w:rsidRPr="00221514">
        <w:rPr>
          <w:sz w:val="26"/>
          <w:szCs w:val="26"/>
        </w:rPr>
        <w:t>24 койко-места, 8 номеров</w:t>
      </w:r>
      <w:r>
        <w:rPr>
          <w:sz w:val="26"/>
          <w:szCs w:val="26"/>
        </w:rPr>
        <w:t>)</w:t>
      </w:r>
      <w:r w:rsidR="00221514" w:rsidRPr="00221514">
        <w:rPr>
          <w:sz w:val="26"/>
          <w:szCs w:val="26"/>
        </w:rPr>
        <w:t>;</w:t>
      </w:r>
      <w:r w:rsidR="00221514" w:rsidRPr="00221514">
        <w:rPr>
          <w:sz w:val="26"/>
          <w:szCs w:val="26"/>
        </w:rPr>
        <w:tab/>
      </w:r>
    </w:p>
    <w:p w:rsidR="00221514" w:rsidRPr="00221514" w:rsidRDefault="00EC16CA" w:rsidP="00221514">
      <w:pPr>
        <w:ind w:firstLine="708"/>
        <w:jc w:val="both"/>
        <w:rPr>
          <w:sz w:val="26"/>
          <w:szCs w:val="26"/>
        </w:rPr>
      </w:pPr>
      <w:r>
        <w:rPr>
          <w:sz w:val="26"/>
          <w:szCs w:val="26"/>
        </w:rPr>
        <w:t xml:space="preserve">- </w:t>
      </w:r>
      <w:proofErr w:type="spellStart"/>
      <w:r>
        <w:rPr>
          <w:sz w:val="26"/>
          <w:szCs w:val="26"/>
        </w:rPr>
        <w:t>Автокемпинг</w:t>
      </w:r>
      <w:proofErr w:type="spellEnd"/>
      <w:r>
        <w:rPr>
          <w:sz w:val="26"/>
          <w:szCs w:val="26"/>
        </w:rPr>
        <w:t xml:space="preserve"> «</w:t>
      </w:r>
      <w:proofErr w:type="spellStart"/>
      <w:r>
        <w:rPr>
          <w:sz w:val="26"/>
          <w:szCs w:val="26"/>
        </w:rPr>
        <w:t>Relax</w:t>
      </w:r>
      <w:proofErr w:type="spellEnd"/>
      <w:r>
        <w:rPr>
          <w:sz w:val="26"/>
          <w:szCs w:val="26"/>
        </w:rPr>
        <w:t>»</w:t>
      </w:r>
      <w:r w:rsidR="00221514" w:rsidRPr="00221514">
        <w:rPr>
          <w:sz w:val="26"/>
          <w:szCs w:val="26"/>
        </w:rPr>
        <w:t xml:space="preserve"> </w:t>
      </w:r>
      <w:r>
        <w:rPr>
          <w:sz w:val="26"/>
          <w:szCs w:val="26"/>
        </w:rPr>
        <w:t>(</w:t>
      </w:r>
      <w:r w:rsidR="00221514" w:rsidRPr="00221514">
        <w:rPr>
          <w:sz w:val="26"/>
          <w:szCs w:val="26"/>
        </w:rPr>
        <w:t>15 койко-мест, 10 номеров</w:t>
      </w:r>
      <w:r>
        <w:rPr>
          <w:sz w:val="26"/>
          <w:szCs w:val="26"/>
        </w:rPr>
        <w:t>)</w:t>
      </w:r>
      <w:r w:rsidR="00221514" w:rsidRPr="00221514">
        <w:rPr>
          <w:sz w:val="26"/>
          <w:szCs w:val="26"/>
        </w:rPr>
        <w:t>;</w:t>
      </w:r>
    </w:p>
    <w:p w:rsidR="00221514" w:rsidRPr="00221514" w:rsidRDefault="00EC16CA" w:rsidP="00221514">
      <w:pPr>
        <w:ind w:firstLine="708"/>
        <w:jc w:val="both"/>
        <w:rPr>
          <w:sz w:val="26"/>
          <w:szCs w:val="26"/>
        </w:rPr>
      </w:pPr>
      <w:r>
        <w:rPr>
          <w:sz w:val="26"/>
          <w:szCs w:val="26"/>
        </w:rPr>
        <w:t xml:space="preserve">- </w:t>
      </w:r>
      <w:proofErr w:type="spellStart"/>
      <w:r w:rsidR="00221514" w:rsidRPr="00221514">
        <w:rPr>
          <w:sz w:val="26"/>
          <w:szCs w:val="26"/>
        </w:rPr>
        <w:t>Автокемпинг</w:t>
      </w:r>
      <w:proofErr w:type="spellEnd"/>
      <w:r w:rsidR="00221514" w:rsidRPr="00221514">
        <w:rPr>
          <w:sz w:val="26"/>
          <w:szCs w:val="26"/>
        </w:rPr>
        <w:t xml:space="preserve"> «Рассвет», 642 км автодороги Тюмень – Сургут Автодорога к Сентябрьскому </w:t>
      </w:r>
      <w:r>
        <w:rPr>
          <w:sz w:val="26"/>
          <w:szCs w:val="26"/>
        </w:rPr>
        <w:t>(</w:t>
      </w:r>
      <w:r w:rsidR="00221514" w:rsidRPr="00221514">
        <w:rPr>
          <w:sz w:val="26"/>
          <w:szCs w:val="26"/>
        </w:rPr>
        <w:t>20 койко-мест, 10 номеров</w:t>
      </w:r>
      <w:r>
        <w:rPr>
          <w:sz w:val="26"/>
          <w:szCs w:val="26"/>
        </w:rPr>
        <w:t>)</w:t>
      </w:r>
      <w:r w:rsidR="00221514" w:rsidRPr="00221514">
        <w:rPr>
          <w:sz w:val="26"/>
          <w:szCs w:val="26"/>
        </w:rPr>
        <w:t>;</w:t>
      </w:r>
    </w:p>
    <w:p w:rsidR="00221514" w:rsidRPr="00221514" w:rsidRDefault="00EC16CA" w:rsidP="00221514">
      <w:pPr>
        <w:ind w:firstLine="708"/>
        <w:jc w:val="both"/>
        <w:rPr>
          <w:sz w:val="26"/>
          <w:szCs w:val="26"/>
        </w:rPr>
      </w:pPr>
      <w:r>
        <w:rPr>
          <w:sz w:val="26"/>
          <w:szCs w:val="26"/>
        </w:rPr>
        <w:t>-</w:t>
      </w:r>
      <w:r w:rsidR="00221514" w:rsidRPr="00221514">
        <w:rPr>
          <w:sz w:val="26"/>
          <w:szCs w:val="26"/>
        </w:rPr>
        <w:tab/>
        <w:t xml:space="preserve">Центр туризма и отдыха «Парус», Ханты - Мансийский автономный округ - Югра, Нефтеюганский район, 37-й километр федеральной трассы Нефтеюганск - Сургут. </w:t>
      </w:r>
    </w:p>
    <w:p w:rsidR="005D3D51" w:rsidRPr="005D3D51" w:rsidRDefault="005D3D51" w:rsidP="005D3D51">
      <w:pPr>
        <w:ind w:firstLine="708"/>
        <w:jc w:val="both"/>
        <w:rPr>
          <w:sz w:val="26"/>
          <w:szCs w:val="26"/>
        </w:rPr>
      </w:pPr>
      <w:r>
        <w:rPr>
          <w:sz w:val="26"/>
          <w:szCs w:val="26"/>
        </w:rPr>
        <w:t>Р</w:t>
      </w:r>
      <w:r w:rsidRPr="005D3D51">
        <w:rPr>
          <w:sz w:val="26"/>
          <w:szCs w:val="26"/>
        </w:rPr>
        <w:t xml:space="preserve">егулярно оказывается методическая, консультационная и информационная поддержка субъектов туриндустрии о проведении различных конкурсов, предоставлении грантов и субсидий, касающихся не только их основной деятельности, но и сферы этнографического и культурно-познавательного туризма. </w:t>
      </w:r>
    </w:p>
    <w:p w:rsidR="005D3D51" w:rsidRPr="005D3D51" w:rsidRDefault="005D3D51" w:rsidP="005D3D51">
      <w:pPr>
        <w:ind w:firstLine="708"/>
        <w:jc w:val="both"/>
        <w:rPr>
          <w:sz w:val="26"/>
          <w:szCs w:val="26"/>
        </w:rPr>
      </w:pPr>
      <w:r w:rsidRPr="005D3D51">
        <w:rPr>
          <w:sz w:val="26"/>
          <w:szCs w:val="26"/>
        </w:rPr>
        <w:t>В 2022 году предоставлены гранты и субсидии:</w:t>
      </w:r>
    </w:p>
    <w:p w:rsidR="005D3D51" w:rsidRPr="005D3D51" w:rsidRDefault="005D3D51" w:rsidP="005D3D51">
      <w:pPr>
        <w:ind w:firstLine="708"/>
        <w:jc w:val="both"/>
        <w:rPr>
          <w:sz w:val="26"/>
          <w:szCs w:val="26"/>
        </w:rPr>
      </w:pPr>
      <w:r w:rsidRPr="005D3D51">
        <w:rPr>
          <w:sz w:val="26"/>
          <w:szCs w:val="26"/>
        </w:rPr>
        <w:t>- районный конкурс на предоставление гранта в форме субсидии на реализацию проектов, направленных на укрепление финно-угорских связей, стимулирование развития этнографического туризма, поддержку и развитие языков и культуры коренных малочисленных народов, проживающих на территории Нефтеюганского района. Победителю конкурса – получателю гранта, обществу с ограниченной ответственностью «Империя» предоставлен грант на реализацию проекта «Строительство «Этно-комплекса» в Центре туризма и отдыха «Парус» - места проведения мероприятий по укреплению финно-угорских связей, развития этнографического туризма.</w:t>
      </w:r>
    </w:p>
    <w:p w:rsidR="00304BDC" w:rsidRDefault="005D3D51" w:rsidP="005D3D51">
      <w:pPr>
        <w:ind w:firstLine="708"/>
        <w:jc w:val="both"/>
        <w:rPr>
          <w:sz w:val="26"/>
          <w:szCs w:val="26"/>
        </w:rPr>
      </w:pPr>
      <w:r w:rsidRPr="005D3D51">
        <w:rPr>
          <w:sz w:val="26"/>
          <w:szCs w:val="26"/>
        </w:rPr>
        <w:t xml:space="preserve">На официальном сайте органов местного самоуправления Нефтеюганского района в разделе «О районе/Туризм и гостеприимство» на постоянной основе ведется работа по размещению (предоставлению) актуальной и полезной информации заинтересованных лиц и организаций туриндустрии, информация о мерах финансовой поддержки, о проведении конкурсов,  размещена в разделе «Деятельность/Социально-культурная сфера/Отдых и туризм/Информация»: http://www.admoil.ru/soc-kult-sfera-otdyh-turizm/otdyh-i-turizm-informatsiya.  </w:t>
      </w:r>
    </w:p>
    <w:p w:rsidR="005D3D51" w:rsidRPr="00B26DD3" w:rsidRDefault="005D3D51" w:rsidP="00304BDC">
      <w:pPr>
        <w:rPr>
          <w:sz w:val="26"/>
          <w:szCs w:val="26"/>
        </w:rPr>
      </w:pPr>
    </w:p>
    <w:p w:rsidR="00304BDC" w:rsidRPr="00B26DD3" w:rsidRDefault="00304BDC" w:rsidP="00304BDC">
      <w:pPr>
        <w:rPr>
          <w:b/>
          <w:sz w:val="26"/>
          <w:szCs w:val="26"/>
        </w:rPr>
      </w:pPr>
      <w:r w:rsidRPr="00B26DD3">
        <w:rPr>
          <w:b/>
          <w:sz w:val="26"/>
          <w:szCs w:val="26"/>
        </w:rPr>
        <w:t>Рынок сбора и заготовки пищевых лесных ресурсов</w:t>
      </w:r>
    </w:p>
    <w:p w:rsidR="00304BDC" w:rsidRPr="00B26DD3" w:rsidRDefault="00304BDC" w:rsidP="00304BDC">
      <w:pPr>
        <w:widowControl w:val="0"/>
        <w:tabs>
          <w:tab w:val="left" w:pos="426"/>
          <w:tab w:val="left" w:pos="709"/>
        </w:tabs>
        <w:autoSpaceDE w:val="0"/>
        <w:autoSpaceDN w:val="0"/>
        <w:adjustRightInd w:val="0"/>
        <w:ind w:firstLine="709"/>
        <w:contextualSpacing/>
        <w:jc w:val="both"/>
        <w:rPr>
          <w:i/>
          <w:sz w:val="26"/>
          <w:szCs w:val="26"/>
        </w:rPr>
      </w:pPr>
      <w:r w:rsidRPr="00B26DD3">
        <w:rPr>
          <w:i/>
          <w:sz w:val="26"/>
          <w:szCs w:val="26"/>
        </w:rPr>
        <w:t>Ключевой показатель «Доля организаций частной формы собственности на рынке сбора и заготовки пищевых лесных ресурсов» в 2022 году составил 100,0%, показатель достигнут.</w:t>
      </w:r>
    </w:p>
    <w:p w:rsidR="0041283C" w:rsidRPr="00B26DD3" w:rsidRDefault="0041283C" w:rsidP="00304BDC">
      <w:pPr>
        <w:tabs>
          <w:tab w:val="left" w:pos="1025"/>
        </w:tabs>
        <w:rPr>
          <w:sz w:val="26"/>
          <w:szCs w:val="26"/>
        </w:rPr>
      </w:pPr>
    </w:p>
    <w:sectPr w:rsidR="0041283C" w:rsidRPr="00B26D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71952"/>
    <w:multiLevelType w:val="hybridMultilevel"/>
    <w:tmpl w:val="23B67D66"/>
    <w:lvl w:ilvl="0" w:tplc="8F4A89A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2948694C"/>
    <w:multiLevelType w:val="hybridMultilevel"/>
    <w:tmpl w:val="D4CC47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15F"/>
    <w:rsid w:val="000031E4"/>
    <w:rsid w:val="00007ADC"/>
    <w:rsid w:val="00010DDE"/>
    <w:rsid w:val="0002215F"/>
    <w:rsid w:val="00025144"/>
    <w:rsid w:val="00046E43"/>
    <w:rsid w:val="00074E30"/>
    <w:rsid w:val="00083C97"/>
    <w:rsid w:val="000B17CE"/>
    <w:rsid w:val="000B69DF"/>
    <w:rsid w:val="000C6520"/>
    <w:rsid w:val="000F4B10"/>
    <w:rsid w:val="000F5AFA"/>
    <w:rsid w:val="0012003C"/>
    <w:rsid w:val="00123A6A"/>
    <w:rsid w:val="0012419A"/>
    <w:rsid w:val="00133DC6"/>
    <w:rsid w:val="00137887"/>
    <w:rsid w:val="00140DAF"/>
    <w:rsid w:val="00150030"/>
    <w:rsid w:val="00153AAF"/>
    <w:rsid w:val="00167A8B"/>
    <w:rsid w:val="00170877"/>
    <w:rsid w:val="00176715"/>
    <w:rsid w:val="001B1663"/>
    <w:rsid w:val="001D6ED8"/>
    <w:rsid w:val="00221514"/>
    <w:rsid w:val="0023559B"/>
    <w:rsid w:val="00247428"/>
    <w:rsid w:val="00253564"/>
    <w:rsid w:val="002553F2"/>
    <w:rsid w:val="00260288"/>
    <w:rsid w:val="002641CB"/>
    <w:rsid w:val="00265279"/>
    <w:rsid w:val="00267695"/>
    <w:rsid w:val="00267E11"/>
    <w:rsid w:val="00275B7F"/>
    <w:rsid w:val="00285160"/>
    <w:rsid w:val="002B5E30"/>
    <w:rsid w:val="002C0D85"/>
    <w:rsid w:val="002C6CFB"/>
    <w:rsid w:val="002D343F"/>
    <w:rsid w:val="002E00FA"/>
    <w:rsid w:val="002F29DA"/>
    <w:rsid w:val="002F515C"/>
    <w:rsid w:val="002F6BA7"/>
    <w:rsid w:val="00304BDC"/>
    <w:rsid w:val="00304FD7"/>
    <w:rsid w:val="00306609"/>
    <w:rsid w:val="00313470"/>
    <w:rsid w:val="00325489"/>
    <w:rsid w:val="00325498"/>
    <w:rsid w:val="00325E31"/>
    <w:rsid w:val="00342799"/>
    <w:rsid w:val="0035626B"/>
    <w:rsid w:val="00356364"/>
    <w:rsid w:val="00385408"/>
    <w:rsid w:val="0039084E"/>
    <w:rsid w:val="00391A18"/>
    <w:rsid w:val="00393B4C"/>
    <w:rsid w:val="003B741D"/>
    <w:rsid w:val="003C7B8F"/>
    <w:rsid w:val="003D37C4"/>
    <w:rsid w:val="003D68E3"/>
    <w:rsid w:val="003E4C7A"/>
    <w:rsid w:val="003F1674"/>
    <w:rsid w:val="003F5313"/>
    <w:rsid w:val="0041283C"/>
    <w:rsid w:val="004137D6"/>
    <w:rsid w:val="00427BC6"/>
    <w:rsid w:val="00431845"/>
    <w:rsid w:val="0043302F"/>
    <w:rsid w:val="004333DE"/>
    <w:rsid w:val="004349D7"/>
    <w:rsid w:val="00434F9E"/>
    <w:rsid w:val="00446910"/>
    <w:rsid w:val="00453E85"/>
    <w:rsid w:val="0046357F"/>
    <w:rsid w:val="0048183F"/>
    <w:rsid w:val="00482913"/>
    <w:rsid w:val="00493DB8"/>
    <w:rsid w:val="004B31BF"/>
    <w:rsid w:val="004B4B53"/>
    <w:rsid w:val="004C3FCE"/>
    <w:rsid w:val="004C64B0"/>
    <w:rsid w:val="004C6D12"/>
    <w:rsid w:val="004D0157"/>
    <w:rsid w:val="004E36C3"/>
    <w:rsid w:val="004E6C88"/>
    <w:rsid w:val="00514F75"/>
    <w:rsid w:val="00517AA0"/>
    <w:rsid w:val="00531147"/>
    <w:rsid w:val="00532A0C"/>
    <w:rsid w:val="00562361"/>
    <w:rsid w:val="005654EF"/>
    <w:rsid w:val="005715E3"/>
    <w:rsid w:val="005C7DDA"/>
    <w:rsid w:val="005D374D"/>
    <w:rsid w:val="005D3D51"/>
    <w:rsid w:val="005F0040"/>
    <w:rsid w:val="005F2BFF"/>
    <w:rsid w:val="005F632B"/>
    <w:rsid w:val="00602334"/>
    <w:rsid w:val="006124A7"/>
    <w:rsid w:val="00623899"/>
    <w:rsid w:val="00634B56"/>
    <w:rsid w:val="0063750A"/>
    <w:rsid w:val="0064158B"/>
    <w:rsid w:val="006434AC"/>
    <w:rsid w:val="006671E5"/>
    <w:rsid w:val="00670F10"/>
    <w:rsid w:val="006909B3"/>
    <w:rsid w:val="006D123E"/>
    <w:rsid w:val="006D1D09"/>
    <w:rsid w:val="006E0E0A"/>
    <w:rsid w:val="006E602F"/>
    <w:rsid w:val="006F05BF"/>
    <w:rsid w:val="00731C03"/>
    <w:rsid w:val="00737849"/>
    <w:rsid w:val="00737F39"/>
    <w:rsid w:val="00744130"/>
    <w:rsid w:val="00754994"/>
    <w:rsid w:val="00757F86"/>
    <w:rsid w:val="007641AA"/>
    <w:rsid w:val="0076670D"/>
    <w:rsid w:val="00786E48"/>
    <w:rsid w:val="00796B02"/>
    <w:rsid w:val="007A11CB"/>
    <w:rsid w:val="007B1292"/>
    <w:rsid w:val="007B6010"/>
    <w:rsid w:val="007E0429"/>
    <w:rsid w:val="007E169A"/>
    <w:rsid w:val="007F0786"/>
    <w:rsid w:val="007F0B86"/>
    <w:rsid w:val="007F6879"/>
    <w:rsid w:val="008235F2"/>
    <w:rsid w:val="00831C26"/>
    <w:rsid w:val="008324A3"/>
    <w:rsid w:val="00843F9C"/>
    <w:rsid w:val="00866C57"/>
    <w:rsid w:val="0087451C"/>
    <w:rsid w:val="00880394"/>
    <w:rsid w:val="00884437"/>
    <w:rsid w:val="00884473"/>
    <w:rsid w:val="008949C5"/>
    <w:rsid w:val="008A4B17"/>
    <w:rsid w:val="008A73B0"/>
    <w:rsid w:val="008F20E4"/>
    <w:rsid w:val="009017F1"/>
    <w:rsid w:val="009026B5"/>
    <w:rsid w:val="00906381"/>
    <w:rsid w:val="00922F4C"/>
    <w:rsid w:val="0093290F"/>
    <w:rsid w:val="00934973"/>
    <w:rsid w:val="009366DA"/>
    <w:rsid w:val="0095165A"/>
    <w:rsid w:val="009601D3"/>
    <w:rsid w:val="00970982"/>
    <w:rsid w:val="009777BC"/>
    <w:rsid w:val="0098008F"/>
    <w:rsid w:val="009839F6"/>
    <w:rsid w:val="009B5B3A"/>
    <w:rsid w:val="009B6D6F"/>
    <w:rsid w:val="009C6731"/>
    <w:rsid w:val="009C789D"/>
    <w:rsid w:val="009D0FDE"/>
    <w:rsid w:val="009D7CD4"/>
    <w:rsid w:val="009F1628"/>
    <w:rsid w:val="00A20450"/>
    <w:rsid w:val="00A226CE"/>
    <w:rsid w:val="00A317D8"/>
    <w:rsid w:val="00A42CCE"/>
    <w:rsid w:val="00A546F1"/>
    <w:rsid w:val="00A6149B"/>
    <w:rsid w:val="00A713AD"/>
    <w:rsid w:val="00AF1D3D"/>
    <w:rsid w:val="00B06848"/>
    <w:rsid w:val="00B251A3"/>
    <w:rsid w:val="00B26DD3"/>
    <w:rsid w:val="00B35332"/>
    <w:rsid w:val="00B36A28"/>
    <w:rsid w:val="00B461D2"/>
    <w:rsid w:val="00B47609"/>
    <w:rsid w:val="00B6699A"/>
    <w:rsid w:val="00B760F0"/>
    <w:rsid w:val="00B97C0A"/>
    <w:rsid w:val="00BA0D8D"/>
    <w:rsid w:val="00BA4104"/>
    <w:rsid w:val="00BA5DA5"/>
    <w:rsid w:val="00BC0424"/>
    <w:rsid w:val="00BD7C42"/>
    <w:rsid w:val="00BF0BBB"/>
    <w:rsid w:val="00BF3B6E"/>
    <w:rsid w:val="00C03D12"/>
    <w:rsid w:val="00C042D9"/>
    <w:rsid w:val="00C10BEE"/>
    <w:rsid w:val="00C249F7"/>
    <w:rsid w:val="00C4389F"/>
    <w:rsid w:val="00C51FCE"/>
    <w:rsid w:val="00C57419"/>
    <w:rsid w:val="00C655F8"/>
    <w:rsid w:val="00C7515E"/>
    <w:rsid w:val="00C77627"/>
    <w:rsid w:val="00C80578"/>
    <w:rsid w:val="00C870D4"/>
    <w:rsid w:val="00C871C5"/>
    <w:rsid w:val="00CA01AD"/>
    <w:rsid w:val="00CA533B"/>
    <w:rsid w:val="00CB2674"/>
    <w:rsid w:val="00CD1E76"/>
    <w:rsid w:val="00CD346B"/>
    <w:rsid w:val="00CE1A2C"/>
    <w:rsid w:val="00CE5A67"/>
    <w:rsid w:val="00CF3297"/>
    <w:rsid w:val="00D27AA9"/>
    <w:rsid w:val="00D40F4B"/>
    <w:rsid w:val="00D57F6F"/>
    <w:rsid w:val="00D70094"/>
    <w:rsid w:val="00DA6333"/>
    <w:rsid w:val="00DB2C58"/>
    <w:rsid w:val="00DC03B2"/>
    <w:rsid w:val="00DE087E"/>
    <w:rsid w:val="00DE0A61"/>
    <w:rsid w:val="00DE4D86"/>
    <w:rsid w:val="00DF1E90"/>
    <w:rsid w:val="00DF7D94"/>
    <w:rsid w:val="00DF7E81"/>
    <w:rsid w:val="00E10604"/>
    <w:rsid w:val="00E30F48"/>
    <w:rsid w:val="00E33BDE"/>
    <w:rsid w:val="00E37BCE"/>
    <w:rsid w:val="00E419B8"/>
    <w:rsid w:val="00E45807"/>
    <w:rsid w:val="00E72A95"/>
    <w:rsid w:val="00E76696"/>
    <w:rsid w:val="00E964C6"/>
    <w:rsid w:val="00EA13F6"/>
    <w:rsid w:val="00EB12F2"/>
    <w:rsid w:val="00EB748E"/>
    <w:rsid w:val="00EC16CA"/>
    <w:rsid w:val="00ED5E07"/>
    <w:rsid w:val="00EE6F5C"/>
    <w:rsid w:val="00F17E46"/>
    <w:rsid w:val="00F37361"/>
    <w:rsid w:val="00F448B9"/>
    <w:rsid w:val="00F44DAA"/>
    <w:rsid w:val="00F570E4"/>
    <w:rsid w:val="00F75D64"/>
    <w:rsid w:val="00F80E6A"/>
    <w:rsid w:val="00F815A7"/>
    <w:rsid w:val="00F92B34"/>
    <w:rsid w:val="00FB1F48"/>
    <w:rsid w:val="00FB7FA3"/>
    <w:rsid w:val="00FD59C0"/>
    <w:rsid w:val="00FF283B"/>
    <w:rsid w:val="00FF443A"/>
    <w:rsid w:val="00FF72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7F752"/>
  <w15:docId w15:val="{C647FB81-CBA0-4F61-83A1-C755C4B36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49D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EA13F6"/>
    <w:rPr>
      <w:rFonts w:ascii="Times New Roman" w:eastAsia="Times New Roman" w:hAnsi="Times New Roman" w:cs="Times New Roman"/>
      <w:b/>
      <w:bCs/>
      <w:sz w:val="28"/>
      <w:szCs w:val="28"/>
      <w:shd w:val="clear" w:color="auto" w:fill="FFFFFF"/>
    </w:rPr>
  </w:style>
  <w:style w:type="character" w:customStyle="1" w:styleId="2">
    <w:name w:val="Основной текст (2)_"/>
    <w:basedOn w:val="a0"/>
    <w:link w:val="20"/>
    <w:rsid w:val="00EA13F6"/>
    <w:rPr>
      <w:rFonts w:ascii="Times New Roman" w:eastAsia="Times New Roman" w:hAnsi="Times New Roman" w:cs="Times New Roman"/>
      <w:sz w:val="28"/>
      <w:szCs w:val="28"/>
      <w:shd w:val="clear" w:color="auto" w:fill="FFFFFF"/>
    </w:rPr>
  </w:style>
  <w:style w:type="paragraph" w:customStyle="1" w:styleId="10">
    <w:name w:val="Заголовок №1"/>
    <w:basedOn w:val="a"/>
    <w:link w:val="1"/>
    <w:rsid w:val="00EA13F6"/>
    <w:pPr>
      <w:widowControl w:val="0"/>
      <w:shd w:val="clear" w:color="auto" w:fill="FFFFFF"/>
      <w:spacing w:before="4140" w:after="420" w:line="0" w:lineRule="atLeast"/>
      <w:jc w:val="center"/>
      <w:outlineLvl w:val="0"/>
    </w:pPr>
    <w:rPr>
      <w:b/>
      <w:bCs/>
      <w:sz w:val="28"/>
      <w:szCs w:val="28"/>
      <w:lang w:eastAsia="en-US"/>
    </w:rPr>
  </w:style>
  <w:style w:type="paragraph" w:customStyle="1" w:styleId="20">
    <w:name w:val="Основной текст (2)"/>
    <w:basedOn w:val="a"/>
    <w:link w:val="2"/>
    <w:rsid w:val="00EA13F6"/>
    <w:pPr>
      <w:widowControl w:val="0"/>
      <w:shd w:val="clear" w:color="auto" w:fill="FFFFFF"/>
      <w:spacing w:before="5400" w:line="0" w:lineRule="atLeast"/>
      <w:ind w:hanging="2080"/>
      <w:jc w:val="center"/>
    </w:pPr>
    <w:rPr>
      <w:sz w:val="28"/>
      <w:szCs w:val="28"/>
      <w:lang w:eastAsia="en-US"/>
    </w:rPr>
  </w:style>
  <w:style w:type="paragraph" w:styleId="a3">
    <w:name w:val="Normal (Web)"/>
    <w:basedOn w:val="a"/>
    <w:uiPriority w:val="99"/>
    <w:semiHidden/>
    <w:unhideWhenUsed/>
    <w:rsid w:val="0041283C"/>
    <w:pPr>
      <w:spacing w:before="100" w:beforeAutospacing="1" w:after="100" w:afterAutospacing="1"/>
    </w:pPr>
  </w:style>
  <w:style w:type="paragraph" w:styleId="a4">
    <w:name w:val="List Paragraph"/>
    <w:basedOn w:val="a"/>
    <w:uiPriority w:val="34"/>
    <w:qFormat/>
    <w:rsid w:val="00C870D4"/>
    <w:pPr>
      <w:ind w:left="720"/>
      <w:contextualSpacing/>
    </w:pPr>
  </w:style>
  <w:style w:type="paragraph" w:styleId="a5">
    <w:name w:val="Balloon Text"/>
    <w:basedOn w:val="a"/>
    <w:link w:val="a6"/>
    <w:uiPriority w:val="99"/>
    <w:semiHidden/>
    <w:unhideWhenUsed/>
    <w:rsid w:val="00B760F0"/>
    <w:rPr>
      <w:rFonts w:ascii="Tahoma" w:hAnsi="Tahoma" w:cs="Tahoma"/>
      <w:sz w:val="16"/>
      <w:szCs w:val="16"/>
    </w:rPr>
  </w:style>
  <w:style w:type="character" w:customStyle="1" w:styleId="a6">
    <w:name w:val="Текст выноски Знак"/>
    <w:basedOn w:val="a0"/>
    <w:link w:val="a5"/>
    <w:uiPriority w:val="99"/>
    <w:semiHidden/>
    <w:rsid w:val="00B760F0"/>
    <w:rPr>
      <w:rFonts w:ascii="Tahoma" w:eastAsia="Times New Roman" w:hAnsi="Tahoma" w:cs="Tahoma"/>
      <w:sz w:val="16"/>
      <w:szCs w:val="16"/>
      <w:lang w:eastAsia="ru-RU"/>
    </w:rPr>
  </w:style>
  <w:style w:type="character" w:styleId="a7">
    <w:name w:val="Hyperlink"/>
    <w:basedOn w:val="a0"/>
    <w:uiPriority w:val="99"/>
    <w:unhideWhenUsed/>
    <w:rsid w:val="00DE087E"/>
    <w:rPr>
      <w:color w:val="0000FF" w:themeColor="hyperlink"/>
      <w:u w:val="single"/>
    </w:rPr>
  </w:style>
  <w:style w:type="paragraph" w:customStyle="1" w:styleId="Default">
    <w:name w:val="Default"/>
    <w:rsid w:val="00325498"/>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 Spacing"/>
    <w:link w:val="a9"/>
    <w:uiPriority w:val="1"/>
    <w:qFormat/>
    <w:rsid w:val="00267E11"/>
    <w:pPr>
      <w:spacing w:after="0" w:line="240" w:lineRule="auto"/>
    </w:pPr>
  </w:style>
  <w:style w:type="character" w:customStyle="1" w:styleId="a9">
    <w:name w:val="Без интервала Знак"/>
    <w:link w:val="a8"/>
    <w:uiPriority w:val="1"/>
    <w:locked/>
    <w:rsid w:val="00267E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66198">
      <w:bodyDiv w:val="1"/>
      <w:marLeft w:val="0"/>
      <w:marRight w:val="0"/>
      <w:marTop w:val="0"/>
      <w:marBottom w:val="0"/>
      <w:divBdr>
        <w:top w:val="none" w:sz="0" w:space="0" w:color="auto"/>
        <w:left w:val="none" w:sz="0" w:space="0" w:color="auto"/>
        <w:bottom w:val="none" w:sz="0" w:space="0" w:color="auto"/>
        <w:right w:val="none" w:sz="0" w:space="0" w:color="auto"/>
      </w:divBdr>
    </w:div>
    <w:div w:id="219369558">
      <w:bodyDiv w:val="1"/>
      <w:marLeft w:val="0"/>
      <w:marRight w:val="0"/>
      <w:marTop w:val="0"/>
      <w:marBottom w:val="0"/>
      <w:divBdr>
        <w:top w:val="none" w:sz="0" w:space="0" w:color="auto"/>
        <w:left w:val="none" w:sz="0" w:space="0" w:color="auto"/>
        <w:bottom w:val="none" w:sz="0" w:space="0" w:color="auto"/>
        <w:right w:val="none" w:sz="0" w:space="0" w:color="auto"/>
      </w:divBdr>
    </w:div>
    <w:div w:id="452408359">
      <w:bodyDiv w:val="1"/>
      <w:marLeft w:val="0"/>
      <w:marRight w:val="0"/>
      <w:marTop w:val="0"/>
      <w:marBottom w:val="0"/>
      <w:divBdr>
        <w:top w:val="none" w:sz="0" w:space="0" w:color="auto"/>
        <w:left w:val="none" w:sz="0" w:space="0" w:color="auto"/>
        <w:bottom w:val="none" w:sz="0" w:space="0" w:color="auto"/>
        <w:right w:val="none" w:sz="0" w:space="0" w:color="auto"/>
      </w:divBdr>
    </w:div>
    <w:div w:id="1704400723">
      <w:bodyDiv w:val="1"/>
      <w:marLeft w:val="0"/>
      <w:marRight w:val="0"/>
      <w:marTop w:val="0"/>
      <w:marBottom w:val="0"/>
      <w:divBdr>
        <w:top w:val="none" w:sz="0" w:space="0" w:color="auto"/>
        <w:left w:val="none" w:sz="0" w:space="0" w:color="auto"/>
        <w:bottom w:val="none" w:sz="0" w:space="0" w:color="auto"/>
        <w:right w:val="none" w:sz="0" w:space="0" w:color="auto"/>
      </w:divBdr>
    </w:div>
    <w:div w:id="211361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msp.nalog.ru" TargetMode="External"/><Relationship Id="rId3" Type="http://schemas.openxmlformats.org/officeDocument/2006/relationships/styles" Target="styles.xml"/><Relationship Id="rId7" Type="http://schemas.openxmlformats.org/officeDocument/2006/relationships/hyperlink" Target="http://www.admoil.ru/pokhoronnoe-delo/organizatsiya-pokhoronnogo-dela"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rgu.admhmao.ru/rr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admoil.ru/postavshchikam-sotsialnykh-uslug/reestr-potentsialnykh-postavshchikov-uslug" TargetMode="External"/><Relationship Id="rId4" Type="http://schemas.openxmlformats.org/officeDocument/2006/relationships/settings" Target="settings.xml"/><Relationship Id="rId9" Type="http://schemas.openxmlformats.org/officeDocument/2006/relationships/hyperlink" Target="http://www.admoil.ru/podderzhka-so-nko/nko-ob-yavlen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D6376-0911-4D76-B602-48F10CE55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19</Pages>
  <Words>8123</Words>
  <Characters>46303</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Амирджанян Валентина Ашотовна</dc:creator>
  <cp:lastModifiedBy>Танская Диляра Нугмановна</cp:lastModifiedBy>
  <cp:revision>3</cp:revision>
  <cp:lastPrinted>2023-02-01T11:11:00Z</cp:lastPrinted>
  <dcterms:created xsi:type="dcterms:W3CDTF">2023-02-16T10:17:00Z</dcterms:created>
  <dcterms:modified xsi:type="dcterms:W3CDTF">2023-02-16T12:16:00Z</dcterms:modified>
</cp:coreProperties>
</file>