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3692E" w14:textId="51FABBBF" w:rsidR="00843891" w:rsidRPr="00843891" w:rsidRDefault="00843891" w:rsidP="00843891">
      <w:pPr>
        <w:spacing w:after="0" w:line="240" w:lineRule="auto"/>
        <w:jc w:val="center"/>
        <w:rPr>
          <w:rFonts w:ascii="Times New Roman" w:eastAsia="Times New Roman" w:hAnsi="Times New Roman" w:cs="Times New Roman"/>
          <w:b/>
          <w:bCs/>
          <w:sz w:val="24"/>
          <w:szCs w:val="24"/>
          <w:u w:val="single"/>
          <w:lang w:eastAsia="ru-RU"/>
        </w:rPr>
      </w:pPr>
      <w:r w:rsidRPr="00843891">
        <w:rPr>
          <w:rFonts w:ascii="Times New Roman" w:eastAsia="Times New Roman" w:hAnsi="Times New Roman" w:cs="Times New Roman"/>
          <w:b/>
          <w:bCs/>
          <w:sz w:val="24"/>
          <w:szCs w:val="24"/>
          <w:u w:val="single"/>
          <w:lang w:eastAsia="ru-RU"/>
        </w:rPr>
        <w:t>Обзор изменений законодательства на 22.</w:t>
      </w:r>
      <w:r>
        <w:rPr>
          <w:rFonts w:ascii="Times New Roman" w:eastAsia="Times New Roman" w:hAnsi="Times New Roman" w:cs="Times New Roman"/>
          <w:b/>
          <w:bCs/>
          <w:sz w:val="24"/>
          <w:szCs w:val="24"/>
          <w:u w:val="single"/>
          <w:lang w:eastAsia="ru-RU"/>
        </w:rPr>
        <w:t>01</w:t>
      </w:r>
      <w:r w:rsidRPr="00843891">
        <w:rPr>
          <w:rFonts w:ascii="Times New Roman" w:eastAsia="Times New Roman" w:hAnsi="Times New Roman" w:cs="Times New Roman"/>
          <w:b/>
          <w:bCs/>
          <w:sz w:val="24"/>
          <w:szCs w:val="24"/>
          <w:u w:val="single"/>
          <w:lang w:eastAsia="ru-RU"/>
        </w:rPr>
        <w:t>.202</w:t>
      </w:r>
      <w:r>
        <w:rPr>
          <w:rFonts w:ascii="Times New Roman" w:eastAsia="Times New Roman" w:hAnsi="Times New Roman" w:cs="Times New Roman"/>
          <w:b/>
          <w:bCs/>
          <w:sz w:val="24"/>
          <w:szCs w:val="24"/>
          <w:u w:val="single"/>
          <w:lang w:eastAsia="ru-RU"/>
        </w:rPr>
        <w:t>4</w:t>
      </w:r>
    </w:p>
    <w:p w14:paraId="254E56C4" w14:textId="77777777" w:rsidR="00843891" w:rsidRDefault="00843891" w:rsidP="00873484">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p>
    <w:p w14:paraId="217A0A8D" w14:textId="0C5EA0E0" w:rsidR="0068537C" w:rsidRPr="00873484" w:rsidRDefault="0068537C" w:rsidP="00873484">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r w:rsidRPr="00873484">
        <w:rPr>
          <w:rFonts w:ascii="Times New Roman" w:eastAsia="Times New Roman" w:hAnsi="Times New Roman" w:cs="Times New Roman"/>
          <w:b/>
          <w:bCs/>
          <w:color w:val="4D4D4D"/>
          <w:kern w:val="36"/>
          <w:sz w:val="24"/>
          <w:szCs w:val="24"/>
          <w:lang w:eastAsia="ru-RU"/>
        </w:rPr>
        <w:t>22 января на портале госуслуг стартует сбор заявок на отсрочку от весеннего призыва в армию для ИТ-специалистов</w:t>
      </w:r>
    </w:p>
    <w:p w14:paraId="1A28F8D0" w14:textId="77777777" w:rsidR="00873484" w:rsidRPr="00873484" w:rsidRDefault="00873484" w:rsidP="00873484">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p>
    <w:tbl>
      <w:tblPr>
        <w:tblpPr w:leftFromText="45" w:rightFromText="45" w:vertAnchor="text"/>
        <w:tblW w:w="3150" w:type="dxa"/>
        <w:shd w:val="clear" w:color="auto" w:fill="FFFFFF"/>
        <w:tblCellMar>
          <w:top w:w="12" w:type="dxa"/>
          <w:left w:w="12" w:type="dxa"/>
          <w:bottom w:w="12" w:type="dxa"/>
          <w:right w:w="12" w:type="dxa"/>
        </w:tblCellMar>
        <w:tblLook w:val="04A0" w:firstRow="1" w:lastRow="0" w:firstColumn="1" w:lastColumn="0" w:noHBand="0" w:noVBand="1"/>
      </w:tblPr>
      <w:tblGrid>
        <w:gridCol w:w="3150"/>
      </w:tblGrid>
      <w:tr w:rsidR="0068537C" w:rsidRPr="00873484" w14:paraId="24BD434D" w14:textId="77777777" w:rsidTr="0068537C">
        <w:tc>
          <w:tcPr>
            <w:tcW w:w="0" w:type="auto"/>
            <w:shd w:val="clear" w:color="auto" w:fill="FFFFFF"/>
            <w:hideMark/>
          </w:tcPr>
          <w:p w14:paraId="44379E35" w14:textId="5D905068" w:rsidR="0068537C" w:rsidRPr="00873484" w:rsidRDefault="0068537C" w:rsidP="0068537C">
            <w:pPr>
              <w:spacing w:after="0" w:line="240" w:lineRule="auto"/>
              <w:jc w:val="center"/>
              <w:rPr>
                <w:rFonts w:ascii="Times New Roman" w:eastAsia="Times New Roman" w:hAnsi="Times New Roman" w:cs="Times New Roman"/>
                <w:i/>
                <w:iCs/>
                <w:color w:val="333333"/>
                <w:sz w:val="24"/>
                <w:szCs w:val="24"/>
                <w:lang w:eastAsia="ru-RU"/>
              </w:rPr>
            </w:pPr>
            <w:r w:rsidRPr="00873484">
              <w:rPr>
                <w:rFonts w:ascii="Times New Roman" w:eastAsia="Times New Roman" w:hAnsi="Times New Roman" w:cs="Times New Roman"/>
                <w:i/>
                <w:iCs/>
                <w:color w:val="333333"/>
                <w:sz w:val="24"/>
                <w:szCs w:val="24"/>
                <w:lang w:eastAsia="ru-RU"/>
              </w:rPr>
              <w:br/>
            </w:r>
          </w:p>
        </w:tc>
      </w:tr>
    </w:tbl>
    <w:p w14:paraId="4F2CE2DD" w14:textId="77777777" w:rsidR="00873484" w:rsidRPr="00873484" w:rsidRDefault="00873484" w:rsidP="0068537C">
      <w:pPr>
        <w:shd w:val="clear" w:color="auto" w:fill="FFFFFF"/>
        <w:spacing w:after="255" w:line="270" w:lineRule="atLeast"/>
        <w:rPr>
          <w:rFonts w:ascii="Times New Roman" w:eastAsia="Times New Roman" w:hAnsi="Times New Roman" w:cs="Times New Roman"/>
          <w:color w:val="333333"/>
          <w:sz w:val="24"/>
          <w:szCs w:val="24"/>
          <w:lang w:eastAsia="ru-RU"/>
        </w:rPr>
      </w:pPr>
    </w:p>
    <w:p w14:paraId="0BCBB7F8" w14:textId="5DAB7EA1" w:rsidR="0068537C" w:rsidRPr="00873484" w:rsidRDefault="00873484" w:rsidP="0087348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873484">
        <w:rPr>
          <w:rFonts w:ascii="Times New Roman" w:eastAsia="Times New Roman" w:hAnsi="Times New Roman" w:cs="Times New Roman"/>
          <w:color w:val="333333"/>
          <w:sz w:val="24"/>
          <w:szCs w:val="24"/>
          <w:lang w:eastAsia="ru-RU"/>
        </w:rPr>
        <w:t xml:space="preserve">       </w:t>
      </w:r>
      <w:r w:rsidR="0068537C" w:rsidRPr="00873484">
        <w:rPr>
          <w:rFonts w:ascii="Times New Roman" w:eastAsia="Times New Roman" w:hAnsi="Times New Roman" w:cs="Times New Roman"/>
          <w:color w:val="333333"/>
          <w:sz w:val="24"/>
          <w:szCs w:val="24"/>
          <w:lang w:eastAsia="ru-RU"/>
        </w:rPr>
        <w:t xml:space="preserve">Заявления будут принимать до 6 февраля. Их может подать сам работник </w:t>
      </w:r>
      <w:r w:rsidRPr="00873484">
        <w:rPr>
          <w:rFonts w:ascii="Times New Roman" w:eastAsia="Times New Roman" w:hAnsi="Times New Roman" w:cs="Times New Roman"/>
          <w:color w:val="333333"/>
          <w:sz w:val="24"/>
          <w:szCs w:val="24"/>
          <w:lang w:eastAsia="ru-RU"/>
        </w:rPr>
        <w:t xml:space="preserve">                          </w:t>
      </w:r>
      <w:r w:rsidR="0068537C" w:rsidRPr="00873484">
        <w:rPr>
          <w:rFonts w:ascii="Times New Roman" w:eastAsia="Times New Roman" w:hAnsi="Times New Roman" w:cs="Times New Roman"/>
          <w:color w:val="333333"/>
          <w:sz w:val="24"/>
          <w:szCs w:val="24"/>
          <w:lang w:eastAsia="ru-RU"/>
        </w:rPr>
        <w:t>ИТ-компании, если у него есть личный кабинет на портале госуслуг. В таком случае работодатель увидит заявку в своем личном кабинете на портале и, проверив данные о сотруднике, подтвердит их. Если же у сотрудника нет личного кабинета, то организация сможет внести его в список самостоятельно.</w:t>
      </w:r>
    </w:p>
    <w:p w14:paraId="215D5427" w14:textId="2698BF27" w:rsidR="0068537C" w:rsidRPr="00873484" w:rsidRDefault="00873484" w:rsidP="0087348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873484">
        <w:rPr>
          <w:rFonts w:ascii="Times New Roman" w:eastAsia="Times New Roman" w:hAnsi="Times New Roman" w:cs="Times New Roman"/>
          <w:color w:val="333333"/>
          <w:sz w:val="24"/>
          <w:szCs w:val="24"/>
          <w:lang w:eastAsia="ru-RU"/>
        </w:rPr>
        <w:t xml:space="preserve">       </w:t>
      </w:r>
      <w:r w:rsidR="0068537C" w:rsidRPr="00873484">
        <w:rPr>
          <w:rFonts w:ascii="Times New Roman" w:eastAsia="Times New Roman" w:hAnsi="Times New Roman" w:cs="Times New Roman"/>
          <w:color w:val="333333"/>
          <w:sz w:val="24"/>
          <w:szCs w:val="24"/>
          <w:lang w:eastAsia="ru-RU"/>
        </w:rPr>
        <w:t xml:space="preserve">Работодатели должны сформировать списки призывников, имеющих право на отсрочку, до 10 февраля и отправить их в </w:t>
      </w:r>
      <w:proofErr w:type="spellStart"/>
      <w:r w:rsidR="0068537C" w:rsidRPr="00873484">
        <w:rPr>
          <w:rFonts w:ascii="Times New Roman" w:eastAsia="Times New Roman" w:hAnsi="Times New Roman" w:cs="Times New Roman"/>
          <w:color w:val="333333"/>
          <w:sz w:val="24"/>
          <w:szCs w:val="24"/>
          <w:lang w:eastAsia="ru-RU"/>
        </w:rPr>
        <w:t>Минцифры</w:t>
      </w:r>
      <w:proofErr w:type="spellEnd"/>
      <w:r w:rsidR="0068537C" w:rsidRPr="00873484">
        <w:rPr>
          <w:rFonts w:ascii="Times New Roman" w:eastAsia="Times New Roman" w:hAnsi="Times New Roman" w:cs="Times New Roman"/>
          <w:color w:val="333333"/>
          <w:sz w:val="24"/>
          <w:szCs w:val="24"/>
          <w:lang w:eastAsia="ru-RU"/>
        </w:rPr>
        <w:t xml:space="preserve"> России. До 2 марта их передадут в Минобороны России. Принимать окончательное решение о предоставлении отсрочки будут призывные комиссии в период с 1 апреля по 15 июля текущего года.</w:t>
      </w:r>
      <w:r w:rsidR="0068537C" w:rsidRPr="00873484">
        <w:rPr>
          <w:rFonts w:ascii="Times New Roman" w:eastAsia="Times New Roman" w:hAnsi="Times New Roman" w:cs="Times New Roman"/>
          <w:color w:val="333333"/>
          <w:sz w:val="24"/>
          <w:szCs w:val="24"/>
          <w:lang w:eastAsia="ru-RU"/>
        </w:rPr>
        <w:br/>
      </w:r>
      <w:r w:rsidRPr="00873484">
        <w:rPr>
          <w:rFonts w:ascii="Times New Roman" w:eastAsia="Times New Roman" w:hAnsi="Times New Roman" w:cs="Times New Roman"/>
          <w:color w:val="333333"/>
          <w:sz w:val="24"/>
          <w:szCs w:val="24"/>
          <w:lang w:eastAsia="ru-RU"/>
        </w:rPr>
        <w:t xml:space="preserve">       </w:t>
      </w:r>
      <w:r w:rsidR="0068537C" w:rsidRPr="00873484">
        <w:rPr>
          <w:rFonts w:ascii="Times New Roman" w:eastAsia="Times New Roman" w:hAnsi="Times New Roman" w:cs="Times New Roman"/>
          <w:color w:val="333333"/>
          <w:sz w:val="24"/>
          <w:szCs w:val="24"/>
          <w:lang w:eastAsia="ru-RU"/>
        </w:rPr>
        <w:t xml:space="preserve">Напомним, призыв на военную службу граждан, не пребывающих в запасе, осуществляется два раза в год – с 1 апреля по 15 июля и с 1 октября по 31 декабря на основании указов Президента РФ. В весенний призыв 2024 года на срочную военную службу призовут мужчин – граждан РФ в возрасте от 18 до 30 лет, родившихся </w:t>
      </w:r>
      <w:r w:rsidRPr="00873484">
        <w:rPr>
          <w:rFonts w:ascii="Times New Roman" w:eastAsia="Times New Roman" w:hAnsi="Times New Roman" w:cs="Times New Roman"/>
          <w:color w:val="333333"/>
          <w:sz w:val="24"/>
          <w:szCs w:val="24"/>
          <w:lang w:eastAsia="ru-RU"/>
        </w:rPr>
        <w:t xml:space="preserve">                                   </w:t>
      </w:r>
      <w:r w:rsidR="0068537C" w:rsidRPr="00873484">
        <w:rPr>
          <w:rFonts w:ascii="Times New Roman" w:eastAsia="Times New Roman" w:hAnsi="Times New Roman" w:cs="Times New Roman"/>
          <w:color w:val="333333"/>
          <w:sz w:val="24"/>
          <w:szCs w:val="24"/>
          <w:lang w:eastAsia="ru-RU"/>
        </w:rPr>
        <w:t>с 1 апреля 1994 года по 15 июля 2006 года включительно. До этого верхняя граница призывного возраста ограничивалась 27-ю годами.</w:t>
      </w:r>
    </w:p>
    <w:p w14:paraId="14721258" w14:textId="45310046" w:rsidR="0068537C" w:rsidRPr="00873484" w:rsidRDefault="00873484" w:rsidP="00873484">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873484">
        <w:rPr>
          <w:rFonts w:ascii="Times New Roman" w:hAnsi="Times New Roman" w:cs="Times New Roman"/>
          <w:sz w:val="24"/>
          <w:szCs w:val="24"/>
        </w:rPr>
        <w:t xml:space="preserve">          </w:t>
      </w:r>
      <w:hyperlink r:id="rId5" w:history="1">
        <w:r w:rsidR="0068537C" w:rsidRPr="00873484">
          <w:rPr>
            <w:rFonts w:ascii="Times New Roman" w:eastAsia="Times New Roman" w:hAnsi="Times New Roman" w:cs="Times New Roman"/>
            <w:color w:val="808080"/>
            <w:sz w:val="24"/>
            <w:szCs w:val="24"/>
            <w:u w:val="single"/>
            <w:bdr w:val="none" w:sz="0" w:space="0" w:color="auto" w:frame="1"/>
            <w:lang w:eastAsia="ru-RU"/>
          </w:rPr>
          <w:t>Получить отсрочку могут</w:t>
        </w:r>
      </w:hyperlink>
      <w:r w:rsidR="0068537C" w:rsidRPr="00873484">
        <w:rPr>
          <w:rFonts w:ascii="Times New Roman" w:eastAsia="Times New Roman" w:hAnsi="Times New Roman" w:cs="Times New Roman"/>
          <w:color w:val="333333"/>
          <w:sz w:val="24"/>
          <w:szCs w:val="24"/>
          <w:lang w:eastAsia="ru-RU"/>
        </w:rPr>
        <w:t> ИТ-специалисты – мужчины, являющиеся гражданами РФ, в возрасте от 18 до 30 лет, родившиеся с 1 апреля 1994 года по 15 июля 2006 года включительно. Право на отсрочку возникает только при условии, что сотрудник работает по трудовому договору на условиях нормальной продолжительности рабочего времени, имеет высшее образование по специальности из сформированного </w:t>
      </w:r>
      <w:hyperlink r:id="rId6" w:anchor="block_1500" w:history="1">
        <w:r w:rsidR="0068537C" w:rsidRPr="00873484">
          <w:rPr>
            <w:rFonts w:ascii="Times New Roman" w:eastAsia="Times New Roman" w:hAnsi="Times New Roman" w:cs="Times New Roman"/>
            <w:color w:val="808080"/>
            <w:sz w:val="24"/>
            <w:szCs w:val="24"/>
            <w:u w:val="single"/>
            <w:bdr w:val="none" w:sz="0" w:space="0" w:color="auto" w:frame="1"/>
            <w:lang w:eastAsia="ru-RU"/>
          </w:rPr>
          <w:t>перечня</w:t>
        </w:r>
      </w:hyperlink>
      <w:r w:rsidR="0068537C" w:rsidRPr="00873484">
        <w:rPr>
          <w:rFonts w:ascii="Times New Roman" w:eastAsia="Times New Roman" w:hAnsi="Times New Roman" w:cs="Times New Roman"/>
          <w:color w:val="333333"/>
          <w:sz w:val="24"/>
          <w:szCs w:val="24"/>
          <w:lang w:eastAsia="ru-RU"/>
        </w:rPr>
        <w:t>. Также учитывается продолжительность работы в период с 1 апреля 2023 года по 31 марта 2024 года: не менее 11 месяцев в текущей аккредитованной компании (аккредитация должна быть оформлена до 10 февраля 2024 года), не менее 11 месяцев в текущей и других аккредитованных компаниях (аккредитация должна действовать в периоды работы) либо менее 11 месяцев при трудоустройстве в аккредитованную ИТ-компанию в течение года после окончания обучения в вузе или научной организации.</w:t>
      </w:r>
    </w:p>
    <w:p w14:paraId="3F579E98" w14:textId="77777777" w:rsidR="00873484" w:rsidRPr="00873484" w:rsidRDefault="00873484" w:rsidP="00873484">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p>
    <w:p w14:paraId="1F1861CC" w14:textId="74DF8E00" w:rsidR="00873484" w:rsidRPr="00873484" w:rsidRDefault="0068537C" w:rsidP="00873484">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r w:rsidRPr="00873484">
        <w:rPr>
          <w:rFonts w:ascii="Times New Roman" w:eastAsia="Times New Roman" w:hAnsi="Times New Roman" w:cs="Times New Roman"/>
          <w:b/>
          <w:bCs/>
          <w:color w:val="4D4D4D"/>
          <w:kern w:val="36"/>
          <w:sz w:val="24"/>
          <w:szCs w:val="24"/>
          <w:lang w:eastAsia="ru-RU"/>
        </w:rPr>
        <w:t xml:space="preserve">С января единое пособие на детей до 17 лет </w:t>
      </w:r>
    </w:p>
    <w:p w14:paraId="126A3A33" w14:textId="1F6C0C28" w:rsidR="0068537C" w:rsidRPr="00873484" w:rsidRDefault="0068537C" w:rsidP="00873484">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r w:rsidRPr="00873484">
        <w:rPr>
          <w:rFonts w:ascii="Times New Roman" w:eastAsia="Times New Roman" w:hAnsi="Times New Roman" w:cs="Times New Roman"/>
          <w:b/>
          <w:bCs/>
          <w:color w:val="4D4D4D"/>
          <w:kern w:val="36"/>
          <w:sz w:val="24"/>
          <w:szCs w:val="24"/>
          <w:lang w:eastAsia="ru-RU"/>
        </w:rPr>
        <w:t>выплачивается в повышенном размере</w:t>
      </w:r>
    </w:p>
    <w:p w14:paraId="0F1B1355" w14:textId="77777777" w:rsidR="00873484" w:rsidRPr="00873484" w:rsidRDefault="00873484" w:rsidP="00873484">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p>
    <w:p w14:paraId="49B4E95B" w14:textId="77777777" w:rsidR="0068537C" w:rsidRPr="00873484" w:rsidRDefault="0068537C" w:rsidP="00873484">
      <w:pPr>
        <w:pStyle w:val="a3"/>
        <w:shd w:val="clear" w:color="auto" w:fill="FFFFFF"/>
        <w:spacing w:before="0" w:beforeAutospacing="0" w:after="0" w:afterAutospacing="0" w:line="270" w:lineRule="atLeast"/>
        <w:ind w:firstLine="708"/>
        <w:jc w:val="both"/>
        <w:rPr>
          <w:color w:val="333333"/>
        </w:rPr>
      </w:pPr>
      <w:r w:rsidRPr="00873484">
        <w:rPr>
          <w:color w:val="333333"/>
        </w:rPr>
        <w:t>Об этом сегодня напомнил СФР на своем официальном сайте. Повышение связано с увеличением с 1 января 2024 года на 7,5% </w:t>
      </w:r>
      <w:hyperlink r:id="rId7" w:history="1">
        <w:r w:rsidRPr="00873484">
          <w:rPr>
            <w:rStyle w:val="a4"/>
            <w:color w:val="808080"/>
            <w:bdr w:val="none" w:sz="0" w:space="0" w:color="auto" w:frame="1"/>
          </w:rPr>
          <w:t>величины прожиточного минимума</w:t>
        </w:r>
      </w:hyperlink>
      <w:r w:rsidRPr="00873484">
        <w:rPr>
          <w:color w:val="333333"/>
        </w:rPr>
        <w:t>. Последний влияет на размер отдельных социальных выплат, включая единое пособие беременным женщинам и семьям с детьми в возрасте до 17 лет.</w:t>
      </w:r>
    </w:p>
    <w:p w14:paraId="3C692C8A" w14:textId="77777777" w:rsidR="0068537C" w:rsidRPr="00873484" w:rsidRDefault="0068537C" w:rsidP="00873484">
      <w:pPr>
        <w:pStyle w:val="a3"/>
        <w:shd w:val="clear" w:color="auto" w:fill="FFFFFF"/>
        <w:spacing w:before="0" w:beforeAutospacing="0" w:after="0" w:afterAutospacing="0" w:line="270" w:lineRule="atLeast"/>
        <w:ind w:firstLine="708"/>
        <w:jc w:val="both"/>
        <w:rPr>
          <w:color w:val="333333"/>
        </w:rPr>
      </w:pPr>
      <w:r w:rsidRPr="00873484">
        <w:rPr>
          <w:color w:val="333333"/>
        </w:rPr>
        <w:t xml:space="preserve">Для получения пособия в повышенном размере подавать заявление не нужно – индексация осуществляется в </w:t>
      </w:r>
      <w:proofErr w:type="spellStart"/>
      <w:r w:rsidRPr="00873484">
        <w:rPr>
          <w:color w:val="333333"/>
        </w:rPr>
        <w:t>беззаявительном</w:t>
      </w:r>
      <w:proofErr w:type="spellEnd"/>
      <w:r w:rsidRPr="00873484">
        <w:rPr>
          <w:color w:val="333333"/>
        </w:rPr>
        <w:t xml:space="preserve"> порядке, ее проводит сам СФР. По его расчетам, в среднем по России с января 2024 года размер единого пособия увеличился на сумму от 500 руб. до 1 тыс. руб. в месяц и теперь составляет для детей 7,5-15 тыс. руб. в месяц, а для беременных женщин – 8,4-16,8 тыс. руб. в месяц.</w:t>
      </w:r>
    </w:p>
    <w:p w14:paraId="29DE73DD" w14:textId="77777777" w:rsidR="0068537C" w:rsidRPr="00873484" w:rsidRDefault="0068537C" w:rsidP="00873484">
      <w:pPr>
        <w:pStyle w:val="a3"/>
        <w:shd w:val="clear" w:color="auto" w:fill="FFFFFF"/>
        <w:spacing w:before="0" w:beforeAutospacing="0" w:after="0" w:afterAutospacing="0" w:line="270" w:lineRule="atLeast"/>
        <w:ind w:firstLine="708"/>
        <w:jc w:val="both"/>
        <w:rPr>
          <w:color w:val="333333"/>
        </w:rPr>
      </w:pPr>
      <w:r w:rsidRPr="00873484">
        <w:rPr>
          <w:color w:val="333333"/>
        </w:rPr>
        <w:t xml:space="preserve">Детские пособия, как правило, приходят семьям в начале каждого месяца за предыдущий, поэтому повышенный размер пособия большинство семей начнет получать с 3 февраля. "Поскольку эта дата совпадает с выходным днем, то средства будут перечислены родителям раньше. На банковские карты будет перечислена выплата за январь, почта будет разносить деньги с начала месяца до 25 февраля", – отмечается в сообщении. Тем же, кто </w:t>
      </w:r>
      <w:r w:rsidRPr="00873484">
        <w:rPr>
          <w:color w:val="333333"/>
        </w:rPr>
        <w:lastRenderedPageBreak/>
        <w:t>впервые обратился за получением единого пособия в текущем году, выплата сразу будет осуществляться в новом размере.</w:t>
      </w:r>
    </w:p>
    <w:p w14:paraId="560FB4EF" w14:textId="77777777" w:rsidR="0068537C" w:rsidRPr="00873484" w:rsidRDefault="0068537C" w:rsidP="00873484">
      <w:pPr>
        <w:pStyle w:val="a3"/>
        <w:shd w:val="clear" w:color="auto" w:fill="FFFFFF"/>
        <w:spacing w:before="0" w:beforeAutospacing="0" w:after="0" w:afterAutospacing="0" w:line="270" w:lineRule="atLeast"/>
        <w:ind w:firstLine="708"/>
        <w:jc w:val="both"/>
        <w:rPr>
          <w:color w:val="333333"/>
        </w:rPr>
      </w:pPr>
      <w:r w:rsidRPr="00873484">
        <w:rPr>
          <w:color w:val="333333"/>
        </w:rPr>
        <w:t>Фонд обращает внимание, что повышение величины прожиточного минимума не влияет на право получения единого пособия, поскольку нуждаемость в такой мере поддержки оценивается на день обращения за ее предоставлением. В течение года, на который она устанавливается, этот критерий не пересматривается.</w:t>
      </w:r>
    </w:p>
    <w:p w14:paraId="339D11E3" w14:textId="77777777" w:rsidR="0068537C" w:rsidRPr="00873484" w:rsidRDefault="0068537C" w:rsidP="00873484">
      <w:pPr>
        <w:pStyle w:val="a3"/>
        <w:shd w:val="clear" w:color="auto" w:fill="FFFFFF"/>
        <w:spacing w:before="0" w:beforeAutospacing="0" w:after="0" w:afterAutospacing="0" w:line="270" w:lineRule="atLeast"/>
        <w:ind w:firstLine="708"/>
        <w:jc w:val="both"/>
        <w:rPr>
          <w:color w:val="333333"/>
        </w:rPr>
      </w:pPr>
      <w:r w:rsidRPr="00873484">
        <w:rPr>
          <w:color w:val="333333"/>
        </w:rPr>
        <w:t xml:space="preserve">При этом СФР напоминает, что единое пособие назначается сроком на </w:t>
      </w:r>
      <w:proofErr w:type="gramStart"/>
      <w:r w:rsidRPr="00873484">
        <w:rPr>
          <w:color w:val="333333"/>
        </w:rPr>
        <w:t>год</w:t>
      </w:r>
      <w:proofErr w:type="gramEnd"/>
      <w:r w:rsidRPr="00873484">
        <w:rPr>
          <w:color w:val="333333"/>
        </w:rPr>
        <w:t xml:space="preserve"> и чтобы продолжить его получать по истечении этого периода, родителям необходимо подать новое заявление в фонд. Многие семьи, оформившие пособие с начала прошлого года, как раз уже должны подать заявление на продление. Это можно было сделать и в декабре – за месяц до окончания срока, на который установлена выплата. Если заявление подать до окончания срока, то получение финансовой поддержки будет непрерывным. Если же заранее обратиться с заявлением на продление пособия не получилось, то сделать это можно и позднее. Но тогда выплата будет назначена с месяца обращения.</w:t>
      </w:r>
    </w:p>
    <w:p w14:paraId="2BC3FBDF" w14:textId="77777777" w:rsidR="0068537C" w:rsidRPr="00873484" w:rsidRDefault="0068537C" w:rsidP="00873484">
      <w:pPr>
        <w:pStyle w:val="a3"/>
        <w:shd w:val="clear" w:color="auto" w:fill="FFFFFF"/>
        <w:spacing w:before="0" w:beforeAutospacing="0" w:after="0" w:afterAutospacing="0" w:line="270" w:lineRule="atLeast"/>
        <w:ind w:firstLine="708"/>
        <w:jc w:val="both"/>
        <w:rPr>
          <w:color w:val="333333"/>
        </w:rPr>
      </w:pPr>
      <w:r w:rsidRPr="00873484">
        <w:rPr>
          <w:color w:val="333333"/>
        </w:rPr>
        <w:t>Напомним, подать заявление о назначении единого пособия можно через портал госуслуг, в МФЦ или в СФР. Его рассмотрение займет 10 рабочих дней.</w:t>
      </w:r>
    </w:p>
    <w:p w14:paraId="18A25BA7" w14:textId="1CC14B38" w:rsidR="0068537C" w:rsidRPr="00873484" w:rsidRDefault="0068537C" w:rsidP="00873484">
      <w:pPr>
        <w:pStyle w:val="a3"/>
        <w:shd w:val="clear" w:color="auto" w:fill="FFFFFF"/>
        <w:spacing w:before="0" w:beforeAutospacing="0" w:after="0" w:afterAutospacing="0" w:line="270" w:lineRule="atLeast"/>
        <w:ind w:firstLine="708"/>
        <w:jc w:val="both"/>
        <w:rPr>
          <w:color w:val="333333"/>
        </w:rPr>
      </w:pPr>
      <w:r w:rsidRPr="00873484">
        <w:rPr>
          <w:color w:val="333333"/>
        </w:rPr>
        <w:t>Важно, что при продлении пособия, как и при его первичном назначении, СФР проверит доходы и имущество семьи, чтобы определить ее нуждаемость в социальной поддержке. Единое по</w:t>
      </w:r>
      <w:r w:rsidR="00873484" w:rsidRPr="00873484">
        <w:rPr>
          <w:color w:val="333333"/>
        </w:rPr>
        <w:t>с</w:t>
      </w:r>
      <w:r w:rsidRPr="00873484">
        <w:rPr>
          <w:color w:val="333333"/>
        </w:rPr>
        <w:t xml:space="preserve">обие положено, если средний доход семьи на одного человека не превышает региональный прожиточный минимум на душу населения, если имущество семьи не больше установленного перечня, а у всех членов семьи от 18 лет есть подтвержденный трудовой доход или объективная причина его отсутствия. Если пособие получает беременная женщина, то учитываются дополнительные условия по срокам постановки на учет в </w:t>
      </w:r>
      <w:proofErr w:type="spellStart"/>
      <w:r w:rsidRPr="00873484">
        <w:rPr>
          <w:color w:val="333333"/>
        </w:rPr>
        <w:t>медорганизации</w:t>
      </w:r>
      <w:proofErr w:type="spellEnd"/>
      <w:r w:rsidRPr="00873484">
        <w:rPr>
          <w:color w:val="333333"/>
        </w:rPr>
        <w:t xml:space="preserve"> и периодичности ее посещения.</w:t>
      </w:r>
    </w:p>
    <w:p w14:paraId="27A2CDA4" w14:textId="77777777" w:rsidR="0068537C" w:rsidRPr="00873484" w:rsidRDefault="0068537C" w:rsidP="00873484">
      <w:pPr>
        <w:pStyle w:val="a3"/>
        <w:shd w:val="clear" w:color="auto" w:fill="FFFFFF"/>
        <w:spacing w:before="0" w:beforeAutospacing="0" w:after="0" w:afterAutospacing="0" w:line="270" w:lineRule="atLeast"/>
        <w:ind w:firstLine="708"/>
        <w:jc w:val="both"/>
        <w:rPr>
          <w:color w:val="333333"/>
        </w:rPr>
      </w:pPr>
      <w:r w:rsidRPr="00873484">
        <w:rPr>
          <w:color w:val="333333"/>
        </w:rPr>
        <w:t>Фонд проводит оценку нуждаемости на основании имеющихся в его распоряжении или запрошенных у других органов и организаций документов. Если их недостаточно, то он уведомит заявителя о необходимости представить отдельные документы и сведения.</w:t>
      </w:r>
    </w:p>
    <w:p w14:paraId="1E311169" w14:textId="77777777" w:rsidR="00873484" w:rsidRPr="00873484" w:rsidRDefault="00873484" w:rsidP="00873484">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p>
    <w:p w14:paraId="1E3ABEE9" w14:textId="5B759F17" w:rsidR="0068537C" w:rsidRPr="00873484" w:rsidRDefault="0068537C" w:rsidP="00873484">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r w:rsidRPr="00873484">
        <w:rPr>
          <w:rFonts w:ascii="Times New Roman" w:eastAsia="Times New Roman" w:hAnsi="Times New Roman" w:cs="Times New Roman"/>
          <w:b/>
          <w:bCs/>
          <w:color w:val="4D4D4D"/>
          <w:kern w:val="36"/>
          <w:sz w:val="24"/>
          <w:szCs w:val="24"/>
          <w:lang w:eastAsia="ru-RU"/>
        </w:rPr>
        <w:t>Работодатель не вправе самостоятельно решать вопрос о разделении отпусков на части и их продолжительности</w:t>
      </w:r>
    </w:p>
    <w:p w14:paraId="4A652D2A" w14:textId="77777777" w:rsidR="00873484" w:rsidRPr="00873484" w:rsidRDefault="00873484" w:rsidP="00873484">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p>
    <w:p w14:paraId="3FDD159A" w14:textId="77777777" w:rsidR="0068537C" w:rsidRPr="00873484" w:rsidRDefault="0068537C" w:rsidP="00873484">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873484">
        <w:rPr>
          <w:rFonts w:ascii="Times New Roman" w:eastAsia="Times New Roman" w:hAnsi="Times New Roman" w:cs="Times New Roman"/>
          <w:color w:val="333333"/>
          <w:sz w:val="24"/>
          <w:szCs w:val="24"/>
          <w:lang w:eastAsia="ru-RU"/>
        </w:rPr>
        <w:t>Согласно </w:t>
      </w:r>
      <w:hyperlink r:id="rId8" w:anchor="block_125" w:history="1">
        <w:r w:rsidRPr="00873484">
          <w:rPr>
            <w:rFonts w:ascii="Times New Roman" w:eastAsia="Times New Roman" w:hAnsi="Times New Roman" w:cs="Times New Roman"/>
            <w:color w:val="808080"/>
            <w:sz w:val="24"/>
            <w:szCs w:val="24"/>
            <w:u w:val="single"/>
            <w:bdr w:val="none" w:sz="0" w:space="0" w:color="auto" w:frame="1"/>
            <w:lang w:eastAsia="ru-RU"/>
          </w:rPr>
          <w:t>ст. 125 ТК РФ </w:t>
        </w:r>
      </w:hyperlink>
      <w:r w:rsidRPr="00873484">
        <w:rPr>
          <w:rFonts w:ascii="Times New Roman" w:eastAsia="Times New Roman" w:hAnsi="Times New Roman" w:cs="Times New Roman"/>
          <w:color w:val="333333"/>
          <w:sz w:val="24"/>
          <w:szCs w:val="24"/>
          <w:lang w:eastAsia="ru-RU"/>
        </w:rPr>
        <w:t>по соглашению между работником и работодателем ежегодный оплачиваемый отпуск может быть разделен на части, одна из которых должна быть не менее 14 календарных дней (</w:t>
      </w:r>
      <w:hyperlink r:id="rId9" w:history="1">
        <w:r w:rsidRPr="00873484">
          <w:rPr>
            <w:rFonts w:ascii="Times New Roman" w:eastAsia="Times New Roman" w:hAnsi="Times New Roman" w:cs="Times New Roman"/>
            <w:color w:val="808080"/>
            <w:sz w:val="24"/>
            <w:szCs w:val="24"/>
            <w:u w:val="single"/>
            <w:bdr w:val="none" w:sz="0" w:space="0" w:color="auto" w:frame="1"/>
            <w:lang w:eastAsia="ru-RU"/>
          </w:rPr>
          <w:t>Письмо Роструда от 10 января 2024 г. № ПГ/28100-6-1</w:t>
        </w:r>
      </w:hyperlink>
      <w:r w:rsidRPr="00873484">
        <w:rPr>
          <w:rFonts w:ascii="Times New Roman" w:eastAsia="Times New Roman" w:hAnsi="Times New Roman" w:cs="Times New Roman"/>
          <w:color w:val="333333"/>
          <w:sz w:val="24"/>
          <w:szCs w:val="24"/>
          <w:lang w:eastAsia="ru-RU"/>
        </w:rPr>
        <w:t>).</w:t>
      </w:r>
    </w:p>
    <w:p w14:paraId="1F929707" w14:textId="77777777" w:rsidR="0068537C" w:rsidRPr="00873484" w:rsidRDefault="0068537C" w:rsidP="00873484">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873484">
        <w:rPr>
          <w:rFonts w:ascii="Times New Roman" w:eastAsia="Times New Roman" w:hAnsi="Times New Roman" w:cs="Times New Roman"/>
          <w:color w:val="333333"/>
          <w:sz w:val="24"/>
          <w:szCs w:val="24"/>
          <w:lang w:eastAsia="ru-RU"/>
        </w:rPr>
        <w:t>Роструд ответил на вопрос, будет ли корректной следующая формулировка локального нормативного акта: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Работодатель не предоставляет своего согласия на разделение отпуска на части, если хотя бы одна из его частей составляет менее 7 календарных дней".</w:t>
      </w:r>
    </w:p>
    <w:p w14:paraId="55B8B877" w14:textId="77777777" w:rsidR="0068537C" w:rsidRPr="00873484" w:rsidRDefault="0068537C" w:rsidP="00873484">
      <w:pPr>
        <w:shd w:val="clear" w:color="auto" w:fill="FFFFFF"/>
        <w:spacing w:after="255" w:line="240" w:lineRule="auto"/>
        <w:jc w:val="both"/>
        <w:rPr>
          <w:rFonts w:ascii="Times New Roman" w:eastAsia="Times New Roman" w:hAnsi="Times New Roman" w:cs="Times New Roman"/>
          <w:color w:val="333333"/>
          <w:sz w:val="24"/>
          <w:szCs w:val="24"/>
          <w:lang w:eastAsia="ru-RU"/>
        </w:rPr>
      </w:pPr>
      <w:r w:rsidRPr="00873484">
        <w:rPr>
          <w:rFonts w:ascii="Times New Roman" w:eastAsia="Times New Roman" w:hAnsi="Times New Roman" w:cs="Times New Roman"/>
          <w:color w:val="333333"/>
          <w:sz w:val="24"/>
          <w:szCs w:val="24"/>
          <w:lang w:eastAsia="ru-RU"/>
        </w:rPr>
        <w:t>Чиновники пояснили, что:</w:t>
      </w:r>
    </w:p>
    <w:p w14:paraId="2A898DAA" w14:textId="77777777" w:rsidR="0068537C" w:rsidRPr="00873484" w:rsidRDefault="0068537C" w:rsidP="00873484">
      <w:pPr>
        <w:numPr>
          <w:ilvl w:val="0"/>
          <w:numId w:val="1"/>
        </w:numPr>
        <w:shd w:val="clear" w:color="auto" w:fill="FFFFFF"/>
        <w:spacing w:after="0" w:line="240" w:lineRule="auto"/>
        <w:ind w:left="870"/>
        <w:jc w:val="both"/>
        <w:rPr>
          <w:rFonts w:ascii="Times New Roman" w:eastAsia="Times New Roman" w:hAnsi="Times New Roman" w:cs="Times New Roman"/>
          <w:color w:val="333333"/>
          <w:sz w:val="24"/>
          <w:szCs w:val="24"/>
          <w:lang w:eastAsia="ru-RU"/>
        </w:rPr>
      </w:pPr>
      <w:r w:rsidRPr="00873484">
        <w:rPr>
          <w:rFonts w:ascii="Times New Roman" w:eastAsia="Times New Roman" w:hAnsi="Times New Roman" w:cs="Times New Roman"/>
          <w:color w:val="333333"/>
          <w:sz w:val="24"/>
          <w:szCs w:val="24"/>
          <w:lang w:eastAsia="ru-RU"/>
        </w:rPr>
        <w:t>законодательством не определено, какая из частей отпуска может иметь продолжительность не менее 14 календарных дней, поэтому по согласованию между работником и работодателем как первая, так и последующие части ежегодного оплачиваемого отпуска могут быть продолжительностью не менее 14 календарных дней;</w:t>
      </w:r>
    </w:p>
    <w:p w14:paraId="7A0C83D4" w14:textId="77777777" w:rsidR="0068537C" w:rsidRPr="00873484" w:rsidRDefault="0068537C" w:rsidP="00873484">
      <w:pPr>
        <w:numPr>
          <w:ilvl w:val="0"/>
          <w:numId w:val="1"/>
        </w:numPr>
        <w:shd w:val="clear" w:color="auto" w:fill="FFFFFF"/>
        <w:spacing w:before="60" w:after="0" w:line="240" w:lineRule="auto"/>
        <w:ind w:left="870"/>
        <w:jc w:val="both"/>
        <w:rPr>
          <w:rFonts w:ascii="Times New Roman" w:eastAsia="Times New Roman" w:hAnsi="Times New Roman" w:cs="Times New Roman"/>
          <w:color w:val="333333"/>
          <w:sz w:val="24"/>
          <w:szCs w:val="24"/>
          <w:lang w:eastAsia="ru-RU"/>
        </w:rPr>
      </w:pPr>
      <w:r w:rsidRPr="00873484">
        <w:rPr>
          <w:rFonts w:ascii="Times New Roman" w:eastAsia="Times New Roman" w:hAnsi="Times New Roman" w:cs="Times New Roman"/>
          <w:color w:val="333333"/>
          <w:sz w:val="24"/>
          <w:szCs w:val="24"/>
          <w:lang w:eastAsia="ru-RU"/>
        </w:rPr>
        <w:t>ТК РФ не устанавливает, на сколько частей допускается деление отпуска. В этой связи, при использовании отпуска по частям, работнику предоставляется то количество дней, которое было согласовано с работодателем, и указано в его заявлении;</w:t>
      </w:r>
    </w:p>
    <w:p w14:paraId="4D2A4A62" w14:textId="77777777" w:rsidR="0068537C" w:rsidRPr="00873484" w:rsidRDefault="0068537C" w:rsidP="004017DB">
      <w:pPr>
        <w:numPr>
          <w:ilvl w:val="0"/>
          <w:numId w:val="1"/>
        </w:numPr>
        <w:shd w:val="clear" w:color="auto" w:fill="FFFFFF"/>
        <w:tabs>
          <w:tab w:val="clear" w:pos="720"/>
        </w:tabs>
        <w:spacing w:before="60" w:after="0" w:line="240" w:lineRule="auto"/>
        <w:ind w:left="870"/>
        <w:jc w:val="both"/>
        <w:rPr>
          <w:rFonts w:ascii="Times New Roman" w:eastAsia="Times New Roman" w:hAnsi="Times New Roman" w:cs="Times New Roman"/>
          <w:color w:val="333333"/>
          <w:sz w:val="24"/>
          <w:szCs w:val="24"/>
          <w:lang w:eastAsia="ru-RU"/>
        </w:rPr>
      </w:pPr>
      <w:r w:rsidRPr="00873484">
        <w:rPr>
          <w:rFonts w:ascii="Times New Roman" w:eastAsia="Times New Roman" w:hAnsi="Times New Roman" w:cs="Times New Roman"/>
          <w:color w:val="333333"/>
          <w:sz w:val="24"/>
          <w:szCs w:val="24"/>
          <w:lang w:eastAsia="ru-RU"/>
        </w:rPr>
        <w:lastRenderedPageBreak/>
        <w:t>работодатель не вправе самостоятельно решить вопрос не только о разделении ежегодного оплачиваемого отпуска на части, но и о продолжительности этих частей (в частности, в обязательном порядке требовать от работника включения в отпуск выходных дней). Этот вопрос решается только по соглашению сторон трудового договора.</w:t>
      </w:r>
    </w:p>
    <w:p w14:paraId="6A7480DE" w14:textId="74C3A6C5" w:rsidR="0068537C" w:rsidRPr="00873484" w:rsidRDefault="0068537C" w:rsidP="00873484">
      <w:pPr>
        <w:shd w:val="clear" w:color="auto" w:fill="FFFFFF"/>
        <w:spacing w:after="255" w:line="240" w:lineRule="auto"/>
        <w:ind w:firstLine="510"/>
        <w:jc w:val="both"/>
        <w:rPr>
          <w:rFonts w:ascii="Times New Roman" w:eastAsia="Times New Roman" w:hAnsi="Times New Roman" w:cs="Times New Roman"/>
          <w:color w:val="333333"/>
          <w:sz w:val="24"/>
          <w:szCs w:val="24"/>
          <w:lang w:eastAsia="ru-RU"/>
        </w:rPr>
      </w:pPr>
      <w:r w:rsidRPr="00873484">
        <w:rPr>
          <w:rFonts w:ascii="Times New Roman" w:eastAsia="Times New Roman" w:hAnsi="Times New Roman" w:cs="Times New Roman"/>
          <w:color w:val="333333"/>
          <w:sz w:val="24"/>
          <w:szCs w:val="24"/>
          <w:lang w:eastAsia="ru-RU"/>
        </w:rPr>
        <w:t>Отметим, что ранее на аналогичный вопрос в Минтруде сообщали: если работник и работодатель не могут согласовать разделение отпуска на части, то предоставляется отпуск полной продолжительности</w:t>
      </w:r>
      <w:r w:rsidR="004017DB">
        <w:rPr>
          <w:rFonts w:ascii="Times New Roman" w:eastAsia="Times New Roman" w:hAnsi="Times New Roman" w:cs="Times New Roman"/>
          <w:color w:val="333333"/>
          <w:sz w:val="24"/>
          <w:szCs w:val="24"/>
          <w:lang w:eastAsia="ru-RU"/>
        </w:rPr>
        <w:t>.</w:t>
      </w:r>
    </w:p>
    <w:p w14:paraId="1F3A1B5B" w14:textId="77777777" w:rsidR="00873484" w:rsidRPr="00873484" w:rsidRDefault="0068537C" w:rsidP="00873484">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r w:rsidRPr="00873484">
        <w:rPr>
          <w:rFonts w:ascii="Times New Roman" w:eastAsia="Times New Roman" w:hAnsi="Times New Roman" w:cs="Times New Roman"/>
          <w:b/>
          <w:bCs/>
          <w:color w:val="4D4D4D"/>
          <w:kern w:val="36"/>
          <w:sz w:val="24"/>
          <w:szCs w:val="24"/>
          <w:lang w:eastAsia="ru-RU"/>
        </w:rPr>
        <w:t>Заявление на участие в ЕГЭ – 2024</w:t>
      </w:r>
    </w:p>
    <w:p w14:paraId="75CA1DDB" w14:textId="42284DB6" w:rsidR="0068537C" w:rsidRPr="00873484" w:rsidRDefault="0068537C" w:rsidP="00873484">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r w:rsidRPr="00873484">
        <w:rPr>
          <w:rFonts w:ascii="Times New Roman" w:eastAsia="Times New Roman" w:hAnsi="Times New Roman" w:cs="Times New Roman"/>
          <w:b/>
          <w:bCs/>
          <w:color w:val="4D4D4D"/>
          <w:kern w:val="36"/>
          <w:sz w:val="24"/>
          <w:szCs w:val="24"/>
          <w:lang w:eastAsia="ru-RU"/>
        </w:rPr>
        <w:t xml:space="preserve"> нужно подать до 1 февраля включительно</w:t>
      </w:r>
    </w:p>
    <w:p w14:paraId="28F2E068" w14:textId="77777777" w:rsidR="00873484" w:rsidRPr="00873484" w:rsidRDefault="00873484" w:rsidP="00873484">
      <w:pPr>
        <w:shd w:val="clear" w:color="auto" w:fill="FFFFFF"/>
        <w:spacing w:after="0" w:line="270" w:lineRule="atLeast"/>
        <w:jc w:val="both"/>
        <w:rPr>
          <w:rFonts w:ascii="Times New Roman" w:eastAsia="Times New Roman" w:hAnsi="Times New Roman" w:cs="Times New Roman"/>
          <w:color w:val="333333"/>
          <w:sz w:val="24"/>
          <w:szCs w:val="24"/>
          <w:lang w:eastAsia="ru-RU"/>
        </w:rPr>
      </w:pPr>
    </w:p>
    <w:p w14:paraId="4DF5361D" w14:textId="307C3B12" w:rsidR="0068537C" w:rsidRPr="00873484" w:rsidRDefault="0068537C" w:rsidP="00873484">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873484">
        <w:rPr>
          <w:rFonts w:ascii="Times New Roman" w:eastAsia="Times New Roman" w:hAnsi="Times New Roman" w:cs="Times New Roman"/>
          <w:color w:val="333333"/>
          <w:sz w:val="24"/>
          <w:szCs w:val="24"/>
          <w:lang w:eastAsia="ru-RU"/>
        </w:rPr>
        <w:t>Выпускники текущего года могут подать заявление в свою школу, а экстерны – в любую школу, имеющую госаккредитацию по образовательным программам среднего общего образования. В свою очередь, прием заявлений от выпускников прошлых лет организован в местах регистрации на сдачу ЕГЭ, утвержденных региональным органом управления образованием. Информацию о них можно узнать на официальных сайтах этих органов.</w:t>
      </w:r>
    </w:p>
    <w:p w14:paraId="5329CE80" w14:textId="77777777" w:rsidR="0068537C" w:rsidRPr="00873484" w:rsidRDefault="0068537C" w:rsidP="00873484">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873484">
        <w:rPr>
          <w:rFonts w:ascii="Times New Roman" w:eastAsia="Times New Roman" w:hAnsi="Times New Roman" w:cs="Times New Roman"/>
          <w:color w:val="333333"/>
          <w:sz w:val="24"/>
          <w:szCs w:val="24"/>
          <w:lang w:eastAsia="ru-RU"/>
        </w:rPr>
        <w:t>Подать заявление могут либо сами обучающиеся и выпускники прошлых лет, либо их родители или законные представители, а также уполномоченные лица по доверенности. Для подачи заявления необходим паспорт, а также дополнительные документы:</w:t>
      </w:r>
    </w:p>
    <w:p w14:paraId="05E3E7C9" w14:textId="77777777" w:rsidR="0068537C" w:rsidRPr="00873484" w:rsidRDefault="0068537C" w:rsidP="00873484">
      <w:pPr>
        <w:numPr>
          <w:ilvl w:val="0"/>
          <w:numId w:val="2"/>
        </w:numPr>
        <w:shd w:val="clear" w:color="auto" w:fill="FFFFFF"/>
        <w:spacing w:after="0" w:line="270" w:lineRule="atLeast"/>
        <w:ind w:left="0"/>
        <w:jc w:val="both"/>
        <w:rPr>
          <w:rFonts w:ascii="Times New Roman" w:eastAsia="Times New Roman" w:hAnsi="Times New Roman" w:cs="Times New Roman"/>
          <w:color w:val="333333"/>
          <w:sz w:val="24"/>
          <w:szCs w:val="24"/>
          <w:lang w:eastAsia="ru-RU"/>
        </w:rPr>
      </w:pPr>
      <w:r w:rsidRPr="00873484">
        <w:rPr>
          <w:rFonts w:ascii="Times New Roman" w:eastAsia="Times New Roman" w:hAnsi="Times New Roman" w:cs="Times New Roman"/>
          <w:color w:val="333333"/>
          <w:sz w:val="24"/>
          <w:szCs w:val="24"/>
          <w:lang w:eastAsia="ru-RU"/>
        </w:rPr>
        <w:t>для участников экзаменов с ограниченными возможностями здоровья – заверенная копия рекомендаций психолого-медико-педагогической комиссии;</w:t>
      </w:r>
    </w:p>
    <w:p w14:paraId="133FB0FC" w14:textId="77777777" w:rsidR="0068537C" w:rsidRPr="00873484" w:rsidRDefault="0068537C" w:rsidP="00873484">
      <w:pPr>
        <w:numPr>
          <w:ilvl w:val="0"/>
          <w:numId w:val="2"/>
        </w:numPr>
        <w:shd w:val="clear" w:color="auto" w:fill="FFFFFF"/>
        <w:spacing w:after="0" w:line="270" w:lineRule="atLeast"/>
        <w:ind w:left="0"/>
        <w:jc w:val="both"/>
        <w:rPr>
          <w:rFonts w:ascii="Times New Roman" w:eastAsia="Times New Roman" w:hAnsi="Times New Roman" w:cs="Times New Roman"/>
          <w:color w:val="333333"/>
          <w:sz w:val="24"/>
          <w:szCs w:val="24"/>
          <w:lang w:eastAsia="ru-RU"/>
        </w:rPr>
      </w:pPr>
      <w:r w:rsidRPr="00873484">
        <w:rPr>
          <w:rFonts w:ascii="Times New Roman" w:eastAsia="Times New Roman" w:hAnsi="Times New Roman" w:cs="Times New Roman"/>
          <w:color w:val="333333"/>
          <w:sz w:val="24"/>
          <w:szCs w:val="24"/>
          <w:lang w:eastAsia="ru-RU"/>
        </w:rPr>
        <w:t>для детей-инвалидов и инвалидов – оригинал или заверенная копия справки, подтверждающей факт установления инвалидности;</w:t>
      </w:r>
    </w:p>
    <w:p w14:paraId="0D757869" w14:textId="77777777" w:rsidR="0068537C" w:rsidRPr="00873484" w:rsidRDefault="0068537C" w:rsidP="00873484">
      <w:pPr>
        <w:numPr>
          <w:ilvl w:val="0"/>
          <w:numId w:val="2"/>
        </w:numPr>
        <w:shd w:val="clear" w:color="auto" w:fill="FFFFFF"/>
        <w:spacing w:after="0" w:line="270" w:lineRule="atLeast"/>
        <w:ind w:left="0"/>
        <w:jc w:val="both"/>
        <w:rPr>
          <w:rFonts w:ascii="Times New Roman" w:eastAsia="Times New Roman" w:hAnsi="Times New Roman" w:cs="Times New Roman"/>
          <w:color w:val="333333"/>
          <w:sz w:val="24"/>
          <w:szCs w:val="24"/>
          <w:lang w:eastAsia="ru-RU"/>
        </w:rPr>
      </w:pPr>
      <w:r w:rsidRPr="00873484">
        <w:rPr>
          <w:rFonts w:ascii="Times New Roman" w:eastAsia="Times New Roman" w:hAnsi="Times New Roman" w:cs="Times New Roman"/>
          <w:color w:val="333333"/>
          <w:sz w:val="24"/>
          <w:szCs w:val="24"/>
          <w:lang w:eastAsia="ru-RU"/>
        </w:rPr>
        <w:t>для выпускников прошлых лет – оригиналы документов об образовании или их заверенные копии (иностранный документ об образовании предъявляется с заверенным переводом на русский язык);</w:t>
      </w:r>
    </w:p>
    <w:p w14:paraId="6E9904D8" w14:textId="77777777" w:rsidR="0068537C" w:rsidRPr="00873484" w:rsidRDefault="0068537C" w:rsidP="00873484">
      <w:pPr>
        <w:numPr>
          <w:ilvl w:val="0"/>
          <w:numId w:val="2"/>
        </w:numPr>
        <w:shd w:val="clear" w:color="auto" w:fill="FFFFFF"/>
        <w:spacing w:after="0" w:line="270" w:lineRule="atLeast"/>
        <w:ind w:left="0"/>
        <w:jc w:val="both"/>
        <w:rPr>
          <w:rFonts w:ascii="Times New Roman" w:eastAsia="Times New Roman" w:hAnsi="Times New Roman" w:cs="Times New Roman"/>
          <w:color w:val="333333"/>
          <w:sz w:val="24"/>
          <w:szCs w:val="24"/>
          <w:lang w:eastAsia="ru-RU"/>
        </w:rPr>
      </w:pPr>
      <w:r w:rsidRPr="00873484">
        <w:rPr>
          <w:rFonts w:ascii="Times New Roman" w:eastAsia="Times New Roman" w:hAnsi="Times New Roman" w:cs="Times New Roman"/>
          <w:color w:val="333333"/>
          <w:sz w:val="24"/>
          <w:szCs w:val="24"/>
          <w:lang w:eastAsia="ru-RU"/>
        </w:rPr>
        <w:t>для лиц, обучающихся по образовательным программам среднего профессионального образования, и обучающихся, получающих среднее общее образование в иностранных образовательных организациях, – справка из их образовательной организации, подтверждающая освоение или завершение освоения образовательных программ.</w:t>
      </w:r>
    </w:p>
    <w:p w14:paraId="7F5BD537" w14:textId="77777777" w:rsidR="0068537C" w:rsidRPr="00873484" w:rsidRDefault="0068537C" w:rsidP="00873484">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873484">
        <w:rPr>
          <w:rFonts w:ascii="Times New Roman" w:eastAsia="Times New Roman" w:hAnsi="Times New Roman" w:cs="Times New Roman"/>
          <w:color w:val="333333"/>
          <w:sz w:val="24"/>
          <w:szCs w:val="24"/>
          <w:lang w:eastAsia="ru-RU"/>
        </w:rPr>
        <w:t>В заявлении на участие в ЕГЭ должны быть перечислены предметы, которые участник планирует сдавать. Для выпускников текущего года традиционно экзамены по русскому языку и математике являются обязательными, от их успешной сдачи зависит получение аттестата о среднем общем образовании. Выпускники текущего года могут выбрать один из уровней экзамена по математике – базовый или профильный, а выпускникам прошлых лет доступен только ЕГЭ по математике профильного уровня.</w:t>
      </w:r>
    </w:p>
    <w:p w14:paraId="68032D1D" w14:textId="77777777" w:rsidR="00873484" w:rsidRPr="00873484" w:rsidRDefault="0068537C" w:rsidP="00873484">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873484">
        <w:rPr>
          <w:rFonts w:ascii="Times New Roman" w:eastAsia="Times New Roman" w:hAnsi="Times New Roman" w:cs="Times New Roman"/>
          <w:color w:val="333333"/>
          <w:sz w:val="24"/>
          <w:szCs w:val="24"/>
          <w:lang w:eastAsia="ru-RU"/>
        </w:rPr>
        <w:t xml:space="preserve">Другие предметы можно выбрать самостоятельно в зависимости от того, по какой специальности или направлению подготовки планируется продолжить обучение. </w:t>
      </w:r>
      <w:r w:rsidR="00873484" w:rsidRPr="00873484">
        <w:rPr>
          <w:rFonts w:ascii="Times New Roman" w:eastAsia="Times New Roman" w:hAnsi="Times New Roman" w:cs="Times New Roman"/>
          <w:color w:val="333333"/>
          <w:sz w:val="24"/>
          <w:szCs w:val="24"/>
          <w:lang w:eastAsia="ru-RU"/>
        </w:rPr>
        <w:t xml:space="preserve"> </w:t>
      </w:r>
    </w:p>
    <w:p w14:paraId="010F9DD7" w14:textId="5CE68F0B" w:rsidR="0068537C" w:rsidRPr="00873484" w:rsidRDefault="0068537C" w:rsidP="00873484">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873484">
        <w:rPr>
          <w:rFonts w:ascii="Times New Roman" w:eastAsia="Times New Roman" w:hAnsi="Times New Roman" w:cs="Times New Roman"/>
          <w:color w:val="333333"/>
          <w:sz w:val="24"/>
          <w:szCs w:val="24"/>
          <w:lang w:eastAsia="ru-RU"/>
        </w:rPr>
        <w:t>Перед подачей заявления Рособрнадзор рекомендует ознакомиться на сайтах выбранных вузов с информацией о том, какие предметы будут засчитываться в качестве вступительных испытаний.</w:t>
      </w:r>
    </w:p>
    <w:p w14:paraId="4F26E226" w14:textId="77777777" w:rsidR="0068537C" w:rsidRPr="00873484" w:rsidRDefault="0068537C" w:rsidP="00873484">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873484">
        <w:rPr>
          <w:rFonts w:ascii="Times New Roman" w:eastAsia="Times New Roman" w:hAnsi="Times New Roman" w:cs="Times New Roman"/>
          <w:color w:val="333333"/>
          <w:sz w:val="24"/>
          <w:szCs w:val="24"/>
          <w:lang w:eastAsia="ru-RU"/>
        </w:rPr>
        <w:t xml:space="preserve">Напомним, ранее </w:t>
      </w:r>
      <w:proofErr w:type="spellStart"/>
      <w:r w:rsidRPr="00873484">
        <w:rPr>
          <w:rFonts w:ascii="Times New Roman" w:eastAsia="Times New Roman" w:hAnsi="Times New Roman" w:cs="Times New Roman"/>
          <w:color w:val="333333"/>
          <w:sz w:val="24"/>
          <w:szCs w:val="24"/>
          <w:lang w:eastAsia="ru-RU"/>
        </w:rPr>
        <w:t>Минпросвещения</w:t>
      </w:r>
      <w:proofErr w:type="spellEnd"/>
      <w:r w:rsidRPr="00873484">
        <w:rPr>
          <w:rFonts w:ascii="Times New Roman" w:eastAsia="Times New Roman" w:hAnsi="Times New Roman" w:cs="Times New Roman"/>
          <w:color w:val="333333"/>
          <w:sz w:val="24"/>
          <w:szCs w:val="24"/>
          <w:lang w:eastAsia="ru-RU"/>
        </w:rPr>
        <w:t xml:space="preserve"> России и Рособрнадзор </w:t>
      </w:r>
      <w:hyperlink r:id="rId10" w:history="1">
        <w:r w:rsidRPr="00873484">
          <w:rPr>
            <w:rFonts w:ascii="Times New Roman" w:eastAsia="Times New Roman" w:hAnsi="Times New Roman" w:cs="Times New Roman"/>
            <w:color w:val="808080"/>
            <w:sz w:val="24"/>
            <w:szCs w:val="24"/>
            <w:u w:val="single"/>
            <w:bdr w:val="none" w:sz="0" w:space="0" w:color="auto" w:frame="1"/>
            <w:lang w:eastAsia="ru-RU"/>
          </w:rPr>
          <w:t>утвердили расписание</w:t>
        </w:r>
      </w:hyperlink>
      <w:r w:rsidRPr="00873484">
        <w:rPr>
          <w:rFonts w:ascii="Times New Roman" w:eastAsia="Times New Roman" w:hAnsi="Times New Roman" w:cs="Times New Roman"/>
          <w:color w:val="333333"/>
          <w:sz w:val="24"/>
          <w:szCs w:val="24"/>
          <w:lang w:eastAsia="ru-RU"/>
        </w:rPr>
        <w:t> ЕГЭ на текущий год. Его проведение планируется в три этапа: досрочный будет организован с 22 марта по 22 апреля, основной – с 23 мая по 1 июля, а дополнительный – с 4 по 23 сентября. Резервные сроки основного периода ЕГЭ намечены на период с 20 июня по 1 июля.</w:t>
      </w:r>
    </w:p>
    <w:p w14:paraId="0F28A5B8" w14:textId="77777777" w:rsidR="00873484" w:rsidRDefault="00873484" w:rsidP="00873484">
      <w:pPr>
        <w:shd w:val="clear" w:color="auto" w:fill="FFFFFF"/>
        <w:spacing w:after="0" w:line="240" w:lineRule="auto"/>
        <w:outlineLvl w:val="0"/>
        <w:rPr>
          <w:rFonts w:ascii="Times New Roman" w:eastAsia="Times New Roman" w:hAnsi="Times New Roman" w:cs="Times New Roman"/>
          <w:b/>
          <w:bCs/>
          <w:color w:val="4D4D4D"/>
          <w:kern w:val="36"/>
          <w:sz w:val="24"/>
          <w:szCs w:val="24"/>
          <w:lang w:eastAsia="ru-RU"/>
        </w:rPr>
      </w:pPr>
    </w:p>
    <w:p w14:paraId="4204A435" w14:textId="77777777" w:rsidR="004017DB" w:rsidRDefault="004017DB" w:rsidP="00873484">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p>
    <w:p w14:paraId="278A011B" w14:textId="77777777" w:rsidR="004017DB" w:rsidRDefault="004017DB" w:rsidP="00873484">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p>
    <w:p w14:paraId="1E1F9A56" w14:textId="77777777" w:rsidR="004017DB" w:rsidRDefault="004017DB" w:rsidP="00873484">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p>
    <w:p w14:paraId="780F887E" w14:textId="74593A54" w:rsidR="00873484" w:rsidRDefault="0068537C" w:rsidP="00873484">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r w:rsidRPr="00873484">
        <w:rPr>
          <w:rFonts w:ascii="Times New Roman" w:eastAsia="Times New Roman" w:hAnsi="Times New Roman" w:cs="Times New Roman"/>
          <w:b/>
          <w:bCs/>
          <w:color w:val="4D4D4D"/>
          <w:kern w:val="36"/>
          <w:sz w:val="24"/>
          <w:szCs w:val="24"/>
          <w:lang w:eastAsia="ru-RU"/>
        </w:rPr>
        <w:lastRenderedPageBreak/>
        <w:t>Социальные выплаты планируется проиндексировать</w:t>
      </w:r>
    </w:p>
    <w:p w14:paraId="2CC6BC36" w14:textId="6140362C" w:rsidR="0068537C" w:rsidRDefault="0068537C" w:rsidP="00873484">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r w:rsidRPr="00873484">
        <w:rPr>
          <w:rFonts w:ascii="Times New Roman" w:eastAsia="Times New Roman" w:hAnsi="Times New Roman" w:cs="Times New Roman"/>
          <w:b/>
          <w:bCs/>
          <w:color w:val="4D4D4D"/>
          <w:kern w:val="36"/>
          <w:sz w:val="24"/>
          <w:szCs w:val="24"/>
          <w:lang w:eastAsia="ru-RU"/>
        </w:rPr>
        <w:t>на 7,4% с 1 февраля 2024 года</w:t>
      </w:r>
    </w:p>
    <w:p w14:paraId="776B325D" w14:textId="77777777" w:rsidR="00873484" w:rsidRPr="00873484" w:rsidRDefault="00873484" w:rsidP="00873484">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p>
    <w:p w14:paraId="704C6242" w14:textId="77777777" w:rsidR="0068537C" w:rsidRPr="00873484" w:rsidRDefault="0068537C" w:rsidP="004017DB">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873484">
        <w:rPr>
          <w:rFonts w:ascii="Times New Roman" w:eastAsia="Times New Roman" w:hAnsi="Times New Roman" w:cs="Times New Roman"/>
          <w:color w:val="333333"/>
          <w:sz w:val="24"/>
          <w:szCs w:val="24"/>
          <w:lang w:eastAsia="ru-RU"/>
        </w:rPr>
        <w:t>Минтруд России разработал проект постановления, устанавливающего коэффициент индексации выплат, пособий и компенсаций в текущем году. </w:t>
      </w:r>
    </w:p>
    <w:p w14:paraId="3D6283CD" w14:textId="77777777" w:rsidR="0068537C" w:rsidRPr="00873484" w:rsidRDefault="0068537C" w:rsidP="004017DB">
      <w:pPr>
        <w:shd w:val="clear" w:color="auto" w:fill="FFFFFF"/>
        <w:spacing w:after="0" w:line="240" w:lineRule="auto"/>
        <w:ind w:firstLine="510"/>
        <w:jc w:val="both"/>
        <w:rPr>
          <w:rFonts w:ascii="Times New Roman" w:eastAsia="Times New Roman" w:hAnsi="Times New Roman" w:cs="Times New Roman"/>
          <w:color w:val="333333"/>
          <w:sz w:val="24"/>
          <w:szCs w:val="24"/>
          <w:lang w:eastAsia="ru-RU"/>
        </w:rPr>
      </w:pPr>
      <w:r w:rsidRPr="00873484">
        <w:rPr>
          <w:rFonts w:ascii="Times New Roman" w:eastAsia="Times New Roman" w:hAnsi="Times New Roman" w:cs="Times New Roman"/>
          <w:color w:val="333333"/>
          <w:sz w:val="24"/>
          <w:szCs w:val="24"/>
          <w:lang w:eastAsia="ru-RU"/>
        </w:rPr>
        <w:t>Согласно документу</w:t>
      </w:r>
      <w:bookmarkStart w:id="0" w:name="sdfootnote1anc"/>
      <w:r w:rsidRPr="00873484">
        <w:rPr>
          <w:rFonts w:ascii="Times New Roman" w:eastAsia="Times New Roman" w:hAnsi="Times New Roman" w:cs="Times New Roman"/>
          <w:color w:val="333333"/>
          <w:sz w:val="24"/>
          <w:szCs w:val="24"/>
          <w:lang w:eastAsia="ru-RU"/>
        </w:rPr>
        <w:fldChar w:fldCharType="begin"/>
      </w:r>
      <w:r w:rsidRPr="00873484">
        <w:rPr>
          <w:rFonts w:ascii="Times New Roman" w:eastAsia="Times New Roman" w:hAnsi="Times New Roman" w:cs="Times New Roman"/>
          <w:color w:val="333333"/>
          <w:sz w:val="24"/>
          <w:szCs w:val="24"/>
          <w:lang w:eastAsia="ru-RU"/>
        </w:rPr>
        <w:instrText xml:space="preserve"> HYPERLINK "https://www.garant.ru/news/1676888/" \l "sdfootnote1sym" </w:instrText>
      </w:r>
      <w:r w:rsidRPr="00873484">
        <w:rPr>
          <w:rFonts w:ascii="Times New Roman" w:eastAsia="Times New Roman" w:hAnsi="Times New Roman" w:cs="Times New Roman"/>
          <w:color w:val="333333"/>
          <w:sz w:val="24"/>
          <w:szCs w:val="24"/>
          <w:lang w:eastAsia="ru-RU"/>
        </w:rPr>
        <w:fldChar w:fldCharType="separate"/>
      </w:r>
      <w:r w:rsidRPr="00873484">
        <w:rPr>
          <w:rFonts w:ascii="Times New Roman" w:eastAsia="Times New Roman" w:hAnsi="Times New Roman" w:cs="Times New Roman"/>
          <w:color w:val="808080"/>
          <w:sz w:val="24"/>
          <w:szCs w:val="24"/>
          <w:u w:val="single"/>
          <w:bdr w:val="none" w:sz="0" w:space="0" w:color="auto" w:frame="1"/>
          <w:vertAlign w:val="superscript"/>
          <w:lang w:eastAsia="ru-RU"/>
        </w:rPr>
        <w:t>1</w:t>
      </w:r>
      <w:r w:rsidRPr="00873484">
        <w:rPr>
          <w:rFonts w:ascii="Times New Roman" w:eastAsia="Times New Roman" w:hAnsi="Times New Roman" w:cs="Times New Roman"/>
          <w:color w:val="333333"/>
          <w:sz w:val="24"/>
          <w:szCs w:val="24"/>
          <w:lang w:eastAsia="ru-RU"/>
        </w:rPr>
        <w:fldChar w:fldCharType="end"/>
      </w:r>
      <w:bookmarkEnd w:id="0"/>
      <w:r w:rsidRPr="00873484">
        <w:rPr>
          <w:rFonts w:ascii="Times New Roman" w:eastAsia="Times New Roman" w:hAnsi="Times New Roman" w:cs="Times New Roman"/>
          <w:color w:val="333333"/>
          <w:sz w:val="24"/>
          <w:szCs w:val="24"/>
          <w:lang w:eastAsia="ru-RU"/>
        </w:rPr>
        <w:t>, с 1 февраля 2024 года коэффициент индексации составит 1,074. Он определен с учетом индекса потребительских цен за 2023 год (107,42%). Если постановление примут, то с начала февраля на 7,4% будут проиндексированы выплаты, пособия и компенсации:</w:t>
      </w:r>
    </w:p>
    <w:p w14:paraId="076712D6" w14:textId="77777777" w:rsidR="0068537C" w:rsidRPr="00873484" w:rsidRDefault="0068537C" w:rsidP="004017DB">
      <w:pPr>
        <w:numPr>
          <w:ilvl w:val="0"/>
          <w:numId w:val="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873484">
        <w:rPr>
          <w:rFonts w:ascii="Times New Roman" w:eastAsia="Times New Roman" w:hAnsi="Times New Roman" w:cs="Times New Roman"/>
          <w:color w:val="333333"/>
          <w:sz w:val="24"/>
          <w:szCs w:val="24"/>
          <w:lang w:eastAsia="ru-RU"/>
        </w:rPr>
        <w:t>инвалидам;</w:t>
      </w:r>
    </w:p>
    <w:p w14:paraId="184A5A89" w14:textId="77777777" w:rsidR="0068537C" w:rsidRPr="00873484" w:rsidRDefault="0068537C" w:rsidP="004017DB">
      <w:pPr>
        <w:numPr>
          <w:ilvl w:val="0"/>
          <w:numId w:val="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873484">
        <w:rPr>
          <w:rFonts w:ascii="Times New Roman" w:eastAsia="Times New Roman" w:hAnsi="Times New Roman" w:cs="Times New Roman"/>
          <w:color w:val="333333"/>
          <w:sz w:val="24"/>
          <w:szCs w:val="24"/>
          <w:lang w:eastAsia="ru-RU"/>
        </w:rPr>
        <w:t>ветеранам;</w:t>
      </w:r>
    </w:p>
    <w:p w14:paraId="777FF57C" w14:textId="77777777" w:rsidR="0068537C" w:rsidRPr="00873484" w:rsidRDefault="0068537C" w:rsidP="004017DB">
      <w:pPr>
        <w:numPr>
          <w:ilvl w:val="0"/>
          <w:numId w:val="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873484">
        <w:rPr>
          <w:rFonts w:ascii="Times New Roman" w:eastAsia="Times New Roman" w:hAnsi="Times New Roman" w:cs="Times New Roman"/>
          <w:color w:val="333333"/>
          <w:sz w:val="24"/>
          <w:szCs w:val="24"/>
          <w:lang w:eastAsia="ru-RU"/>
        </w:rPr>
        <w:t>семьям с детьми;</w:t>
      </w:r>
    </w:p>
    <w:p w14:paraId="02F98D56" w14:textId="77777777" w:rsidR="0068537C" w:rsidRPr="00873484" w:rsidRDefault="0068537C" w:rsidP="004017DB">
      <w:pPr>
        <w:numPr>
          <w:ilvl w:val="0"/>
          <w:numId w:val="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873484">
        <w:rPr>
          <w:rFonts w:ascii="Times New Roman" w:eastAsia="Times New Roman" w:hAnsi="Times New Roman" w:cs="Times New Roman"/>
          <w:color w:val="333333"/>
          <w:sz w:val="24"/>
          <w:szCs w:val="24"/>
          <w:lang w:eastAsia="ru-RU"/>
        </w:rPr>
        <w:t>гражданам, подвергшимся воздействию радиации вследствие катастрофы на Чернобыльской АЭС, аварии на производственном объединении "Маяк" и ядерных испытаний на Семипалатинском полигоне;</w:t>
      </w:r>
    </w:p>
    <w:p w14:paraId="3AAFD650" w14:textId="77777777" w:rsidR="0068537C" w:rsidRPr="00873484" w:rsidRDefault="0068537C" w:rsidP="004017DB">
      <w:pPr>
        <w:numPr>
          <w:ilvl w:val="0"/>
          <w:numId w:val="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873484">
        <w:rPr>
          <w:rFonts w:ascii="Times New Roman" w:eastAsia="Times New Roman" w:hAnsi="Times New Roman" w:cs="Times New Roman"/>
          <w:color w:val="333333"/>
          <w:sz w:val="24"/>
          <w:szCs w:val="24"/>
          <w:lang w:eastAsia="ru-RU"/>
        </w:rPr>
        <w:t>Героям Советского Союза, Героям РФ и полным кавалерам ордена Славы;</w:t>
      </w:r>
    </w:p>
    <w:p w14:paraId="06BD8C24" w14:textId="77777777" w:rsidR="0068537C" w:rsidRPr="00873484" w:rsidRDefault="0068537C" w:rsidP="004017DB">
      <w:pPr>
        <w:numPr>
          <w:ilvl w:val="0"/>
          <w:numId w:val="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873484">
        <w:rPr>
          <w:rFonts w:ascii="Times New Roman" w:eastAsia="Times New Roman" w:hAnsi="Times New Roman" w:cs="Times New Roman"/>
          <w:color w:val="333333"/>
          <w:sz w:val="24"/>
          <w:szCs w:val="24"/>
          <w:lang w:eastAsia="ru-RU"/>
        </w:rPr>
        <w:t>Героям Социалистического Труда, Героям Труда РФ и полным кавалерам ордена Трудовой Славы.</w:t>
      </w:r>
    </w:p>
    <w:p w14:paraId="30B5F9BA" w14:textId="6949ED3B" w:rsidR="0068537C" w:rsidRPr="00873484" w:rsidRDefault="0068537C" w:rsidP="004017DB">
      <w:pPr>
        <w:shd w:val="clear" w:color="auto" w:fill="FFFFFF"/>
        <w:spacing w:after="0" w:line="240" w:lineRule="auto"/>
        <w:ind w:firstLine="510"/>
        <w:jc w:val="both"/>
        <w:rPr>
          <w:rFonts w:ascii="Times New Roman" w:eastAsia="Times New Roman" w:hAnsi="Times New Roman" w:cs="Times New Roman"/>
          <w:color w:val="333333"/>
          <w:sz w:val="24"/>
          <w:szCs w:val="24"/>
          <w:lang w:eastAsia="ru-RU"/>
        </w:rPr>
      </w:pPr>
      <w:r w:rsidRPr="00873484">
        <w:rPr>
          <w:rFonts w:ascii="Times New Roman" w:eastAsia="Times New Roman" w:hAnsi="Times New Roman" w:cs="Times New Roman"/>
          <w:color w:val="333333"/>
          <w:sz w:val="24"/>
          <w:szCs w:val="24"/>
          <w:lang w:eastAsia="ru-RU"/>
        </w:rPr>
        <w:t>Одновременно возрастёт сумма пособия на погребение и размеры единовременных и ежемесячных страховых выплат в рамках обязательного социального страхования от несчастных случаев на производстве и профзаболеваний. Индексация коснется также минимальной и максимальной величин пособия по безработице.</w:t>
      </w:r>
    </w:p>
    <w:p w14:paraId="5D66250C" w14:textId="77777777" w:rsidR="0068537C" w:rsidRPr="00873484" w:rsidRDefault="0068537C" w:rsidP="00873484">
      <w:pPr>
        <w:shd w:val="clear" w:color="auto" w:fill="FFFFFF"/>
        <w:spacing w:after="255" w:line="480" w:lineRule="atLeast"/>
        <w:jc w:val="center"/>
        <w:outlineLvl w:val="0"/>
        <w:rPr>
          <w:rFonts w:ascii="Times New Roman" w:eastAsia="Times New Roman" w:hAnsi="Times New Roman" w:cs="Times New Roman"/>
          <w:b/>
          <w:bCs/>
          <w:color w:val="4D4D4D"/>
          <w:kern w:val="36"/>
          <w:sz w:val="24"/>
          <w:szCs w:val="24"/>
          <w:lang w:eastAsia="ru-RU"/>
        </w:rPr>
      </w:pPr>
      <w:r w:rsidRPr="00873484">
        <w:rPr>
          <w:rFonts w:ascii="Times New Roman" w:eastAsia="Times New Roman" w:hAnsi="Times New Roman" w:cs="Times New Roman"/>
          <w:b/>
          <w:bCs/>
          <w:color w:val="4D4D4D"/>
          <w:kern w:val="36"/>
          <w:sz w:val="24"/>
          <w:szCs w:val="24"/>
          <w:lang w:eastAsia="ru-RU"/>
        </w:rPr>
        <w:t>В России предлагают ввести медосмотр на право содержания животных</w:t>
      </w:r>
    </w:p>
    <w:p w14:paraId="4F169107" w14:textId="77777777" w:rsidR="0068537C" w:rsidRPr="00873484" w:rsidRDefault="0068537C" w:rsidP="00873484">
      <w:pPr>
        <w:pStyle w:val="a3"/>
        <w:shd w:val="clear" w:color="auto" w:fill="FFFFFF"/>
        <w:spacing w:before="0" w:beforeAutospacing="0" w:after="0" w:afterAutospacing="0" w:line="270" w:lineRule="atLeast"/>
        <w:ind w:firstLine="708"/>
        <w:jc w:val="both"/>
        <w:rPr>
          <w:color w:val="333333"/>
        </w:rPr>
      </w:pPr>
      <w:r w:rsidRPr="00873484">
        <w:rPr>
          <w:color w:val="333333"/>
        </w:rPr>
        <w:t>На официальном портале Российских общественных инициатив появилась инициатива № 74Ф114834, направленная на установление ограничений на содержание животных для некоторых категорий граждан по медицинским показаниям.</w:t>
      </w:r>
    </w:p>
    <w:p w14:paraId="2FC68D0D" w14:textId="77777777" w:rsidR="0068537C" w:rsidRPr="00873484" w:rsidRDefault="0068537C" w:rsidP="00873484">
      <w:pPr>
        <w:pStyle w:val="a3"/>
        <w:shd w:val="clear" w:color="auto" w:fill="FFFFFF"/>
        <w:spacing w:before="0" w:beforeAutospacing="0" w:after="0" w:afterAutospacing="0" w:line="270" w:lineRule="atLeast"/>
        <w:ind w:firstLine="708"/>
        <w:jc w:val="both"/>
        <w:rPr>
          <w:color w:val="333333"/>
        </w:rPr>
      </w:pPr>
      <w:r w:rsidRPr="00873484">
        <w:rPr>
          <w:color w:val="333333"/>
        </w:rPr>
        <w:t>Автор идеи считает неправильным отсутствие в федеральном законодательстве критериев, позволяющих определить, насколько тот или иной человек способен и может по своему состоянию здоровья выполнять обязанности по содержанию животных. Хотя фактически содержание некоторых пород собак и экзотических хищников является не менее опасным для окружающих, чем, например, владение оружием или управление автомобилем. Он полагает несправедливым, что владельцев оружия и транспорта заставляют проходить медосмотр, а владельцев питомцев – нет.</w:t>
      </w:r>
    </w:p>
    <w:p w14:paraId="6F1E033D" w14:textId="375F319A" w:rsidR="0068537C" w:rsidRPr="00873484" w:rsidRDefault="0068537C" w:rsidP="00873484">
      <w:pPr>
        <w:pStyle w:val="a3"/>
        <w:shd w:val="clear" w:color="auto" w:fill="FFFFFF"/>
        <w:spacing w:before="0" w:beforeAutospacing="0" w:after="0" w:afterAutospacing="0" w:line="270" w:lineRule="atLeast"/>
        <w:ind w:firstLine="708"/>
        <w:jc w:val="both"/>
        <w:rPr>
          <w:color w:val="333333"/>
        </w:rPr>
      </w:pPr>
      <w:r w:rsidRPr="00873484">
        <w:rPr>
          <w:color w:val="333333"/>
        </w:rPr>
        <w:t>Инициатива</w:t>
      </w:r>
      <w:hyperlink r:id="rId11" w:anchor="sdfootnote1sym" w:history="1">
        <w:r w:rsidRPr="00873484">
          <w:rPr>
            <w:rStyle w:val="a4"/>
            <w:color w:val="808080"/>
            <w:bdr w:val="none" w:sz="0" w:space="0" w:color="auto" w:frame="1"/>
            <w:vertAlign w:val="superscript"/>
          </w:rPr>
          <w:t>1</w:t>
        </w:r>
      </w:hyperlink>
      <w:r w:rsidRPr="00873484">
        <w:rPr>
          <w:color w:val="333333"/>
        </w:rPr>
        <w:t xml:space="preserve"> предусматривает внесение в Федеральный закон от 27 декабря 2018 г. № 498-ФЗ </w:t>
      </w:r>
      <w:r w:rsidR="004017DB">
        <w:rPr>
          <w:color w:val="333333"/>
        </w:rPr>
        <w:t>«</w:t>
      </w:r>
      <w:hyperlink r:id="rId12" w:history="1">
        <w:r w:rsidRPr="00873484">
          <w:rPr>
            <w:rStyle w:val="a4"/>
            <w:color w:val="808080"/>
            <w:bdr w:val="none" w:sz="0" w:space="0" w:color="auto" w:frame="1"/>
          </w:rPr>
          <w:t>Об ответственном обращении с животными и о внесении изменений в отдельные законодательные акты Российской Федерации</w:t>
        </w:r>
      </w:hyperlink>
      <w:r w:rsidR="004017DB">
        <w:rPr>
          <w:rStyle w:val="a4"/>
          <w:color w:val="808080"/>
          <w:bdr w:val="none" w:sz="0" w:space="0" w:color="auto" w:frame="1"/>
        </w:rPr>
        <w:t>»</w:t>
      </w:r>
      <w:r w:rsidRPr="00873484">
        <w:rPr>
          <w:color w:val="333333"/>
        </w:rPr>
        <w:t> нормы об обязательных медосмотрах для всех профессиональных кинологов и заводчиков домашних животных, а также волонтеров по спасению животных. Заставить их проходить такие медосмотры и соблюдать выданные по их результатам рекомендации и предписания планируется путем введения административной и уголовной ответственности.</w:t>
      </w:r>
    </w:p>
    <w:p w14:paraId="6D6F1AFE" w14:textId="77777777" w:rsidR="0068537C" w:rsidRPr="00873484" w:rsidRDefault="0068537C" w:rsidP="00873484">
      <w:pPr>
        <w:pStyle w:val="a3"/>
        <w:shd w:val="clear" w:color="auto" w:fill="FFFFFF"/>
        <w:spacing w:before="0" w:beforeAutospacing="0" w:after="0" w:afterAutospacing="0" w:line="270" w:lineRule="atLeast"/>
        <w:ind w:firstLine="708"/>
        <w:jc w:val="both"/>
        <w:rPr>
          <w:color w:val="333333"/>
        </w:rPr>
      </w:pPr>
      <w:r w:rsidRPr="00873484">
        <w:rPr>
          <w:color w:val="333333"/>
        </w:rPr>
        <w:t>Кроме того, предлагается ввести запрет на содержание домашних животных без прохождения медосмотра владельцем, за исключением случаев, когда у хозяина есть родственники, прошедшие медосмотр, которые могут и согласны выполнять все обязанности по содержанию животного, или если речь идет о временной передержке спасенного животного. Согласно инициативе, в остальных случаях нужно будет раз в 3 года проходить медосмотр, включающий консультации и обследования у следующих специалистов: терапевт; окулист; лор; невролог; хирург; психиатр; нарколог. А в отдельных случаях потребуется направление к кардиологу, травматологу-ортопеду, онкологу, фтизиатру, пульмонологу, урологу, гинекологу, эндокринологу и аллергологу.</w:t>
      </w:r>
    </w:p>
    <w:p w14:paraId="5A6B6866" w14:textId="77777777" w:rsidR="0068537C" w:rsidRPr="00873484" w:rsidRDefault="0068537C" w:rsidP="00873484">
      <w:pPr>
        <w:pStyle w:val="a3"/>
        <w:shd w:val="clear" w:color="auto" w:fill="FFFFFF"/>
        <w:spacing w:before="0" w:beforeAutospacing="0" w:after="0" w:afterAutospacing="0" w:line="270" w:lineRule="atLeast"/>
        <w:ind w:firstLine="708"/>
        <w:jc w:val="both"/>
        <w:rPr>
          <w:color w:val="333333"/>
        </w:rPr>
      </w:pPr>
      <w:r w:rsidRPr="00873484">
        <w:rPr>
          <w:color w:val="333333"/>
        </w:rPr>
        <w:t xml:space="preserve">Предполагается, что такое обследование позволит выявить у человека противопоказания к содержанию животных и к работе с ними. Причем как полный запрет </w:t>
      </w:r>
      <w:r w:rsidRPr="00873484">
        <w:rPr>
          <w:color w:val="333333"/>
        </w:rPr>
        <w:lastRenderedPageBreak/>
        <w:t xml:space="preserve">на их содержание, так и частичные противопоказания или временные ограничения. Сам медосмотр для хозяев содержащихся дома животных будет бесплатным, а для тех, чья профессиональная деятельность связана с животными (кинологов, заводчиков, компаний и фермеров, использующих собак для охраны или в предпринимательских целях – например, для катания на упряжках, лицам, работающим в отлове животных и в </w:t>
      </w:r>
      <w:proofErr w:type="spellStart"/>
      <w:r w:rsidRPr="00873484">
        <w:rPr>
          <w:color w:val="333333"/>
        </w:rPr>
        <w:t>госприютах</w:t>
      </w:r>
      <w:proofErr w:type="spellEnd"/>
      <w:r w:rsidRPr="00873484">
        <w:rPr>
          <w:color w:val="333333"/>
        </w:rPr>
        <w:t xml:space="preserve"> для животных и т. п.), – платным. Что касается волонтеров, занимающихся спасением бездомных животных, то для них планируется предусмотреть бесплатный медосмотр, а для волонтерских приютов, не финансируемых государством и муниципалитетами, но оказывающих платные услуги, – предоставить льготу в 50% стоимости медосмотра.</w:t>
      </w:r>
    </w:p>
    <w:p w14:paraId="65910112" w14:textId="77777777" w:rsidR="0068537C" w:rsidRPr="00873484" w:rsidRDefault="0068537C" w:rsidP="00873484">
      <w:pPr>
        <w:pStyle w:val="a3"/>
        <w:shd w:val="clear" w:color="auto" w:fill="FFFFFF"/>
        <w:spacing w:before="0" w:beforeAutospacing="0" w:after="0" w:afterAutospacing="0" w:line="270" w:lineRule="atLeast"/>
        <w:ind w:firstLine="708"/>
        <w:jc w:val="both"/>
        <w:rPr>
          <w:color w:val="333333"/>
        </w:rPr>
      </w:pPr>
      <w:r w:rsidRPr="00873484">
        <w:rPr>
          <w:color w:val="333333"/>
        </w:rPr>
        <w:t xml:space="preserve">Согласно инициативе, человеку после прохождения медосмотра будут выдавать документ, который смогут проверить компетентные органы – например, в месте выгула собак – сотрудники полиции, в </w:t>
      </w:r>
      <w:proofErr w:type="spellStart"/>
      <w:r w:rsidRPr="00873484">
        <w:rPr>
          <w:color w:val="333333"/>
        </w:rPr>
        <w:t>ветклинике</w:t>
      </w:r>
      <w:proofErr w:type="spellEnd"/>
      <w:r w:rsidRPr="00873484">
        <w:rPr>
          <w:color w:val="333333"/>
        </w:rPr>
        <w:t xml:space="preserve"> – ветслужбы, в поезде – проводник или линейный полицейский, в санаториях и на базах отдыха – представители администрации учреждения, а в многоквартирном доме – старший по дому или подъезду.</w:t>
      </w:r>
    </w:p>
    <w:p w14:paraId="06E2FE96" w14:textId="77777777" w:rsidR="0068537C" w:rsidRPr="00873484" w:rsidRDefault="0068537C" w:rsidP="00873484">
      <w:pPr>
        <w:pStyle w:val="a3"/>
        <w:shd w:val="clear" w:color="auto" w:fill="FFFFFF"/>
        <w:spacing w:before="0" w:beforeAutospacing="0" w:after="0" w:afterAutospacing="0" w:line="270" w:lineRule="atLeast"/>
        <w:ind w:firstLine="708"/>
        <w:jc w:val="both"/>
        <w:rPr>
          <w:color w:val="333333"/>
        </w:rPr>
      </w:pPr>
      <w:r w:rsidRPr="00873484">
        <w:rPr>
          <w:color w:val="333333"/>
        </w:rPr>
        <w:t>По мнению автора идеи, не должны получать право на содержание животного лежачие больные и больные, имеющие нарушения опорно-двигательного аппарата. В этом же списке – лица, страдающие аллергией на животных, алкоголизмом, наркоманией и психическими заболеваниями. Животные должны быть ограждены от участия в их жизни людей, которым здоровье не позволяет за ними ухаживать, отмечается в тексте инициативы.</w:t>
      </w:r>
    </w:p>
    <w:p w14:paraId="4D4D7B4F" w14:textId="77777777" w:rsidR="0068537C" w:rsidRPr="00873484" w:rsidRDefault="0068537C" w:rsidP="00873484">
      <w:pPr>
        <w:pStyle w:val="a3"/>
        <w:shd w:val="clear" w:color="auto" w:fill="FFFFFF"/>
        <w:spacing w:before="0" w:beforeAutospacing="0" w:after="0" w:afterAutospacing="0" w:line="270" w:lineRule="atLeast"/>
        <w:ind w:firstLine="708"/>
        <w:jc w:val="both"/>
        <w:rPr>
          <w:color w:val="333333"/>
        </w:rPr>
      </w:pPr>
      <w:r w:rsidRPr="00873484">
        <w:rPr>
          <w:color w:val="333333"/>
        </w:rPr>
        <w:t>Ожидается, что реализация предлагаемых поправок будет способствовать не только соблюдению норм </w:t>
      </w:r>
      <w:hyperlink r:id="rId13" w:history="1">
        <w:r w:rsidRPr="00873484">
          <w:rPr>
            <w:rStyle w:val="a4"/>
            <w:color w:val="808080"/>
            <w:bdr w:val="none" w:sz="0" w:space="0" w:color="auto" w:frame="1"/>
          </w:rPr>
          <w:t>закона № 498-ФЗ</w:t>
        </w:r>
      </w:hyperlink>
      <w:r w:rsidRPr="00873484">
        <w:rPr>
          <w:color w:val="333333"/>
        </w:rPr>
        <w:t>, но и поможет снизить число преступлений, предусмотренных </w:t>
      </w:r>
      <w:hyperlink r:id="rId14" w:anchor="block_245" w:history="1">
        <w:r w:rsidRPr="00873484">
          <w:rPr>
            <w:rStyle w:val="a4"/>
            <w:color w:val="808080"/>
            <w:bdr w:val="none" w:sz="0" w:space="0" w:color="auto" w:frame="1"/>
          </w:rPr>
          <w:t>ст. 245 Уголовного кодекса</w:t>
        </w:r>
      </w:hyperlink>
      <w:r w:rsidRPr="00873484">
        <w:rPr>
          <w:color w:val="333333"/>
        </w:rPr>
        <w:t>, и количество случаев нападения собак на людей.</w:t>
      </w:r>
    </w:p>
    <w:p w14:paraId="30807618" w14:textId="77777777" w:rsidR="0068537C" w:rsidRPr="00873484" w:rsidRDefault="0068537C" w:rsidP="00873484">
      <w:pPr>
        <w:pStyle w:val="a3"/>
        <w:shd w:val="clear" w:color="auto" w:fill="FFFFFF"/>
        <w:spacing w:before="0" w:beforeAutospacing="0" w:after="0" w:afterAutospacing="0" w:line="270" w:lineRule="atLeast"/>
        <w:ind w:firstLine="708"/>
        <w:jc w:val="both"/>
        <w:rPr>
          <w:color w:val="333333"/>
        </w:rPr>
      </w:pPr>
      <w:r w:rsidRPr="00873484">
        <w:rPr>
          <w:color w:val="333333"/>
        </w:rPr>
        <w:t>Голосование за инициативу продлится до 9 января 2025 года. Примечательно, что на момент написания материала за нее отдано больше голосов против, чем за (172 – "против", 115 – "за"). Напомним, если инициатива наберет более 100 тыс. голосов в поддержку, она будет передана специальной комиссии для рассмотрения на федеральном уровне.</w:t>
      </w:r>
    </w:p>
    <w:p w14:paraId="28C19C7F" w14:textId="3E5B2B7C" w:rsidR="0068537C" w:rsidRDefault="0068537C" w:rsidP="00873484">
      <w:pPr>
        <w:spacing w:after="0"/>
        <w:jc w:val="both"/>
        <w:rPr>
          <w:rFonts w:ascii="Times New Roman" w:hAnsi="Times New Roman" w:cs="Times New Roman"/>
          <w:sz w:val="24"/>
          <w:szCs w:val="24"/>
        </w:rPr>
      </w:pPr>
    </w:p>
    <w:p w14:paraId="6FE0FD53" w14:textId="77777777" w:rsidR="00F258C3" w:rsidRDefault="00F258C3" w:rsidP="00F258C3">
      <w:pPr>
        <w:shd w:val="clear" w:color="auto" w:fill="FFFFFF" w:themeFill="background1"/>
        <w:spacing w:after="0" w:line="240" w:lineRule="auto"/>
        <w:jc w:val="center"/>
        <w:outlineLvl w:val="0"/>
        <w:rPr>
          <w:rFonts w:ascii="Times New Roman" w:eastAsia="Times New Roman" w:hAnsi="Times New Roman" w:cs="Times New Roman"/>
          <w:b/>
          <w:bCs/>
          <w:color w:val="000000" w:themeColor="text1"/>
          <w:kern w:val="36"/>
          <w:sz w:val="24"/>
          <w:szCs w:val="24"/>
          <w:lang w:eastAsia="ru-RU"/>
        </w:rPr>
      </w:pPr>
      <w:r w:rsidRPr="00F258C3">
        <w:rPr>
          <w:rFonts w:ascii="Times New Roman" w:eastAsia="Times New Roman" w:hAnsi="Times New Roman" w:cs="Times New Roman"/>
          <w:b/>
          <w:bCs/>
          <w:color w:val="000000" w:themeColor="text1"/>
          <w:kern w:val="36"/>
          <w:sz w:val="24"/>
          <w:szCs w:val="24"/>
          <w:lang w:eastAsia="ru-RU"/>
        </w:rPr>
        <w:t xml:space="preserve">Портал для муниципальных служащих представят на форуме </w:t>
      </w:r>
    </w:p>
    <w:p w14:paraId="76700F98" w14:textId="29F9D159" w:rsidR="00F258C3" w:rsidRPr="00F258C3" w:rsidRDefault="00F258C3" w:rsidP="00F258C3">
      <w:pPr>
        <w:shd w:val="clear" w:color="auto" w:fill="FFFFFF" w:themeFill="background1"/>
        <w:spacing w:after="0" w:line="240" w:lineRule="auto"/>
        <w:jc w:val="center"/>
        <w:outlineLvl w:val="0"/>
        <w:rPr>
          <w:rFonts w:ascii="Times New Roman" w:eastAsia="Times New Roman" w:hAnsi="Times New Roman" w:cs="Times New Roman"/>
          <w:b/>
          <w:bCs/>
          <w:color w:val="000000" w:themeColor="text1"/>
          <w:kern w:val="36"/>
          <w:sz w:val="24"/>
          <w:szCs w:val="24"/>
          <w:lang w:eastAsia="ru-RU"/>
        </w:rPr>
      </w:pPr>
      <w:r w:rsidRPr="00F258C3">
        <w:rPr>
          <w:rFonts w:ascii="Times New Roman" w:eastAsia="Times New Roman" w:hAnsi="Times New Roman" w:cs="Times New Roman"/>
          <w:b/>
          <w:bCs/>
          <w:color w:val="000000" w:themeColor="text1"/>
          <w:kern w:val="36"/>
          <w:sz w:val="24"/>
          <w:szCs w:val="24"/>
          <w:lang w:eastAsia="ru-RU"/>
        </w:rPr>
        <w:t>«Малая Родина – сила России»</w:t>
      </w:r>
    </w:p>
    <w:p w14:paraId="4413388C" w14:textId="77777777" w:rsidR="00F258C3" w:rsidRPr="00F258C3" w:rsidRDefault="00F258C3" w:rsidP="00F258C3">
      <w:pPr>
        <w:spacing w:after="0" w:line="390" w:lineRule="atLeast"/>
        <w:ind w:firstLine="708"/>
        <w:jc w:val="both"/>
        <w:rPr>
          <w:rFonts w:ascii="Times New Roman" w:eastAsia="Times New Roman" w:hAnsi="Times New Roman" w:cs="Times New Roman"/>
          <w:i/>
          <w:iCs/>
          <w:color w:val="000000" w:themeColor="text1"/>
          <w:sz w:val="24"/>
          <w:szCs w:val="24"/>
          <w:shd w:val="clear" w:color="auto" w:fill="FDF6F2"/>
          <w:lang w:eastAsia="ru-RU"/>
        </w:rPr>
      </w:pPr>
      <w:r w:rsidRPr="00F258C3">
        <w:rPr>
          <w:rFonts w:ascii="Times New Roman" w:eastAsia="Times New Roman" w:hAnsi="Times New Roman" w:cs="Times New Roman"/>
          <w:i/>
          <w:iCs/>
          <w:color w:val="000000" w:themeColor="text1"/>
          <w:sz w:val="24"/>
          <w:szCs w:val="24"/>
          <w:shd w:val="clear" w:color="auto" w:fill="FDF6F2"/>
          <w:lang w:eastAsia="ru-RU"/>
        </w:rPr>
        <w:t>Он будет рассчитан на «обмен опытом» и коммуникацию местных чиновников</w:t>
      </w:r>
    </w:p>
    <w:p w14:paraId="306D364A" w14:textId="77777777" w:rsidR="00F258C3" w:rsidRPr="00F258C3" w:rsidRDefault="00F258C3" w:rsidP="00F258C3">
      <w:pPr>
        <w:shd w:val="clear" w:color="auto" w:fill="FFFFFF" w:themeFill="background1"/>
        <w:spacing w:after="0" w:line="390" w:lineRule="atLeast"/>
        <w:ind w:firstLine="708"/>
        <w:jc w:val="both"/>
        <w:rPr>
          <w:rFonts w:ascii="Times New Roman" w:eastAsia="Times New Roman" w:hAnsi="Times New Roman" w:cs="Times New Roman"/>
          <w:color w:val="000000" w:themeColor="text1"/>
          <w:sz w:val="24"/>
          <w:szCs w:val="24"/>
          <w:lang w:eastAsia="ru-RU"/>
        </w:rPr>
      </w:pPr>
      <w:r w:rsidRPr="00F258C3">
        <w:rPr>
          <w:rFonts w:ascii="Times New Roman" w:eastAsia="Times New Roman" w:hAnsi="Times New Roman" w:cs="Times New Roman"/>
          <w:i/>
          <w:iCs/>
          <w:color w:val="000000" w:themeColor="text1"/>
          <w:sz w:val="24"/>
          <w:szCs w:val="24"/>
          <w:shd w:val="clear" w:color="auto" w:fill="FDF6F2"/>
          <w:lang w:eastAsia="ru-RU"/>
        </w:rPr>
        <w:t xml:space="preserve"> «</w:t>
      </w:r>
      <w:r w:rsidRPr="00F258C3">
        <w:rPr>
          <w:rFonts w:ascii="Times New Roman" w:eastAsia="Times New Roman" w:hAnsi="Times New Roman" w:cs="Times New Roman"/>
          <w:color w:val="000000" w:themeColor="text1"/>
          <w:sz w:val="24"/>
          <w:szCs w:val="24"/>
          <w:lang w:eastAsia="ru-RU"/>
        </w:rPr>
        <w:t>Специальный портал для муниципальных служащих «</w:t>
      </w:r>
      <w:proofErr w:type="spellStart"/>
      <w:r w:rsidRPr="00F258C3">
        <w:rPr>
          <w:rFonts w:ascii="Times New Roman" w:eastAsia="Times New Roman" w:hAnsi="Times New Roman" w:cs="Times New Roman"/>
          <w:color w:val="000000" w:themeColor="text1"/>
          <w:sz w:val="24"/>
          <w:szCs w:val="24"/>
          <w:lang w:eastAsia="ru-RU"/>
        </w:rPr>
        <w:t>Муниципалитеты.РФ</w:t>
      </w:r>
      <w:proofErr w:type="spellEnd"/>
      <w:r w:rsidRPr="00F258C3">
        <w:rPr>
          <w:rFonts w:ascii="Times New Roman" w:eastAsia="Times New Roman" w:hAnsi="Times New Roman" w:cs="Times New Roman"/>
          <w:color w:val="000000" w:themeColor="text1"/>
          <w:sz w:val="24"/>
          <w:szCs w:val="24"/>
          <w:lang w:eastAsia="ru-RU"/>
        </w:rPr>
        <w:t>» начнет работать сегодня и будет презентован на всероссийском форуме «Малая Родина – сила России» (пройдет 15–16 января в рамках выставки «Россия»), сообщил «Ведомостям» представитель оргкомитета. Разработать портал по итогам заседания совета по развитию местного самоуправления (МСУ) 20 апреля 2023 г. </w:t>
      </w:r>
      <w:hyperlink r:id="rId15" w:tgtFrame="_blank" w:history="1">
        <w:r w:rsidRPr="00F258C3">
          <w:rPr>
            <w:rFonts w:ascii="Times New Roman" w:eastAsia="Times New Roman" w:hAnsi="Times New Roman" w:cs="Times New Roman"/>
            <w:color w:val="000000" w:themeColor="text1"/>
            <w:sz w:val="24"/>
            <w:szCs w:val="24"/>
            <w:u w:val="single"/>
            <w:lang w:eastAsia="ru-RU"/>
          </w:rPr>
          <w:t>поручил</w:t>
        </w:r>
      </w:hyperlink>
      <w:r w:rsidRPr="00F258C3">
        <w:rPr>
          <w:rFonts w:ascii="Times New Roman" w:eastAsia="Times New Roman" w:hAnsi="Times New Roman" w:cs="Times New Roman"/>
          <w:color w:val="000000" w:themeColor="text1"/>
          <w:sz w:val="24"/>
          <w:szCs w:val="24"/>
          <w:lang w:eastAsia="ru-RU"/>
        </w:rPr>
        <w:t> президент Владимир Путин.</w:t>
      </w:r>
    </w:p>
    <w:p w14:paraId="68C89025" w14:textId="77777777" w:rsidR="00F258C3" w:rsidRPr="00F258C3" w:rsidRDefault="00F258C3" w:rsidP="00F258C3">
      <w:pPr>
        <w:shd w:val="clear" w:color="auto" w:fill="FFFFFF" w:themeFill="background1"/>
        <w:spacing w:after="0" w:line="390" w:lineRule="atLeast"/>
        <w:ind w:firstLine="708"/>
        <w:jc w:val="both"/>
        <w:rPr>
          <w:rFonts w:ascii="Times New Roman" w:eastAsia="Times New Roman" w:hAnsi="Times New Roman" w:cs="Times New Roman"/>
          <w:color w:val="000000" w:themeColor="text1"/>
          <w:sz w:val="24"/>
          <w:szCs w:val="24"/>
          <w:lang w:eastAsia="ru-RU"/>
        </w:rPr>
      </w:pPr>
      <w:r w:rsidRPr="00F258C3">
        <w:rPr>
          <w:rFonts w:ascii="Times New Roman" w:eastAsia="Times New Roman" w:hAnsi="Times New Roman" w:cs="Times New Roman"/>
          <w:color w:val="000000" w:themeColor="text1"/>
          <w:sz w:val="24"/>
          <w:szCs w:val="24"/>
          <w:lang w:eastAsia="ru-RU"/>
        </w:rPr>
        <w:t>Проект реализуют Всероссийская ассоциация развития местного самоуправления (ВАРМСУ) и АНО «Диалог регионы», сказал собеседник «Ведомостей». «В августе 2023 г. был проведен опрос среди представителей муниципалитетов России, по его итогам выделены восемь ключевых сервисов, которые вошли в портал», – рассказал представитель оргкомитета. Среди цифровых инструментов, которые включает в себя портал, сервисы «Правовой вектор», «Муниципальный навигатор», «Муниципальные практики», «Муниципальный диалог», «Муниципальная академия» и др.</w:t>
      </w:r>
    </w:p>
    <w:p w14:paraId="714EBE6B" w14:textId="77777777" w:rsidR="00F258C3" w:rsidRPr="00F258C3" w:rsidRDefault="00F258C3" w:rsidP="00F258C3">
      <w:pPr>
        <w:shd w:val="clear" w:color="auto" w:fill="FFFFFF" w:themeFill="background1"/>
        <w:spacing w:after="0" w:line="390" w:lineRule="atLeast"/>
        <w:ind w:firstLine="708"/>
        <w:jc w:val="both"/>
        <w:rPr>
          <w:rFonts w:ascii="Times New Roman" w:eastAsia="Times New Roman" w:hAnsi="Times New Roman" w:cs="Times New Roman"/>
          <w:color w:val="000000" w:themeColor="text1"/>
          <w:sz w:val="24"/>
          <w:szCs w:val="24"/>
          <w:lang w:eastAsia="ru-RU"/>
        </w:rPr>
      </w:pPr>
      <w:r w:rsidRPr="00F258C3">
        <w:rPr>
          <w:rFonts w:ascii="Times New Roman" w:eastAsia="Times New Roman" w:hAnsi="Times New Roman" w:cs="Times New Roman"/>
          <w:color w:val="000000" w:themeColor="text1"/>
          <w:sz w:val="24"/>
          <w:szCs w:val="24"/>
          <w:lang w:eastAsia="ru-RU"/>
        </w:rPr>
        <w:t xml:space="preserve">Портал будет рассчитан на 715 000 активных пользователей: глав муниципальных образований, служащих, депутатов, сотрудников местных организаций и проч. С помощью платформы муниципальные служащие могут представить свои наработки для их </w:t>
      </w:r>
      <w:r w:rsidRPr="00F258C3">
        <w:rPr>
          <w:rFonts w:ascii="Times New Roman" w:eastAsia="Times New Roman" w:hAnsi="Times New Roman" w:cs="Times New Roman"/>
          <w:color w:val="000000" w:themeColor="text1"/>
          <w:sz w:val="24"/>
          <w:szCs w:val="24"/>
          <w:lang w:eastAsia="ru-RU"/>
        </w:rPr>
        <w:lastRenderedPageBreak/>
        <w:t>масштабирования, передал слова гендиректора АНО «Диалог» Владимира Табака представитель оргкомитета форума. По мнению генерального директора АНО «Цифровая экономика» Сергея Плуготаренко, сейчас в нужно «прокачивать региональные и муниципальные органы управления, выстраивать процессы обмена опытом, максимально оцифровывать рабочие процессы».</w:t>
      </w:r>
    </w:p>
    <w:p w14:paraId="74EC0D0C" w14:textId="77777777" w:rsidR="00F258C3" w:rsidRPr="00F258C3" w:rsidRDefault="00F258C3" w:rsidP="00F258C3">
      <w:pPr>
        <w:shd w:val="clear" w:color="auto" w:fill="FFFFFF" w:themeFill="background1"/>
        <w:spacing w:after="0" w:line="390" w:lineRule="atLeast"/>
        <w:ind w:firstLine="708"/>
        <w:jc w:val="both"/>
        <w:rPr>
          <w:rFonts w:ascii="Times New Roman" w:eastAsia="Times New Roman" w:hAnsi="Times New Roman" w:cs="Times New Roman"/>
          <w:color w:val="000000" w:themeColor="text1"/>
          <w:sz w:val="24"/>
          <w:szCs w:val="24"/>
          <w:lang w:eastAsia="ru-RU"/>
        </w:rPr>
      </w:pPr>
      <w:r w:rsidRPr="00F258C3">
        <w:rPr>
          <w:rFonts w:ascii="Times New Roman" w:eastAsia="Times New Roman" w:hAnsi="Times New Roman" w:cs="Times New Roman"/>
          <w:color w:val="000000" w:themeColor="text1"/>
          <w:sz w:val="24"/>
          <w:szCs w:val="24"/>
          <w:lang w:eastAsia="ru-RU"/>
        </w:rPr>
        <w:t>Специализированный портал во многом создан для выравнивания возможностей муниципалитетов, говорит член Общественной палаты Андрей Максимов. По его словам, зачастую чиновники на местах имеют разный уровень квалификации. Портал будет содержать систематизированную информацию о мерах поддержки со стороны федеральных органов власти, навигатор по лучшим практикам. Также с помощью ресурса муниципалы смогут получать юридическую помощь. «Эта новация может в последующие годы оптимизировать управленческие ресурсы», – сказал Максимов «Ведомостям».</w:t>
      </w:r>
    </w:p>
    <w:p w14:paraId="1EBD8111" w14:textId="77777777" w:rsidR="00F258C3" w:rsidRPr="00F258C3" w:rsidRDefault="00F258C3" w:rsidP="00F258C3">
      <w:pPr>
        <w:shd w:val="clear" w:color="auto" w:fill="FFFFFF" w:themeFill="background1"/>
        <w:spacing w:after="0" w:line="390" w:lineRule="atLeast"/>
        <w:ind w:firstLine="708"/>
        <w:jc w:val="both"/>
        <w:rPr>
          <w:rFonts w:ascii="Times New Roman" w:eastAsia="Times New Roman" w:hAnsi="Times New Roman" w:cs="Times New Roman"/>
          <w:color w:val="000000" w:themeColor="text1"/>
          <w:sz w:val="24"/>
          <w:szCs w:val="24"/>
          <w:lang w:eastAsia="ru-RU"/>
        </w:rPr>
      </w:pPr>
      <w:r w:rsidRPr="00F258C3">
        <w:rPr>
          <w:rFonts w:ascii="Times New Roman" w:eastAsia="Times New Roman" w:hAnsi="Times New Roman" w:cs="Times New Roman"/>
          <w:color w:val="000000" w:themeColor="text1"/>
          <w:sz w:val="24"/>
          <w:szCs w:val="24"/>
          <w:lang w:eastAsia="ru-RU"/>
        </w:rPr>
        <w:t>На форуме будут представители 89 регионов РФ – для участия зарегистрировано 7500 глав муниципалитетов разного уровня. По данным Росстата на 1 января 2023 г., их в РФ было 18 402. «Впервые главы муниципалитетов со всей страны собираются в таком количестве в одном месте», – констатировал глава города Невинномысска Михаил Миненков. Как отмечает собеседник «Ведомостей» в одной из региональных администраций, именно руководители муниципалитетов «по сути, руководят территориями», без них невозможно ни провести выборы, ни реализовать инициативы на земле. По воспоминаниям главы комитета Госдумы по региональной политике и местному самоуправлению Алексея Диденко (ЛДПР), в таком количестве глав муниципалитетов не собирали около 15 лет, тогда в мероприятии участвовало около 1500 человек.</w:t>
      </w:r>
    </w:p>
    <w:p w14:paraId="670D3ED1" w14:textId="77777777" w:rsidR="00F258C3" w:rsidRPr="00F258C3" w:rsidRDefault="00F258C3" w:rsidP="00F258C3">
      <w:pPr>
        <w:shd w:val="clear" w:color="auto" w:fill="FFFFFF" w:themeFill="background1"/>
        <w:spacing w:after="0" w:line="390" w:lineRule="atLeast"/>
        <w:ind w:firstLine="708"/>
        <w:jc w:val="both"/>
        <w:rPr>
          <w:rFonts w:ascii="Times New Roman" w:eastAsia="Times New Roman" w:hAnsi="Times New Roman" w:cs="Times New Roman"/>
          <w:color w:val="000000" w:themeColor="text1"/>
          <w:sz w:val="24"/>
          <w:szCs w:val="24"/>
          <w:lang w:eastAsia="ru-RU"/>
        </w:rPr>
      </w:pPr>
      <w:r w:rsidRPr="00F258C3">
        <w:rPr>
          <w:rFonts w:ascii="Times New Roman" w:eastAsia="Times New Roman" w:hAnsi="Times New Roman" w:cs="Times New Roman"/>
          <w:color w:val="000000" w:themeColor="text1"/>
          <w:sz w:val="24"/>
          <w:szCs w:val="24"/>
          <w:lang w:eastAsia="ru-RU"/>
        </w:rPr>
        <w:t>Деловая программа форума включает три тематических трека: «Сила в людях», «Сила в традициях», «Сила в развитии». По каждой теме запланированы панельные дискуссии с выступлением руководителей федеральных органов власти, губернаторов и мэров, а также глав сельских поселений.</w:t>
      </w:r>
    </w:p>
    <w:p w14:paraId="022FC95F" w14:textId="77777777" w:rsidR="00F258C3" w:rsidRPr="00F258C3" w:rsidRDefault="00F258C3" w:rsidP="00F258C3">
      <w:pPr>
        <w:shd w:val="clear" w:color="auto" w:fill="FFFFFF" w:themeFill="background1"/>
        <w:spacing w:after="0" w:line="390" w:lineRule="atLeast"/>
        <w:ind w:firstLine="708"/>
        <w:jc w:val="both"/>
        <w:rPr>
          <w:rFonts w:ascii="Times New Roman" w:eastAsia="Times New Roman" w:hAnsi="Times New Roman" w:cs="Times New Roman"/>
          <w:color w:val="000000" w:themeColor="text1"/>
          <w:sz w:val="24"/>
          <w:szCs w:val="24"/>
          <w:lang w:eastAsia="ru-RU"/>
        </w:rPr>
      </w:pPr>
      <w:r w:rsidRPr="00F258C3">
        <w:rPr>
          <w:rFonts w:ascii="Times New Roman" w:eastAsia="Times New Roman" w:hAnsi="Times New Roman" w:cs="Times New Roman"/>
          <w:color w:val="000000" w:themeColor="text1"/>
          <w:sz w:val="24"/>
          <w:szCs w:val="24"/>
          <w:lang w:eastAsia="ru-RU"/>
        </w:rPr>
        <w:t xml:space="preserve">Среди чиновников федерального уровня приглашены первый заместитель руководителя администрации президента РФ Сергей Кириенко, помощники президента Максим Орешкин и Игорь Левитин, а также представители правительства: вице-премьер Марата </w:t>
      </w:r>
      <w:proofErr w:type="spellStart"/>
      <w:r w:rsidRPr="00F258C3">
        <w:rPr>
          <w:rFonts w:ascii="Times New Roman" w:eastAsia="Times New Roman" w:hAnsi="Times New Roman" w:cs="Times New Roman"/>
          <w:color w:val="000000" w:themeColor="text1"/>
          <w:sz w:val="24"/>
          <w:szCs w:val="24"/>
          <w:lang w:eastAsia="ru-RU"/>
        </w:rPr>
        <w:t>Хуснуллин</w:t>
      </w:r>
      <w:proofErr w:type="spellEnd"/>
      <w:r w:rsidRPr="00F258C3">
        <w:rPr>
          <w:rFonts w:ascii="Times New Roman" w:eastAsia="Times New Roman" w:hAnsi="Times New Roman" w:cs="Times New Roman"/>
          <w:color w:val="000000" w:themeColor="text1"/>
          <w:sz w:val="24"/>
          <w:szCs w:val="24"/>
          <w:lang w:eastAsia="ru-RU"/>
        </w:rPr>
        <w:t xml:space="preserve">, министр труда и социальной защиты Антон </w:t>
      </w:r>
      <w:proofErr w:type="spellStart"/>
      <w:r w:rsidRPr="00F258C3">
        <w:rPr>
          <w:rFonts w:ascii="Times New Roman" w:eastAsia="Times New Roman" w:hAnsi="Times New Roman" w:cs="Times New Roman"/>
          <w:color w:val="000000" w:themeColor="text1"/>
          <w:sz w:val="24"/>
          <w:szCs w:val="24"/>
          <w:lang w:eastAsia="ru-RU"/>
        </w:rPr>
        <w:t>Котяков</w:t>
      </w:r>
      <w:proofErr w:type="spellEnd"/>
      <w:r w:rsidRPr="00F258C3">
        <w:rPr>
          <w:rFonts w:ascii="Times New Roman" w:eastAsia="Times New Roman" w:hAnsi="Times New Roman" w:cs="Times New Roman"/>
          <w:color w:val="000000" w:themeColor="text1"/>
          <w:sz w:val="24"/>
          <w:szCs w:val="24"/>
          <w:lang w:eastAsia="ru-RU"/>
        </w:rPr>
        <w:t xml:space="preserve"> и министр экономического развития Максим Решетников. В рамках форума пройдет торжественное награждение победителей конкурса «Лучшая муниципальная практика – 2023».</w:t>
      </w:r>
    </w:p>
    <w:p w14:paraId="7E4CF522" w14:textId="77777777" w:rsidR="00F258C3" w:rsidRPr="00F258C3" w:rsidRDefault="00F258C3" w:rsidP="00F258C3">
      <w:pPr>
        <w:shd w:val="clear" w:color="auto" w:fill="FFFFFF" w:themeFill="background1"/>
        <w:spacing w:after="0" w:line="390" w:lineRule="atLeast"/>
        <w:ind w:firstLine="708"/>
        <w:jc w:val="both"/>
        <w:rPr>
          <w:rFonts w:ascii="Times New Roman" w:eastAsia="Times New Roman" w:hAnsi="Times New Roman" w:cs="Times New Roman"/>
          <w:color w:val="000000" w:themeColor="text1"/>
          <w:sz w:val="24"/>
          <w:szCs w:val="24"/>
          <w:lang w:eastAsia="ru-RU"/>
        </w:rPr>
      </w:pPr>
      <w:r w:rsidRPr="00F258C3">
        <w:rPr>
          <w:rFonts w:ascii="Times New Roman" w:eastAsia="Times New Roman" w:hAnsi="Times New Roman" w:cs="Times New Roman"/>
          <w:color w:val="000000" w:themeColor="text1"/>
          <w:sz w:val="24"/>
          <w:szCs w:val="24"/>
          <w:lang w:eastAsia="ru-RU"/>
        </w:rPr>
        <w:t xml:space="preserve">13 ноября 2023 г. «Ведомости» сообщали, что в декабре планируется запустить обучение в «школе мэров» – по программе развития муниципального кадрового управленческого резерва в Высшей школе госуправления РАНХиГС. Целью школы является подготовка «высококвалифицированных компетентных специалистов, способных </w:t>
      </w:r>
      <w:r w:rsidRPr="00F258C3">
        <w:rPr>
          <w:rFonts w:ascii="Times New Roman" w:eastAsia="Times New Roman" w:hAnsi="Times New Roman" w:cs="Times New Roman"/>
          <w:color w:val="000000" w:themeColor="text1"/>
          <w:sz w:val="24"/>
          <w:szCs w:val="24"/>
          <w:lang w:eastAsia="ru-RU"/>
        </w:rPr>
        <w:lastRenderedPageBreak/>
        <w:t>реализовывать проекты развития муниципальных образований для повышения качества жизни населения».</w:t>
      </w:r>
    </w:p>
    <w:p w14:paraId="69651F53" w14:textId="77777777" w:rsidR="00F258C3" w:rsidRPr="00F258C3" w:rsidRDefault="00F258C3" w:rsidP="00F258C3">
      <w:pPr>
        <w:shd w:val="clear" w:color="auto" w:fill="FFFFFF" w:themeFill="background1"/>
        <w:spacing w:after="0" w:line="390" w:lineRule="atLeast"/>
        <w:jc w:val="both"/>
        <w:rPr>
          <w:rFonts w:ascii="Times New Roman" w:eastAsia="Times New Roman" w:hAnsi="Times New Roman" w:cs="Times New Roman"/>
          <w:color w:val="000000" w:themeColor="text1"/>
          <w:sz w:val="24"/>
          <w:szCs w:val="24"/>
          <w:lang w:eastAsia="ru-RU"/>
        </w:rPr>
      </w:pPr>
    </w:p>
    <w:p w14:paraId="676F9B60" w14:textId="77777777" w:rsidR="00F258C3" w:rsidRPr="00F258C3" w:rsidRDefault="00F258C3" w:rsidP="00F258C3">
      <w:pPr>
        <w:keepNext/>
        <w:keepLines/>
        <w:shd w:val="clear" w:color="auto" w:fill="FFFFFF" w:themeFill="background1"/>
        <w:spacing w:after="0" w:line="240" w:lineRule="auto"/>
        <w:jc w:val="center"/>
        <w:outlineLvl w:val="0"/>
        <w:rPr>
          <w:rFonts w:ascii="Times New Roman" w:eastAsiaTheme="majorEastAsia" w:hAnsi="Times New Roman" w:cs="Times New Roman"/>
          <w:b/>
          <w:bCs/>
          <w:color w:val="000000" w:themeColor="text1"/>
          <w:sz w:val="24"/>
          <w:szCs w:val="24"/>
          <w:shd w:val="clear" w:color="auto" w:fill="F7F7F7"/>
        </w:rPr>
      </w:pPr>
      <w:r w:rsidRPr="00F258C3">
        <w:rPr>
          <w:rFonts w:ascii="Times New Roman" w:eastAsiaTheme="majorEastAsia" w:hAnsi="Times New Roman" w:cs="Times New Roman"/>
          <w:b/>
          <w:bCs/>
          <w:color w:val="000000" w:themeColor="text1"/>
          <w:sz w:val="24"/>
          <w:szCs w:val="24"/>
          <w:shd w:val="clear" w:color="auto" w:fill="F7F7F7"/>
        </w:rPr>
        <w:t>Башкирия предложит лишать депутатов полномочий</w:t>
      </w:r>
    </w:p>
    <w:p w14:paraId="3FA8A51D" w14:textId="77777777" w:rsidR="00F258C3" w:rsidRPr="00F258C3" w:rsidRDefault="00F258C3" w:rsidP="00F258C3">
      <w:pPr>
        <w:keepNext/>
        <w:keepLines/>
        <w:shd w:val="clear" w:color="auto" w:fill="FFFFFF" w:themeFill="background1"/>
        <w:spacing w:after="0" w:line="240" w:lineRule="auto"/>
        <w:jc w:val="center"/>
        <w:outlineLvl w:val="0"/>
        <w:rPr>
          <w:rFonts w:ascii="Times New Roman" w:eastAsiaTheme="majorEastAsia" w:hAnsi="Times New Roman" w:cs="Times New Roman"/>
          <w:b/>
          <w:bCs/>
          <w:color w:val="000000" w:themeColor="text1"/>
          <w:sz w:val="24"/>
          <w:szCs w:val="24"/>
          <w:shd w:val="clear" w:color="auto" w:fill="F7F7F7"/>
        </w:rPr>
      </w:pPr>
      <w:r w:rsidRPr="00F258C3">
        <w:rPr>
          <w:rFonts w:ascii="Times New Roman" w:eastAsiaTheme="majorEastAsia" w:hAnsi="Times New Roman" w:cs="Times New Roman"/>
          <w:b/>
          <w:bCs/>
          <w:color w:val="000000" w:themeColor="text1"/>
          <w:sz w:val="24"/>
          <w:szCs w:val="24"/>
          <w:shd w:val="clear" w:color="auto" w:fill="F7F7F7"/>
        </w:rPr>
        <w:t>за два прогула заседаний</w:t>
      </w:r>
    </w:p>
    <w:p w14:paraId="43D33150" w14:textId="77777777" w:rsidR="00F258C3" w:rsidRPr="00F258C3" w:rsidRDefault="00F258C3" w:rsidP="00F258C3">
      <w:pPr>
        <w:keepNext/>
        <w:keepLines/>
        <w:shd w:val="clear" w:color="auto" w:fill="FFFFFF" w:themeFill="background1"/>
        <w:spacing w:after="0" w:line="240" w:lineRule="auto"/>
        <w:jc w:val="both"/>
        <w:outlineLvl w:val="0"/>
        <w:rPr>
          <w:rFonts w:ascii="Times New Roman" w:eastAsiaTheme="majorEastAsia" w:hAnsi="Times New Roman" w:cs="Times New Roman"/>
          <w:color w:val="000000" w:themeColor="text1"/>
          <w:sz w:val="24"/>
          <w:szCs w:val="24"/>
          <w:shd w:val="clear" w:color="auto" w:fill="F7F7F7"/>
        </w:rPr>
      </w:pPr>
      <w:r w:rsidRPr="00F258C3">
        <w:rPr>
          <w:rFonts w:ascii="Times New Roman" w:eastAsiaTheme="majorEastAsia" w:hAnsi="Times New Roman" w:cs="Times New Roman"/>
          <w:b/>
          <w:bCs/>
          <w:color w:val="000000" w:themeColor="text1"/>
          <w:sz w:val="24"/>
          <w:szCs w:val="24"/>
        </w:rPr>
        <w:br/>
      </w:r>
      <w:r w:rsidRPr="00F258C3">
        <w:rPr>
          <w:rFonts w:ascii="Times New Roman" w:eastAsiaTheme="majorEastAsia" w:hAnsi="Times New Roman" w:cs="Times New Roman"/>
          <w:color w:val="000000" w:themeColor="text1"/>
          <w:sz w:val="24"/>
          <w:szCs w:val="24"/>
          <w:shd w:val="clear" w:color="auto" w:fill="F7F7F7"/>
        </w:rPr>
        <w:br/>
        <w:t xml:space="preserve">      </w:t>
      </w:r>
      <w:r w:rsidRPr="00F258C3">
        <w:rPr>
          <w:rFonts w:ascii="Times New Roman" w:eastAsiaTheme="majorEastAsia" w:hAnsi="Times New Roman" w:cs="Times New Roman"/>
          <w:color w:val="000000" w:themeColor="text1"/>
          <w:sz w:val="24"/>
          <w:szCs w:val="24"/>
          <w:shd w:val="clear" w:color="auto" w:fill="F7F7F7"/>
        </w:rPr>
        <w:tab/>
        <w:t>Подробнее на РБК:</w:t>
      </w:r>
    </w:p>
    <w:p w14:paraId="1817937F" w14:textId="77777777" w:rsidR="00F258C3" w:rsidRPr="00F258C3" w:rsidRDefault="00F258C3" w:rsidP="00F258C3">
      <w:pPr>
        <w:keepNext/>
        <w:keepLines/>
        <w:shd w:val="clear" w:color="auto" w:fill="FFFFFF" w:themeFill="background1"/>
        <w:spacing w:after="0" w:line="240" w:lineRule="auto"/>
        <w:jc w:val="both"/>
        <w:outlineLvl w:val="0"/>
        <w:rPr>
          <w:rFonts w:ascii="Times New Roman" w:eastAsiaTheme="majorEastAsia" w:hAnsi="Times New Roman" w:cs="Times New Roman"/>
          <w:color w:val="000000" w:themeColor="text1"/>
          <w:sz w:val="24"/>
          <w:szCs w:val="24"/>
          <w:shd w:val="clear" w:color="auto" w:fill="F7F7F7"/>
        </w:rPr>
      </w:pPr>
      <w:r w:rsidRPr="00F258C3">
        <w:rPr>
          <w:rFonts w:ascii="Times New Roman" w:eastAsiaTheme="majorEastAsia" w:hAnsi="Times New Roman" w:cs="Times New Roman"/>
          <w:color w:val="000000" w:themeColor="text1"/>
          <w:sz w:val="24"/>
          <w:szCs w:val="24"/>
          <w:shd w:val="clear" w:color="auto" w:fill="F7F7F7"/>
        </w:rPr>
        <w:t>https://ufa.rbc.ru/ufa/12/01/2024/65a0cc559a7947fГоссобрание Башкирии планирует направить на рассмотрение в Госдуму законопроект о досрочном прекращении полномочий депутатов региональных парламентов и местных советов, не явившихся на два заседания подряд. Соответствующий законопроект разработал комитет по государственному строительству и местному самоуправлению республиканского парламента. Решение о направлении инициативы в Госдуму примет президиум Курултая. Предполагается, что представлять проект в нижней палате парламента будет депутат от Башкирии Ирина Панькина.</w:t>
      </w:r>
      <w:r w:rsidRPr="00F258C3">
        <w:rPr>
          <w:rFonts w:ascii="Times New Roman" w:eastAsiaTheme="majorEastAsia" w:hAnsi="Times New Roman" w:cs="Times New Roman"/>
          <w:color w:val="000000" w:themeColor="text1"/>
          <w:sz w:val="24"/>
          <w:szCs w:val="24"/>
        </w:rPr>
        <w:br/>
      </w:r>
      <w:r w:rsidRPr="00F258C3">
        <w:rPr>
          <w:rFonts w:ascii="Times New Roman" w:eastAsiaTheme="majorEastAsia" w:hAnsi="Times New Roman" w:cs="Times New Roman"/>
          <w:color w:val="000000" w:themeColor="text1"/>
          <w:sz w:val="24"/>
          <w:szCs w:val="24"/>
          <w:shd w:val="clear" w:color="auto" w:fill="F7F7F7"/>
        </w:rPr>
        <w:t xml:space="preserve">       </w:t>
      </w:r>
      <w:r w:rsidRPr="00F258C3">
        <w:rPr>
          <w:rFonts w:ascii="Times New Roman" w:eastAsiaTheme="majorEastAsia" w:hAnsi="Times New Roman" w:cs="Times New Roman"/>
          <w:color w:val="000000" w:themeColor="text1"/>
          <w:sz w:val="24"/>
          <w:szCs w:val="24"/>
          <w:shd w:val="clear" w:color="auto" w:fill="F7F7F7"/>
        </w:rPr>
        <w:tab/>
        <w:t>Проектом предложены поправки в федеральные законы «Об общих принципах организации публичной власти в субъектах РФ» и «Об общих принципах организации местного самоуправления».</w:t>
      </w:r>
    </w:p>
    <w:p w14:paraId="5B8222E9" w14:textId="77777777" w:rsidR="00F258C3" w:rsidRPr="00F258C3" w:rsidRDefault="00F258C3" w:rsidP="00F258C3">
      <w:pPr>
        <w:keepNext/>
        <w:keepLines/>
        <w:shd w:val="clear" w:color="auto" w:fill="FFFFFF" w:themeFill="background1"/>
        <w:spacing w:after="0" w:line="240" w:lineRule="auto"/>
        <w:ind w:firstLine="708"/>
        <w:jc w:val="both"/>
        <w:outlineLvl w:val="0"/>
        <w:rPr>
          <w:rFonts w:ascii="Times New Roman" w:eastAsiaTheme="majorEastAsia" w:hAnsi="Times New Roman" w:cs="Times New Roman"/>
          <w:color w:val="000000" w:themeColor="text1"/>
          <w:sz w:val="24"/>
          <w:szCs w:val="24"/>
          <w:shd w:val="clear" w:color="auto" w:fill="F7F7F7"/>
        </w:rPr>
      </w:pPr>
      <w:r w:rsidRPr="00F258C3">
        <w:rPr>
          <w:rFonts w:ascii="Times New Roman" w:eastAsiaTheme="majorEastAsia" w:hAnsi="Times New Roman" w:cs="Times New Roman"/>
          <w:color w:val="000000" w:themeColor="text1"/>
          <w:sz w:val="24"/>
          <w:szCs w:val="24"/>
          <w:shd w:val="clear" w:color="auto" w:fill="F7F7F7"/>
        </w:rPr>
        <w:t>Сейчас одним из оснований для досрочного прекращения депутатских полномочий является отсутствие на всех заседаниях в течение полугода без уважительных причин (к примеру, по болезни или из-за командировки и пр.), норму предложено сократить до двух заседаний. Авторы проекта считают, что шестимесячный срок является необоснованным и излишне длительным. Принятие поправок будет способствовать повышению стабильности работы региональных парламентов и местных советов, отмечают инициаторы поправок.</w:t>
      </w:r>
      <w:r w:rsidRPr="00F258C3">
        <w:rPr>
          <w:rFonts w:ascii="Times New Roman" w:eastAsiaTheme="majorEastAsia" w:hAnsi="Times New Roman" w:cs="Times New Roman"/>
          <w:color w:val="000000" w:themeColor="text1"/>
          <w:sz w:val="24"/>
          <w:szCs w:val="24"/>
        </w:rPr>
        <w:br/>
      </w:r>
      <w:r w:rsidRPr="00F258C3">
        <w:rPr>
          <w:rFonts w:ascii="Times New Roman" w:eastAsiaTheme="majorEastAsia" w:hAnsi="Times New Roman" w:cs="Times New Roman"/>
          <w:color w:val="000000" w:themeColor="text1"/>
          <w:sz w:val="24"/>
          <w:szCs w:val="24"/>
          <w:shd w:val="clear" w:color="auto" w:fill="F7F7F7"/>
        </w:rPr>
        <w:t xml:space="preserve">            Подробнее на РБК:</w:t>
      </w:r>
    </w:p>
    <w:p w14:paraId="2A823231" w14:textId="77777777" w:rsidR="00F258C3" w:rsidRPr="00F258C3" w:rsidRDefault="00F258C3" w:rsidP="00F258C3">
      <w:pPr>
        <w:keepNext/>
        <w:keepLines/>
        <w:shd w:val="clear" w:color="auto" w:fill="FFFFFF" w:themeFill="background1"/>
        <w:spacing w:after="0" w:line="240" w:lineRule="auto"/>
        <w:ind w:firstLine="708"/>
        <w:jc w:val="both"/>
        <w:outlineLvl w:val="0"/>
        <w:rPr>
          <w:rFonts w:ascii="Times New Roman" w:eastAsiaTheme="majorEastAsia" w:hAnsi="Times New Roman" w:cs="Times New Roman"/>
          <w:color w:val="000000" w:themeColor="text1"/>
          <w:sz w:val="24"/>
          <w:szCs w:val="24"/>
          <w:shd w:val="clear" w:color="auto" w:fill="F7F7F7"/>
        </w:rPr>
      </w:pPr>
      <w:r w:rsidRPr="00F258C3">
        <w:rPr>
          <w:rFonts w:ascii="Times New Roman" w:eastAsiaTheme="majorEastAsia" w:hAnsi="Times New Roman" w:cs="Times New Roman"/>
          <w:color w:val="000000" w:themeColor="text1"/>
          <w:sz w:val="24"/>
          <w:szCs w:val="24"/>
          <w:shd w:val="clear" w:color="auto" w:fill="F7F7F7"/>
        </w:rPr>
        <w:t>https://ufa.rbc.ru/ufa/12/01/2024/65aРанее в республиканском законодательстве уже действовала норма о лишении депутатского статуса за два прогула подряд, пояснил один из авторов инициативы Владимир Нагорный. Позднее формулировку изменили в рамках приведения регионального законодательства в соответствие с федеральным.</w:t>
      </w:r>
      <w:r w:rsidRPr="00F258C3">
        <w:rPr>
          <w:rFonts w:ascii="Times New Roman" w:eastAsiaTheme="majorEastAsia" w:hAnsi="Times New Roman" w:cs="Times New Roman"/>
          <w:color w:val="000000" w:themeColor="text1"/>
          <w:sz w:val="24"/>
          <w:szCs w:val="24"/>
        </w:rPr>
        <w:br/>
      </w:r>
      <w:r w:rsidRPr="00F258C3">
        <w:rPr>
          <w:rFonts w:ascii="Times New Roman" w:eastAsiaTheme="majorEastAsia" w:hAnsi="Times New Roman" w:cs="Times New Roman"/>
          <w:color w:val="000000" w:themeColor="text1"/>
          <w:sz w:val="24"/>
          <w:szCs w:val="24"/>
        </w:rPr>
        <w:br/>
      </w:r>
      <w:r w:rsidRPr="00F258C3">
        <w:rPr>
          <w:rFonts w:ascii="Times New Roman" w:eastAsiaTheme="majorEastAsia" w:hAnsi="Times New Roman" w:cs="Times New Roman"/>
          <w:color w:val="000000" w:themeColor="text1"/>
          <w:sz w:val="24"/>
          <w:szCs w:val="24"/>
          <w:shd w:val="clear" w:color="auto" w:fill="F7F7F7"/>
        </w:rPr>
        <w:t xml:space="preserve">       </w:t>
      </w:r>
      <w:proofErr w:type="gramStart"/>
      <w:r w:rsidRPr="00F258C3">
        <w:rPr>
          <w:rFonts w:ascii="Times New Roman" w:eastAsiaTheme="majorEastAsia" w:hAnsi="Times New Roman" w:cs="Times New Roman"/>
          <w:color w:val="000000" w:themeColor="text1"/>
          <w:sz w:val="24"/>
          <w:szCs w:val="24"/>
          <w:shd w:val="clear" w:color="auto" w:fill="F7F7F7"/>
        </w:rPr>
        <w:t xml:space="preserve">   «</w:t>
      </w:r>
      <w:proofErr w:type="gramEnd"/>
      <w:r w:rsidRPr="00F258C3">
        <w:rPr>
          <w:rFonts w:ascii="Times New Roman" w:eastAsiaTheme="majorEastAsia" w:hAnsi="Times New Roman" w:cs="Times New Roman"/>
          <w:color w:val="000000" w:themeColor="text1"/>
          <w:sz w:val="24"/>
          <w:szCs w:val="24"/>
          <w:shd w:val="clear" w:color="auto" w:fill="F7F7F7"/>
        </w:rPr>
        <w:t>Наша инициатива может быть отклонена, но мы считаем необходимым ее внести», — сообщил он.</w:t>
      </w:r>
    </w:p>
    <w:p w14:paraId="5FCC4AB4" w14:textId="77777777" w:rsidR="00F258C3" w:rsidRPr="00F258C3" w:rsidRDefault="00F258C3" w:rsidP="00F258C3">
      <w:pPr>
        <w:keepNext/>
        <w:keepLines/>
        <w:shd w:val="clear" w:color="auto" w:fill="FFFFFF" w:themeFill="background1"/>
        <w:spacing w:after="0" w:line="240" w:lineRule="auto"/>
        <w:ind w:firstLine="708"/>
        <w:jc w:val="both"/>
        <w:outlineLvl w:val="0"/>
        <w:rPr>
          <w:rFonts w:ascii="Times New Roman" w:eastAsiaTheme="majorEastAsia" w:hAnsi="Times New Roman" w:cs="Times New Roman"/>
          <w:color w:val="000000" w:themeColor="text1"/>
          <w:sz w:val="24"/>
          <w:szCs w:val="24"/>
          <w:shd w:val="clear" w:color="auto" w:fill="F7F7F7"/>
        </w:rPr>
      </w:pPr>
      <w:r w:rsidRPr="00F258C3">
        <w:rPr>
          <w:rFonts w:ascii="Times New Roman" w:eastAsiaTheme="majorEastAsia" w:hAnsi="Times New Roman" w:cs="Times New Roman"/>
          <w:color w:val="000000" w:themeColor="text1"/>
          <w:sz w:val="24"/>
          <w:szCs w:val="24"/>
          <w:shd w:val="clear" w:color="auto" w:fill="F7F7F7"/>
        </w:rPr>
        <w:t>В пояснительной записке к законопроекту (есть в распоряжении РБК Уфа) отмечается, что предлагаемая редакция коррелирует с порядком досрочного прекращения полномочий регионального парламента и роспуском местного совета — глава субъекта может принять такое решение при отсутствии заседаний в течение трех месяцев подряд. Поскольку парламенты и советы обязаны проводить заседания не реже чем раз в квартал, депутаты, отсутствующие на заседаниях более трех месяцев подряд, «могут подвести к ситуации досрочного прекращения полномочий всего органа».</w:t>
      </w:r>
      <w:r w:rsidRPr="00F258C3">
        <w:rPr>
          <w:rFonts w:ascii="Times New Roman" w:eastAsiaTheme="majorEastAsia" w:hAnsi="Times New Roman" w:cs="Times New Roman"/>
          <w:color w:val="000000" w:themeColor="text1"/>
          <w:sz w:val="24"/>
          <w:szCs w:val="24"/>
        </w:rPr>
        <w:br/>
      </w:r>
      <w:r w:rsidRPr="00F258C3">
        <w:rPr>
          <w:rFonts w:ascii="Times New Roman" w:eastAsiaTheme="majorEastAsia" w:hAnsi="Times New Roman" w:cs="Times New Roman"/>
          <w:color w:val="000000" w:themeColor="text1"/>
          <w:sz w:val="24"/>
          <w:szCs w:val="24"/>
          <w:shd w:val="clear" w:color="auto" w:fill="F7F7F7"/>
        </w:rPr>
        <w:t xml:space="preserve">          «Отсутствие соответствующего депутата именно без уважительных причин на двух заседаниях законодательного органа субъекта РФ, представительного органа муниципального образования подряд убедительно свидетельствует о пренебрежительном отношении к исполнению депутатских обязанностей, о нежелании принимать участие в нормотворческой деятельности, выражать волю избирателей», — говорится в документе.</w:t>
      </w:r>
    </w:p>
    <w:p w14:paraId="3B5AD17A" w14:textId="77777777" w:rsidR="00F258C3" w:rsidRPr="00F258C3" w:rsidRDefault="00F258C3" w:rsidP="00F258C3">
      <w:pPr>
        <w:keepNext/>
        <w:keepLines/>
        <w:shd w:val="clear" w:color="auto" w:fill="FFFFFF" w:themeFill="background1"/>
        <w:spacing w:after="0" w:line="240" w:lineRule="auto"/>
        <w:ind w:firstLine="708"/>
        <w:jc w:val="center"/>
        <w:outlineLvl w:val="0"/>
        <w:rPr>
          <w:rFonts w:ascii="Times New Roman" w:eastAsia="Times New Roman" w:hAnsi="Times New Roman" w:cs="Times New Roman"/>
          <w:b/>
          <w:bCs/>
          <w:color w:val="000000" w:themeColor="text1"/>
          <w:kern w:val="36"/>
          <w:sz w:val="24"/>
          <w:szCs w:val="24"/>
          <w:lang w:eastAsia="ru-RU"/>
        </w:rPr>
      </w:pPr>
      <w:r w:rsidRPr="00F258C3">
        <w:rPr>
          <w:rFonts w:ascii="Times New Roman" w:eastAsiaTheme="majorEastAsia" w:hAnsi="Times New Roman" w:cs="Times New Roman"/>
          <w:color w:val="000000" w:themeColor="text1"/>
          <w:sz w:val="24"/>
          <w:szCs w:val="24"/>
        </w:rPr>
        <w:br/>
      </w:r>
      <w:r w:rsidRPr="00F258C3">
        <w:rPr>
          <w:rFonts w:ascii="Times New Roman" w:eastAsiaTheme="majorEastAsia" w:hAnsi="Times New Roman" w:cs="Times New Roman"/>
          <w:color w:val="000000" w:themeColor="text1"/>
          <w:sz w:val="24"/>
          <w:szCs w:val="24"/>
        </w:rPr>
        <w:br/>
      </w:r>
      <w:r w:rsidRPr="00F258C3">
        <w:rPr>
          <w:rFonts w:ascii="Times New Roman" w:eastAsia="Times New Roman" w:hAnsi="Times New Roman" w:cs="Times New Roman"/>
          <w:b/>
          <w:bCs/>
          <w:color w:val="000000" w:themeColor="text1"/>
          <w:kern w:val="36"/>
          <w:sz w:val="24"/>
          <w:szCs w:val="24"/>
          <w:lang w:eastAsia="ru-RU"/>
        </w:rPr>
        <w:t>Новое законодательство о проверках муниципалитетов готовят к 2026 году</w:t>
      </w:r>
    </w:p>
    <w:p w14:paraId="2623195A" w14:textId="77777777" w:rsidR="00F258C3" w:rsidRPr="00F258C3" w:rsidRDefault="00F258C3" w:rsidP="00F258C3">
      <w:pPr>
        <w:shd w:val="clear" w:color="auto" w:fill="FFFFFF" w:themeFill="background1"/>
        <w:rPr>
          <w:lang w:eastAsia="ru-RU"/>
        </w:rPr>
      </w:pPr>
    </w:p>
    <w:p w14:paraId="2B9057FB" w14:textId="77777777" w:rsidR="00F258C3" w:rsidRPr="00F258C3" w:rsidRDefault="00F258C3" w:rsidP="00F258C3">
      <w:pPr>
        <w:shd w:val="clear" w:color="auto" w:fill="FFFFFF" w:themeFill="background1"/>
        <w:spacing w:after="0" w:line="240" w:lineRule="auto"/>
        <w:ind w:firstLine="708"/>
        <w:jc w:val="both"/>
        <w:rPr>
          <w:rFonts w:ascii="Times New Roman" w:eastAsia="Times New Roman" w:hAnsi="Times New Roman" w:cs="Times New Roman"/>
          <w:i/>
          <w:iCs/>
          <w:color w:val="000000" w:themeColor="text1"/>
          <w:sz w:val="24"/>
          <w:szCs w:val="24"/>
          <w:shd w:val="clear" w:color="auto" w:fill="FDF6F2"/>
          <w:lang w:eastAsia="ru-RU"/>
        </w:rPr>
      </w:pPr>
      <w:r w:rsidRPr="00F258C3">
        <w:rPr>
          <w:rFonts w:ascii="Times New Roman" w:eastAsia="Times New Roman" w:hAnsi="Times New Roman" w:cs="Times New Roman"/>
          <w:i/>
          <w:iCs/>
          <w:color w:val="000000" w:themeColor="text1"/>
          <w:sz w:val="24"/>
          <w:szCs w:val="24"/>
          <w:shd w:val="clear" w:color="auto" w:fill="FDF6F2"/>
          <w:lang w:eastAsia="ru-RU"/>
        </w:rPr>
        <w:t>Нагрузку на них ослабят за счет профилактических визитов</w:t>
      </w:r>
    </w:p>
    <w:p w14:paraId="5B8BFA32" w14:textId="77777777" w:rsidR="00F258C3" w:rsidRPr="00F258C3" w:rsidRDefault="00F258C3" w:rsidP="00F258C3">
      <w:pPr>
        <w:shd w:val="clear" w:color="auto" w:fill="FFFFFF" w:themeFill="background1"/>
        <w:spacing w:after="0" w:line="240" w:lineRule="auto"/>
        <w:ind w:firstLine="708"/>
        <w:jc w:val="both"/>
        <w:rPr>
          <w:rFonts w:ascii="Times New Roman" w:eastAsia="Times New Roman" w:hAnsi="Times New Roman" w:cs="Times New Roman"/>
          <w:color w:val="000000" w:themeColor="text1"/>
          <w:sz w:val="24"/>
          <w:szCs w:val="24"/>
          <w:lang w:eastAsia="ru-RU"/>
        </w:rPr>
      </w:pPr>
      <w:r w:rsidRPr="00F258C3">
        <w:rPr>
          <w:rFonts w:ascii="Times New Roman" w:eastAsia="Times New Roman" w:hAnsi="Times New Roman" w:cs="Times New Roman"/>
          <w:color w:val="000000" w:themeColor="text1"/>
          <w:sz w:val="24"/>
          <w:szCs w:val="24"/>
          <w:lang w:eastAsia="ru-RU"/>
        </w:rPr>
        <w:lastRenderedPageBreak/>
        <w:t xml:space="preserve">Министерство юстиции на форуме «Малая родина – сила России» объявило о планах исполнить поручение президента об оптимизации контрольно-надзорной деятельности в отношении муниципалитетов. Новые нормы, где учтен «риск-ориентированный подход» и особенности местных бюджетов, могут вступить в силу не ранее 2026 г. Министерство рассчитывает внести существенные изменения в законодательство в части проверок местного самоуправления (МСУ), рассказала на форуме директор департамента конституционного законодательства Минюста Юлия </w:t>
      </w:r>
      <w:proofErr w:type="spellStart"/>
      <w:r w:rsidRPr="00F258C3">
        <w:rPr>
          <w:rFonts w:ascii="Times New Roman" w:eastAsia="Times New Roman" w:hAnsi="Times New Roman" w:cs="Times New Roman"/>
          <w:color w:val="000000" w:themeColor="text1"/>
          <w:sz w:val="24"/>
          <w:szCs w:val="24"/>
          <w:lang w:eastAsia="ru-RU"/>
        </w:rPr>
        <w:t>Манахова</w:t>
      </w:r>
      <w:proofErr w:type="spellEnd"/>
      <w:r w:rsidRPr="00F258C3">
        <w:rPr>
          <w:rFonts w:ascii="Times New Roman" w:eastAsia="Times New Roman" w:hAnsi="Times New Roman" w:cs="Times New Roman"/>
          <w:color w:val="000000" w:themeColor="text1"/>
          <w:sz w:val="24"/>
          <w:szCs w:val="24"/>
          <w:lang w:eastAsia="ru-RU"/>
        </w:rPr>
        <w:t>.</w:t>
      </w:r>
    </w:p>
    <w:p w14:paraId="240A2AFB" w14:textId="77777777" w:rsidR="00F258C3" w:rsidRPr="00F258C3" w:rsidRDefault="00F258C3" w:rsidP="00F258C3">
      <w:pPr>
        <w:shd w:val="clear" w:color="auto" w:fill="FFFFFF" w:themeFill="background1"/>
        <w:spacing w:after="0" w:line="240" w:lineRule="auto"/>
        <w:ind w:firstLine="708"/>
        <w:jc w:val="both"/>
        <w:rPr>
          <w:rFonts w:ascii="Times New Roman" w:eastAsia="Times New Roman" w:hAnsi="Times New Roman" w:cs="Times New Roman"/>
          <w:color w:val="000000" w:themeColor="text1"/>
          <w:sz w:val="24"/>
          <w:szCs w:val="24"/>
          <w:lang w:eastAsia="ru-RU"/>
        </w:rPr>
      </w:pPr>
      <w:r w:rsidRPr="00F258C3">
        <w:rPr>
          <w:rFonts w:ascii="Times New Roman" w:eastAsia="Times New Roman" w:hAnsi="Times New Roman" w:cs="Times New Roman"/>
          <w:color w:val="000000" w:themeColor="text1"/>
          <w:sz w:val="24"/>
          <w:szCs w:val="24"/>
          <w:lang w:eastAsia="ru-RU"/>
        </w:rPr>
        <w:t xml:space="preserve">«Вначале это будет изменение 131-го федерального закона («Об общих принципах организации местного самоуправления в РФ». – «Ведомости»). Предполагается, что это будет отдельная глава, где будут закреплены институциональные основы. В последующем будут изменения в отраслевые федеральные законы, по видам контроля и надзора», – сказала </w:t>
      </w:r>
      <w:proofErr w:type="spellStart"/>
      <w:r w:rsidRPr="00F258C3">
        <w:rPr>
          <w:rFonts w:ascii="Times New Roman" w:eastAsia="Times New Roman" w:hAnsi="Times New Roman" w:cs="Times New Roman"/>
          <w:color w:val="000000" w:themeColor="text1"/>
          <w:sz w:val="24"/>
          <w:szCs w:val="24"/>
          <w:lang w:eastAsia="ru-RU"/>
        </w:rPr>
        <w:t>Манахова</w:t>
      </w:r>
      <w:proofErr w:type="spellEnd"/>
      <w:r w:rsidRPr="00F258C3">
        <w:rPr>
          <w:rFonts w:ascii="Times New Roman" w:eastAsia="Times New Roman" w:hAnsi="Times New Roman" w:cs="Times New Roman"/>
          <w:color w:val="000000" w:themeColor="text1"/>
          <w:sz w:val="24"/>
          <w:szCs w:val="24"/>
          <w:lang w:eastAsia="ru-RU"/>
        </w:rPr>
        <w:t>. При этом утратит силу статья 77 (контроль и надзор за деятельностью органов местного самоуправления и должностных лиц местного самоуправления), уточнила замдиректора департамента систематизации законодательства Минюста Ирина Старовойтова.</w:t>
      </w:r>
    </w:p>
    <w:p w14:paraId="351F985B" w14:textId="77777777" w:rsidR="00F258C3" w:rsidRPr="00F258C3" w:rsidRDefault="00F258C3" w:rsidP="00F258C3">
      <w:pPr>
        <w:shd w:val="clear" w:color="auto" w:fill="FFFFFF" w:themeFill="background1"/>
        <w:spacing w:after="0" w:line="240" w:lineRule="auto"/>
        <w:ind w:firstLine="708"/>
        <w:jc w:val="both"/>
        <w:rPr>
          <w:rFonts w:ascii="Times New Roman" w:eastAsia="Times New Roman" w:hAnsi="Times New Roman" w:cs="Times New Roman"/>
          <w:color w:val="000000" w:themeColor="text1"/>
          <w:sz w:val="24"/>
          <w:szCs w:val="24"/>
          <w:lang w:eastAsia="ru-RU"/>
        </w:rPr>
      </w:pPr>
      <w:r w:rsidRPr="00F258C3">
        <w:rPr>
          <w:rFonts w:ascii="Times New Roman" w:eastAsia="Times New Roman" w:hAnsi="Times New Roman" w:cs="Times New Roman"/>
          <w:color w:val="000000" w:themeColor="text1"/>
          <w:sz w:val="24"/>
          <w:szCs w:val="24"/>
          <w:lang w:eastAsia="ru-RU"/>
        </w:rPr>
        <w:t>В новой главе «Контроль и надзор за деятельностью органов местного самоуправления и должностных лиц», которая заменит отдельную статью 77, Минюст планирует отразить поручения по итогам заседания совета при президенте по развитию МСУ 20 апреля 2023 г., где речь, в частности, шла о возросшей контрольно-надзорной нагрузке на местные власти.</w:t>
      </w:r>
    </w:p>
    <w:p w14:paraId="1824A53E" w14:textId="77777777" w:rsidR="00F258C3" w:rsidRPr="00F258C3" w:rsidRDefault="00F258C3" w:rsidP="00F258C3">
      <w:pPr>
        <w:shd w:val="clear" w:color="auto" w:fill="FFFFFF" w:themeFill="background1"/>
        <w:spacing w:after="0" w:line="240" w:lineRule="auto"/>
        <w:ind w:firstLine="708"/>
        <w:jc w:val="both"/>
        <w:rPr>
          <w:rFonts w:ascii="Times New Roman" w:eastAsia="Times New Roman" w:hAnsi="Times New Roman" w:cs="Times New Roman"/>
          <w:color w:val="000000" w:themeColor="text1"/>
          <w:sz w:val="24"/>
          <w:szCs w:val="24"/>
          <w:lang w:eastAsia="ru-RU"/>
        </w:rPr>
      </w:pPr>
      <w:r w:rsidRPr="00F258C3">
        <w:rPr>
          <w:rFonts w:ascii="Times New Roman" w:eastAsia="Times New Roman" w:hAnsi="Times New Roman" w:cs="Times New Roman"/>
          <w:color w:val="000000" w:themeColor="text1"/>
          <w:sz w:val="24"/>
          <w:szCs w:val="24"/>
          <w:lang w:eastAsia="ru-RU"/>
        </w:rPr>
        <w:t>Это применение риск-ориентированного подхода, профилактические мероприятия (в том числе профилактические визиты), механизмы продления сроков исполнения предписаний об устранении нарушений обязательных требований и процедуры досудебного обжалования при осуществлении государственного контроля (надзора) за деятельностью органов МСУ. Будет отражено обязательство учета контрольно-надзорными органами особенностей формирования муниципального бюджета и процедур муниципальных закупок, добавила Старовойтова.</w:t>
      </w:r>
    </w:p>
    <w:p w14:paraId="50E3E841" w14:textId="77777777" w:rsidR="00F258C3" w:rsidRPr="00F258C3" w:rsidRDefault="00F258C3" w:rsidP="00F258C3">
      <w:pPr>
        <w:shd w:val="clear" w:color="auto" w:fill="FFFFFF" w:themeFill="background1"/>
        <w:spacing w:after="0" w:line="240" w:lineRule="auto"/>
        <w:ind w:firstLine="708"/>
        <w:jc w:val="both"/>
        <w:rPr>
          <w:rFonts w:ascii="Times New Roman" w:eastAsia="Times New Roman" w:hAnsi="Times New Roman" w:cs="Times New Roman"/>
          <w:color w:val="000000" w:themeColor="text1"/>
          <w:sz w:val="24"/>
          <w:szCs w:val="24"/>
          <w:lang w:eastAsia="ru-RU"/>
        </w:rPr>
      </w:pPr>
      <w:r w:rsidRPr="00F258C3">
        <w:rPr>
          <w:rFonts w:ascii="Times New Roman" w:eastAsia="Times New Roman" w:hAnsi="Times New Roman" w:cs="Times New Roman"/>
          <w:color w:val="000000" w:themeColor="text1"/>
          <w:sz w:val="24"/>
          <w:szCs w:val="24"/>
          <w:lang w:eastAsia="ru-RU"/>
        </w:rPr>
        <w:t>«Если есть проверка, то обязательно должен быть результат и, соответственно, штраф. А возможность, например, профилактического визита позволяет не подвергать муниципальных служащих необоснованным наказаниям. Важно не само наказание, важно предупредить нарушение», – поддержал инициативу Минюста в разговоре с «Ведомостями» председатель комитета Совета Федерации по регламенту Вячеслав Тимченко.</w:t>
      </w:r>
    </w:p>
    <w:p w14:paraId="5251F04F" w14:textId="77777777" w:rsidR="00F258C3" w:rsidRPr="00F258C3" w:rsidRDefault="00F258C3" w:rsidP="00F258C3">
      <w:pPr>
        <w:shd w:val="clear" w:color="auto" w:fill="FFFFFF" w:themeFill="background1"/>
        <w:spacing w:after="0" w:line="240" w:lineRule="auto"/>
        <w:ind w:firstLine="708"/>
        <w:jc w:val="both"/>
        <w:rPr>
          <w:rFonts w:ascii="Times New Roman" w:eastAsia="Times New Roman" w:hAnsi="Times New Roman" w:cs="Times New Roman"/>
          <w:color w:val="000000" w:themeColor="text1"/>
          <w:sz w:val="24"/>
          <w:szCs w:val="24"/>
          <w:lang w:eastAsia="ru-RU"/>
        </w:rPr>
      </w:pPr>
      <w:r w:rsidRPr="00F258C3">
        <w:rPr>
          <w:rFonts w:ascii="Times New Roman" w:eastAsia="Times New Roman" w:hAnsi="Times New Roman" w:cs="Times New Roman"/>
          <w:color w:val="000000" w:themeColor="text1"/>
          <w:sz w:val="24"/>
          <w:szCs w:val="24"/>
          <w:lang w:eastAsia="ru-RU"/>
        </w:rPr>
        <w:t>В октябре председатель СФ Валентина Матвиенко говорила, что контрольно-надзорные органы из-за моратория на проверки бизнеса «с двойным упорством занялись проверкой муниципальных органов власти, начали их душить и накладывать опять финансовые обязательства, понимая, что и время не то, и денег-то нет».</w:t>
      </w:r>
    </w:p>
    <w:p w14:paraId="2C7CF9B7" w14:textId="77777777" w:rsidR="00F258C3" w:rsidRPr="00F258C3" w:rsidRDefault="00F258C3" w:rsidP="00F258C3">
      <w:pPr>
        <w:shd w:val="clear" w:color="auto" w:fill="FFFFFF" w:themeFill="background1"/>
        <w:spacing w:after="0" w:line="240" w:lineRule="auto"/>
        <w:ind w:firstLine="708"/>
        <w:jc w:val="both"/>
        <w:rPr>
          <w:rFonts w:ascii="Times New Roman" w:eastAsia="Times New Roman" w:hAnsi="Times New Roman" w:cs="Times New Roman"/>
          <w:color w:val="000000" w:themeColor="text1"/>
          <w:sz w:val="24"/>
          <w:szCs w:val="24"/>
          <w:lang w:eastAsia="ru-RU"/>
        </w:rPr>
      </w:pPr>
      <w:r w:rsidRPr="00F258C3">
        <w:rPr>
          <w:rFonts w:ascii="Times New Roman" w:eastAsia="Times New Roman" w:hAnsi="Times New Roman" w:cs="Times New Roman"/>
          <w:color w:val="000000" w:themeColor="text1"/>
          <w:sz w:val="24"/>
          <w:szCs w:val="24"/>
          <w:lang w:eastAsia="ru-RU"/>
        </w:rPr>
        <w:t>«Сформировался дисбаланс контрольно-надзорной системы, когда, с одной стороны, все инструменты, которые себя хорошо зарекомендовали в сфере контроля за юридическими и физическими лицами, вообще сейчас неприменимы в сфере публичного контроля за муниципальными образованиями. Получается, у нас более выгодная позиция бизнеса по сравнению с публично-правовыми образованиями», – сказала Старовойтова, добавив, что законопроект должен этот дисбаланс устранить.</w:t>
      </w:r>
    </w:p>
    <w:p w14:paraId="5184B45A" w14:textId="77777777" w:rsidR="00F258C3" w:rsidRPr="00F258C3" w:rsidRDefault="00F258C3" w:rsidP="00F258C3">
      <w:pPr>
        <w:shd w:val="clear" w:color="auto" w:fill="FFFFFF" w:themeFill="background1"/>
        <w:spacing w:after="0" w:line="240" w:lineRule="auto"/>
        <w:ind w:firstLine="708"/>
        <w:jc w:val="both"/>
        <w:rPr>
          <w:rFonts w:ascii="Times New Roman" w:eastAsia="Times New Roman" w:hAnsi="Times New Roman" w:cs="Times New Roman"/>
          <w:color w:val="000000" w:themeColor="text1"/>
          <w:sz w:val="24"/>
          <w:szCs w:val="24"/>
          <w:lang w:eastAsia="ru-RU"/>
        </w:rPr>
      </w:pPr>
      <w:r w:rsidRPr="00F258C3">
        <w:rPr>
          <w:rFonts w:ascii="Times New Roman" w:eastAsia="Times New Roman" w:hAnsi="Times New Roman" w:cs="Times New Roman"/>
          <w:color w:val="000000" w:themeColor="text1"/>
          <w:sz w:val="24"/>
          <w:szCs w:val="24"/>
          <w:lang w:eastAsia="ru-RU"/>
        </w:rPr>
        <w:t xml:space="preserve">Предложения Минюста созвучны тому, что говорил секретарь генсовета «Единой России» Андрей </w:t>
      </w:r>
      <w:proofErr w:type="spellStart"/>
      <w:r w:rsidRPr="00F258C3">
        <w:rPr>
          <w:rFonts w:ascii="Times New Roman" w:eastAsia="Times New Roman" w:hAnsi="Times New Roman" w:cs="Times New Roman"/>
          <w:color w:val="000000" w:themeColor="text1"/>
          <w:sz w:val="24"/>
          <w:szCs w:val="24"/>
          <w:lang w:eastAsia="ru-RU"/>
        </w:rPr>
        <w:t>Турчак</w:t>
      </w:r>
      <w:proofErr w:type="spellEnd"/>
      <w:r w:rsidRPr="00F258C3">
        <w:rPr>
          <w:rFonts w:ascii="Times New Roman" w:eastAsia="Times New Roman" w:hAnsi="Times New Roman" w:cs="Times New Roman"/>
          <w:color w:val="000000" w:themeColor="text1"/>
          <w:sz w:val="24"/>
          <w:szCs w:val="24"/>
          <w:lang w:eastAsia="ru-RU"/>
        </w:rPr>
        <w:t xml:space="preserve">, отмечает член думского комитета по МСУ Андрей Парфенов. В Самарской области в </w:t>
      </w:r>
      <w:proofErr w:type="spellStart"/>
      <w:r w:rsidRPr="00F258C3">
        <w:rPr>
          <w:rFonts w:ascii="Times New Roman" w:eastAsia="Times New Roman" w:hAnsi="Times New Roman" w:cs="Times New Roman"/>
          <w:color w:val="000000" w:themeColor="text1"/>
          <w:sz w:val="24"/>
          <w:szCs w:val="24"/>
          <w:lang w:eastAsia="ru-RU"/>
        </w:rPr>
        <w:t>постковидный</w:t>
      </w:r>
      <w:proofErr w:type="spellEnd"/>
      <w:r w:rsidRPr="00F258C3">
        <w:rPr>
          <w:rFonts w:ascii="Times New Roman" w:eastAsia="Times New Roman" w:hAnsi="Times New Roman" w:cs="Times New Roman"/>
          <w:color w:val="000000" w:themeColor="text1"/>
          <w:sz w:val="24"/>
          <w:szCs w:val="24"/>
          <w:lang w:eastAsia="ru-RU"/>
        </w:rPr>
        <w:t xml:space="preserve"> 2021 год долг органов МСУ по исполнительным производствам составил 97,8 млн руб. и было наложено 1946 штрафов. «В том числе на сельские поселения, где каждый рубль на счету. Чтобы проверки были адекватными, нужно менять закон – мы к этой работе готовы», – отметил депутат.</w:t>
      </w:r>
    </w:p>
    <w:p w14:paraId="18518DA4" w14:textId="1985AA7C" w:rsidR="00FA3EDB" w:rsidRPr="00873484" w:rsidRDefault="00F258C3">
      <w:pPr>
        <w:shd w:val="clear" w:color="auto" w:fill="FFFFFF" w:themeFill="background1"/>
        <w:spacing w:after="0" w:line="240" w:lineRule="auto"/>
        <w:ind w:firstLine="708"/>
        <w:jc w:val="both"/>
        <w:rPr>
          <w:rFonts w:ascii="Times New Roman" w:hAnsi="Times New Roman" w:cs="Times New Roman"/>
          <w:sz w:val="24"/>
          <w:szCs w:val="24"/>
        </w:rPr>
      </w:pPr>
      <w:r w:rsidRPr="00F258C3">
        <w:rPr>
          <w:rFonts w:ascii="Times New Roman" w:eastAsia="Times New Roman" w:hAnsi="Times New Roman" w:cs="Times New Roman"/>
          <w:color w:val="000000" w:themeColor="text1"/>
          <w:sz w:val="24"/>
          <w:szCs w:val="24"/>
          <w:lang w:eastAsia="ru-RU"/>
        </w:rPr>
        <w:t xml:space="preserve">Главное – кто будет осуществлять надзор за деятельностью органов и должностных лиц МСУ, говорит партнер юридической фирмы «Рустам </w:t>
      </w:r>
      <w:proofErr w:type="spellStart"/>
      <w:r w:rsidRPr="00F258C3">
        <w:rPr>
          <w:rFonts w:ascii="Times New Roman" w:eastAsia="Times New Roman" w:hAnsi="Times New Roman" w:cs="Times New Roman"/>
          <w:color w:val="000000" w:themeColor="text1"/>
          <w:sz w:val="24"/>
          <w:szCs w:val="24"/>
          <w:lang w:eastAsia="ru-RU"/>
        </w:rPr>
        <w:t>Курмаев</w:t>
      </w:r>
      <w:proofErr w:type="spellEnd"/>
      <w:r w:rsidRPr="00F258C3">
        <w:rPr>
          <w:rFonts w:ascii="Times New Roman" w:eastAsia="Times New Roman" w:hAnsi="Times New Roman" w:cs="Times New Roman"/>
          <w:color w:val="000000" w:themeColor="text1"/>
          <w:sz w:val="24"/>
          <w:szCs w:val="24"/>
          <w:lang w:eastAsia="ru-RU"/>
        </w:rPr>
        <w:t xml:space="preserve"> и партнеры» Дмитрий </w:t>
      </w:r>
      <w:proofErr w:type="spellStart"/>
      <w:r w:rsidRPr="00F258C3">
        <w:rPr>
          <w:rFonts w:ascii="Times New Roman" w:eastAsia="Times New Roman" w:hAnsi="Times New Roman" w:cs="Times New Roman"/>
          <w:color w:val="000000" w:themeColor="text1"/>
          <w:sz w:val="24"/>
          <w:szCs w:val="24"/>
          <w:lang w:eastAsia="ru-RU"/>
        </w:rPr>
        <w:t>Клеточкин</w:t>
      </w:r>
      <w:proofErr w:type="spellEnd"/>
      <w:r w:rsidRPr="00F258C3">
        <w:rPr>
          <w:rFonts w:ascii="Times New Roman" w:eastAsia="Times New Roman" w:hAnsi="Times New Roman" w:cs="Times New Roman"/>
          <w:color w:val="000000" w:themeColor="text1"/>
          <w:sz w:val="24"/>
          <w:szCs w:val="24"/>
          <w:lang w:eastAsia="ru-RU"/>
        </w:rPr>
        <w:t>. Сейчас ключевая роль в этой сфере принадлежит прокуратуре.</w:t>
      </w:r>
    </w:p>
    <w:sectPr w:rsidR="00FA3EDB" w:rsidRPr="008734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518D9"/>
    <w:multiLevelType w:val="multilevel"/>
    <w:tmpl w:val="C39E1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E57B83"/>
    <w:multiLevelType w:val="multilevel"/>
    <w:tmpl w:val="4E1E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E77DA0"/>
    <w:multiLevelType w:val="multilevel"/>
    <w:tmpl w:val="6B9A7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01C"/>
    <w:rsid w:val="000871B1"/>
    <w:rsid w:val="004017DB"/>
    <w:rsid w:val="00423940"/>
    <w:rsid w:val="0044201C"/>
    <w:rsid w:val="0068537C"/>
    <w:rsid w:val="00843891"/>
    <w:rsid w:val="00873484"/>
    <w:rsid w:val="00B33B15"/>
    <w:rsid w:val="00C73C62"/>
    <w:rsid w:val="00D338E7"/>
    <w:rsid w:val="00F2529A"/>
    <w:rsid w:val="00F258C3"/>
    <w:rsid w:val="00FA3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4EFF5"/>
  <w15:chartTrackingRefBased/>
  <w15:docId w15:val="{A03D1CDB-191E-4FC9-B5D1-999A4B8B4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53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853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965785">
      <w:bodyDiv w:val="1"/>
      <w:marLeft w:val="0"/>
      <w:marRight w:val="0"/>
      <w:marTop w:val="0"/>
      <w:marBottom w:val="0"/>
      <w:divBdr>
        <w:top w:val="none" w:sz="0" w:space="0" w:color="auto"/>
        <w:left w:val="none" w:sz="0" w:space="0" w:color="auto"/>
        <w:bottom w:val="none" w:sz="0" w:space="0" w:color="auto"/>
        <w:right w:val="none" w:sz="0" w:space="0" w:color="auto"/>
      </w:divBdr>
    </w:div>
    <w:div w:id="269165134">
      <w:bodyDiv w:val="1"/>
      <w:marLeft w:val="0"/>
      <w:marRight w:val="0"/>
      <w:marTop w:val="0"/>
      <w:marBottom w:val="0"/>
      <w:divBdr>
        <w:top w:val="none" w:sz="0" w:space="0" w:color="auto"/>
        <w:left w:val="none" w:sz="0" w:space="0" w:color="auto"/>
        <w:bottom w:val="none" w:sz="0" w:space="0" w:color="auto"/>
        <w:right w:val="none" w:sz="0" w:space="0" w:color="auto"/>
      </w:divBdr>
    </w:div>
    <w:div w:id="679357713">
      <w:bodyDiv w:val="1"/>
      <w:marLeft w:val="0"/>
      <w:marRight w:val="0"/>
      <w:marTop w:val="0"/>
      <w:marBottom w:val="0"/>
      <w:divBdr>
        <w:top w:val="none" w:sz="0" w:space="0" w:color="auto"/>
        <w:left w:val="none" w:sz="0" w:space="0" w:color="auto"/>
        <w:bottom w:val="none" w:sz="0" w:space="0" w:color="auto"/>
        <w:right w:val="none" w:sz="0" w:space="0" w:color="auto"/>
      </w:divBdr>
    </w:div>
    <w:div w:id="1083256161">
      <w:bodyDiv w:val="1"/>
      <w:marLeft w:val="0"/>
      <w:marRight w:val="0"/>
      <w:marTop w:val="0"/>
      <w:marBottom w:val="0"/>
      <w:divBdr>
        <w:top w:val="none" w:sz="0" w:space="0" w:color="auto"/>
        <w:left w:val="none" w:sz="0" w:space="0" w:color="auto"/>
        <w:bottom w:val="none" w:sz="0" w:space="0" w:color="auto"/>
        <w:right w:val="none" w:sz="0" w:space="0" w:color="auto"/>
      </w:divBdr>
    </w:div>
    <w:div w:id="1098018921">
      <w:bodyDiv w:val="1"/>
      <w:marLeft w:val="0"/>
      <w:marRight w:val="0"/>
      <w:marTop w:val="0"/>
      <w:marBottom w:val="0"/>
      <w:divBdr>
        <w:top w:val="none" w:sz="0" w:space="0" w:color="auto"/>
        <w:left w:val="none" w:sz="0" w:space="0" w:color="auto"/>
        <w:bottom w:val="none" w:sz="0" w:space="0" w:color="auto"/>
        <w:right w:val="none" w:sz="0" w:space="0" w:color="auto"/>
      </w:divBdr>
    </w:div>
    <w:div w:id="1232275656">
      <w:bodyDiv w:val="1"/>
      <w:marLeft w:val="0"/>
      <w:marRight w:val="0"/>
      <w:marTop w:val="0"/>
      <w:marBottom w:val="0"/>
      <w:divBdr>
        <w:top w:val="none" w:sz="0" w:space="0" w:color="auto"/>
        <w:left w:val="none" w:sz="0" w:space="0" w:color="auto"/>
        <w:bottom w:val="none" w:sz="0" w:space="0" w:color="auto"/>
        <w:right w:val="none" w:sz="0" w:space="0" w:color="auto"/>
      </w:divBdr>
    </w:div>
    <w:div w:id="1520700262">
      <w:bodyDiv w:val="1"/>
      <w:marLeft w:val="0"/>
      <w:marRight w:val="0"/>
      <w:marTop w:val="0"/>
      <w:marBottom w:val="0"/>
      <w:divBdr>
        <w:top w:val="none" w:sz="0" w:space="0" w:color="auto"/>
        <w:left w:val="none" w:sz="0" w:space="0" w:color="auto"/>
        <w:bottom w:val="none" w:sz="0" w:space="0" w:color="auto"/>
        <w:right w:val="none" w:sz="0" w:space="0" w:color="auto"/>
      </w:divBdr>
    </w:div>
    <w:div w:id="1615863780">
      <w:bodyDiv w:val="1"/>
      <w:marLeft w:val="0"/>
      <w:marRight w:val="0"/>
      <w:marTop w:val="0"/>
      <w:marBottom w:val="0"/>
      <w:divBdr>
        <w:top w:val="none" w:sz="0" w:space="0" w:color="auto"/>
        <w:left w:val="none" w:sz="0" w:space="0" w:color="auto"/>
        <w:bottom w:val="none" w:sz="0" w:space="0" w:color="auto"/>
        <w:right w:val="none" w:sz="0" w:space="0" w:color="auto"/>
      </w:divBdr>
    </w:div>
    <w:div w:id="1910849212">
      <w:bodyDiv w:val="1"/>
      <w:marLeft w:val="0"/>
      <w:marRight w:val="0"/>
      <w:marTop w:val="0"/>
      <w:marBottom w:val="0"/>
      <w:divBdr>
        <w:top w:val="none" w:sz="0" w:space="0" w:color="auto"/>
        <w:left w:val="none" w:sz="0" w:space="0" w:color="auto"/>
        <w:bottom w:val="none" w:sz="0" w:space="0" w:color="auto"/>
        <w:right w:val="none" w:sz="0" w:space="0" w:color="auto"/>
      </w:divBdr>
    </w:div>
    <w:div w:id="2029480160">
      <w:bodyDiv w:val="1"/>
      <w:marLeft w:val="0"/>
      <w:marRight w:val="0"/>
      <w:marTop w:val="0"/>
      <w:marBottom w:val="0"/>
      <w:divBdr>
        <w:top w:val="none" w:sz="0" w:space="0" w:color="auto"/>
        <w:left w:val="none" w:sz="0" w:space="0" w:color="auto"/>
        <w:bottom w:val="none" w:sz="0" w:space="0" w:color="auto"/>
        <w:right w:val="none" w:sz="0" w:space="0" w:color="auto"/>
      </w:divBdr>
    </w:div>
    <w:div w:id="2087681121">
      <w:bodyDiv w:val="1"/>
      <w:marLeft w:val="0"/>
      <w:marRight w:val="0"/>
      <w:marTop w:val="0"/>
      <w:marBottom w:val="0"/>
      <w:divBdr>
        <w:top w:val="none" w:sz="0" w:space="0" w:color="auto"/>
        <w:left w:val="none" w:sz="0" w:space="0" w:color="auto"/>
        <w:bottom w:val="none" w:sz="0" w:space="0" w:color="auto"/>
        <w:right w:val="none" w:sz="0" w:space="0" w:color="auto"/>
      </w:divBdr>
    </w:div>
    <w:div w:id="211362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25268/7ccf1f5439bb68fc593de20e309a7853/" TargetMode="External"/><Relationship Id="rId13" Type="http://schemas.openxmlformats.org/officeDocument/2006/relationships/hyperlink" Target="https://base.garant.ru/72139416/" TargetMode="External"/><Relationship Id="rId3" Type="http://schemas.openxmlformats.org/officeDocument/2006/relationships/settings" Target="settings.xml"/><Relationship Id="rId7" Type="http://schemas.openxmlformats.org/officeDocument/2006/relationships/hyperlink" Target="https://base.garant.ru/3921257/" TargetMode="External"/><Relationship Id="rId12" Type="http://schemas.openxmlformats.org/officeDocument/2006/relationships/hyperlink" Target="https://base.garant.ru/7213941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base.garant.ru/403809004/" TargetMode="External"/><Relationship Id="rId11" Type="http://schemas.openxmlformats.org/officeDocument/2006/relationships/hyperlink" Target="https://www.garant.ru/news/1669436/" TargetMode="External"/><Relationship Id="rId5" Type="http://schemas.openxmlformats.org/officeDocument/2006/relationships/hyperlink" Target="https://www.garant.ru/news/1645442/" TargetMode="External"/><Relationship Id="rId15" Type="http://schemas.openxmlformats.org/officeDocument/2006/relationships/hyperlink" Target="http://www.kremlin.ru/acts/assignments/orders/71296" TargetMode="External"/><Relationship Id="rId10" Type="http://schemas.openxmlformats.org/officeDocument/2006/relationships/hyperlink" Target="https://www.garant.ru/news/1667981/" TargetMode="External"/><Relationship Id="rId4" Type="http://schemas.openxmlformats.org/officeDocument/2006/relationships/webSettings" Target="webSettings.xml"/><Relationship Id="rId9" Type="http://schemas.openxmlformats.org/officeDocument/2006/relationships/hyperlink" Target="https://base.garant.ru/408345689/" TargetMode="External"/><Relationship Id="rId14" Type="http://schemas.openxmlformats.org/officeDocument/2006/relationships/hyperlink" Target="https://base.garant.ru/10108000/96381983c8a6b7d2875caa56c47c1ef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4027</Words>
  <Characters>22955</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Цыбина Лариса Загировна</dc:creator>
  <cp:keywords/>
  <dc:description/>
  <cp:lastModifiedBy>Цыбина Лариса Загировна</cp:lastModifiedBy>
  <cp:revision>5</cp:revision>
  <dcterms:created xsi:type="dcterms:W3CDTF">2024-01-22T07:12:00Z</dcterms:created>
  <dcterms:modified xsi:type="dcterms:W3CDTF">2024-01-22T07:25:00Z</dcterms:modified>
</cp:coreProperties>
</file>