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E50" w:rsidRDefault="00E70E50" w:rsidP="00E70E50">
      <w:pPr>
        <w:jc w:val="center"/>
      </w:pPr>
      <w:r>
        <w:t>Обзор изменений законодательств</w:t>
      </w:r>
      <w:r w:rsidR="005D3209">
        <w:t>а</w:t>
      </w:r>
    </w:p>
    <w:p w:rsidR="005D3209" w:rsidRDefault="005D3209" w:rsidP="00E70E50">
      <w:pPr>
        <w:jc w:val="center"/>
      </w:pPr>
      <w:bookmarkStart w:id="0" w:name="_GoBack"/>
      <w:bookmarkEnd w:id="0"/>
    </w:p>
    <w:p w:rsidR="00B53F8F" w:rsidRPr="00AC021A" w:rsidRDefault="00B53F8F" w:rsidP="00AC021A">
      <w:pPr>
        <w:jc w:val="center"/>
        <w:rPr>
          <w:u w:val="single"/>
        </w:rPr>
      </w:pPr>
      <w:r w:rsidRPr="00AC021A">
        <w:rPr>
          <w:u w:val="single"/>
        </w:rPr>
        <w:t>Как работаем и отдыхаем в феврале и марте – напомнит Производственный календарь</w:t>
      </w:r>
    </w:p>
    <w:p w:rsidR="00C03FEC" w:rsidRPr="00C03FEC" w:rsidRDefault="00B53F8F" w:rsidP="00F247EB">
      <w:pPr>
        <w:pStyle w:val="aa"/>
        <w:ind w:firstLine="851"/>
        <w:jc w:val="both"/>
      </w:pPr>
      <w:r w:rsidRPr="00C03FEC">
        <w:t xml:space="preserve">В феврале за длинной рабочей неделей последуют 3 дня отдыха с 21 по 23, в марте будут длинные выходные с 6 по 8 и короткая рабочая неделя за ними. Информацию о переносе выходных и праздничных дней, а также нормах рабочего времени можно всегда уточнить в Производственном календаре в системе </w:t>
      </w:r>
      <w:proofErr w:type="spellStart"/>
      <w:r w:rsidRPr="00C03FEC">
        <w:t>КонсультантПлюс</w:t>
      </w:r>
      <w:proofErr w:type="spellEnd"/>
      <w:r w:rsidRPr="00C03FEC">
        <w:t>.</w:t>
      </w:r>
    </w:p>
    <w:p w:rsidR="00B53F8F" w:rsidRPr="003364F6" w:rsidRDefault="00B53F8F" w:rsidP="00F247EB">
      <w:pPr>
        <w:pStyle w:val="aa"/>
        <w:ind w:firstLine="851"/>
        <w:jc w:val="both"/>
        <w:rPr>
          <w:u w:val="single"/>
        </w:rPr>
      </w:pPr>
      <w:r w:rsidRPr="003364F6">
        <w:rPr>
          <w:u w:val="single"/>
        </w:rPr>
        <w:t>23 февраля</w:t>
      </w:r>
    </w:p>
    <w:p w:rsidR="00B53F8F" w:rsidRPr="00C03FEC" w:rsidRDefault="00B53F8F" w:rsidP="00F247EB">
      <w:pPr>
        <w:pStyle w:val="aa"/>
        <w:ind w:firstLine="851"/>
        <w:jc w:val="both"/>
      </w:pPr>
      <w:r w:rsidRPr="00C03FEC">
        <w:t>В связи с Днем защитника Отечества отдыхаем с 21 по 23 февраля. Понедельник 22 февраля будет выходным. Работать предстоит в субботу 20 февраля. Это будет сокращенный рабочий день: персонал надо отпустить на час раньше.</w:t>
      </w:r>
    </w:p>
    <w:p w:rsidR="00B53F8F" w:rsidRPr="003364F6" w:rsidRDefault="00B53F8F" w:rsidP="00F247EB">
      <w:pPr>
        <w:pStyle w:val="aa"/>
        <w:ind w:firstLine="851"/>
        <w:jc w:val="both"/>
        <w:rPr>
          <w:u w:val="single"/>
        </w:rPr>
      </w:pPr>
      <w:r w:rsidRPr="003364F6">
        <w:rPr>
          <w:u w:val="single"/>
        </w:rPr>
        <w:t>8 марта</w:t>
      </w:r>
    </w:p>
    <w:p w:rsidR="00221169" w:rsidRDefault="00B53F8F" w:rsidP="00F247EB">
      <w:pPr>
        <w:pStyle w:val="aa"/>
        <w:ind w:firstLine="851"/>
        <w:jc w:val="both"/>
      </w:pPr>
      <w:r w:rsidRPr="00C03FEC">
        <w:t>В этом году 8 марта выпадает на понедельник, это будет выходной день. Рабочая неделя после 8 марта будет сокращенная: всего 4 рабочих дня.</w:t>
      </w:r>
    </w:p>
    <w:p w:rsidR="00F5180A" w:rsidRPr="00221169" w:rsidRDefault="00F5180A" w:rsidP="00221169">
      <w:pPr>
        <w:pStyle w:val="aa"/>
        <w:ind w:firstLine="851"/>
        <w:jc w:val="center"/>
        <w:rPr>
          <w:u w:val="single"/>
        </w:rPr>
      </w:pPr>
      <w:r w:rsidRPr="00221169">
        <w:rPr>
          <w:u w:val="single"/>
        </w:rPr>
        <w:t>КОРОНАВИРУС (COVID-19). ОГРАНИЧЕНИЯ ПЕРЕДВИЖЕНИЯ</w:t>
      </w:r>
    </w:p>
    <w:p w:rsidR="00F5180A" w:rsidRPr="00221169" w:rsidRDefault="00F5180A" w:rsidP="00221169">
      <w:pPr>
        <w:pStyle w:val="aa"/>
        <w:ind w:firstLine="851"/>
        <w:jc w:val="center"/>
        <w:rPr>
          <w:u w:val="single"/>
        </w:rPr>
      </w:pPr>
      <w:r w:rsidRPr="00221169">
        <w:rPr>
          <w:u w:val="single"/>
        </w:rPr>
        <w:t>И ПРОПУСКНОЙ РЕЖИМ В СУБЪЕКТАХ РОССИЙСКОЙ ФЕДЕРАЦИИ</w:t>
      </w:r>
    </w:p>
    <w:p w:rsidR="00F5180A" w:rsidRPr="00C03FEC" w:rsidRDefault="00F5180A" w:rsidP="00221169">
      <w:pPr>
        <w:pStyle w:val="aa"/>
        <w:ind w:firstLine="851"/>
        <w:jc w:val="center"/>
      </w:pPr>
      <w:r w:rsidRPr="00221169">
        <w:rPr>
          <w:u w:val="single"/>
        </w:rPr>
        <w:t>(по состоянию на 09.02.2021)</w:t>
      </w:r>
    </w:p>
    <w:p w:rsidR="00F5180A" w:rsidRPr="00C03FEC" w:rsidRDefault="00F5180A" w:rsidP="00F247EB">
      <w:pPr>
        <w:pStyle w:val="aa"/>
        <w:ind w:firstLine="851"/>
        <w:jc w:val="both"/>
      </w:pPr>
      <w:r w:rsidRPr="00C03FEC">
        <w:t xml:space="preserve">В соответствии с подпунктом </w:t>
      </w:r>
      <w:r w:rsidR="00221169">
        <w:t>«в»</w:t>
      </w:r>
      <w:r w:rsidRPr="00C03FEC">
        <w:t xml:space="preserve"> пункта 2 Указа Президента РФ от 02.04.202</w:t>
      </w:r>
      <w:r w:rsidR="00221169">
        <w:t>0 №</w:t>
      </w:r>
      <w:r w:rsidRPr="00C03FEC">
        <w:t xml:space="preserve"> 239 </w:t>
      </w:r>
      <w:r w:rsidR="00221169">
        <w:t>«</w:t>
      </w:r>
      <w:r w:rsidRPr="00C03FEC">
        <w:t xml:space="preserve">О мерах по обеспечению санитарно-эпидемиологического благополучия населения на территории Российской Федерации в связи с распространением новой </w:t>
      </w:r>
      <w:proofErr w:type="spellStart"/>
      <w:r w:rsidRPr="00C03FEC">
        <w:t>кор</w:t>
      </w:r>
      <w:r w:rsidR="00221169">
        <w:t>онавирусной</w:t>
      </w:r>
      <w:proofErr w:type="spellEnd"/>
      <w:r w:rsidR="00221169">
        <w:t xml:space="preserve"> инфекции (COVID-19)»</w:t>
      </w:r>
      <w:r w:rsidRPr="00C03FEC">
        <w:t xml:space="preserve"> нормативными актами субъектов РФ в регионах устанавливается особый порядок передвижения граждан и транспортных средств.</w:t>
      </w:r>
    </w:p>
    <w:p w:rsidR="004C42DD" w:rsidRPr="00221169" w:rsidRDefault="004C42DD" w:rsidP="00221169">
      <w:pPr>
        <w:pStyle w:val="aa"/>
        <w:ind w:firstLine="851"/>
        <w:jc w:val="center"/>
        <w:rPr>
          <w:u w:val="single"/>
        </w:rPr>
      </w:pPr>
      <w:r w:rsidRPr="00221169">
        <w:rPr>
          <w:u w:val="single"/>
        </w:rPr>
        <w:t>Ханты-Мансийский автономный округ - Югра</w:t>
      </w:r>
    </w:p>
    <w:p w:rsidR="004C42DD" w:rsidRPr="00C03FEC" w:rsidRDefault="004C42DD" w:rsidP="00F247EB">
      <w:pPr>
        <w:pStyle w:val="aa"/>
        <w:ind w:firstLine="851"/>
        <w:jc w:val="both"/>
      </w:pPr>
      <w:r w:rsidRPr="00C03FEC">
        <w:t>По 28.02.2021 введен режим самоизоляции для граждан в возрасте 65 лет и старше, граждан, имеющих хронические заболевания, сниженный иммунитет, а также беременных женщин</w:t>
      </w:r>
      <w:r w:rsidR="00221169">
        <w:t>.</w:t>
      </w:r>
    </w:p>
    <w:p w:rsidR="004C42DD" w:rsidRPr="00C03FEC" w:rsidRDefault="004C42DD" w:rsidP="00F247EB">
      <w:pPr>
        <w:pStyle w:val="aa"/>
        <w:ind w:firstLine="851"/>
        <w:jc w:val="both"/>
      </w:pPr>
      <w:r w:rsidRPr="00C03FEC">
        <w:tab/>
        <w:t>Постановления Губернатора Ханты-Мансийского автономно</w:t>
      </w:r>
      <w:r w:rsidR="00221169">
        <w:t>го округа - Югры от 09.04.2020 №</w:t>
      </w:r>
      <w:r w:rsidRPr="00C03FEC">
        <w:t xml:space="preserve"> 29, от 28.01.2021 </w:t>
      </w:r>
      <w:r w:rsidR="00221169">
        <w:t>№</w:t>
      </w:r>
      <w:r w:rsidRPr="00C03FEC">
        <w:t xml:space="preserve"> 12</w:t>
      </w:r>
      <w:r w:rsidR="00221169">
        <w:t>.</w:t>
      </w:r>
    </w:p>
    <w:p w:rsidR="004C42DD" w:rsidRPr="00C03FEC" w:rsidRDefault="004C42DD" w:rsidP="00F247EB">
      <w:pPr>
        <w:pStyle w:val="aa"/>
        <w:ind w:firstLine="851"/>
        <w:jc w:val="both"/>
      </w:pPr>
      <w:r w:rsidRPr="00C03FEC">
        <w:t>Гражданам предписано использовать средства индивидуальной защиты органов дыхания: медицинские маски (одноразовые, многоразовые), респираторы и иные их заменяющие текстильные изделия, обеспечивающие индивидуальную защиту органов дыхания человека при нахождении во всех видах общественного транспорта и такси, общественных местах, закрытых помещениях общественного пользования</w:t>
      </w:r>
      <w:r w:rsidRPr="00C03FEC">
        <w:tab/>
      </w:r>
    </w:p>
    <w:p w:rsidR="004C42DD" w:rsidRPr="00C03FEC" w:rsidRDefault="004C42DD" w:rsidP="00F247EB">
      <w:pPr>
        <w:pStyle w:val="aa"/>
        <w:ind w:firstLine="851"/>
        <w:jc w:val="both"/>
      </w:pPr>
      <w:r w:rsidRPr="00C03FEC">
        <w:t>Постановление Губернатора Ханты-Мансийского автономно</w:t>
      </w:r>
      <w:r w:rsidR="00221169">
        <w:t>го округа - Югры от 05.05.2020 №</w:t>
      </w:r>
      <w:r w:rsidRPr="00C03FEC">
        <w:t xml:space="preserve"> 48</w:t>
      </w:r>
      <w:r w:rsidR="00221169">
        <w:t>.</w:t>
      </w:r>
    </w:p>
    <w:p w:rsidR="004C42DD" w:rsidRPr="00C03FEC" w:rsidRDefault="004C42DD" w:rsidP="00F247EB">
      <w:pPr>
        <w:pStyle w:val="aa"/>
        <w:ind w:firstLine="851"/>
        <w:jc w:val="both"/>
      </w:pPr>
      <w:r w:rsidRPr="00C03FEC">
        <w:t xml:space="preserve">Введена в эксплуатацию ГИС </w:t>
      </w:r>
      <w:r w:rsidR="00221169">
        <w:t>«Цифровое уведомление»</w:t>
      </w:r>
      <w:r w:rsidRPr="00C03FEC">
        <w:t>, предназначенная для самоконтроля передвижения граждан, обеспечения процесса формирования гражданами и юридическими лицами электронных уведомлений о намерении изменить режим самоизоляции (выйти за пределы места проживания, пребывания).</w:t>
      </w:r>
    </w:p>
    <w:p w:rsidR="004C42DD" w:rsidRPr="00C03FEC" w:rsidRDefault="004C42DD" w:rsidP="00F247EB">
      <w:pPr>
        <w:pStyle w:val="aa"/>
        <w:ind w:firstLine="851"/>
        <w:jc w:val="both"/>
      </w:pPr>
      <w:r w:rsidRPr="00C03FEC">
        <w:t xml:space="preserve">При отсутствии технической возможности использовать ГИС </w:t>
      </w:r>
      <w:r w:rsidR="00221169">
        <w:t>«Цифровое уведомление»</w:t>
      </w:r>
      <w:r w:rsidRPr="00C03FEC">
        <w:t xml:space="preserve"> граждане должны обращаться за оформлением электронного уведомления по телефону 8-800-301-68-88</w:t>
      </w:r>
      <w:r w:rsidR="00221169">
        <w:t>.</w:t>
      </w:r>
      <w:r w:rsidRPr="00C03FEC">
        <w:tab/>
      </w:r>
    </w:p>
    <w:p w:rsidR="00221169" w:rsidRPr="00C03FEC" w:rsidRDefault="004C42DD" w:rsidP="00221169">
      <w:pPr>
        <w:pStyle w:val="aa"/>
        <w:ind w:firstLine="851"/>
        <w:jc w:val="both"/>
      </w:pPr>
      <w:r w:rsidRPr="00C03FEC">
        <w:t>Постановление Правительства Ханты-Мансийского автономного округа - Югры от 29.04.2</w:t>
      </w:r>
      <w:r w:rsidR="00221169">
        <w:t>020 №</w:t>
      </w:r>
      <w:r w:rsidRPr="00C03FEC">
        <w:t xml:space="preserve"> 168-п</w:t>
      </w:r>
      <w:r w:rsidR="00221169">
        <w:t>.</w:t>
      </w:r>
    </w:p>
    <w:p w:rsidR="00CD715C" w:rsidRPr="00221169" w:rsidRDefault="00CD715C" w:rsidP="00221169">
      <w:pPr>
        <w:pStyle w:val="aa"/>
        <w:ind w:firstLine="851"/>
        <w:jc w:val="center"/>
        <w:rPr>
          <w:u w:val="single"/>
        </w:rPr>
      </w:pPr>
      <w:r w:rsidRPr="00221169">
        <w:rPr>
          <w:u w:val="single"/>
        </w:rPr>
        <w:t>Актуализированы акты Правительства РФ по вопросу обеспечения инвалидов ТСР по месту их жительства, пребывания, фактического проживания</w:t>
      </w:r>
    </w:p>
    <w:p w:rsidR="00CD715C" w:rsidRPr="00C03FEC" w:rsidRDefault="00CD715C" w:rsidP="00F247EB">
      <w:pPr>
        <w:pStyle w:val="aa"/>
        <w:ind w:firstLine="851"/>
        <w:jc w:val="both"/>
      </w:pPr>
      <w:r w:rsidRPr="00C03FEC">
        <w:t xml:space="preserve">Постановление </w:t>
      </w:r>
      <w:r w:rsidR="00221169">
        <w:t>Правительства РФ от 06.02.2021 №</w:t>
      </w:r>
      <w:r w:rsidRPr="00C03FEC">
        <w:t xml:space="preserve"> 120</w:t>
      </w:r>
      <w:r w:rsidR="00221169">
        <w:t xml:space="preserve"> «</w:t>
      </w:r>
      <w:r w:rsidRPr="00C03FEC">
        <w:t>О внесении изменений в некоторые акты Пра</w:t>
      </w:r>
      <w:r w:rsidR="00221169">
        <w:t>вительства Российской Федерации».</w:t>
      </w:r>
    </w:p>
    <w:p w:rsidR="00CD715C" w:rsidRPr="00C03FEC" w:rsidRDefault="00CD715C" w:rsidP="00F247EB">
      <w:pPr>
        <w:pStyle w:val="aa"/>
        <w:ind w:firstLine="851"/>
        <w:jc w:val="both"/>
      </w:pPr>
      <w:r w:rsidRPr="00C03FEC">
        <w:t>Поправки внесены в целях реализации Фед</w:t>
      </w:r>
      <w:r w:rsidR="00221169">
        <w:t>ерального закона от 08.12.2020 №</w:t>
      </w:r>
      <w:r w:rsidRPr="00C03FEC">
        <w:t xml:space="preserve"> 400-ФЗ </w:t>
      </w:r>
      <w:r w:rsidR="00221169">
        <w:t>«</w:t>
      </w:r>
      <w:r w:rsidRPr="00C03FEC">
        <w:t xml:space="preserve">О внесении изменения в статью 11.1 Федерального закона </w:t>
      </w:r>
      <w:r w:rsidR="00221169">
        <w:t>«</w:t>
      </w:r>
      <w:r w:rsidRPr="00C03FEC">
        <w:t>О социальной защите инвалидов в Российской Фе</w:t>
      </w:r>
      <w:r w:rsidR="00221169">
        <w:t>дерации»</w:t>
      </w:r>
      <w:r w:rsidRPr="00C03FEC">
        <w:t>.</w:t>
      </w:r>
    </w:p>
    <w:p w:rsidR="00CD715C" w:rsidRPr="00C03FEC" w:rsidRDefault="00CD715C" w:rsidP="00F247EB">
      <w:pPr>
        <w:pStyle w:val="aa"/>
        <w:ind w:firstLine="851"/>
        <w:jc w:val="both"/>
      </w:pPr>
      <w:r w:rsidRPr="00C03FEC">
        <w:lastRenderedPageBreak/>
        <w:t>В целях получения уполномоченным органом информации об обеспечении инвалида ТСР будет осуществляться запрос сведений у других уполномоченных органов о наличии/отсутствии аналогичного заявления путем межведомственного документооборота.</w:t>
      </w:r>
    </w:p>
    <w:p w:rsidR="00CD715C" w:rsidRPr="00C03FEC" w:rsidRDefault="00CD715C" w:rsidP="00F247EB">
      <w:pPr>
        <w:pStyle w:val="aa"/>
        <w:ind w:firstLine="851"/>
        <w:jc w:val="both"/>
      </w:pPr>
      <w:r w:rsidRPr="00C03FEC">
        <w:t>Предусмотрена необходимость представления документов, подтверждающих место жительства (место пребывания или фактического проживания) инвалида.</w:t>
      </w:r>
    </w:p>
    <w:p w:rsidR="00CD715C" w:rsidRPr="00C03FEC" w:rsidRDefault="00CD715C" w:rsidP="00F247EB">
      <w:pPr>
        <w:pStyle w:val="aa"/>
        <w:ind w:firstLine="851"/>
        <w:jc w:val="both"/>
      </w:pPr>
      <w:r w:rsidRPr="00C03FEC">
        <w:t xml:space="preserve">Поправки внесены </w:t>
      </w:r>
      <w:proofErr w:type="gramStart"/>
      <w:r w:rsidRPr="00C03FEC">
        <w:t>в</w:t>
      </w:r>
      <w:proofErr w:type="gramEnd"/>
      <w:r w:rsidRPr="00C03FEC">
        <w:t>:</w:t>
      </w:r>
    </w:p>
    <w:p w:rsidR="00CD715C" w:rsidRPr="00C03FEC" w:rsidRDefault="00CD715C" w:rsidP="00F247EB">
      <w:pPr>
        <w:pStyle w:val="aa"/>
        <w:ind w:firstLine="851"/>
        <w:jc w:val="both"/>
      </w:pPr>
      <w:r w:rsidRPr="00C03FEC">
        <w:t xml:space="preserve">Правила обеспечения инвалидов собаками-проводниками и выплаты ежегодной денежной компенсации расходов на содержание и ветеринарное обслуживание собак-проводников, утвержденные Постановлением </w:t>
      </w:r>
      <w:r w:rsidR="00221169">
        <w:t>Правительства РФ от 30.11.2005 №</w:t>
      </w:r>
      <w:r w:rsidRPr="00C03FEC">
        <w:t xml:space="preserve"> 708;</w:t>
      </w:r>
    </w:p>
    <w:p w:rsidR="00CD715C" w:rsidRPr="00C03FEC" w:rsidRDefault="00CD715C" w:rsidP="00F247EB">
      <w:pPr>
        <w:pStyle w:val="aa"/>
        <w:ind w:firstLine="851"/>
        <w:jc w:val="both"/>
      </w:pPr>
      <w:r w:rsidRPr="00C03FEC">
        <w:t>Правила предоставления инвалидам услуг по переводу русского жестового языка (</w:t>
      </w:r>
      <w:proofErr w:type="spellStart"/>
      <w:r w:rsidRPr="00C03FEC">
        <w:t>сурдопереводу</w:t>
      </w:r>
      <w:proofErr w:type="spellEnd"/>
      <w:r w:rsidRPr="00C03FEC">
        <w:t xml:space="preserve">, </w:t>
      </w:r>
      <w:proofErr w:type="spellStart"/>
      <w:r w:rsidRPr="00C03FEC">
        <w:t>тифлосурдопереводу</w:t>
      </w:r>
      <w:proofErr w:type="spellEnd"/>
      <w:r w:rsidRPr="00C03FEC">
        <w:t xml:space="preserve">), утвержденные Постановлением </w:t>
      </w:r>
      <w:r w:rsidR="00221169">
        <w:t>Правительства РФ от 25.09.2007 №</w:t>
      </w:r>
      <w:r w:rsidRPr="00C03FEC">
        <w:t xml:space="preserve"> 608;</w:t>
      </w:r>
    </w:p>
    <w:p w:rsidR="00F5180A" w:rsidRPr="00C03FEC" w:rsidRDefault="00CD715C" w:rsidP="00F247EB">
      <w:pPr>
        <w:pStyle w:val="aa"/>
        <w:ind w:firstLine="851"/>
        <w:jc w:val="both"/>
      </w:pPr>
      <w:r w:rsidRPr="00C03FEC">
        <w:t xml:space="preserve">Правила обеспечения инвалидов техническими средствами реабилитации и отдельных категорий граждан из числа ветеранов протезами (кроме зубных протезов), протезно-ортопедическими изделиями, утвержденные Постановлением </w:t>
      </w:r>
      <w:r w:rsidR="00221169">
        <w:t>Правительства РФ от 07.04.2008 №</w:t>
      </w:r>
      <w:r w:rsidRPr="00C03FEC">
        <w:t xml:space="preserve"> 240.</w:t>
      </w:r>
    </w:p>
    <w:p w:rsidR="00C32668" w:rsidRPr="00221169" w:rsidRDefault="00C32668" w:rsidP="00221169">
      <w:pPr>
        <w:pStyle w:val="aa"/>
        <w:ind w:firstLine="851"/>
        <w:jc w:val="center"/>
        <w:rPr>
          <w:u w:val="single"/>
        </w:rPr>
      </w:pPr>
      <w:r w:rsidRPr="00221169">
        <w:rPr>
          <w:u w:val="single"/>
        </w:rPr>
        <w:t xml:space="preserve">Установлены правила предоставления грантов в виде субсидий на реализацию мероприятий в рамках госпрограммы </w:t>
      </w:r>
      <w:r w:rsidR="00221169" w:rsidRPr="00221169">
        <w:rPr>
          <w:u w:val="single"/>
        </w:rPr>
        <w:t>«</w:t>
      </w:r>
      <w:r w:rsidRPr="00221169">
        <w:rPr>
          <w:u w:val="single"/>
        </w:rPr>
        <w:t>Развитие образования</w:t>
      </w:r>
      <w:r w:rsidR="00221169" w:rsidRPr="00221169">
        <w:rPr>
          <w:u w:val="single"/>
        </w:rPr>
        <w:t>»</w:t>
      </w:r>
    </w:p>
    <w:p w:rsidR="00C32668" w:rsidRPr="00C03FEC" w:rsidRDefault="00C32668" w:rsidP="00F247EB">
      <w:pPr>
        <w:pStyle w:val="aa"/>
        <w:ind w:firstLine="851"/>
        <w:jc w:val="both"/>
      </w:pPr>
      <w:proofErr w:type="gramStart"/>
      <w:r w:rsidRPr="00C03FEC">
        <w:t xml:space="preserve">Постановление </w:t>
      </w:r>
      <w:r w:rsidR="00B957D8">
        <w:t>Правительства РФ от 06.02.2021 №</w:t>
      </w:r>
      <w:r w:rsidRPr="00C03FEC">
        <w:t xml:space="preserve"> 130</w:t>
      </w:r>
      <w:r w:rsidR="00B957D8">
        <w:t xml:space="preserve"> «</w:t>
      </w:r>
      <w:r w:rsidRPr="00C03FEC">
        <w:t>Об утверждении Правил предоставления из федерального бюджета грантов в форме субсидий юридическим лицам в рамках реализации отдельных мероприятий государственной</w:t>
      </w:r>
      <w:r w:rsidR="00B957D8">
        <w:t xml:space="preserve"> программы Российской Федерации «Развитие образования»</w:t>
      </w:r>
      <w:r w:rsidRPr="00C03FEC">
        <w:t>, о внесении изменений в государственную программу Российской Федераци</w:t>
      </w:r>
      <w:r w:rsidR="00B957D8">
        <w:t>и «</w:t>
      </w:r>
      <w:r w:rsidRPr="00C03FEC">
        <w:t>Развитие образования</w:t>
      </w:r>
      <w:r w:rsidR="00B957D8">
        <w:t>»</w:t>
      </w:r>
      <w:r w:rsidRPr="00C03FEC">
        <w:t xml:space="preserve"> и признании утратившими силу некоторых актов Правительства Российской Федерации и отдельных положений некоторых актов Пра</w:t>
      </w:r>
      <w:r w:rsidR="00B957D8">
        <w:t>вительства Российской Федерации».</w:t>
      </w:r>
      <w:proofErr w:type="gramEnd"/>
    </w:p>
    <w:p w:rsidR="00C32668" w:rsidRPr="00C03FEC" w:rsidRDefault="00C32668" w:rsidP="00F247EB">
      <w:pPr>
        <w:pStyle w:val="aa"/>
        <w:ind w:firstLine="851"/>
        <w:jc w:val="both"/>
      </w:pPr>
      <w:r w:rsidRPr="00C03FEC">
        <w:t>Предоставление грантов осуществляется, в частности в целях: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формирования единого электронного образовательного пространства;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создания и поддержки онлайн-школ на русском языке, онлайн-тренажеров и игр с целью изучения и совершенствования русского языка;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 xml:space="preserve">организации </w:t>
      </w:r>
      <w:proofErr w:type="spellStart"/>
      <w:r w:rsidRPr="00C03FEC">
        <w:t>межстрановых</w:t>
      </w:r>
      <w:proofErr w:type="spellEnd"/>
      <w:r w:rsidRPr="00C03FEC">
        <w:t xml:space="preserve"> диалоговых площадок (летних лагерей) для молодежи в целях создания единого культурного пространства русского языка, российской культуры и коммуникации на русском языке;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создание сети школ, реализующих инновационные программы для отработки новых технологий и содержания обучения и воспитания, через конкурсную поддержку школьных инициатив и сетевых проектов;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создание условий для получения среднего профессионального образования людьми с ограниченными возможностями здоровья;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совершенствование условий для укрепления и расширения русского языкового, российского культурного и образовательного пространства в государствах - участниках СНГ, в Республике Абхазия и Республике Южная Осетия.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Условием предоставления грантов является победа в конкурсах, которые проводятся Министерством просвещения Российской Федерации и Федеральным агентством по делам Содружества Независимых Государств, соотечественников, проживающих за рубежом, и по международному гуманитарному сотрудничеству, на предоставление грантов.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Конкурс может проводиться по отдельным лотам, количество, направление, критерии формирования и порядок расчета стоимости которых устанавливаются в конкурсной документации. Участник конкурса может подавать заявку на участие в конкурсе не более чем по одному лоту.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t>Конкурсная комиссия отклоняет заявку участника конкурса на стадии содержательной экспертизы по установленным основаниям.</w:t>
      </w:r>
    </w:p>
    <w:p w:rsidR="00C32668" w:rsidRPr="00C03FEC" w:rsidRDefault="00C32668" w:rsidP="00F247EB">
      <w:pPr>
        <w:pStyle w:val="aa"/>
        <w:ind w:firstLine="851"/>
        <w:jc w:val="both"/>
      </w:pPr>
      <w:r w:rsidRPr="00C03FEC">
        <w:lastRenderedPageBreak/>
        <w:t>Размер гранта определяется конкурсной комиссией в соответствии с запрашиваемым размером, указанным в заявке.</w:t>
      </w:r>
    </w:p>
    <w:p w:rsidR="002A7D4F" w:rsidRPr="00B957D8" w:rsidRDefault="002A7D4F" w:rsidP="00B957D8">
      <w:pPr>
        <w:pStyle w:val="aa"/>
        <w:ind w:firstLine="851"/>
        <w:jc w:val="center"/>
        <w:rPr>
          <w:u w:val="single"/>
        </w:rPr>
      </w:pPr>
      <w:r w:rsidRPr="00B957D8">
        <w:rPr>
          <w:u w:val="single"/>
        </w:rPr>
        <w:t>ПФР установлен порядок урегулирования некоторых вопросов, связанных с выплатой НПФ средств пенсионных накоплений правопреемникам умерших застрахованных лиц</w:t>
      </w:r>
    </w:p>
    <w:p w:rsidR="002A7D4F" w:rsidRPr="00C03FEC" w:rsidRDefault="002A7D4F" w:rsidP="00F247EB">
      <w:pPr>
        <w:pStyle w:val="aa"/>
        <w:ind w:firstLine="851"/>
        <w:jc w:val="both"/>
      </w:pPr>
      <w:r w:rsidRPr="00C03FEC">
        <w:t xml:space="preserve">Постановление </w:t>
      </w:r>
      <w:r w:rsidR="00EE4A2C">
        <w:t>Правительства РФ от 06.02.2021 №</w:t>
      </w:r>
      <w:r w:rsidRPr="00C03FEC">
        <w:t xml:space="preserve"> 124</w:t>
      </w:r>
    </w:p>
    <w:p w:rsidR="002A7D4F" w:rsidRPr="00C03FEC" w:rsidRDefault="002A7D4F" w:rsidP="00F247EB">
      <w:pPr>
        <w:pStyle w:val="aa"/>
        <w:ind w:firstLine="851"/>
        <w:jc w:val="both"/>
      </w:pPr>
      <w:r w:rsidRPr="00C03FEC">
        <w:t>"О внесении изменений в некоторые акты Правительства Российской Федерации по вопросам выплаты средств пенсионных накоплений правопреемникам умерших застрахованных лиц"</w:t>
      </w:r>
    </w:p>
    <w:p w:rsidR="002A7D4F" w:rsidRPr="00C03FEC" w:rsidRDefault="002A7D4F" w:rsidP="00F247EB">
      <w:pPr>
        <w:pStyle w:val="aa"/>
        <w:ind w:firstLine="851"/>
        <w:jc w:val="both"/>
      </w:pPr>
      <w:r w:rsidRPr="00C03FEC">
        <w:t xml:space="preserve">Установлено, что заявление о выплате средств пенсионных накоплений или заявление об отказе от их получения может быть представлено в форме электронного документа, который передается в </w:t>
      </w:r>
      <w:proofErr w:type="gramStart"/>
      <w:r w:rsidRPr="00C03FEC">
        <w:t>НПФ</w:t>
      </w:r>
      <w:proofErr w:type="gramEnd"/>
      <w:r w:rsidRPr="00C03FEC">
        <w:t xml:space="preserve"> в том числе посредством использования единого портала </w:t>
      </w:r>
      <w:proofErr w:type="spellStart"/>
      <w:r w:rsidRPr="00C03FEC">
        <w:t>госуслуг</w:t>
      </w:r>
      <w:proofErr w:type="spellEnd"/>
      <w:r w:rsidRPr="00C03FEC">
        <w:t>.</w:t>
      </w:r>
    </w:p>
    <w:p w:rsidR="002A7D4F" w:rsidRPr="00C03FEC" w:rsidRDefault="002A7D4F" w:rsidP="00F247EB">
      <w:pPr>
        <w:pStyle w:val="aa"/>
        <w:ind w:firstLine="851"/>
        <w:jc w:val="both"/>
      </w:pPr>
      <w:r w:rsidRPr="00C03FEC">
        <w:t>Заявление принимается в случае представления заявителем необходимых документов, с учетом установленных требований, в том числе к правильности составления заявления, оформлению нотариально заверенных копий документов в электронной форме, и их комплектности.</w:t>
      </w:r>
    </w:p>
    <w:p w:rsidR="002A7D4F" w:rsidRPr="00C03FEC" w:rsidRDefault="002A7D4F" w:rsidP="00F247EB">
      <w:pPr>
        <w:pStyle w:val="aa"/>
        <w:ind w:firstLine="851"/>
        <w:jc w:val="both"/>
      </w:pPr>
      <w:r w:rsidRPr="00C03FEC">
        <w:t>Установлено, что суммы средств пенсионных накоплений, причитающиеся правопреемнику, и оставшиеся не полученными в связи с его смертью, наследуются наследниками умершего правопреемника на общих основаниях.</w:t>
      </w:r>
    </w:p>
    <w:p w:rsidR="00A45ACE" w:rsidRPr="00C03FEC" w:rsidRDefault="002A7D4F" w:rsidP="00F247EB">
      <w:pPr>
        <w:pStyle w:val="aa"/>
        <w:ind w:firstLine="851"/>
        <w:jc w:val="both"/>
      </w:pPr>
      <w:r w:rsidRPr="00C03FEC">
        <w:t>В случае принятия решения о выплате средств пенсионных накоплений правопреемникам по закону, восстановившим в судебном порядке срок для обращения с заявлением о выплате таких средств после их выплаты другим правопреемникам, возврат (восстановление) соответствующих сумм и их зачисление в резерв НПФ осуществляется за счет сре</w:t>
      </w:r>
      <w:proofErr w:type="gramStart"/>
      <w:r w:rsidRPr="00C03FEC">
        <w:t>дств пр</w:t>
      </w:r>
      <w:proofErr w:type="gramEnd"/>
      <w:r w:rsidRPr="00C03FEC">
        <w:t>авопреемников, которым были выплачены средства.</w:t>
      </w:r>
    </w:p>
    <w:p w:rsidR="00723CFE" w:rsidRPr="0026229F" w:rsidRDefault="00723CFE" w:rsidP="0026229F">
      <w:pPr>
        <w:pStyle w:val="aa"/>
        <w:ind w:firstLine="851"/>
        <w:jc w:val="center"/>
        <w:rPr>
          <w:u w:val="single"/>
        </w:rPr>
      </w:pPr>
      <w:r w:rsidRPr="0026229F">
        <w:rPr>
          <w:u w:val="single"/>
        </w:rPr>
        <w:t>Правительство упростило правила предоставления средств реабилитации для инвалидов</w:t>
      </w:r>
    </w:p>
    <w:p w:rsidR="00723CFE" w:rsidRPr="00C03FEC" w:rsidRDefault="00723CFE" w:rsidP="00F247EB">
      <w:pPr>
        <w:pStyle w:val="aa"/>
        <w:ind w:firstLine="851"/>
        <w:jc w:val="both"/>
      </w:pPr>
      <w:r w:rsidRPr="00C03FEC">
        <w:t>Граждане с инвалидностью смогут получать средства реабилитации и ряд других мер социальной поддержки не только по месту постоянной регистрации, но и по месту пребывания или фактического проживания. Необходимые для этого изменения внесены сразу в несколько актов Правительства.</w:t>
      </w:r>
    </w:p>
    <w:p w:rsidR="00723CFE" w:rsidRPr="00C03FEC" w:rsidRDefault="00723CFE" w:rsidP="00F247EB">
      <w:pPr>
        <w:pStyle w:val="aa"/>
        <w:ind w:firstLine="851"/>
        <w:jc w:val="both"/>
      </w:pPr>
      <w:r w:rsidRPr="00C03FEC">
        <w:t>Новые правила особенно актуальны для граждан, которые переехали в другой регион, учатся, работают или проходят длительное лечение вдали от дома. Теперь для получения нужного средства реабилитации они смогут обратиться в ближайшее отделение Фонда социального страхования.</w:t>
      </w:r>
    </w:p>
    <w:p w:rsidR="00723CFE" w:rsidRPr="00C03FEC" w:rsidRDefault="00723CFE" w:rsidP="00F247EB">
      <w:pPr>
        <w:pStyle w:val="aa"/>
        <w:ind w:firstLine="851"/>
        <w:jc w:val="both"/>
      </w:pPr>
      <w:r w:rsidRPr="00C03FEC">
        <w:t xml:space="preserve">Такой же порядок предусмотрен для инвалидов, которые нуждаются в услугах </w:t>
      </w:r>
      <w:proofErr w:type="spellStart"/>
      <w:r w:rsidRPr="00C03FEC">
        <w:t>сурдоперевода</w:t>
      </w:r>
      <w:proofErr w:type="spellEnd"/>
      <w:r w:rsidRPr="00C03FEC">
        <w:t>. Работа по новым правилам будет обеспечена благодаря обмену информацией через единую систему межведомственного взаимодействия.</w:t>
      </w:r>
    </w:p>
    <w:p w:rsidR="00723CFE" w:rsidRPr="00C03FEC" w:rsidRDefault="00723CFE" w:rsidP="00F247EB">
      <w:pPr>
        <w:pStyle w:val="aa"/>
        <w:ind w:firstLine="851"/>
        <w:jc w:val="both"/>
      </w:pPr>
      <w:r w:rsidRPr="00C03FEC">
        <w:t xml:space="preserve">Новое постановление Правительства позволит обеспечить реализацию изменений, которые были внесены в закон </w:t>
      </w:r>
      <w:r w:rsidR="0026229F">
        <w:t>«</w:t>
      </w:r>
      <w:r w:rsidRPr="00C03FEC">
        <w:t>О социальной защите инвалидов</w:t>
      </w:r>
      <w:r w:rsidR="0026229F">
        <w:t>»</w:t>
      </w:r>
      <w:r w:rsidRPr="00C03FEC">
        <w:t xml:space="preserve"> в декабре 2020 года.</w:t>
      </w:r>
    </w:p>
    <w:p w:rsidR="00A45ACE" w:rsidRPr="00C03FEC" w:rsidRDefault="0026229F" w:rsidP="0026229F">
      <w:pPr>
        <w:pStyle w:val="aa"/>
        <w:jc w:val="both"/>
      </w:pPr>
      <w:r>
        <w:t xml:space="preserve">             Д</w:t>
      </w:r>
      <w:r w:rsidR="00723CFE" w:rsidRPr="00C03FEC">
        <w:t>ата вступления в силу - 19.02.2021</w:t>
      </w:r>
      <w:r>
        <w:t>.</w:t>
      </w:r>
    </w:p>
    <w:p w:rsidR="0026229F" w:rsidRPr="0026229F" w:rsidRDefault="00A45ACE" w:rsidP="0026229F">
      <w:pPr>
        <w:pStyle w:val="aa"/>
        <w:ind w:firstLine="851"/>
        <w:jc w:val="center"/>
        <w:rPr>
          <w:u w:val="single"/>
        </w:rPr>
      </w:pPr>
      <w:proofErr w:type="gramStart"/>
      <w:r w:rsidRPr="0026229F">
        <w:rPr>
          <w:u w:val="single"/>
        </w:rPr>
        <w:t xml:space="preserve">По 30 июня 2021 года установлен особый порядок представления отдельными категориями лиц сведений об имеющейся </w:t>
      </w:r>
      <w:proofErr w:type="spellStart"/>
      <w:r w:rsidRPr="0026229F">
        <w:rPr>
          <w:u w:val="single"/>
        </w:rPr>
        <w:t>криптовалюте</w:t>
      </w:r>
      <w:proofErr w:type="spellEnd"/>
      <w:r w:rsidRPr="0026229F">
        <w:rPr>
          <w:u w:val="single"/>
        </w:rPr>
        <w:t xml:space="preserve"> и прочих цифровых правах, активах</w:t>
      </w:r>
      <w:proofErr w:type="gramEnd"/>
    </w:p>
    <w:p w:rsidR="00A45ACE" w:rsidRPr="00C03FEC" w:rsidRDefault="00A45ACE" w:rsidP="00F247EB">
      <w:pPr>
        <w:pStyle w:val="aa"/>
        <w:ind w:firstLine="851"/>
        <w:jc w:val="both"/>
      </w:pPr>
      <w:proofErr w:type="gramStart"/>
      <w:r w:rsidRPr="00C03FEC">
        <w:t xml:space="preserve">Постановлением </w:t>
      </w:r>
      <w:r w:rsidR="0026229F">
        <w:t>Правительства РФ от 09.02.2021 №</w:t>
      </w:r>
      <w:r w:rsidRPr="00C03FEC">
        <w:t xml:space="preserve"> 142 регламентировано, что по 30 июня 2021 года включительно лицо, поступающее на должность руководителя федерального государственного учреждения, а также граждане, претендующие на замещение должностей, включенных в перечень должностей в организациях, созданных для выполнения задач, поставленных перед Правительством Российской Федерации, при назначении на которые граждане и при замещении которых работники обязаны представлять сведения о своих доходах</w:t>
      </w:r>
      <w:proofErr w:type="gramEnd"/>
      <w:r w:rsidRPr="00C03FEC">
        <w:t xml:space="preserve">, </w:t>
      </w:r>
      <w:proofErr w:type="gramStart"/>
      <w:r w:rsidRPr="00C03FEC">
        <w:t xml:space="preserve">об имуществе и обязательствах имущественного характера, а также сведения о доходах, об имуществе и обязательствах имущественного </w:t>
      </w:r>
      <w:r w:rsidRPr="00C03FEC">
        <w:lastRenderedPageBreak/>
        <w:t>характера своих супруги (супруга) и несовершеннолетних детей, за исключением должностей, назначение на которые и освобождение от которых осуществляются Президентом Российской Федерации, вместе со сведениями о своих доходах, об имуществе и обязательствах имущественного характера и о доходах, об имуществе и обязательствах имущественного характера своих супруги</w:t>
      </w:r>
      <w:proofErr w:type="gramEnd"/>
      <w:r w:rsidRPr="00C03FEC">
        <w:t xml:space="preserve"> (</w:t>
      </w:r>
      <w:proofErr w:type="gramStart"/>
      <w:r w:rsidRPr="00C03FEC">
        <w:t>супруга) и несовершеннолетних детей представляют уведомление о принадлежащих им, их супругам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</w:t>
      </w:r>
      <w:r w:rsidR="0026229F">
        <w:t>) по форме согласно приложению №</w:t>
      </w:r>
      <w:r w:rsidRPr="00C03FEC">
        <w:t xml:space="preserve"> 1 к Указу Президента Российской Фед</w:t>
      </w:r>
      <w:r w:rsidR="0026229F">
        <w:t>ерации от 10 декабря 2020 года №</w:t>
      </w:r>
      <w:r w:rsidRPr="00C03FEC">
        <w:t xml:space="preserve"> 778 </w:t>
      </w:r>
      <w:r w:rsidR="0026229F">
        <w:t>«</w:t>
      </w:r>
      <w:r w:rsidRPr="00C03FEC">
        <w:t>О мерах по реализации отдельных положений Федерального</w:t>
      </w:r>
      <w:proofErr w:type="gramEnd"/>
      <w:r w:rsidRPr="00C03FEC">
        <w:t xml:space="preserve"> закона </w:t>
      </w:r>
      <w:r w:rsidR="0026229F">
        <w:t>«</w:t>
      </w:r>
      <w:r w:rsidRPr="00C03FEC">
        <w:t>О цифровых финансовых активах, цифровой валюте и о внесении изменений в отдельные законодате</w:t>
      </w:r>
      <w:r w:rsidR="0026229F">
        <w:t>льные акты Российской Федерации»</w:t>
      </w:r>
      <w:r w:rsidRPr="00C03FEC">
        <w:t>.</w:t>
      </w:r>
    </w:p>
    <w:p w:rsidR="00A45ACE" w:rsidRPr="00C03FEC" w:rsidRDefault="00A45ACE" w:rsidP="00F247EB">
      <w:pPr>
        <w:pStyle w:val="aa"/>
        <w:ind w:firstLine="851"/>
        <w:jc w:val="both"/>
      </w:pPr>
      <w:r w:rsidRPr="00C03FEC">
        <w:t>Дата вступления в силу - 19.02.2021</w:t>
      </w:r>
      <w:r w:rsidR="0026229F">
        <w:t>.</w:t>
      </w:r>
    </w:p>
    <w:p w:rsidR="00330623" w:rsidRPr="0026229F" w:rsidRDefault="00330623" w:rsidP="0026229F">
      <w:pPr>
        <w:pStyle w:val="aa"/>
        <w:ind w:firstLine="851"/>
        <w:jc w:val="center"/>
        <w:rPr>
          <w:u w:val="single"/>
        </w:rPr>
      </w:pPr>
      <w:r w:rsidRPr="0026229F">
        <w:rPr>
          <w:u w:val="single"/>
        </w:rPr>
        <w:t>Должник объединил две квартиры в одну: что будет с ней при банкротстве, разъяснил Верховный суд</w:t>
      </w:r>
    </w:p>
    <w:p w:rsidR="00330623" w:rsidRPr="00C03FEC" w:rsidRDefault="00330623" w:rsidP="00F247EB">
      <w:pPr>
        <w:pStyle w:val="aa"/>
        <w:ind w:firstLine="851"/>
        <w:jc w:val="both"/>
      </w:pPr>
      <w:r w:rsidRPr="00C03FEC">
        <w:t>Гражданин-банкрот выступил против притязаний кредиторов, которые требовали продать две просторные квартиры. Должник указал: он провел перепланировку и фактически у него одна квартира площадью почти 700 кв. м, которая является единственным жильем его семьи.</w:t>
      </w:r>
    </w:p>
    <w:p w:rsidR="00330623" w:rsidRPr="00C03FEC" w:rsidRDefault="00330623" w:rsidP="00F247EB">
      <w:pPr>
        <w:pStyle w:val="aa"/>
        <w:ind w:firstLine="851"/>
        <w:jc w:val="both"/>
      </w:pPr>
      <w:r w:rsidRPr="00C03FEC">
        <w:t>Распространяется ли на такую квартиру исполнительский иммунитет? Верховный суд снова подчеркнул: пока законодательно не закреплены критерии роскошного жилья, за должником сохраняется любое жилье, если оно единственное. Об аналогичной позиции суда мы писали в ноябре.</w:t>
      </w:r>
    </w:p>
    <w:p w:rsidR="00330623" w:rsidRPr="00C03FEC" w:rsidRDefault="00330623" w:rsidP="00F247EB">
      <w:pPr>
        <w:pStyle w:val="aa"/>
        <w:ind w:firstLine="851"/>
        <w:jc w:val="both"/>
      </w:pPr>
      <w:r w:rsidRPr="00C03FEC">
        <w:t>Имеет ли значение тот факт, что узаконивание перепланировки началось только после принятия судом заявления о банкротстве? Верховный суд указал: нужно проверить, что было с квартирами ранее.</w:t>
      </w:r>
    </w:p>
    <w:p w:rsidR="00330623" w:rsidRPr="00C03FEC" w:rsidRDefault="00330623" w:rsidP="00F247EB">
      <w:pPr>
        <w:pStyle w:val="aa"/>
        <w:ind w:firstLine="851"/>
        <w:jc w:val="both"/>
      </w:pPr>
      <w:r w:rsidRPr="00C03FEC">
        <w:t>Если квартиры были фактически объединены еще до банкротства, то поведение должника следует признать неосмотрительным. Если же перепланировка и переустройство начались позднее, то должник повел себя недобросовестно.</w:t>
      </w:r>
    </w:p>
    <w:p w:rsidR="00330623" w:rsidRPr="00C03FEC" w:rsidRDefault="00330623" w:rsidP="00F247EB">
      <w:pPr>
        <w:pStyle w:val="aa"/>
        <w:ind w:firstLine="851"/>
        <w:jc w:val="both"/>
      </w:pPr>
      <w:r w:rsidRPr="00C03FEC">
        <w:t>В последнем случае требуется экспертиза, чтобы установить, возможно ли вернуть квартиры в первоначальное состояние, каковы будут затраты и сопоставимы ли они с выручкой от продажи одной из квартир.</w:t>
      </w:r>
    </w:p>
    <w:p w:rsidR="00BE6D94" w:rsidRDefault="00330623" w:rsidP="00F247EB">
      <w:pPr>
        <w:pStyle w:val="aa"/>
        <w:ind w:firstLine="851"/>
        <w:jc w:val="both"/>
      </w:pPr>
      <w:r w:rsidRPr="00C03FEC">
        <w:t>Документ: О</w:t>
      </w:r>
      <w:r w:rsidR="00BE6D94">
        <w:t>пределение ВС РФ от 28.01.2021 №</w:t>
      </w:r>
      <w:r w:rsidRPr="00C03FEC">
        <w:t xml:space="preserve"> 309-ЭС20-15448</w:t>
      </w:r>
      <w:r w:rsidR="00BE6D94">
        <w:t>.</w:t>
      </w:r>
    </w:p>
    <w:p w:rsidR="00A8440D" w:rsidRPr="00BE6D94" w:rsidRDefault="00A8440D" w:rsidP="00BE6D94">
      <w:pPr>
        <w:pStyle w:val="aa"/>
        <w:ind w:firstLine="851"/>
        <w:jc w:val="center"/>
        <w:rPr>
          <w:u w:val="single"/>
        </w:rPr>
      </w:pPr>
      <w:r w:rsidRPr="00BE6D94">
        <w:rPr>
          <w:u w:val="single"/>
        </w:rPr>
        <w:t xml:space="preserve">Информация </w:t>
      </w:r>
      <w:proofErr w:type="spellStart"/>
      <w:r w:rsidRPr="00BE6D94">
        <w:rPr>
          <w:u w:val="single"/>
        </w:rPr>
        <w:t>Роскомнадзора</w:t>
      </w:r>
      <w:proofErr w:type="spellEnd"/>
      <w:r w:rsidRPr="00BE6D94">
        <w:rPr>
          <w:u w:val="single"/>
        </w:rPr>
        <w:t xml:space="preserve"> от 09.02.2021 </w:t>
      </w:r>
      <w:r w:rsidR="00BE6D94">
        <w:rPr>
          <w:u w:val="single"/>
        </w:rPr>
        <w:t>«</w:t>
      </w:r>
      <w:proofErr w:type="spellStart"/>
      <w:r w:rsidRPr="00BE6D94">
        <w:rPr>
          <w:u w:val="single"/>
        </w:rPr>
        <w:t>Роскомнадзор</w:t>
      </w:r>
      <w:proofErr w:type="spellEnd"/>
      <w:r w:rsidRPr="00BE6D94">
        <w:rPr>
          <w:u w:val="single"/>
        </w:rPr>
        <w:t xml:space="preserve"> запустил мобильное приложен</w:t>
      </w:r>
      <w:r w:rsidR="00BE6D94">
        <w:rPr>
          <w:u w:val="single"/>
        </w:rPr>
        <w:t>ие для приема обращений граждан»</w:t>
      </w:r>
    </w:p>
    <w:p w:rsidR="00A8440D" w:rsidRPr="00C03FEC" w:rsidRDefault="00A8440D" w:rsidP="00F247EB">
      <w:pPr>
        <w:pStyle w:val="aa"/>
        <w:ind w:firstLine="851"/>
        <w:jc w:val="both"/>
      </w:pPr>
      <w:r w:rsidRPr="00C03FEC">
        <w:t xml:space="preserve">Созданный цифровой инструмент повысит эффективность защиты интернет-пользователей от социально </w:t>
      </w:r>
      <w:proofErr w:type="gramStart"/>
      <w:r w:rsidRPr="00C03FEC">
        <w:t>опасного</w:t>
      </w:r>
      <w:proofErr w:type="gramEnd"/>
      <w:r w:rsidRPr="00C03FEC">
        <w:t xml:space="preserve"> контента, к которому относятся материалы, имеющие отношение к детской порнографии, пропаганде суицидов, наркотических средств и т.д.</w:t>
      </w:r>
    </w:p>
    <w:p w:rsidR="00A8440D" w:rsidRPr="00C03FEC" w:rsidRDefault="00A8440D" w:rsidP="00F247EB">
      <w:pPr>
        <w:pStyle w:val="aa"/>
        <w:ind w:firstLine="851"/>
        <w:jc w:val="both"/>
      </w:pPr>
      <w:r w:rsidRPr="00C03FEC">
        <w:t xml:space="preserve">Помимо подачи жалобы на зловредный контент сервис позволяет отследить этапы рассмотрения жалобы, проверить, ограничен ли доступ к </w:t>
      </w:r>
      <w:proofErr w:type="spellStart"/>
      <w:r w:rsidRPr="00C03FEC">
        <w:t>интернет-ресурсам</w:t>
      </w:r>
      <w:proofErr w:type="spellEnd"/>
      <w:r w:rsidRPr="00C03FEC">
        <w:t xml:space="preserve">, в том числе сокращает риски блокировки за </w:t>
      </w:r>
      <w:proofErr w:type="spellStart"/>
      <w:r w:rsidRPr="00C03FEC">
        <w:t>неудаление</w:t>
      </w:r>
      <w:proofErr w:type="spellEnd"/>
      <w:r w:rsidRPr="00C03FEC">
        <w:t xml:space="preserve"> материалов.</w:t>
      </w:r>
    </w:p>
    <w:p w:rsidR="00A8440D" w:rsidRPr="00C03FEC" w:rsidRDefault="00A8440D" w:rsidP="00F247EB">
      <w:pPr>
        <w:pStyle w:val="aa"/>
        <w:ind w:firstLine="851"/>
        <w:jc w:val="both"/>
      </w:pPr>
      <w:r w:rsidRPr="00C03FEC">
        <w:t xml:space="preserve">Бета-версию приложения уже можно скачать в </w:t>
      </w:r>
      <w:proofErr w:type="spellStart"/>
      <w:r w:rsidRPr="00C03FEC">
        <w:t>App</w:t>
      </w:r>
      <w:proofErr w:type="spellEnd"/>
      <w:r w:rsidRPr="00C03FEC">
        <w:t xml:space="preserve"> </w:t>
      </w:r>
      <w:proofErr w:type="spellStart"/>
      <w:r w:rsidRPr="00C03FEC">
        <w:t>Store</w:t>
      </w:r>
      <w:proofErr w:type="spellEnd"/>
      <w:r w:rsidRPr="00C03FEC">
        <w:t xml:space="preserve"> и </w:t>
      </w:r>
      <w:proofErr w:type="spellStart"/>
      <w:r w:rsidRPr="00C03FEC">
        <w:t>Google</w:t>
      </w:r>
      <w:proofErr w:type="spellEnd"/>
      <w:r w:rsidRPr="00C03FEC">
        <w:t xml:space="preserve"> </w:t>
      </w:r>
      <w:proofErr w:type="spellStart"/>
      <w:r w:rsidRPr="00C03FEC">
        <w:t>Play</w:t>
      </w:r>
      <w:proofErr w:type="spellEnd"/>
      <w:r w:rsidRPr="00C03FEC">
        <w:t>.</w:t>
      </w:r>
    </w:p>
    <w:p w:rsidR="00E70E50" w:rsidRDefault="00A8440D" w:rsidP="00F247EB">
      <w:pPr>
        <w:pStyle w:val="aa"/>
        <w:ind w:firstLine="851"/>
        <w:jc w:val="both"/>
      </w:pPr>
      <w:r w:rsidRPr="00C03FEC">
        <w:t>Доступ к сервису осуществляется через Единую систему идентификац</w:t>
      </w:r>
      <w:proofErr w:type="gramStart"/>
      <w:r w:rsidRPr="00C03FEC">
        <w:t>ии и ау</w:t>
      </w:r>
      <w:proofErr w:type="gramEnd"/>
      <w:r w:rsidRPr="00C03FEC">
        <w:t xml:space="preserve">тентификации (портал </w:t>
      </w:r>
      <w:proofErr w:type="spellStart"/>
      <w:r w:rsidRPr="00C03FEC">
        <w:t>Госуслуг</w:t>
      </w:r>
      <w:proofErr w:type="spellEnd"/>
      <w:r w:rsidRPr="00C03FEC">
        <w:t>) и не требует дополнительной регистрации.</w:t>
      </w:r>
    </w:p>
    <w:p w:rsidR="00875767" w:rsidRPr="00875767" w:rsidRDefault="00875767" w:rsidP="00875767">
      <w:pPr>
        <w:pStyle w:val="aa"/>
        <w:ind w:firstLine="851"/>
        <w:jc w:val="center"/>
        <w:rPr>
          <w:u w:val="single"/>
        </w:rPr>
      </w:pPr>
      <w:r w:rsidRPr="00875767">
        <w:rPr>
          <w:u w:val="single"/>
        </w:rPr>
        <w:t>Письмо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Росреестра</w:t>
      </w:r>
      <w:proofErr w:type="spellEnd"/>
      <w:r>
        <w:rPr>
          <w:u w:val="single"/>
        </w:rPr>
        <w:t xml:space="preserve"> от 08.02.2021 №</w:t>
      </w:r>
      <w:r w:rsidRPr="00875767">
        <w:rPr>
          <w:u w:val="single"/>
        </w:rPr>
        <w:t xml:space="preserve"> 13-0775-АБ/21</w:t>
      </w:r>
    </w:p>
    <w:p w:rsidR="00875767" w:rsidRPr="00875767" w:rsidRDefault="00054311" w:rsidP="00875767">
      <w:pPr>
        <w:pStyle w:val="aa"/>
        <w:ind w:firstLine="851"/>
        <w:jc w:val="both"/>
      </w:pPr>
      <w:r>
        <w:t>«</w:t>
      </w:r>
      <w:r w:rsidR="00875767" w:rsidRPr="00875767">
        <w:t>О применении законодательства</w:t>
      </w:r>
      <w:r>
        <w:t>»</w:t>
      </w:r>
    </w:p>
    <w:p w:rsidR="00875767" w:rsidRPr="00875767" w:rsidRDefault="00875767" w:rsidP="00875767">
      <w:pPr>
        <w:pStyle w:val="aa"/>
        <w:ind w:firstLine="851"/>
        <w:jc w:val="both"/>
      </w:pPr>
      <w:r w:rsidRPr="00875767">
        <w:t>Застройщик (правообладатель соответствующего земельного участка) вправе самостоятельно выбирать, в каком порядке оформлять жилой или садовый дом: в упрощенном порядке или в уведомительном</w:t>
      </w:r>
      <w:r w:rsidR="00054311">
        <w:t>.</w:t>
      </w:r>
    </w:p>
    <w:p w:rsidR="00875767" w:rsidRPr="00875767" w:rsidRDefault="00875767" w:rsidP="00875767">
      <w:pPr>
        <w:pStyle w:val="aa"/>
        <w:ind w:firstLine="851"/>
        <w:jc w:val="both"/>
      </w:pPr>
      <w:r w:rsidRPr="00875767">
        <w:t>Сообщается, в частности, что:</w:t>
      </w:r>
    </w:p>
    <w:p w:rsidR="00875767" w:rsidRPr="00875767" w:rsidRDefault="00875767" w:rsidP="00875767">
      <w:pPr>
        <w:pStyle w:val="aa"/>
        <w:ind w:firstLine="851"/>
        <w:jc w:val="both"/>
      </w:pPr>
    </w:p>
    <w:p w:rsidR="00875767" w:rsidRPr="00875767" w:rsidRDefault="00875767" w:rsidP="00875767">
      <w:pPr>
        <w:pStyle w:val="aa"/>
        <w:ind w:firstLine="851"/>
        <w:jc w:val="both"/>
      </w:pPr>
      <w:proofErr w:type="gramStart"/>
      <w:r w:rsidRPr="00875767">
        <w:t>особенности государственного кадастрового учета и государственной регистрации прав на объекты индивидуального жилищного строительства и садовые дома, установленные Федеральным законом от 08.12.2020 N 404-ФЗ, могут применяться в отношении объектов недвижимости, созданных как до, так и после его вступления в силу, независимо от того, было или не было получено ранее разрешение на строительство такого объекта капитального строительства, направлено или не направлено уведомление</w:t>
      </w:r>
      <w:proofErr w:type="gramEnd"/>
      <w:r w:rsidRPr="00875767">
        <w:t xml:space="preserve"> о планируемом </w:t>
      </w:r>
      <w:proofErr w:type="gramStart"/>
      <w:r w:rsidRPr="00875767">
        <w:t>строительстве</w:t>
      </w:r>
      <w:proofErr w:type="gramEnd"/>
      <w:r w:rsidRPr="00875767">
        <w:t xml:space="preserve"> или реконструкции указанных объектов и </w:t>
      </w:r>
      <w:proofErr w:type="gramStart"/>
      <w:r w:rsidRPr="00875767">
        <w:t>какое</w:t>
      </w:r>
      <w:proofErr w:type="gramEnd"/>
      <w:r w:rsidRPr="00875767">
        <w:t xml:space="preserve"> уведомление уполномоченного органа получено в этом случае застройщиком;</w:t>
      </w:r>
    </w:p>
    <w:p w:rsidR="00875767" w:rsidRPr="00875767" w:rsidRDefault="00875767" w:rsidP="00875767">
      <w:pPr>
        <w:pStyle w:val="aa"/>
        <w:ind w:firstLine="851"/>
        <w:jc w:val="both"/>
      </w:pPr>
      <w:proofErr w:type="gramStart"/>
      <w:r w:rsidRPr="00875767">
        <w:t>для целей выполнения кадастровых работ - подготовки технического плана объекта индивидуального жилищного строительства, садового дома, осуществления государственного кадастрового учета и (или) государственной регистрации прав на указанные объекты до 01.03.2026 не требуется наличие уведомления о планируемых строительстве или реконструкции объекта индивидуального жилищного строительства или садового дома, уведомления об окончании строительства или реконструкции объекта индивидуального жилищного строительства или садового дома.</w:t>
      </w:r>
      <w:proofErr w:type="gramEnd"/>
    </w:p>
    <w:p w:rsidR="00875767" w:rsidRPr="00875767" w:rsidRDefault="00875767" w:rsidP="00875767">
      <w:pPr>
        <w:pStyle w:val="aa"/>
        <w:ind w:firstLine="851"/>
        <w:jc w:val="both"/>
      </w:pPr>
      <w:proofErr w:type="gramStart"/>
      <w:r w:rsidRPr="00875767">
        <w:t>Таким образом, застройщик (правообладатель соответствующего земельного участка) вправе самостоятельно выбирать, в каком порядке оформлять жилой или садовый дом, строительство которого начато или осуществлено (закончено) до или после 04.08.2018, до или после 19.12.2020: в упрощенном порядке в соответствии с частью 12 статьи 70 Фед</w:t>
      </w:r>
      <w:r w:rsidR="00054311">
        <w:t>ерального закона от 13.07.2015 №</w:t>
      </w:r>
      <w:r w:rsidRPr="00875767">
        <w:t xml:space="preserve"> 218-ФЗ </w:t>
      </w:r>
      <w:r w:rsidR="00054311">
        <w:t>«</w:t>
      </w:r>
      <w:r w:rsidRPr="00875767">
        <w:t>О государст</w:t>
      </w:r>
      <w:r w:rsidR="00054311">
        <w:t>венной регистрации недвижимости»</w:t>
      </w:r>
      <w:r w:rsidRPr="00875767">
        <w:t xml:space="preserve"> или в уведомительном порядке в соответствии со статьей 51.1</w:t>
      </w:r>
      <w:proofErr w:type="gramEnd"/>
      <w:r w:rsidRPr="00875767">
        <w:t xml:space="preserve"> и частями 16 - 21 статьи 55 </w:t>
      </w:r>
      <w:proofErr w:type="spellStart"/>
      <w:r w:rsidRPr="00875767">
        <w:t>ГрК</w:t>
      </w:r>
      <w:proofErr w:type="spellEnd"/>
      <w:r w:rsidRPr="00875767">
        <w:t xml:space="preserve"> РФ, статьей 16 Фед</w:t>
      </w:r>
      <w:r w:rsidR="00054311">
        <w:t>ерального закона от 03.08.2018 №</w:t>
      </w:r>
      <w:r w:rsidRPr="00875767">
        <w:t xml:space="preserve"> 340-ФЗ </w:t>
      </w:r>
      <w:r w:rsidR="00054311">
        <w:t>«</w:t>
      </w:r>
      <w:r w:rsidRPr="00875767">
        <w:t>О внесении изменений в Градостроительный кодекс Российской Федерации и отдельные законодательные акты Рос</w:t>
      </w:r>
      <w:r w:rsidR="00054311">
        <w:t>сийской Федерации»</w:t>
      </w:r>
      <w:r w:rsidRPr="00875767">
        <w:t>.</w:t>
      </w:r>
    </w:p>
    <w:p w:rsidR="00875767" w:rsidRPr="00875767" w:rsidRDefault="00875767" w:rsidP="00875767">
      <w:pPr>
        <w:pStyle w:val="aa"/>
        <w:ind w:firstLine="851"/>
        <w:jc w:val="both"/>
      </w:pPr>
      <w:proofErr w:type="gramStart"/>
      <w:r w:rsidRPr="00875767">
        <w:t>При соблюдении установленных действующим законодательством условий полож</w:t>
      </w:r>
      <w:r w:rsidR="00054311">
        <w:t>ения части 12 статьи 70 Закона №</w:t>
      </w:r>
      <w:r w:rsidRPr="00875767">
        <w:t xml:space="preserve"> 218-ФЗ с учетом абзаца пе</w:t>
      </w:r>
      <w:r w:rsidR="00054311">
        <w:t>рвого части 4 статьи 14 Закона №</w:t>
      </w:r>
      <w:r w:rsidRPr="00875767">
        <w:t xml:space="preserve"> 218-ФЗ в отношении жилого или садового дома, созданного на земельном участке, предназначенном для ведения гражданами садоводства, для индивидуального жилищного строительства или для ведения личного подсобного хозяйства в границах населенного пункта, допускают осуществление:</w:t>
      </w:r>
      <w:proofErr w:type="gramEnd"/>
    </w:p>
    <w:p w:rsidR="00875767" w:rsidRPr="00875767" w:rsidRDefault="00875767" w:rsidP="00875767">
      <w:pPr>
        <w:pStyle w:val="aa"/>
        <w:ind w:firstLine="851"/>
        <w:jc w:val="both"/>
      </w:pPr>
      <w:r w:rsidRPr="00875767">
        <w:t>одновременно государственного кадастрового учета и государственной регистрации прав на указанный объе</w:t>
      </w:r>
      <w:proofErr w:type="gramStart"/>
      <w:r w:rsidRPr="00875767">
        <w:t>кт в сл</w:t>
      </w:r>
      <w:proofErr w:type="gramEnd"/>
      <w:r w:rsidRPr="00875767">
        <w:t>учае его создания (строительства), образования в результате реконструкции;</w:t>
      </w:r>
    </w:p>
    <w:p w:rsidR="00875767" w:rsidRPr="00875767" w:rsidRDefault="00875767" w:rsidP="00875767">
      <w:pPr>
        <w:pStyle w:val="aa"/>
        <w:ind w:firstLine="851"/>
        <w:jc w:val="both"/>
      </w:pPr>
      <w:r w:rsidRPr="00875767">
        <w:t>государственного кадастрового учета без одновременной государственной регистрации прав на указанные дома в случае их реконструкции (если в результате такой реконструкции не образовываются новые дома);</w:t>
      </w:r>
    </w:p>
    <w:p w:rsidR="00875767" w:rsidRPr="00875767" w:rsidRDefault="00875767" w:rsidP="00875767">
      <w:pPr>
        <w:pStyle w:val="aa"/>
        <w:ind w:firstLine="851"/>
        <w:jc w:val="both"/>
      </w:pPr>
      <w:r w:rsidRPr="00875767">
        <w:t xml:space="preserve">государственной регистрации прав без одновременного государственного кадастрового учета, если сведения о здании уже содержатся в Едином государственном реестре недвижимости (ЕГРН), в том </w:t>
      </w:r>
      <w:proofErr w:type="gramStart"/>
      <w:r w:rsidRPr="00875767">
        <w:t>числе</w:t>
      </w:r>
      <w:proofErr w:type="gramEnd"/>
      <w:r w:rsidRPr="00875767">
        <w:t xml:space="preserve"> если сведения о жилом доме были внесены в ЕГРН в порядке внесения сведений о ранее учтенных объектах недвижимости на основании документов осуществленного до 01.01.2013 государственного технического учета этого объекта или в порядке государственного кадастрового учета по правилам, установленным Фед</w:t>
      </w:r>
      <w:r w:rsidR="008B654A">
        <w:t>еральным законом от 24.07.2007 №</w:t>
      </w:r>
      <w:r w:rsidRPr="00875767">
        <w:t xml:space="preserve"> 221-ФЗ </w:t>
      </w:r>
      <w:r w:rsidR="008B654A">
        <w:t>«</w:t>
      </w:r>
      <w:r w:rsidRPr="00875767">
        <w:t>О госуда</w:t>
      </w:r>
      <w:r w:rsidR="008B654A">
        <w:t>рственном кадастре недвижимости»</w:t>
      </w:r>
      <w:r w:rsidRPr="00875767">
        <w:t xml:space="preserve"> (в редакции, действовавшей до 01.01.2017).</w:t>
      </w:r>
    </w:p>
    <w:p w:rsidR="008E0D60" w:rsidRPr="008E0D60" w:rsidRDefault="004950D8" w:rsidP="008E0D60">
      <w:pPr>
        <w:pStyle w:val="aa"/>
        <w:ind w:firstLine="851"/>
        <w:jc w:val="center"/>
        <w:rPr>
          <w:u w:val="single"/>
        </w:rPr>
      </w:pPr>
      <w:r w:rsidRPr="008E0D60">
        <w:rPr>
          <w:u w:val="single"/>
        </w:rPr>
        <w:t>Правительство поддержало льготы детям силовиков при поступлении в вузы</w:t>
      </w:r>
    </w:p>
    <w:p w:rsidR="004950D8" w:rsidRPr="00C03FEC" w:rsidRDefault="004950D8" w:rsidP="00F247EB">
      <w:pPr>
        <w:pStyle w:val="aa"/>
        <w:ind w:firstLine="851"/>
        <w:jc w:val="both"/>
      </w:pPr>
      <w:r w:rsidRPr="00C03FEC">
        <w:t xml:space="preserve">Правительство поддержало законопроект депутатов от </w:t>
      </w:r>
      <w:r w:rsidR="008E0D60">
        <w:t>«Единой России»</w:t>
      </w:r>
      <w:r w:rsidRPr="00C03FEC">
        <w:t xml:space="preserve">, который позволяет детям сотрудников МВД и </w:t>
      </w:r>
      <w:proofErr w:type="spellStart"/>
      <w:r w:rsidRPr="00C03FEC">
        <w:t>Росгвардии</w:t>
      </w:r>
      <w:proofErr w:type="spellEnd"/>
      <w:r w:rsidRPr="00C03FEC">
        <w:t xml:space="preserve"> поступать в профильные вузы в приоритетном порядке.</w:t>
      </w:r>
    </w:p>
    <w:p w:rsidR="004950D8" w:rsidRPr="00C03FEC" w:rsidRDefault="004950D8" w:rsidP="00F247EB">
      <w:pPr>
        <w:pStyle w:val="aa"/>
        <w:ind w:firstLine="851"/>
        <w:jc w:val="both"/>
      </w:pPr>
      <w:r w:rsidRPr="00C03FEC">
        <w:t xml:space="preserve">Законопроект еще в середине декабря подготовили депутаты Госдумы от </w:t>
      </w:r>
      <w:r w:rsidR="008E0D60">
        <w:t>«Единой России»</w:t>
      </w:r>
      <w:r w:rsidRPr="00C03FEC">
        <w:t xml:space="preserve"> Александр </w:t>
      </w:r>
      <w:proofErr w:type="spellStart"/>
      <w:r w:rsidRPr="00C03FEC">
        <w:t>Хинштейн</w:t>
      </w:r>
      <w:proofErr w:type="spellEnd"/>
      <w:r w:rsidRPr="00C03FEC">
        <w:t xml:space="preserve">, Василий Пискарев и Вячеслав Никонов, изменения предлагается внести в ст.71 Закона </w:t>
      </w:r>
      <w:r w:rsidR="008E0D60">
        <w:t>«</w:t>
      </w:r>
      <w:r w:rsidRPr="00C03FEC">
        <w:t>Об обр</w:t>
      </w:r>
      <w:r w:rsidR="008E0D60">
        <w:t>азовании в Российской Федерации»</w:t>
      </w:r>
      <w:r w:rsidRPr="00C03FEC">
        <w:t xml:space="preserve">. Согласно </w:t>
      </w:r>
      <w:r w:rsidRPr="00C03FEC">
        <w:lastRenderedPageBreak/>
        <w:t xml:space="preserve">документу преимущество при зачислении в вузы, находящиеся в ведении МВД и </w:t>
      </w:r>
      <w:proofErr w:type="spellStart"/>
      <w:r w:rsidRPr="00C03FEC">
        <w:t>Росгвардии</w:t>
      </w:r>
      <w:proofErr w:type="spellEnd"/>
      <w:r w:rsidRPr="00C03FEC">
        <w:t xml:space="preserve">, получат дети силовиков, а также контрактников в войсках национальной гвардии, стаж службы которых не менее 20 лет, а также бывших сотрудников. Авторы инициативы указывали, что сейчас преимущество при поступлении имеют дети военных. </w:t>
      </w:r>
      <w:r w:rsidR="008E0D60">
        <w:t xml:space="preserve">            </w:t>
      </w:r>
      <w:r w:rsidRPr="00C03FEC">
        <w:t>Отсутствие такого права у детей сотрудников органов внутренних дел и войск национальной гвардии создает правовое неравенство, считают они.</w:t>
      </w:r>
    </w:p>
    <w:p w:rsidR="004950D8" w:rsidRPr="00C03FEC" w:rsidRDefault="004950D8" w:rsidP="00F247EB">
      <w:pPr>
        <w:pStyle w:val="aa"/>
        <w:ind w:firstLine="851"/>
        <w:jc w:val="both"/>
      </w:pPr>
      <w:r w:rsidRPr="00C03FEC">
        <w:t xml:space="preserve">В правительстве законопроект поддержали при условии его доработки. В частности в </w:t>
      </w:r>
      <w:proofErr w:type="spellStart"/>
      <w:r w:rsidRPr="00C03FEC">
        <w:t>кабмине</w:t>
      </w:r>
      <w:proofErr w:type="spellEnd"/>
      <w:r w:rsidRPr="00C03FEC">
        <w:t xml:space="preserve"> предложили распространить требование по сроку службы в 20 лет не только на </w:t>
      </w:r>
      <w:proofErr w:type="spellStart"/>
      <w:r w:rsidRPr="00C03FEC">
        <w:t>росгвардейцев</w:t>
      </w:r>
      <w:proofErr w:type="spellEnd"/>
      <w:r w:rsidRPr="00C03FEC">
        <w:t xml:space="preserve">, но и на сотрудников МВД. Кроме того, положения законопроекта в части обоснований для увольнения силовиков, чьим детям предоставляются льготы, нужно согласовать с требованиями Закона </w:t>
      </w:r>
      <w:r w:rsidR="008E0D60">
        <w:t>«</w:t>
      </w:r>
      <w:r w:rsidRPr="00C03FEC">
        <w:t xml:space="preserve">О </w:t>
      </w:r>
      <w:r w:rsidR="008E0D60">
        <w:t>службе в органах внутренних дел»</w:t>
      </w:r>
      <w:r w:rsidRPr="00C03FEC">
        <w:t>.</w:t>
      </w:r>
    </w:p>
    <w:p w:rsidR="008E0D60" w:rsidRDefault="004950D8" w:rsidP="00F247EB">
      <w:pPr>
        <w:pStyle w:val="aa"/>
        <w:ind w:firstLine="851"/>
        <w:jc w:val="both"/>
      </w:pPr>
      <w:r w:rsidRPr="00C03FEC">
        <w:t xml:space="preserve">В апреле 2019 года начальник главного штаба </w:t>
      </w:r>
      <w:r w:rsidR="008E0D60">
        <w:t>«</w:t>
      </w:r>
      <w:proofErr w:type="spellStart"/>
      <w:r w:rsidRPr="00C03FEC">
        <w:t>Юнармии</w:t>
      </w:r>
      <w:proofErr w:type="spellEnd"/>
      <w:r w:rsidR="008E0D60">
        <w:t>»</w:t>
      </w:r>
      <w:r w:rsidRPr="00C03FEC">
        <w:t xml:space="preserve"> Роман Романенко говорил, что участники движения смогут получить дополнительные баллы к результатам ЕГЭ при поступлении в вуз. В то же время в </w:t>
      </w:r>
      <w:proofErr w:type="spellStart"/>
      <w:r w:rsidRPr="00C03FEC">
        <w:t>Минобрнауки</w:t>
      </w:r>
      <w:proofErr w:type="spellEnd"/>
      <w:r w:rsidRPr="00C03FEC">
        <w:t xml:space="preserve"> заявляли, что само членство в </w:t>
      </w:r>
      <w:r w:rsidR="008E0D60">
        <w:t>«</w:t>
      </w:r>
      <w:proofErr w:type="spellStart"/>
      <w:r w:rsidRPr="00C03FEC">
        <w:t>Юнармии</w:t>
      </w:r>
      <w:proofErr w:type="spellEnd"/>
      <w:r w:rsidR="008E0D60">
        <w:t>»</w:t>
      </w:r>
      <w:r w:rsidRPr="00C03FEC">
        <w:t xml:space="preserve"> не позволит получить льготы при поступлении, юнармеец должен иметь личные достижения.</w:t>
      </w:r>
    </w:p>
    <w:p w:rsidR="006A4C32" w:rsidRPr="008E0D60" w:rsidRDefault="006A4C32" w:rsidP="008E0D60">
      <w:pPr>
        <w:pStyle w:val="aa"/>
        <w:ind w:firstLine="851"/>
        <w:jc w:val="center"/>
        <w:rPr>
          <w:u w:val="single"/>
        </w:rPr>
      </w:pPr>
      <w:r w:rsidRPr="008E0D60">
        <w:rPr>
          <w:u w:val="single"/>
        </w:rPr>
        <w:t xml:space="preserve">Разработан законопроект об обязанности суда сообщать гражданам о процессах против них через </w:t>
      </w:r>
      <w:proofErr w:type="spellStart"/>
      <w:r w:rsidRPr="008E0D60">
        <w:rPr>
          <w:u w:val="single"/>
        </w:rPr>
        <w:t>Госуслуги</w:t>
      </w:r>
      <w:proofErr w:type="spellEnd"/>
    </w:p>
    <w:p w:rsidR="006A4C32" w:rsidRPr="00C03FEC" w:rsidRDefault="00C3484C" w:rsidP="00F247EB">
      <w:pPr>
        <w:pStyle w:val="aa"/>
        <w:ind w:firstLine="851"/>
        <w:jc w:val="both"/>
      </w:pPr>
      <w:r>
        <w:t>Законопроектом №</w:t>
      </w:r>
      <w:r w:rsidR="006A4C32" w:rsidRPr="00C03FEC">
        <w:t xml:space="preserve"> 1108618-7 предлагается дополнить обязанность суда уведомлять граждан, являющихся сторонами в гражданском судебном процессе, с использованием портала государственных и муниципальных услуг.</w:t>
      </w:r>
    </w:p>
    <w:p w:rsidR="006A4C32" w:rsidRPr="00C03FEC" w:rsidRDefault="006A4C32" w:rsidP="00F247EB">
      <w:pPr>
        <w:pStyle w:val="aa"/>
        <w:ind w:firstLine="851"/>
        <w:jc w:val="both"/>
      </w:pPr>
      <w:r w:rsidRPr="00C03FEC">
        <w:t xml:space="preserve">Кроме того, с использованием портала </w:t>
      </w:r>
      <w:proofErr w:type="spellStart"/>
      <w:r w:rsidRPr="00C03FEC">
        <w:t>Госуслуги</w:t>
      </w:r>
      <w:proofErr w:type="spellEnd"/>
      <w:r w:rsidRPr="00C03FEC">
        <w:t xml:space="preserve"> планируется направлять гражданам-должникам копию судебного приказа в пятидневный срок со дня его вынесения судом.</w:t>
      </w:r>
    </w:p>
    <w:p w:rsidR="006A4C32" w:rsidRPr="00C03FEC" w:rsidRDefault="006A4C32" w:rsidP="00F247EB">
      <w:pPr>
        <w:pStyle w:val="aa"/>
        <w:ind w:firstLine="851"/>
        <w:jc w:val="both"/>
      </w:pPr>
      <w:r w:rsidRPr="00C03FEC">
        <w:t>Ожидается, что такие изменения позволят оптимизировать работу судов и технических специалистов, минимизировать либо исключить расходы жителей на судебную защиту, а также обеспечить принципы правосудия.</w:t>
      </w:r>
    </w:p>
    <w:p w:rsidR="00B15337" w:rsidRPr="00C03FEC" w:rsidRDefault="00B15337" w:rsidP="00C3484C">
      <w:pPr>
        <w:pStyle w:val="aa"/>
        <w:ind w:firstLine="851"/>
        <w:jc w:val="center"/>
      </w:pPr>
      <w:r w:rsidRPr="00C3484C">
        <w:rPr>
          <w:u w:val="single"/>
        </w:rPr>
        <w:t>Госдума приняла законопроект об увеличении штрафов за нарушения на митингах</w:t>
      </w:r>
    </w:p>
    <w:p w:rsidR="00B15337" w:rsidRPr="00C03FEC" w:rsidRDefault="00B15337" w:rsidP="00F247EB">
      <w:pPr>
        <w:pStyle w:val="aa"/>
        <w:ind w:firstLine="851"/>
        <w:jc w:val="both"/>
      </w:pPr>
      <w:r w:rsidRPr="00C03FEC">
        <w:t xml:space="preserve">Государственная Дума приняла в третьем, окончательном чтении законопроект, по которому штраф за неповиновение законным требованиям сотрудников правоохранительных органов для граждан составит от двух тысяч до четырех тысяч рублей (в настоящее время от 500 </w:t>
      </w:r>
      <w:proofErr w:type="gramStart"/>
      <w:r w:rsidRPr="00C03FEC">
        <w:t>до тысячи рублей</w:t>
      </w:r>
      <w:proofErr w:type="gramEnd"/>
      <w:r w:rsidRPr="00C03FEC">
        <w:t>).</w:t>
      </w:r>
    </w:p>
    <w:p w:rsidR="00B15337" w:rsidRPr="00C03FEC" w:rsidRDefault="00B15337" w:rsidP="00F247EB">
      <w:pPr>
        <w:pStyle w:val="aa"/>
        <w:ind w:firstLine="851"/>
        <w:jc w:val="both"/>
      </w:pPr>
      <w:r w:rsidRPr="00C03FEC">
        <w:t>За повторное нарушение взыскание составит уже от 10 тыс. до 20 тыс. рублей.</w:t>
      </w:r>
    </w:p>
    <w:p w:rsidR="00B15337" w:rsidRPr="00C03FEC" w:rsidRDefault="00B15337" w:rsidP="00F247EB">
      <w:pPr>
        <w:pStyle w:val="aa"/>
        <w:ind w:firstLine="851"/>
        <w:jc w:val="both"/>
      </w:pPr>
      <w:r w:rsidRPr="00C03FEC">
        <w:t>Проектом устанавливается и ответственность за нарушение порядка сбора, перечисления и расходования денежных средств на организацию и проведение публичного мероприятия. За это, а также за непредставление или несвоевременное представление в уполномоченный орган отчета о расходовании собранных денежных средств и (или) иного имущества либо его представление в неполном объеме или в искаженном виде грозит штраф. Для граждан он составит от 10 тыс. до 20 тыс. рублей, для должностных лиц - от 20 тыс. до 40 тыс. рублей, для юридических лиц - от 70 тыс. до 200 тыс. рублей.</w:t>
      </w:r>
    </w:p>
    <w:p w:rsidR="004950D8" w:rsidRPr="00C03FEC" w:rsidRDefault="00B15337" w:rsidP="00F247EB">
      <w:pPr>
        <w:pStyle w:val="aa"/>
        <w:ind w:firstLine="851"/>
        <w:jc w:val="both"/>
      </w:pPr>
      <w:r w:rsidRPr="00C03FEC">
        <w:t>За перечисление сре</w:t>
      </w:r>
      <w:proofErr w:type="gramStart"/>
      <w:r w:rsidRPr="00C03FEC">
        <w:t>дств дл</w:t>
      </w:r>
      <w:proofErr w:type="gramEnd"/>
      <w:r w:rsidRPr="00C03FEC">
        <w:t>я организации и проведения публичного мероприятия лицом, которое не вправе это делать, граждан оштрафуют на сумму от 10 тыс. до 15 тыс. рублей, должностных лиц - от 15 тыс. до 30 тыс. рублей, юридических лиц - от 50 тыс. до 100 тыс. рублей.</w:t>
      </w:r>
    </w:p>
    <w:p w:rsidR="00E70E50" w:rsidRPr="00C03FEC" w:rsidRDefault="004950D8" w:rsidP="00F247EB">
      <w:pPr>
        <w:pStyle w:val="aa"/>
        <w:ind w:firstLine="851"/>
        <w:jc w:val="both"/>
      </w:pPr>
      <w:r w:rsidRPr="00C03FEC">
        <w:t xml:space="preserve">  </w:t>
      </w:r>
    </w:p>
    <w:sectPr w:rsidR="00E70E50" w:rsidRPr="00C03F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100" w:rsidRDefault="00621100" w:rsidP="00A31EC1">
      <w:r>
        <w:separator/>
      </w:r>
    </w:p>
  </w:endnote>
  <w:endnote w:type="continuationSeparator" w:id="0">
    <w:p w:rsidR="00621100" w:rsidRDefault="00621100" w:rsidP="00A3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C1" w:rsidRDefault="00A31EC1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5030816"/>
      <w:docPartObj>
        <w:docPartGallery w:val="Page Numbers (Bottom of Page)"/>
        <w:docPartUnique/>
      </w:docPartObj>
    </w:sdtPr>
    <w:sdtEndPr/>
    <w:sdtContent>
      <w:p w:rsidR="00A31EC1" w:rsidRDefault="00A31EC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209">
          <w:rPr>
            <w:noProof/>
          </w:rPr>
          <w:t>1</w:t>
        </w:r>
        <w:r>
          <w:fldChar w:fldCharType="end"/>
        </w:r>
      </w:p>
    </w:sdtContent>
  </w:sdt>
  <w:p w:rsidR="00A31EC1" w:rsidRDefault="00A31EC1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C1" w:rsidRDefault="00A31EC1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100" w:rsidRDefault="00621100" w:rsidP="00A31EC1">
      <w:r>
        <w:separator/>
      </w:r>
    </w:p>
  </w:footnote>
  <w:footnote w:type="continuationSeparator" w:id="0">
    <w:p w:rsidR="00621100" w:rsidRDefault="00621100" w:rsidP="00A31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C1" w:rsidRDefault="00A31EC1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C1" w:rsidRDefault="00A31EC1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C1" w:rsidRDefault="00A31EC1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8E9"/>
    <w:rsid w:val="00054311"/>
    <w:rsid w:val="000C72F2"/>
    <w:rsid w:val="00206CA6"/>
    <w:rsid w:val="0021614F"/>
    <w:rsid w:val="00221169"/>
    <w:rsid w:val="0026229F"/>
    <w:rsid w:val="002A7D4F"/>
    <w:rsid w:val="00330623"/>
    <w:rsid w:val="003364F6"/>
    <w:rsid w:val="004950D8"/>
    <w:rsid w:val="004C42DD"/>
    <w:rsid w:val="005D18E9"/>
    <w:rsid w:val="005D3209"/>
    <w:rsid w:val="00621100"/>
    <w:rsid w:val="0065446B"/>
    <w:rsid w:val="006A4C32"/>
    <w:rsid w:val="006B0574"/>
    <w:rsid w:val="00723CFE"/>
    <w:rsid w:val="00750505"/>
    <w:rsid w:val="00800DC3"/>
    <w:rsid w:val="00875767"/>
    <w:rsid w:val="008B654A"/>
    <w:rsid w:val="008E0D60"/>
    <w:rsid w:val="00A31EC1"/>
    <w:rsid w:val="00A36BFB"/>
    <w:rsid w:val="00A45ACE"/>
    <w:rsid w:val="00A8440D"/>
    <w:rsid w:val="00AC021A"/>
    <w:rsid w:val="00B15337"/>
    <w:rsid w:val="00B53F8F"/>
    <w:rsid w:val="00B957D8"/>
    <w:rsid w:val="00BE6D94"/>
    <w:rsid w:val="00C03FEC"/>
    <w:rsid w:val="00C32668"/>
    <w:rsid w:val="00C3484C"/>
    <w:rsid w:val="00CB1FA0"/>
    <w:rsid w:val="00CD715C"/>
    <w:rsid w:val="00E70E50"/>
    <w:rsid w:val="00E836D8"/>
    <w:rsid w:val="00EE4A2C"/>
    <w:rsid w:val="00F20EEA"/>
    <w:rsid w:val="00F247EB"/>
    <w:rsid w:val="00F5180A"/>
    <w:rsid w:val="00F97F56"/>
    <w:rsid w:val="00FA21C7"/>
    <w:rsid w:val="00FC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6A4C32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A31EC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31EC1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A31EC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31EC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6A4C32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A31EC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A31EC1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A31EC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A31E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05BBF-F15D-43FA-8EF5-DC259D005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1419</TotalTime>
  <Pages>6</Pages>
  <Words>3007</Words>
  <Characters>17145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64</cp:revision>
  <dcterms:created xsi:type="dcterms:W3CDTF">2021-02-14T10:20:00Z</dcterms:created>
  <dcterms:modified xsi:type="dcterms:W3CDTF">2021-02-16T05:24:00Z</dcterms:modified>
</cp:coreProperties>
</file>