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95F" w:rsidRDefault="008A227F" w:rsidP="004E295F">
      <w:pPr>
        <w:jc w:val="center"/>
      </w:pPr>
      <w:r>
        <w:t>Обзор изменений законодательства</w:t>
      </w:r>
    </w:p>
    <w:p w:rsidR="004E295F" w:rsidRDefault="004E295F" w:rsidP="004E295F">
      <w:pPr>
        <w:jc w:val="center"/>
        <w:rPr>
          <w:u w:val="single"/>
        </w:rPr>
      </w:pPr>
    </w:p>
    <w:p w:rsidR="00433212" w:rsidRPr="00433212" w:rsidRDefault="00433212" w:rsidP="00433212">
      <w:pPr>
        <w:ind w:firstLine="851"/>
        <w:jc w:val="center"/>
        <w:rPr>
          <w:u w:val="single"/>
        </w:rPr>
      </w:pPr>
      <w:r w:rsidRPr="00433212">
        <w:rPr>
          <w:u w:val="single"/>
        </w:rPr>
        <w:t>Ф</w:t>
      </w:r>
      <w:r>
        <w:rPr>
          <w:u w:val="single"/>
        </w:rPr>
        <w:t>едеральный закон от 01.07.2021 №</w:t>
      </w:r>
      <w:r w:rsidRPr="00433212">
        <w:rPr>
          <w:u w:val="single"/>
        </w:rPr>
        <w:t xml:space="preserve"> 255-ФЗ</w:t>
      </w:r>
    </w:p>
    <w:p w:rsidR="00433212" w:rsidRPr="00433212" w:rsidRDefault="00433212" w:rsidP="00433212">
      <w:pPr>
        <w:ind w:firstLine="851"/>
        <w:jc w:val="center"/>
        <w:rPr>
          <w:u w:val="single"/>
        </w:rPr>
      </w:pPr>
      <w:r>
        <w:rPr>
          <w:u w:val="single"/>
        </w:rPr>
        <w:t>«</w:t>
      </w:r>
      <w:r w:rsidRPr="00433212">
        <w:rPr>
          <w:u w:val="single"/>
        </w:rPr>
        <w:t xml:space="preserve">О внесении изменений в Федеральный закон </w:t>
      </w:r>
      <w:r>
        <w:rPr>
          <w:u w:val="single"/>
        </w:rPr>
        <w:t>«</w:t>
      </w:r>
      <w:r w:rsidRPr="00433212">
        <w:rPr>
          <w:u w:val="single"/>
        </w:rPr>
        <w:t>Об общих принципах организации и деятельности контрольно-счетных органов субъектов Российской Федера</w:t>
      </w:r>
      <w:r>
        <w:rPr>
          <w:u w:val="single"/>
        </w:rPr>
        <w:t>ции и муниципальных образований»</w:t>
      </w:r>
      <w:r w:rsidRPr="00433212">
        <w:rPr>
          <w:u w:val="single"/>
        </w:rPr>
        <w:t xml:space="preserve"> и отдельные законодате</w:t>
      </w:r>
      <w:r>
        <w:rPr>
          <w:u w:val="single"/>
        </w:rPr>
        <w:t>льные акты Российской Федерации»</w:t>
      </w:r>
    </w:p>
    <w:p w:rsidR="00433212" w:rsidRDefault="00433212" w:rsidP="00433212">
      <w:pPr>
        <w:ind w:firstLine="851"/>
        <w:jc w:val="both"/>
      </w:pPr>
      <w:r>
        <w:t>Полномочия контрольно-счетных органов закреплены в новой редакции</w:t>
      </w:r>
      <w:r>
        <w:t>.</w:t>
      </w:r>
    </w:p>
    <w:p w:rsidR="00433212" w:rsidRDefault="00433212" w:rsidP="00433212">
      <w:pPr>
        <w:ind w:firstLine="851"/>
        <w:jc w:val="both"/>
      </w:pPr>
      <w:r>
        <w:t xml:space="preserve">Установлено, в частности, что контрольно-счетный орган субъекта РФ </w:t>
      </w:r>
      <w:proofErr w:type="gramStart"/>
      <w:r>
        <w:t>осуществляет</w:t>
      </w:r>
      <w:proofErr w:type="gramEnd"/>
      <w:r>
        <w:t xml:space="preserve"> в том числе следующие основные полномочия:</w:t>
      </w:r>
    </w:p>
    <w:p w:rsidR="00433212" w:rsidRDefault="00433212" w:rsidP="00433212">
      <w:pPr>
        <w:ind w:firstLine="851"/>
        <w:jc w:val="both"/>
      </w:pPr>
      <w:proofErr w:type="gramStart"/>
      <w:r>
        <w:t>внешняя проверка годового отчета об исполнении бюджета субъекта Российской Федерации, об исполнении местного бюджета в пределах компетенции, установленной Бюджетным кодексом РФ, годового отчета об исполнении бюджета территориального государственного внебюджетного фонда;</w:t>
      </w:r>
      <w:proofErr w:type="gramEnd"/>
    </w:p>
    <w:p w:rsidR="00433212" w:rsidRDefault="00433212" w:rsidP="00433212">
      <w:pPr>
        <w:ind w:firstLine="851"/>
        <w:jc w:val="both"/>
      </w:pPr>
      <w:r>
        <w:t>проведение аудита в сфере закупок товаров, работ и услуг в соответствии с Федеральным</w:t>
      </w:r>
      <w:r>
        <w:t xml:space="preserve"> законом от 5 апреля 2013 года №</w:t>
      </w:r>
      <w:r>
        <w:t xml:space="preserve"> 44-ФЗ </w:t>
      </w:r>
      <w:r>
        <w:t>«</w:t>
      </w:r>
      <w:r>
        <w:t>О контрактной системе в сфере закупок товаров, работ, услуг для обеспечения госуд</w:t>
      </w:r>
      <w:r>
        <w:t>арственных и муниципальных нужд»</w:t>
      </w:r>
      <w:r>
        <w:t>;</w:t>
      </w:r>
    </w:p>
    <w:p w:rsidR="00433212" w:rsidRDefault="00433212" w:rsidP="00433212">
      <w:pPr>
        <w:ind w:firstLine="851"/>
        <w:jc w:val="both"/>
      </w:pPr>
      <w:r>
        <w:t xml:space="preserve">оценка эффективности формирования государственной собственности субъекта РФ, управления и распоряжения такой собственностью и </w:t>
      </w:r>
      <w:proofErr w:type="gramStart"/>
      <w:r>
        <w:t>контроль за</w:t>
      </w:r>
      <w:proofErr w:type="gramEnd"/>
      <w: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433212" w:rsidRDefault="00433212" w:rsidP="00433212">
      <w:pPr>
        <w:ind w:firstLine="851"/>
        <w:jc w:val="both"/>
      </w:pPr>
      <w:r>
        <w:t>анализ и мониторинг бюджетного процесса в субъекте Российской Федерации,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433212" w:rsidRDefault="00433212" w:rsidP="00433212">
      <w:pPr>
        <w:ind w:firstLine="851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состоянием государственного внутреннего и внешнего долга субъекта Российской Федерации;</w:t>
      </w:r>
    </w:p>
    <w:p w:rsidR="00433212" w:rsidRDefault="00433212" w:rsidP="00433212">
      <w:pPr>
        <w:ind w:firstLine="851"/>
        <w:jc w:val="both"/>
      </w:pPr>
      <w:r>
        <w:t>оценка реализуемости, рисков и результатов достижения целей социально-экономического развития субъекта РФ, предусмотренных его документами стратегического планирования, в пределах компетенции контрольно-счетного органа субъекта РФ.</w:t>
      </w:r>
    </w:p>
    <w:p w:rsidR="00433212" w:rsidRDefault="00433212" w:rsidP="00433212">
      <w:pPr>
        <w:ind w:firstLine="851"/>
        <w:jc w:val="center"/>
      </w:pPr>
      <w:r w:rsidRPr="00433212">
        <w:rPr>
          <w:u w:val="single"/>
        </w:rPr>
        <w:t>Контрольно-счетный орган муниципального образования осуществляет, в частности, следующие основные полномочия:</w:t>
      </w:r>
    </w:p>
    <w:p w:rsidR="00433212" w:rsidRDefault="00433212" w:rsidP="00433212">
      <w:pPr>
        <w:ind w:firstLine="851"/>
        <w:jc w:val="both"/>
      </w:pPr>
      <w:r>
        <w:t>организация и осуществление контроля за законностью и эффективностью использования средств местного бюджета, а также иных сре</w:t>
      </w:r>
      <w:proofErr w:type="gramStart"/>
      <w:r>
        <w:t>дств в сл</w:t>
      </w:r>
      <w:proofErr w:type="gramEnd"/>
      <w:r>
        <w:t>учаях, предусмотренных законодательством Российской Федерации;</w:t>
      </w:r>
    </w:p>
    <w:p w:rsidR="00433212" w:rsidRDefault="00433212" w:rsidP="00433212">
      <w:pPr>
        <w:ind w:firstLine="851"/>
        <w:jc w:val="both"/>
      </w:pPr>
      <w:r>
        <w:t>проверка и анализ обоснованности показателей проекта местного бюджета;</w:t>
      </w:r>
    </w:p>
    <w:p w:rsidR="00433212" w:rsidRDefault="00433212" w:rsidP="00433212">
      <w:pPr>
        <w:ind w:firstLine="851"/>
        <w:jc w:val="both"/>
      </w:pPr>
      <w:r>
        <w:t>проведение аудита в сфере закупок товаров, работ и услуг в соответствии с Федеральным</w:t>
      </w:r>
      <w:r>
        <w:t xml:space="preserve"> законом от 5 апреля 2013 года №</w:t>
      </w:r>
      <w:r>
        <w:t xml:space="preserve"> 44-ФЗ </w:t>
      </w:r>
      <w:r>
        <w:t>«</w:t>
      </w:r>
      <w:r>
        <w:t>О контрактной системе в сфере закупок товаров, работ, услуг для обеспечения госуд</w:t>
      </w:r>
      <w:r>
        <w:t>арственных и муниципальных нужд»</w:t>
      </w:r>
      <w:r>
        <w:t>;</w:t>
      </w:r>
    </w:p>
    <w:p w:rsidR="00433212" w:rsidRDefault="00433212" w:rsidP="00433212">
      <w:pPr>
        <w:ind w:firstLine="851"/>
        <w:jc w:val="both"/>
      </w:pPr>
      <w:r>
        <w:t xml:space="preserve">оценка эффективности формирования муниципальной собственности, управления и распоряжения такой собственностью и </w:t>
      </w:r>
      <w:proofErr w:type="gramStart"/>
      <w:r>
        <w:t>контроль за</w:t>
      </w:r>
      <w:proofErr w:type="gramEnd"/>
      <w:r>
        <w:t xml:space="preserve">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433212" w:rsidRDefault="00433212" w:rsidP="00433212">
      <w:pPr>
        <w:ind w:firstLine="851"/>
        <w:jc w:val="both"/>
      </w:pPr>
      <w:r>
        <w:t xml:space="preserve">проведение оперативного анализа исполнения и </w:t>
      </w:r>
      <w:proofErr w:type="gramStart"/>
      <w:r>
        <w:t>контроля за</w:t>
      </w:r>
      <w:proofErr w:type="gramEnd"/>
      <w:r>
        <w:t xml:space="preserve"> организацией исполнения местного бюджета в текущем финансовом году, ежеквартальное представление информации о ходе исполнения местного бюджета, о результатах проведенных контрольных и экспертно-аналитических мероприятий в представительный орган муниципального образования и главе муниципального образования;</w:t>
      </w:r>
    </w:p>
    <w:p w:rsidR="00433212" w:rsidRDefault="00433212" w:rsidP="00433212">
      <w:pPr>
        <w:ind w:firstLine="851"/>
        <w:jc w:val="both"/>
      </w:pPr>
      <w:r>
        <w:t xml:space="preserve">осуществление </w:t>
      </w:r>
      <w:proofErr w:type="gramStart"/>
      <w:r>
        <w:t>контроля за</w:t>
      </w:r>
      <w:proofErr w:type="gramEnd"/>
      <w:r>
        <w:t xml:space="preserve"> состоянием муниципального внутреннего и внешнего долга;</w:t>
      </w:r>
    </w:p>
    <w:p w:rsidR="00433212" w:rsidRDefault="00433212" w:rsidP="00433212">
      <w:pPr>
        <w:ind w:firstLine="851"/>
        <w:jc w:val="both"/>
      </w:pPr>
      <w:r>
        <w:lastRenderedPageBreak/>
        <w:t>оценка реализуемости, рисков и результатов достижения целей социально-экономического развития муниципального образования, предусмотренных документами стратегического планирования муниципального образования, в пределах компетенции контрольно-счетного органа муниципального образования;</w:t>
      </w:r>
    </w:p>
    <w:p w:rsidR="00433212" w:rsidRDefault="00433212" w:rsidP="00433212">
      <w:pPr>
        <w:ind w:firstLine="851"/>
        <w:jc w:val="both"/>
      </w:pPr>
      <w:proofErr w:type="gramStart"/>
      <w:r>
        <w:t>Контрольно-счетный орган муниципального района или городского округа с внутригородским делением также осуществляет контроль за законностью и эффективностью использования средств бюджета муниципального района, бюджета городского округа с внутригородским делением, поступивших соответственно в бюджеты поселений, входящих в состав данного муниципального района, бюджеты внутригородских районов, входящих в состав данного городского округа с внутригородским делением.</w:t>
      </w:r>
      <w:proofErr w:type="gramEnd"/>
    </w:p>
    <w:p w:rsidR="00433212" w:rsidRDefault="00433212" w:rsidP="00433212">
      <w:pPr>
        <w:ind w:firstLine="851"/>
        <w:jc w:val="both"/>
      </w:pPr>
      <w:r>
        <w:t>Внешний государственный и муниципальный финансовый контроль осуществляется контрольно-счетными органами:</w:t>
      </w:r>
    </w:p>
    <w:p w:rsidR="00433212" w:rsidRDefault="00433212" w:rsidP="00433212">
      <w:pPr>
        <w:ind w:firstLine="851"/>
        <w:jc w:val="both"/>
      </w:pPr>
      <w:r>
        <w:t>в отношении органов государственной власти и государственных органов, органов территориальных государственных внебюджетных фондов, органов местного самоуправления и муниципальных органов, государственных (муниципальных) учреждений и унитарных предприятий соответствующего субъекта РФ (муниципального образования), а также иных организаций, если они используют имущество, находящееся в государственной (муниципальной) собственности соответствующего субъекта РФ (муниципального образования);</w:t>
      </w:r>
      <w:r>
        <w:t xml:space="preserve"> </w:t>
      </w:r>
    </w:p>
    <w:p w:rsidR="00433212" w:rsidRDefault="00433212" w:rsidP="00433212">
      <w:pPr>
        <w:ind w:firstLine="851"/>
        <w:jc w:val="both"/>
      </w:pPr>
      <w:r>
        <w:t>в отношении иных лиц в случаях, предусмотренных Бюджетным кодексом Российской Федерации и другими федеральными законами.</w:t>
      </w:r>
    </w:p>
    <w:p w:rsidR="00433212" w:rsidRDefault="00433212" w:rsidP="00433212">
      <w:pPr>
        <w:ind w:firstLine="851"/>
        <w:jc w:val="both"/>
      </w:pPr>
      <w:r>
        <w:t>Руководители проверяемых органов и организаций обязаны обеспечивать соответствующих должностных лиц контрольно-счетных органов,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433212" w:rsidRDefault="00433212" w:rsidP="00433212">
      <w:pPr>
        <w:ind w:firstLine="851"/>
        <w:jc w:val="both"/>
      </w:pPr>
      <w:r>
        <w:t>При осуществлении внешнего государственного и муниципального финансового контроля контрольно-счетным органам предоставляется необходимый для реализации их полномочий постоянный доступ к государственным и муниципальным информационным системам в соответствии с законодательством РФ об информации, информационных технологиях и о защите информации, законодательством РФ о государственной и иной охраняемой законом тайне.</w:t>
      </w:r>
    </w:p>
    <w:p w:rsidR="00433212" w:rsidRDefault="00433212" w:rsidP="00433212">
      <w:pPr>
        <w:ind w:firstLine="851"/>
        <w:jc w:val="both"/>
      </w:pPr>
      <w:r>
        <w:t>Контрольно-счетные органы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433212" w:rsidRDefault="00433212" w:rsidP="00433212">
      <w:pPr>
        <w:ind w:firstLine="851"/>
        <w:jc w:val="both"/>
      </w:pPr>
      <w:r>
        <w:t>Настоящий Федеральный закон вступает в силу по истечении девяноста дней после дня его официального опубликования, за исключением отдельных положений, вступающих в силу с 1 января 2022 года.</w:t>
      </w:r>
    </w:p>
    <w:p w:rsidR="009E0F80" w:rsidRPr="009E0F80" w:rsidRDefault="009E0F80" w:rsidP="009E0F80">
      <w:pPr>
        <w:ind w:firstLine="851"/>
        <w:jc w:val="center"/>
        <w:rPr>
          <w:u w:val="single"/>
        </w:rPr>
      </w:pPr>
      <w:r w:rsidRPr="009E0F80">
        <w:rPr>
          <w:u w:val="single"/>
        </w:rPr>
        <w:t>Ф</w:t>
      </w:r>
      <w:r w:rsidR="00E13E84">
        <w:rPr>
          <w:u w:val="single"/>
        </w:rPr>
        <w:t>едеральный закон от 01.07.2021 №</w:t>
      </w:r>
      <w:r w:rsidRPr="009E0F80">
        <w:rPr>
          <w:u w:val="single"/>
        </w:rPr>
        <w:t xml:space="preserve"> 289-ФЗ</w:t>
      </w:r>
    </w:p>
    <w:p w:rsidR="009E0F80" w:rsidRPr="009E0F80" w:rsidRDefault="00CF7837" w:rsidP="009E0F80">
      <w:pPr>
        <w:ind w:firstLine="851"/>
        <w:jc w:val="center"/>
        <w:rPr>
          <w:u w:val="single"/>
        </w:rPr>
      </w:pPr>
      <w:r>
        <w:rPr>
          <w:u w:val="single"/>
        </w:rPr>
        <w:t>«</w:t>
      </w:r>
      <w:r w:rsidR="009E0F80" w:rsidRPr="009E0F80">
        <w:rPr>
          <w:u w:val="single"/>
        </w:rPr>
        <w:t>О внесении изменений в статью 28 Федерального закона</w:t>
      </w:r>
      <w:r>
        <w:rPr>
          <w:u w:val="single"/>
        </w:rPr>
        <w:t xml:space="preserve"> «</w:t>
      </w:r>
      <w:r w:rsidR="009E0F80" w:rsidRPr="009E0F80">
        <w:rPr>
          <w:u w:val="single"/>
        </w:rPr>
        <w:t>Об общих принципах организации местного самоуп</w:t>
      </w:r>
      <w:r>
        <w:rPr>
          <w:u w:val="single"/>
        </w:rPr>
        <w:t>равления в Российской Федерации»</w:t>
      </w:r>
    </w:p>
    <w:p w:rsidR="009E0F80" w:rsidRDefault="009E0F80" w:rsidP="009E0F80">
      <w:pPr>
        <w:ind w:firstLine="851"/>
        <w:jc w:val="both"/>
      </w:pPr>
      <w:r>
        <w:t>Закреплена обязательность размещения материалов по вопросам, которые выносятся на публичное слушание и (или) общественное обсуждение, на официальном сайте органа местного самоуправления в сети</w:t>
      </w:r>
      <w:r w:rsidR="00CF7837">
        <w:t xml:space="preserve"> «</w:t>
      </w:r>
      <w:r>
        <w:t>Интернет</w:t>
      </w:r>
      <w:r w:rsidR="00CF7837">
        <w:t>».</w:t>
      </w:r>
    </w:p>
    <w:p w:rsidR="009E0F80" w:rsidRDefault="009E0F80" w:rsidP="009E0F80">
      <w:pPr>
        <w:ind w:firstLine="851"/>
        <w:jc w:val="both"/>
      </w:pPr>
      <w:proofErr w:type="gramStart"/>
      <w:r>
        <w:t xml:space="preserve">Установлено, что порядок организации и проведения публичных слушаний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органа местного самоуправления в сети </w:t>
      </w:r>
      <w:r w:rsidR="00CF7837">
        <w:t>«</w:t>
      </w:r>
      <w:r>
        <w:t>Интернет</w:t>
      </w:r>
      <w:r w:rsidR="00CF7837">
        <w:t>»</w:t>
      </w:r>
      <w:r>
        <w:t xml:space="preserve"> </w:t>
      </w:r>
      <w:r>
        <w:lastRenderedPageBreak/>
        <w:t>или на официальном сайте субъекта РФ или муниципального образования, а также возможность представления жителями муниципального образования</w:t>
      </w:r>
      <w:proofErr w:type="gramEnd"/>
      <w:r>
        <w:t xml:space="preserve">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жителей в публичных слушаниях, опубликование (обнародование) результатов публичных слушаний, включая мотивированное обоснование принятых решений, в том числе посредством их размещения на официальном сайте.</w:t>
      </w:r>
    </w:p>
    <w:p w:rsidR="00CF7837" w:rsidRDefault="009E0F80" w:rsidP="00CF7837">
      <w:pPr>
        <w:ind w:firstLine="851"/>
        <w:jc w:val="both"/>
      </w:pPr>
      <w:r>
        <w:t xml:space="preserve">Кроме того, предусматривается, что для размещения указанных материалов и информации, обеспечения возможности представления жителями своих замечаний и предложений, а также для участия жителей в публичных слушаниях может использоваться федеральная государственная информационная система </w:t>
      </w:r>
      <w:r w:rsidR="00CF7837">
        <w:t>«</w:t>
      </w:r>
      <w:r>
        <w:t>Единый портал государственных и муниципальных услу</w:t>
      </w:r>
      <w:r w:rsidR="00CF7837">
        <w:t>г (функций)»</w:t>
      </w:r>
      <w:r>
        <w:t>.</w:t>
      </w:r>
    </w:p>
    <w:p w:rsidR="00433212" w:rsidRPr="00433212" w:rsidRDefault="00433212" w:rsidP="00CF7837">
      <w:pPr>
        <w:ind w:firstLine="851"/>
        <w:jc w:val="center"/>
        <w:rPr>
          <w:u w:val="single"/>
        </w:rPr>
      </w:pPr>
      <w:r w:rsidRPr="00433212">
        <w:rPr>
          <w:u w:val="single"/>
        </w:rPr>
        <w:t>Ф</w:t>
      </w:r>
      <w:r w:rsidRPr="00433212">
        <w:rPr>
          <w:u w:val="single"/>
        </w:rPr>
        <w:t>едеральный закон от 01.07.2021 №</w:t>
      </w:r>
      <w:r w:rsidRPr="00433212">
        <w:rPr>
          <w:u w:val="single"/>
        </w:rPr>
        <w:t xml:space="preserve"> 257-ФЗ</w:t>
      </w:r>
    </w:p>
    <w:p w:rsidR="00433212" w:rsidRDefault="00433212" w:rsidP="00CF7837">
      <w:pPr>
        <w:ind w:firstLine="851"/>
        <w:jc w:val="center"/>
      </w:pPr>
      <w:r>
        <w:rPr>
          <w:u w:val="single"/>
        </w:rPr>
        <w:t>«</w:t>
      </w:r>
      <w:r w:rsidRPr="00433212">
        <w:rPr>
          <w:u w:val="single"/>
        </w:rPr>
        <w:t xml:space="preserve">О внесении изменений в статью 17 Федерального закона </w:t>
      </w:r>
      <w:r>
        <w:rPr>
          <w:u w:val="single"/>
        </w:rPr>
        <w:t>«</w:t>
      </w:r>
      <w:r w:rsidRPr="00433212">
        <w:rPr>
          <w:u w:val="single"/>
        </w:rPr>
        <w:t>О бесплатной юридическо</w:t>
      </w:r>
      <w:r>
        <w:rPr>
          <w:u w:val="single"/>
        </w:rPr>
        <w:t>й помощи в Российской Федерации»</w:t>
      </w:r>
    </w:p>
    <w:p w:rsidR="00433212" w:rsidRDefault="00433212" w:rsidP="00433212">
      <w:pPr>
        <w:ind w:firstLine="851"/>
        <w:jc w:val="both"/>
      </w:pPr>
      <w:r>
        <w:t>В рамках оказания гражданам бесплатной юридической помощи закреплена обязанность органов государственной власти, органов местного самоуправления, общественных объединений и иных организаций направлять письменный ответ на соответствующий запрос государственного юридического бюро</w:t>
      </w:r>
      <w:r>
        <w:t>.</w:t>
      </w:r>
    </w:p>
    <w:p w:rsidR="00433212" w:rsidRDefault="00433212" w:rsidP="00433212">
      <w:pPr>
        <w:ind w:firstLine="851"/>
        <w:jc w:val="both"/>
      </w:pPr>
      <w:r>
        <w:t>Установлено, что государственное юридическое бюро вправе направлять в органы государственной власти, органы местного самоуправления, общественные объединения и иные организации официальное обращение по входящим в компетенцию указанных органов и организаций вопросам о предоставлении справок, характеристик и иных документов, необходимых для оказания гражданам бесплатной юридической помощи.</w:t>
      </w:r>
    </w:p>
    <w:p w:rsidR="00433212" w:rsidRDefault="00433212" w:rsidP="00433212">
      <w:pPr>
        <w:ind w:firstLine="851"/>
        <w:jc w:val="both"/>
      </w:pPr>
      <w:r>
        <w:t>Ответ на запрос должен быть дан в тридцатидневный срок со дня его получения. В случаях, требующих дополнительного времени на сбор и предоставление запрашиваемых сведений, указанный срок может быть продлен, но не более чем на тридцать дней, при этом в адрес государственного юридического бюро, направившего указанный запрос, направляется уведомление о продлении срока рассмотрения запроса государственного юридического бюро.</w:t>
      </w:r>
    </w:p>
    <w:p w:rsidR="00433212" w:rsidRDefault="00433212" w:rsidP="00433212">
      <w:pPr>
        <w:ind w:firstLine="851"/>
        <w:jc w:val="both"/>
      </w:pPr>
      <w:r>
        <w:t>Требования к форме, порядку оформления и направления запроса государственного юридического бюро определяются федеральным органом исполнительной власти, уполномоченным в области обеспечения граждан бесплатной юридической помощью.</w:t>
      </w:r>
    </w:p>
    <w:p w:rsidR="00433212" w:rsidRDefault="00433212" w:rsidP="00433212">
      <w:pPr>
        <w:ind w:firstLine="851"/>
        <w:jc w:val="both"/>
      </w:pPr>
      <w:r>
        <w:t>В предоставлении государственному юридическому бюро запрошенных сведений может быть отказано в случае:</w:t>
      </w:r>
    </w:p>
    <w:p w:rsidR="00433212" w:rsidRDefault="00433212" w:rsidP="00433212">
      <w:pPr>
        <w:ind w:firstLine="851"/>
        <w:jc w:val="both"/>
      </w:pPr>
      <w:r>
        <w:t>их отсутствия у субъекта запроса;</w:t>
      </w:r>
    </w:p>
    <w:p w:rsidR="00433212" w:rsidRDefault="00433212" w:rsidP="00433212">
      <w:pPr>
        <w:ind w:firstLine="851"/>
        <w:jc w:val="both"/>
      </w:pPr>
      <w:r>
        <w:t>нарушения требований к форме, порядку оформления и направления запроса;</w:t>
      </w:r>
    </w:p>
    <w:p w:rsidR="00433212" w:rsidRDefault="00433212" w:rsidP="00433212">
      <w:pPr>
        <w:ind w:firstLine="851"/>
        <w:jc w:val="both"/>
      </w:pPr>
      <w:r>
        <w:t>отнесения законом запрашиваемых сведений к информации с ограниченным доступом.</w:t>
      </w:r>
    </w:p>
    <w:p w:rsidR="00433212" w:rsidRDefault="00433212" w:rsidP="00433212">
      <w:pPr>
        <w:ind w:firstLine="851"/>
        <w:jc w:val="both"/>
      </w:pPr>
      <w:r>
        <w:t>Неправомерный отказ в предоставлении сведений, предоставление которых предусмотрено федеральными законами, нарушение сроков предоставления сведений, предоставление заведомо недостоверных сведений влекут ответственность, установленную законодательством РФ.</w:t>
      </w:r>
    </w:p>
    <w:p w:rsidR="00CD29C1" w:rsidRPr="007D68B6" w:rsidRDefault="00CD29C1" w:rsidP="00F5449A">
      <w:pPr>
        <w:ind w:firstLine="851"/>
        <w:jc w:val="center"/>
      </w:pPr>
      <w:r w:rsidRPr="00F5449A">
        <w:rPr>
          <w:u w:val="single"/>
        </w:rPr>
        <w:t xml:space="preserve">Коллектор может общаться с родственниками </w:t>
      </w:r>
      <w:r w:rsidR="00F5449A">
        <w:rPr>
          <w:u w:val="single"/>
        </w:rPr>
        <w:t xml:space="preserve">должника только с их согласия </w:t>
      </w:r>
      <w:proofErr w:type="gramStart"/>
      <w:r w:rsidR="00F5449A">
        <w:rPr>
          <w:u w:val="single"/>
        </w:rPr>
        <w:t>-</w:t>
      </w:r>
      <w:r w:rsidRPr="00F5449A">
        <w:rPr>
          <w:u w:val="single"/>
        </w:rPr>
        <w:t>з</w:t>
      </w:r>
      <w:proofErr w:type="gramEnd"/>
      <w:r w:rsidRPr="00F5449A">
        <w:rPr>
          <w:u w:val="single"/>
        </w:rPr>
        <w:t>акон вступил в силу</w:t>
      </w:r>
    </w:p>
    <w:p w:rsidR="00CD29C1" w:rsidRPr="007D68B6" w:rsidRDefault="00CD29C1" w:rsidP="007D68B6">
      <w:pPr>
        <w:ind w:firstLine="851"/>
        <w:jc w:val="both"/>
      </w:pPr>
      <w:r w:rsidRPr="007D68B6">
        <w:t>С 1 июля начал действовать закон, которым изменили порядок взаимодействия коллекторов с членами семьи, соседями, родственниками должника и иными лицами. Чтобы контактировать с ними по поводу просроченной задолженности, кредиторам или коллекторам нужно получить их письменное согласие. Его должны оформить отдельным документом.</w:t>
      </w:r>
    </w:p>
    <w:p w:rsidR="00CD29C1" w:rsidRPr="007D68B6" w:rsidRDefault="00CD29C1" w:rsidP="007D68B6">
      <w:pPr>
        <w:ind w:firstLine="851"/>
        <w:jc w:val="both"/>
      </w:pPr>
      <w:r w:rsidRPr="007D68B6">
        <w:lastRenderedPageBreak/>
        <w:t>Ранее согласие давал сам должник, указанные лица могли лишь выразить несогласие.</w:t>
      </w:r>
    </w:p>
    <w:p w:rsidR="00CD29C1" w:rsidRPr="007D68B6" w:rsidRDefault="00CD29C1" w:rsidP="007D68B6">
      <w:pPr>
        <w:ind w:firstLine="851"/>
        <w:jc w:val="both"/>
      </w:pPr>
      <w:r w:rsidRPr="007D68B6">
        <w:t>Теперь родственники и иные лица могут и отозвать согласие. До изменений это право было только у должника.</w:t>
      </w:r>
    </w:p>
    <w:p w:rsidR="00A038C4" w:rsidRDefault="00F5449A" w:rsidP="007D68B6">
      <w:pPr>
        <w:ind w:firstLine="851"/>
        <w:jc w:val="both"/>
      </w:pPr>
      <w:r>
        <w:t xml:space="preserve">Документ: </w:t>
      </w:r>
      <w:r w:rsidR="00CD29C1" w:rsidRPr="007D68B6">
        <w:t xml:space="preserve">Федеральный закон от 01.07.2021 </w:t>
      </w:r>
      <w:r>
        <w:t>№</w:t>
      </w:r>
      <w:r w:rsidR="00CD29C1" w:rsidRPr="007D68B6">
        <w:t xml:space="preserve"> 254-ФЗ</w:t>
      </w:r>
      <w:r>
        <w:t>.</w:t>
      </w:r>
    </w:p>
    <w:p w:rsidR="001D3729" w:rsidRPr="001D3729" w:rsidRDefault="001D3729" w:rsidP="001D3729">
      <w:pPr>
        <w:ind w:firstLine="851"/>
        <w:jc w:val="center"/>
        <w:rPr>
          <w:u w:val="single"/>
        </w:rPr>
      </w:pPr>
      <w:r w:rsidRPr="001D3729">
        <w:rPr>
          <w:u w:val="single"/>
        </w:rPr>
        <w:t>Фе</w:t>
      </w:r>
      <w:r>
        <w:rPr>
          <w:u w:val="single"/>
        </w:rPr>
        <w:t xml:space="preserve">деральный закон от 01.07.2021 № </w:t>
      </w:r>
      <w:r w:rsidRPr="001D3729">
        <w:rPr>
          <w:u w:val="single"/>
        </w:rPr>
        <w:t>273-ФЗ</w:t>
      </w:r>
    </w:p>
    <w:p w:rsidR="001D3729" w:rsidRDefault="001D3729" w:rsidP="001D3729">
      <w:pPr>
        <w:ind w:firstLine="851"/>
        <w:jc w:val="center"/>
      </w:pPr>
      <w:r>
        <w:rPr>
          <w:u w:val="single"/>
        </w:rPr>
        <w:t>«</w:t>
      </w:r>
      <w:r w:rsidRPr="001D3729">
        <w:rPr>
          <w:u w:val="single"/>
        </w:rPr>
        <w:t xml:space="preserve">О внесении изменений в Федеральный закон </w:t>
      </w:r>
      <w:r>
        <w:rPr>
          <w:u w:val="single"/>
        </w:rPr>
        <w:t>«</w:t>
      </w:r>
      <w:r w:rsidRPr="001D3729">
        <w:rPr>
          <w:u w:val="single"/>
        </w:rPr>
        <w:t>Об участии в долевом строительстве многоквартирных домов и иных объектов недвижимости и о внесении изменений в некоторые законодате</w:t>
      </w:r>
      <w:r>
        <w:rPr>
          <w:u w:val="single"/>
        </w:rPr>
        <w:t>льные акты Российской Федерации»</w:t>
      </w:r>
      <w:r w:rsidRPr="001D3729">
        <w:rPr>
          <w:u w:val="single"/>
        </w:rPr>
        <w:t xml:space="preserve"> и отдельные законодате</w:t>
      </w:r>
      <w:r>
        <w:rPr>
          <w:u w:val="single"/>
        </w:rPr>
        <w:t>льные акты Российской Федерации»</w:t>
      </w:r>
    </w:p>
    <w:p w:rsidR="001D3729" w:rsidRDefault="001D3729" w:rsidP="001D3729">
      <w:pPr>
        <w:ind w:firstLine="851"/>
        <w:jc w:val="both"/>
      </w:pPr>
      <w:r>
        <w:t xml:space="preserve">Президент РФ подписал закон о расширении </w:t>
      </w:r>
      <w:proofErr w:type="gramStart"/>
      <w:r>
        <w:t>полномочий Фонда защиты прав дольщиков</w:t>
      </w:r>
      <w:proofErr w:type="gramEnd"/>
      <w:r>
        <w:t>.</w:t>
      </w:r>
    </w:p>
    <w:p w:rsidR="001D3729" w:rsidRDefault="001D3729" w:rsidP="001D3729">
      <w:pPr>
        <w:ind w:firstLine="851"/>
        <w:jc w:val="both"/>
      </w:pPr>
      <w:r>
        <w:t>Внесены поправки в Ф</w:t>
      </w:r>
      <w:r>
        <w:t>едеральный закон от 30.12.2004 №</w:t>
      </w:r>
      <w:r>
        <w:t xml:space="preserve"> 214-ФЗ </w:t>
      </w:r>
      <w:r>
        <w:t>«</w:t>
      </w:r>
      <w: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</w:t>
      </w:r>
      <w:r>
        <w:t>ской Федерации»</w:t>
      </w:r>
      <w:r>
        <w:t>, в соответствии с которыми, в числе прочего:</w:t>
      </w:r>
    </w:p>
    <w:p w:rsidR="001D3729" w:rsidRDefault="001D3729" w:rsidP="001D3729">
      <w:pPr>
        <w:ind w:firstLine="851"/>
        <w:jc w:val="both"/>
      </w:pPr>
      <w:r>
        <w:t>Фонд вправе привлекать денежные средства участников долевого строительства для строительства многоквартирного дома и (или) иных объектов недвижимости, а также осуществлять, в том числе функции технического заказчика, включая проведение строительного контроля, в отношении многоквартирных домов и (или) иных объектов недвижимости, создавать коммерческие и некоммерческие организации для достижения целей создания Фонда;</w:t>
      </w:r>
    </w:p>
    <w:p w:rsidR="001D3729" w:rsidRDefault="001D3729" w:rsidP="001D3729">
      <w:pPr>
        <w:ind w:firstLine="851"/>
        <w:jc w:val="both"/>
      </w:pPr>
      <w:r>
        <w:t>закрепляется перечень информации, которую субъект РФ, фонд субъекта РФ, конкурсный управляющий размещают в личном кабинете в ЕИСЖС;</w:t>
      </w:r>
    </w:p>
    <w:p w:rsidR="001D3729" w:rsidRDefault="001D3729" w:rsidP="001D3729">
      <w:pPr>
        <w:ind w:firstLine="851"/>
        <w:jc w:val="both"/>
      </w:pPr>
      <w:r>
        <w:t>расширяется перечень оснований для исключения проблемных объектов из единого реестра проблемных объектов.</w:t>
      </w:r>
    </w:p>
    <w:p w:rsidR="001D3729" w:rsidRDefault="001D3729" w:rsidP="007D68B6">
      <w:pPr>
        <w:ind w:firstLine="851"/>
        <w:jc w:val="both"/>
      </w:pPr>
      <w:proofErr w:type="gramStart"/>
      <w:r>
        <w:t>Поправки также внесены в Земельный кодекс РФ, в фе</w:t>
      </w:r>
      <w:r>
        <w:t>деральные законы от 26.10.2002 №</w:t>
      </w:r>
      <w:r>
        <w:t xml:space="preserve"> 127-ФЗ </w:t>
      </w:r>
      <w:r>
        <w:t>«</w:t>
      </w:r>
      <w:r>
        <w:t>О несостоятельности (банкротстве)</w:t>
      </w:r>
      <w:r>
        <w:t>»</w:t>
      </w:r>
      <w:r>
        <w:t xml:space="preserve">, от 24.06.1998 </w:t>
      </w:r>
      <w:r>
        <w:t>№</w:t>
      </w:r>
      <w:r>
        <w:t xml:space="preserve"> 89-ФЗ </w:t>
      </w:r>
      <w:r>
        <w:t>«</w:t>
      </w:r>
      <w:r>
        <w:t>Об отх</w:t>
      </w:r>
      <w:r>
        <w:t>одах производства и потребления»</w:t>
      </w:r>
      <w:r>
        <w:t xml:space="preserve">, от 29.07.2017 </w:t>
      </w:r>
      <w:r>
        <w:t>№</w:t>
      </w:r>
      <w:r>
        <w:t xml:space="preserve"> 218-ФЗ </w:t>
      </w:r>
      <w:r>
        <w:t>«</w:t>
      </w:r>
      <w:r>
        <w:t>О публично-правовой компании по защите прав граждан - участников долевого строительства при несостоятельности (банкротстве) застройщиков и о внесении изменений в отдельные законодате</w:t>
      </w:r>
      <w:r>
        <w:t>льные акты Российской Федерации»</w:t>
      </w:r>
      <w:r>
        <w:t xml:space="preserve"> и др.</w:t>
      </w:r>
      <w:proofErr w:type="gramEnd"/>
    </w:p>
    <w:p w:rsidR="001E5D22" w:rsidRPr="0072240C" w:rsidRDefault="001E5D22" w:rsidP="0072240C">
      <w:pPr>
        <w:ind w:firstLine="851"/>
        <w:jc w:val="center"/>
        <w:rPr>
          <w:u w:val="single"/>
        </w:rPr>
      </w:pPr>
      <w:r w:rsidRPr="0072240C">
        <w:rPr>
          <w:u w:val="single"/>
        </w:rPr>
        <w:t>Ф</w:t>
      </w:r>
      <w:r w:rsidR="00282B09">
        <w:rPr>
          <w:u w:val="single"/>
        </w:rPr>
        <w:t>едеральный закон от 02.07.2021 №</w:t>
      </w:r>
      <w:r w:rsidRPr="0072240C">
        <w:rPr>
          <w:u w:val="single"/>
        </w:rPr>
        <w:t xml:space="preserve"> 311-ФЗ</w:t>
      </w:r>
    </w:p>
    <w:p w:rsidR="001E5D22" w:rsidRDefault="00282B09" w:rsidP="00282B09">
      <w:pPr>
        <w:ind w:firstLine="851"/>
        <w:jc w:val="center"/>
      </w:pPr>
      <w:r>
        <w:rPr>
          <w:u w:val="single"/>
        </w:rPr>
        <w:t>«</w:t>
      </w:r>
      <w:r w:rsidR="001E5D22" w:rsidRPr="0072240C">
        <w:rPr>
          <w:u w:val="single"/>
        </w:rPr>
        <w:t>О внесении изменений в Трудовой кодекс Российской Федерации</w:t>
      </w:r>
      <w:r>
        <w:t>»</w:t>
      </w:r>
    </w:p>
    <w:p w:rsidR="001E5D22" w:rsidRDefault="001E5D22" w:rsidP="001E5D22">
      <w:pPr>
        <w:ind w:firstLine="851"/>
        <w:jc w:val="both"/>
      </w:pPr>
      <w:r>
        <w:t>С 1 марта 2022 года вводятся в действие поправки в Трудовой кодекс РФ, касающиеся охраны труда</w:t>
      </w:r>
      <w:r w:rsidR="00282B09">
        <w:t>.</w:t>
      </w:r>
    </w:p>
    <w:p w:rsidR="001E5D22" w:rsidRDefault="001E5D22" w:rsidP="001E5D22">
      <w:pPr>
        <w:ind w:firstLine="851"/>
        <w:jc w:val="both"/>
      </w:pPr>
      <w:r>
        <w:t>В частности:</w:t>
      </w:r>
    </w:p>
    <w:p w:rsidR="001E5D22" w:rsidRDefault="001E5D22" w:rsidP="001E5D22">
      <w:pPr>
        <w:ind w:firstLine="851"/>
        <w:jc w:val="both"/>
      </w:pPr>
      <w:r>
        <w:t>разграничены полномочия Правительства РФ, федеральных органов исполнительной власти, органов исполнительной власти субъектов РФ в области охраны труда;</w:t>
      </w:r>
    </w:p>
    <w:p w:rsidR="001E5D22" w:rsidRDefault="001E5D22" w:rsidP="001E5D22">
      <w:pPr>
        <w:ind w:firstLine="851"/>
        <w:jc w:val="both"/>
      </w:pPr>
      <w:r>
        <w:t xml:space="preserve">в перечень основных понятий добавлен термин </w:t>
      </w:r>
      <w:r w:rsidR="00282B09">
        <w:t>«</w:t>
      </w:r>
      <w:r>
        <w:t>опасность</w:t>
      </w:r>
      <w:r w:rsidR="00282B09">
        <w:t>»</w:t>
      </w:r>
      <w:r>
        <w:t>, сформулированы основные принципы обеспечения безопасных условий труда - предупреждение, профилактика опасностей и минимизация повреждения здоровья работников;</w:t>
      </w:r>
    </w:p>
    <w:p w:rsidR="001E5D22" w:rsidRDefault="001E5D22" w:rsidP="001E5D22">
      <w:pPr>
        <w:ind w:firstLine="851"/>
        <w:jc w:val="both"/>
      </w:pPr>
      <w:r>
        <w:t>в новой редакции изложены государственные нормативные требования охраны труда и национальные стандарты безопасности труда, а также порядок осуществления государственной экспертизы условий труда;</w:t>
      </w:r>
    </w:p>
    <w:p w:rsidR="001E5D22" w:rsidRDefault="001E5D22" w:rsidP="001E5D22">
      <w:pPr>
        <w:ind w:firstLine="851"/>
        <w:jc w:val="both"/>
      </w:pPr>
      <w:r>
        <w:t>установлен порядок соответствия зданий, сооружений, оборудования, технологических процессов и материалов государственным нормативным требованиям охраны труда;</w:t>
      </w:r>
      <w:r w:rsidR="00282B09">
        <w:t xml:space="preserve"> </w:t>
      </w:r>
    </w:p>
    <w:p w:rsidR="00282B09" w:rsidRDefault="001E5D22" w:rsidP="001E5D22">
      <w:pPr>
        <w:ind w:firstLine="851"/>
        <w:jc w:val="both"/>
      </w:pPr>
      <w:r>
        <w:t>в новой редакции изложены обязанности и права работодателя, а также обязанности и права работника в области охраны труда;</w:t>
      </w:r>
    </w:p>
    <w:p w:rsidR="001E5D22" w:rsidRDefault="001E5D22" w:rsidP="001E5D22">
      <w:pPr>
        <w:ind w:firstLine="851"/>
        <w:jc w:val="both"/>
      </w:pPr>
      <w:r>
        <w:lastRenderedPageBreak/>
        <w:t xml:space="preserve">регламентирован порядок введения запрета на работу в опасных условиях труда. Работодатель обязан приостановить работу, если по результатам </w:t>
      </w:r>
      <w:proofErr w:type="spellStart"/>
      <w:r>
        <w:t>спецоценки</w:t>
      </w:r>
      <w:proofErr w:type="spellEnd"/>
      <w:r>
        <w:t xml:space="preserve"> условиям труда на рабочем месте присвоен 4-й класс. </w:t>
      </w:r>
      <w:proofErr w:type="gramStart"/>
      <w:r>
        <w:t>При этом в случае выявления такой опасности на рабочих местах за работниками на время</w:t>
      </w:r>
      <w:proofErr w:type="gramEnd"/>
      <w:r>
        <w:t xml:space="preserve"> приостановки работ сохраняется место (должность) и средний заработок. Возобновить деятельность можно только после получения результатов повторной </w:t>
      </w:r>
      <w:proofErr w:type="spellStart"/>
      <w:r>
        <w:t>спецоценки</w:t>
      </w:r>
      <w:proofErr w:type="spellEnd"/>
      <w:r>
        <w:t>, которая подтвердит снижение уровня опасности;</w:t>
      </w:r>
    </w:p>
    <w:p w:rsidR="001E5D22" w:rsidRDefault="001E5D22" w:rsidP="001E5D22">
      <w:pPr>
        <w:ind w:firstLine="851"/>
        <w:jc w:val="both"/>
      </w:pPr>
      <w:r>
        <w:t>в новой редакции изложены гарантии права работников на труд в условиях, соответствующих требованиям охраны труда;</w:t>
      </w:r>
    </w:p>
    <w:p w:rsidR="001E5D22" w:rsidRDefault="001E5D22" w:rsidP="001E5D22">
      <w:pPr>
        <w:ind w:firstLine="851"/>
        <w:jc w:val="both"/>
      </w:pPr>
      <w:r>
        <w:t>закреплены права работников на получение информации об условиях и охране труда, а также права работников на санитарно-бытовое обслуживание;</w:t>
      </w:r>
    </w:p>
    <w:p w:rsidR="001E5D22" w:rsidRDefault="001E5D22" w:rsidP="001E5D22">
      <w:pPr>
        <w:ind w:firstLine="851"/>
        <w:jc w:val="both"/>
      </w:pPr>
      <w:r>
        <w:t>установлен порядок управления профессиональными рисками на рабочих местах. Рекомендации по выбору методов оценки уровней профессиональных рисков и по их снижению утверждаются федеральным органом исполнительной власти в сфере труда;</w:t>
      </w:r>
    </w:p>
    <w:p w:rsidR="001E5D22" w:rsidRDefault="001E5D22" w:rsidP="001E5D22">
      <w:pPr>
        <w:ind w:firstLine="851"/>
        <w:jc w:val="both"/>
      </w:pPr>
      <w:proofErr w:type="gramStart"/>
      <w:r>
        <w:t>в новой редакции изложены правила обучения по охране труда, правила проведения медицинских осмотров некоторых категорий работников, правила обеспечения работников средствами индивидуальной защиты (в частности, обеспечение СИЗ будет осуществляться с учетом имеющихся на рабочем месте вредных производственных факторов, а не в зависимости от профессии занятого на конкретном рабочем месте работника), порядок обеспечения работников молоком или другими равноценными пищевыми продуктами, лечебно-профилактическим питанием;</w:t>
      </w:r>
      <w:proofErr w:type="gramEnd"/>
    </w:p>
    <w:p w:rsidR="001E5D22" w:rsidRDefault="001E5D22" w:rsidP="001E5D22">
      <w:pPr>
        <w:ind w:firstLine="851"/>
        <w:jc w:val="both"/>
      </w:pPr>
      <w:r>
        <w:t>определен порядок создания службы охраны труда у работодателя, а также комитетов (комиссий) по охране труда. Структуру и численность работников службы охраны труда устанавливает работодатель с учетом рекомендаций федерального органа исполнительной власти в сфере труда. При отсутствии в организации службы охраны труда или специалиста по охране труда их функции выполняет сам работодатель либо уполномоченный на это сотрудник. Также работодатель вправе пригласить стороннюю организацию, которая оказывает услуги в области охраны труда и имеет соответствующую аккредитацию;</w:t>
      </w:r>
    </w:p>
    <w:p w:rsidR="001E5D22" w:rsidRDefault="001E5D22" w:rsidP="001E5D22">
      <w:pPr>
        <w:ind w:firstLine="851"/>
        <w:jc w:val="both"/>
      </w:pPr>
      <w:r>
        <w:t>определены порядок и условия финансирования мероприятий по улучшению условий и охраны труда за счет средств федерального бюджета, бюджетов субъектов РФ, местных бюджетов, внебюджетных источников, добровольных взносов организаций и физических лиц, а также работодателей;</w:t>
      </w:r>
    </w:p>
    <w:p w:rsidR="001E5D22" w:rsidRDefault="001E5D22" w:rsidP="001E5D22">
      <w:pPr>
        <w:ind w:firstLine="851"/>
        <w:jc w:val="both"/>
      </w:pPr>
      <w:r>
        <w:t>установлен порядок расследования, оформления (рассмотрения), учета микроповреждений (микротравм), несчастных случаев на производстве.</w:t>
      </w:r>
    </w:p>
    <w:p w:rsidR="001E5D22" w:rsidRDefault="001E5D22" w:rsidP="001E5D22">
      <w:pPr>
        <w:ind w:firstLine="851"/>
        <w:jc w:val="both"/>
      </w:pPr>
      <w:r>
        <w:t>Настоящий Федеральный закон вступает в силу с 1 марта 2022 года.</w:t>
      </w:r>
    </w:p>
    <w:p w:rsidR="00282B09" w:rsidRPr="007D68B6" w:rsidRDefault="0026594D" w:rsidP="001E5D22">
      <w:pPr>
        <w:ind w:firstLine="851"/>
        <w:jc w:val="both"/>
      </w:pPr>
      <w:r>
        <w:t>Предусматривается, что в целях обеспечения работников средствами индивидуальной защиты, а также смывающими средствами работодатели вправе использовать типовые нормы, изданные в установленном порядке до дня вступления в силу настоящего Федерального закона, но не позднее 31 декабря 2024 года.</w:t>
      </w:r>
    </w:p>
    <w:p w:rsidR="00A038C4" w:rsidRPr="00F5449A" w:rsidRDefault="00A038C4" w:rsidP="00F5449A">
      <w:pPr>
        <w:ind w:firstLine="851"/>
        <w:jc w:val="center"/>
        <w:rPr>
          <w:u w:val="single"/>
        </w:rPr>
      </w:pPr>
      <w:r w:rsidRPr="00F5449A">
        <w:rPr>
          <w:u w:val="single"/>
        </w:rPr>
        <w:t>Начнет</w:t>
      </w:r>
      <w:r w:rsidR="00F5449A">
        <w:rPr>
          <w:u w:val="single"/>
        </w:rPr>
        <w:t xml:space="preserve"> действовать «гаражная амнистия»</w:t>
      </w:r>
    </w:p>
    <w:p w:rsidR="00A038C4" w:rsidRPr="007D68B6" w:rsidRDefault="00A038C4" w:rsidP="007D68B6">
      <w:pPr>
        <w:ind w:firstLine="851"/>
        <w:jc w:val="both"/>
      </w:pPr>
      <w:r w:rsidRPr="007D68B6">
        <w:t>У граждан будет 5 лет на то, чтобы бесплатно получить в собственность публичную землю под гаражом. По общему правилу речь идет об объектах капитального строительства, которые возведены до 30 декабря 2004 года.</w:t>
      </w:r>
    </w:p>
    <w:p w:rsidR="00A038C4" w:rsidRPr="007D68B6" w:rsidRDefault="00A038C4" w:rsidP="007D68B6">
      <w:pPr>
        <w:ind w:firstLine="851"/>
        <w:jc w:val="both"/>
      </w:pPr>
      <w:r w:rsidRPr="007D68B6">
        <w:t>Чтобы применить амнистию, у физлица должно быть право пользоваться участком. Например, земля передана ему какой-либо организацией, распределена гаражным кооперативом.</w:t>
      </w:r>
    </w:p>
    <w:p w:rsidR="009F3CE5" w:rsidRPr="007D68B6" w:rsidRDefault="00A038C4" w:rsidP="007D68B6">
      <w:pPr>
        <w:ind w:firstLine="851"/>
        <w:jc w:val="both"/>
      </w:pPr>
      <w:r w:rsidRPr="007D68B6">
        <w:t>Документ: Ф</w:t>
      </w:r>
      <w:r w:rsidR="00F5449A">
        <w:t>едеральный закон от 05.04.2021 №</w:t>
      </w:r>
      <w:r w:rsidRPr="007D68B6">
        <w:t xml:space="preserve"> 79-ФЗ</w:t>
      </w:r>
      <w:r w:rsidR="00F5449A">
        <w:t>.</w:t>
      </w:r>
    </w:p>
    <w:p w:rsidR="009F3CE5" w:rsidRPr="007D68B6" w:rsidRDefault="009F3CE5" w:rsidP="00F0748F">
      <w:pPr>
        <w:ind w:firstLine="851"/>
        <w:jc w:val="center"/>
      </w:pPr>
      <w:r w:rsidRPr="00F5449A">
        <w:rPr>
          <w:u w:val="single"/>
        </w:rPr>
        <w:t>Подписан закон о порядке замещения отсутствующих мировых судей</w:t>
      </w:r>
    </w:p>
    <w:p w:rsidR="009F3CE5" w:rsidRPr="007D68B6" w:rsidRDefault="009F3CE5" w:rsidP="007D68B6">
      <w:pPr>
        <w:ind w:firstLine="851"/>
        <w:jc w:val="both"/>
      </w:pPr>
      <w:r w:rsidRPr="007D68B6">
        <w:t>Фед</w:t>
      </w:r>
      <w:r w:rsidR="00F0748F">
        <w:t>еральным законом от 01.07.2021 №</w:t>
      </w:r>
      <w:r w:rsidRPr="007D68B6">
        <w:t xml:space="preserve"> 284-ФЗ установлен порядок замещения отсутствующих мировых судей по аналогии с судебным районом, в котором создана одна должность мирового судьи.</w:t>
      </w:r>
    </w:p>
    <w:p w:rsidR="009F3CE5" w:rsidRPr="007D68B6" w:rsidRDefault="009F3CE5" w:rsidP="007D68B6">
      <w:pPr>
        <w:ind w:firstLine="851"/>
        <w:jc w:val="both"/>
      </w:pPr>
      <w:proofErr w:type="gramStart"/>
      <w:r w:rsidRPr="007D68B6">
        <w:lastRenderedPageBreak/>
        <w:t xml:space="preserve">Теперь в случаях, когда в одном судебном районе при прекращении или приостановлении полномочий мирового судьи, а также в случае временного отсутствия мирового судьи (болезнь, отпуск и иные уважительные причины) заменить его мировым судьей этого же судебного района невозможно, исполнение его обязанностей постановлением председателя вышестоящего суда или его заместителя возлагается на мирового судью, осуществляющего свою деятельность в ближайшем судебном районе. </w:t>
      </w:r>
      <w:proofErr w:type="gramEnd"/>
    </w:p>
    <w:p w:rsidR="009505A9" w:rsidRPr="007D68B6" w:rsidRDefault="009F3CE5" w:rsidP="007D68B6">
      <w:pPr>
        <w:ind w:firstLine="851"/>
        <w:jc w:val="both"/>
      </w:pPr>
      <w:r w:rsidRPr="007D68B6">
        <w:t>Дат</w:t>
      </w:r>
      <w:r w:rsidR="00F0748F">
        <w:t>а вступления в силу - 12.07.2021.</w:t>
      </w:r>
    </w:p>
    <w:p w:rsidR="009505A9" w:rsidRPr="00F0748F" w:rsidRDefault="009505A9" w:rsidP="00F0748F">
      <w:pPr>
        <w:ind w:firstLine="851"/>
        <w:jc w:val="center"/>
        <w:rPr>
          <w:u w:val="single"/>
        </w:rPr>
      </w:pPr>
      <w:r w:rsidRPr="00F0748F">
        <w:rPr>
          <w:u w:val="single"/>
        </w:rPr>
        <w:t xml:space="preserve">Прокуроры получили право обращаться в суд по делам, связанным с </w:t>
      </w:r>
      <w:proofErr w:type="spellStart"/>
      <w:r w:rsidRPr="00F0748F">
        <w:rPr>
          <w:u w:val="single"/>
        </w:rPr>
        <w:t>гособоронзаказом</w:t>
      </w:r>
      <w:proofErr w:type="spellEnd"/>
    </w:p>
    <w:p w:rsidR="00E77ACF" w:rsidRDefault="00E77ACF" w:rsidP="007D68B6">
      <w:pPr>
        <w:ind w:firstLine="851"/>
        <w:jc w:val="both"/>
      </w:pPr>
      <w:r>
        <w:t>Ф</w:t>
      </w:r>
      <w:r w:rsidR="009505A9" w:rsidRPr="007D68B6">
        <w:t>ед</w:t>
      </w:r>
      <w:r>
        <w:t>еральным законом от 01.07.2021 №</w:t>
      </w:r>
      <w:r w:rsidR="009505A9" w:rsidRPr="007D68B6">
        <w:t xml:space="preserve"> 282-ФЗ установлено право на обращение прокурором в арбитражный суд со следующими исками:</w:t>
      </w:r>
    </w:p>
    <w:p w:rsidR="009505A9" w:rsidRPr="007D68B6" w:rsidRDefault="009505A9" w:rsidP="007D68B6">
      <w:pPr>
        <w:ind w:firstLine="851"/>
        <w:jc w:val="both"/>
      </w:pPr>
      <w:r w:rsidRPr="007D68B6">
        <w:t xml:space="preserve">- с иском о признании недействительными сделок, заключенных государственными заказчиками, головными исполнителями поставок продукции и исполнителями, участвующими в поставках, если обнаружены нарушения требований законодательства в сфере </w:t>
      </w:r>
      <w:proofErr w:type="spellStart"/>
      <w:r w:rsidRPr="007D68B6">
        <w:t>гособоронзаказа</w:t>
      </w:r>
      <w:proofErr w:type="spellEnd"/>
      <w:r w:rsidRPr="007D68B6">
        <w:t>;</w:t>
      </w:r>
    </w:p>
    <w:p w:rsidR="009505A9" w:rsidRPr="007D68B6" w:rsidRDefault="009505A9" w:rsidP="007D68B6">
      <w:pPr>
        <w:ind w:firstLine="851"/>
        <w:jc w:val="both"/>
      </w:pPr>
      <w:r w:rsidRPr="007D68B6">
        <w:t>- с иском о признании недействительными сделок в сфере закупок товаров, работ, услуг для обеспечения государственных и муниципальных нужд, совершенных заказчиками, а также поставщиками и субподрядчиками;</w:t>
      </w:r>
    </w:p>
    <w:p w:rsidR="009505A9" w:rsidRPr="007D68B6" w:rsidRDefault="009505A9" w:rsidP="007D68B6">
      <w:pPr>
        <w:ind w:firstLine="851"/>
        <w:jc w:val="both"/>
      </w:pPr>
      <w:r w:rsidRPr="007D68B6">
        <w:t xml:space="preserve">- с иском о возмещении ущерба, причиненного России, субъектам РФ и муниципальным образованиям в результате нарушения законодательства в сфере государственного оборонного заказа и законодательства о контрактной системе. </w:t>
      </w:r>
    </w:p>
    <w:p w:rsidR="00A038C4" w:rsidRPr="007D68B6" w:rsidRDefault="009505A9" w:rsidP="007D68B6">
      <w:pPr>
        <w:ind w:firstLine="851"/>
        <w:jc w:val="both"/>
      </w:pPr>
      <w:r w:rsidRPr="007D68B6">
        <w:t>Дат</w:t>
      </w:r>
      <w:r w:rsidR="00C33180">
        <w:t>а вступления в силу - 12.07.2021.</w:t>
      </w:r>
    </w:p>
    <w:p w:rsidR="00A328AE" w:rsidRPr="00A63F62" w:rsidRDefault="00A328AE" w:rsidP="00A63F62">
      <w:pPr>
        <w:ind w:firstLine="851"/>
        <w:jc w:val="center"/>
        <w:rPr>
          <w:u w:val="single"/>
        </w:rPr>
      </w:pPr>
      <w:r w:rsidRPr="00A63F62">
        <w:rPr>
          <w:u w:val="single"/>
        </w:rPr>
        <w:t>Усилена уголовная ответственность за незаконный оборот оружия</w:t>
      </w:r>
    </w:p>
    <w:p w:rsidR="00A328AE" w:rsidRPr="007D68B6" w:rsidRDefault="00A328AE" w:rsidP="007D68B6">
      <w:pPr>
        <w:ind w:firstLine="851"/>
        <w:jc w:val="both"/>
      </w:pPr>
      <w:r w:rsidRPr="007D68B6">
        <w:t>Фед</w:t>
      </w:r>
      <w:r w:rsidR="00336264">
        <w:t>еральным законом от 01.07.2021 №</w:t>
      </w:r>
      <w:r w:rsidRPr="007D68B6">
        <w:t xml:space="preserve"> 281-ФЗ вносятся изменения в ряд действующих статей главы 24 </w:t>
      </w:r>
      <w:r w:rsidR="00336264">
        <w:t>«</w:t>
      </w:r>
      <w:r w:rsidRPr="007D68B6">
        <w:t>Преступления п</w:t>
      </w:r>
      <w:r w:rsidR="00336264">
        <w:t>ротив общественной безопасности»</w:t>
      </w:r>
      <w:r w:rsidRPr="007D68B6">
        <w:t xml:space="preserve"> Уголовного кодекса, которые направлены на повышение уровня общественной безопасности и предупреждение преступлений, связанных с незаконным оборотом оружия.</w:t>
      </w:r>
    </w:p>
    <w:p w:rsidR="00A328AE" w:rsidRPr="007D68B6" w:rsidRDefault="00A328AE" w:rsidP="007D68B6">
      <w:pPr>
        <w:ind w:firstLine="851"/>
        <w:jc w:val="both"/>
      </w:pPr>
      <w:r w:rsidRPr="007D68B6">
        <w:t>В частности, установлена уголовная ответственность за незаконный оборот крупнокалиберного огнестрельного оружия.</w:t>
      </w:r>
    </w:p>
    <w:p w:rsidR="00A328AE" w:rsidRPr="007D68B6" w:rsidRDefault="00A328AE" w:rsidP="007D68B6">
      <w:pPr>
        <w:ind w:firstLine="851"/>
        <w:jc w:val="both"/>
      </w:pPr>
      <w:r w:rsidRPr="007D68B6">
        <w:t>Незаконные приобретение, передача, хранение, перевозка, пересылка или ношение крупнокалиберного огнестрельного оружия, его основных частей и боеприпасов к нему повлекут за собой следующие санкции:</w:t>
      </w:r>
    </w:p>
    <w:p w:rsidR="00A328AE" w:rsidRPr="007D68B6" w:rsidRDefault="00A328AE" w:rsidP="007D68B6">
      <w:pPr>
        <w:ind w:firstLine="851"/>
        <w:jc w:val="both"/>
      </w:pPr>
      <w:r w:rsidRPr="007D68B6">
        <w:t xml:space="preserve">- принудительные работы на срок до пяти лет, </w:t>
      </w:r>
    </w:p>
    <w:p w:rsidR="00A328AE" w:rsidRPr="007D68B6" w:rsidRDefault="00A328AE" w:rsidP="007D68B6">
      <w:pPr>
        <w:ind w:firstLine="851"/>
        <w:jc w:val="both"/>
      </w:pPr>
      <w:r w:rsidRPr="007D68B6">
        <w:t xml:space="preserve">- либо лишение свободы </w:t>
      </w:r>
      <w:proofErr w:type="gramStart"/>
      <w:r w:rsidRPr="007D68B6">
        <w:t>на срок от трех до шести лет со штрафом в размере</w:t>
      </w:r>
      <w:proofErr w:type="gramEnd"/>
      <w:r w:rsidRPr="007D68B6">
        <w:t xml:space="preserve"> до двухсот тысяч рублей или в размере заработной платы или иного дохода осужденного за период до одного года либо без такового.</w:t>
      </w:r>
    </w:p>
    <w:p w:rsidR="00A328AE" w:rsidRPr="007D68B6" w:rsidRDefault="00A328AE" w:rsidP="007D68B6">
      <w:pPr>
        <w:ind w:firstLine="851"/>
        <w:jc w:val="both"/>
      </w:pPr>
      <w:proofErr w:type="gramStart"/>
      <w:r w:rsidRPr="007D68B6">
        <w:t>За незаконный сбыт крупнокалиберного огнестрельного оружия, его основных частей и боеприпасов к нему будут наказывать лишением свободы на срок от семи до десяти лет со штрафом в размере от двухсот тысяч до трехсот тысяч рублей или в размере заработной платы или иного дохода осужденного за период от шести месяцев до одного года либо без такового.</w:t>
      </w:r>
      <w:proofErr w:type="gramEnd"/>
    </w:p>
    <w:p w:rsidR="00A328AE" w:rsidRPr="007D68B6" w:rsidRDefault="00A328AE" w:rsidP="007D68B6">
      <w:pPr>
        <w:ind w:firstLine="851"/>
        <w:jc w:val="both"/>
      </w:pPr>
      <w:r w:rsidRPr="007D68B6">
        <w:t>Если сбытом занималась группа лиц по предварительному сговору, лицо с использованием своего служебного положения, либо преступление совершено с помощью Интернета, наказание будет ужесточено от десяти до двенадцати лет лишения свободы со штрафом до 800 тысяч рублей. За незаконный сбыт в составе организованной группы будет грозить лишение свободы на срок от двенадцати до пятнадцати лет со штрафом до 1 миллиона рублей.</w:t>
      </w:r>
    </w:p>
    <w:p w:rsidR="00A328AE" w:rsidRPr="007D68B6" w:rsidRDefault="00A328AE" w:rsidP="007D68B6">
      <w:pPr>
        <w:ind w:firstLine="851"/>
        <w:jc w:val="both"/>
      </w:pPr>
      <w:r w:rsidRPr="007D68B6">
        <w:t>Также в новой редак</w:t>
      </w:r>
      <w:r w:rsidR="00336264">
        <w:t>ции излагаются статьи 223 и 223.</w:t>
      </w:r>
      <w:r w:rsidRPr="007D68B6">
        <w:t xml:space="preserve">1 УК РФ, в которых ужесточается ответственность в зависимости от способа совершения и предмета преступления. </w:t>
      </w:r>
    </w:p>
    <w:p w:rsidR="004A2A19" w:rsidRPr="007D68B6" w:rsidRDefault="00A328AE" w:rsidP="007D68B6">
      <w:pPr>
        <w:ind w:firstLine="851"/>
        <w:jc w:val="both"/>
      </w:pPr>
      <w:r w:rsidRPr="007D68B6">
        <w:t>Дата вступления в силу - 12.07.2021</w:t>
      </w:r>
      <w:r w:rsidR="00336264">
        <w:t>.</w:t>
      </w:r>
    </w:p>
    <w:p w:rsidR="00676E9E" w:rsidRPr="007D68B6" w:rsidRDefault="00676E9E" w:rsidP="003243A4">
      <w:pPr>
        <w:ind w:firstLine="851"/>
        <w:jc w:val="center"/>
      </w:pPr>
      <w:r w:rsidRPr="00315CFE">
        <w:rPr>
          <w:u w:val="single"/>
        </w:rPr>
        <w:lastRenderedPageBreak/>
        <w:t>Подписан закон о внесудебной блокировке порочащей информации в интернете</w:t>
      </w:r>
    </w:p>
    <w:p w:rsidR="00676E9E" w:rsidRPr="007D68B6" w:rsidRDefault="00676E9E" w:rsidP="007D68B6">
      <w:pPr>
        <w:ind w:firstLine="851"/>
        <w:jc w:val="both"/>
      </w:pPr>
      <w:r w:rsidRPr="007D68B6">
        <w:t>Фед</w:t>
      </w:r>
      <w:r w:rsidR="003243A4">
        <w:t>еральным законом от 01.07.2021 №</w:t>
      </w:r>
      <w:r w:rsidRPr="007D68B6">
        <w:t xml:space="preserve"> 260-ФЗ установлен порядок ограничения доступа к недостоверной информации, которая </w:t>
      </w:r>
      <w:proofErr w:type="gramStart"/>
      <w:r w:rsidRPr="007D68B6">
        <w:t>порочит честь</w:t>
      </w:r>
      <w:proofErr w:type="gramEnd"/>
      <w:r w:rsidRPr="007D68B6">
        <w:t xml:space="preserve"> и достоинство гражданина или подрывает его репутацию и связана с обвинением гражданина в совершении преступления, а также порядок снятия указанного ограничения.</w:t>
      </w:r>
    </w:p>
    <w:p w:rsidR="00676E9E" w:rsidRPr="007D68B6" w:rsidRDefault="00676E9E" w:rsidP="007D68B6">
      <w:pPr>
        <w:ind w:firstLine="851"/>
        <w:jc w:val="both"/>
      </w:pPr>
      <w:r w:rsidRPr="007D68B6">
        <w:t>Предусматривается, что гражданин может обратиться в прокуратуру с заявлением о принятии мер по удалению указанной информации и по ее блокировке в случае отказа владельца ресурса добровольно удалит</w:t>
      </w:r>
      <w:r w:rsidR="003243A4">
        <w:t>ь порочащий гражданина материал.</w:t>
      </w:r>
    </w:p>
    <w:p w:rsidR="00676E9E" w:rsidRPr="007D68B6" w:rsidRDefault="00676E9E" w:rsidP="007D68B6">
      <w:pPr>
        <w:ind w:firstLine="851"/>
        <w:jc w:val="both"/>
      </w:pPr>
      <w:r w:rsidRPr="007D68B6">
        <w:t xml:space="preserve">Генеральный прокурор или его заместитель направляет в </w:t>
      </w:r>
      <w:proofErr w:type="spellStart"/>
      <w:r w:rsidRPr="007D68B6">
        <w:t>Роскомнадзор</w:t>
      </w:r>
      <w:proofErr w:type="spellEnd"/>
      <w:r w:rsidRPr="007D68B6">
        <w:t xml:space="preserve"> требование о принятии мер по удалению такой инфо</w:t>
      </w:r>
      <w:r w:rsidR="003243A4">
        <w:t xml:space="preserve">рмации и ограничению доступа к </w:t>
      </w:r>
      <w:r w:rsidRPr="007D68B6">
        <w:t xml:space="preserve">информационным ресурсам, распространяющим указанную информацию, в случае ее </w:t>
      </w:r>
      <w:proofErr w:type="spellStart"/>
      <w:r w:rsidRPr="007D68B6">
        <w:t>неудаления</w:t>
      </w:r>
      <w:proofErr w:type="spellEnd"/>
      <w:r w:rsidRPr="007D68B6">
        <w:t>.</w:t>
      </w:r>
    </w:p>
    <w:p w:rsidR="00676E9E" w:rsidRPr="007D68B6" w:rsidRDefault="00676E9E" w:rsidP="007D68B6">
      <w:pPr>
        <w:ind w:firstLine="851"/>
        <w:jc w:val="both"/>
      </w:pPr>
      <w:r w:rsidRPr="007D68B6">
        <w:t xml:space="preserve">После получения требования Генеральной прокуратуры РФ </w:t>
      </w:r>
      <w:proofErr w:type="spellStart"/>
      <w:r w:rsidRPr="007D68B6">
        <w:t>Роскомнадзор</w:t>
      </w:r>
      <w:proofErr w:type="spellEnd"/>
      <w:r w:rsidRPr="007D68B6">
        <w:t xml:space="preserve"> принимает необходимые меры по удалению недостоверной информации. </w:t>
      </w:r>
    </w:p>
    <w:p w:rsidR="00082E02" w:rsidRPr="007D68B6" w:rsidRDefault="00676E9E" w:rsidP="007D68B6">
      <w:pPr>
        <w:ind w:firstLine="851"/>
        <w:jc w:val="both"/>
      </w:pPr>
      <w:r w:rsidRPr="007D68B6">
        <w:t>Дата вступления в силу - 12.07.2021</w:t>
      </w:r>
      <w:r w:rsidR="003243A4">
        <w:t>.</w:t>
      </w:r>
    </w:p>
    <w:p w:rsidR="00D56758" w:rsidRPr="007D68B6" w:rsidRDefault="00D56758" w:rsidP="003243A4">
      <w:pPr>
        <w:ind w:firstLine="851"/>
        <w:jc w:val="center"/>
      </w:pPr>
      <w:r w:rsidRPr="003243A4">
        <w:rPr>
          <w:u w:val="single"/>
        </w:rPr>
        <w:t>Принят закон об увеличении срока лишения свободы за повторное вождение в нетрезвом виде</w:t>
      </w:r>
    </w:p>
    <w:p w:rsidR="00D56758" w:rsidRPr="007D68B6" w:rsidRDefault="00D56758" w:rsidP="007D68B6">
      <w:pPr>
        <w:ind w:firstLine="851"/>
        <w:jc w:val="both"/>
      </w:pPr>
      <w:r w:rsidRPr="007D68B6">
        <w:t>Фед</w:t>
      </w:r>
      <w:r w:rsidR="003243A4">
        <w:t>еральным законом от 01.07.2021 №</w:t>
      </w:r>
      <w:r w:rsidRPr="007D68B6">
        <w:t xml:space="preserve"> 258-ФЗ установлена более строгая ответственность для тех, кто уже имел судимость за вождение в нетрезвом виде.</w:t>
      </w:r>
    </w:p>
    <w:p w:rsidR="00D56758" w:rsidRPr="007D68B6" w:rsidRDefault="00D56758" w:rsidP="007D68B6">
      <w:pPr>
        <w:ind w:firstLine="851"/>
        <w:jc w:val="both"/>
      </w:pPr>
      <w:r w:rsidRPr="007D68B6">
        <w:t xml:space="preserve">За подобное правонарушение предусмотрены следующие наказания: </w:t>
      </w:r>
    </w:p>
    <w:p w:rsidR="00D56758" w:rsidRPr="007D68B6" w:rsidRDefault="00D56758" w:rsidP="007D68B6">
      <w:pPr>
        <w:ind w:firstLine="851"/>
        <w:jc w:val="both"/>
      </w:pPr>
      <w:r w:rsidRPr="007D68B6">
        <w:t xml:space="preserve">- штраф от 300 до 500 тысяч рублей; </w:t>
      </w:r>
    </w:p>
    <w:p w:rsidR="00D56758" w:rsidRPr="007D68B6" w:rsidRDefault="00D56758" w:rsidP="007D68B6">
      <w:pPr>
        <w:ind w:firstLine="851"/>
        <w:jc w:val="both"/>
      </w:pPr>
      <w:r w:rsidRPr="007D68B6">
        <w:t>- либо исправительные работы на срок до двух лет;</w:t>
      </w:r>
    </w:p>
    <w:p w:rsidR="00D56758" w:rsidRPr="007D68B6" w:rsidRDefault="00D56758" w:rsidP="007D68B6">
      <w:pPr>
        <w:ind w:firstLine="851"/>
        <w:jc w:val="both"/>
      </w:pPr>
      <w:r w:rsidRPr="007D68B6">
        <w:t>- либо принудительные работы на срок до трех лет;</w:t>
      </w:r>
    </w:p>
    <w:p w:rsidR="00D56758" w:rsidRPr="007D68B6" w:rsidRDefault="00D56758" w:rsidP="007D68B6">
      <w:pPr>
        <w:ind w:firstLine="851"/>
        <w:jc w:val="both"/>
      </w:pPr>
      <w:r w:rsidRPr="007D68B6">
        <w:t xml:space="preserve">- либо ограничение или лишение свободы на срок до трех лет. </w:t>
      </w:r>
    </w:p>
    <w:p w:rsidR="00D56758" w:rsidRPr="007D68B6" w:rsidRDefault="00D56758" w:rsidP="007D68B6">
      <w:pPr>
        <w:ind w:firstLine="851"/>
        <w:jc w:val="both"/>
      </w:pPr>
      <w:r w:rsidRPr="007D68B6">
        <w:t xml:space="preserve">Кроме того, обязательным условием будет являться лишение права управлять автомобилем на срок до шести лет. </w:t>
      </w:r>
    </w:p>
    <w:p w:rsidR="00443716" w:rsidRPr="007D68B6" w:rsidRDefault="00D56758" w:rsidP="007D68B6">
      <w:pPr>
        <w:ind w:firstLine="851"/>
        <w:jc w:val="both"/>
      </w:pPr>
      <w:r w:rsidRPr="007D68B6">
        <w:t>Дата вступления в силу - 12.07.2021</w:t>
      </w:r>
      <w:r w:rsidR="003243A4">
        <w:t>.</w:t>
      </w:r>
    </w:p>
    <w:p w:rsidR="00443716" w:rsidRPr="007D68B6" w:rsidRDefault="00443716" w:rsidP="003243A4">
      <w:pPr>
        <w:ind w:firstLine="851"/>
        <w:jc w:val="center"/>
      </w:pPr>
      <w:r w:rsidRPr="003243A4">
        <w:rPr>
          <w:u w:val="single"/>
        </w:rPr>
        <w:t>Руководители ликвидации ЧС и спасатели могут быть освобождены от ответственности за причинение ущерба в случаях оправданного риска или крайней необходимости</w:t>
      </w:r>
    </w:p>
    <w:p w:rsidR="00443716" w:rsidRPr="007D68B6" w:rsidRDefault="00443716" w:rsidP="007D68B6">
      <w:pPr>
        <w:ind w:firstLine="851"/>
        <w:jc w:val="both"/>
      </w:pPr>
      <w:r w:rsidRPr="007D68B6">
        <w:t>Фед</w:t>
      </w:r>
      <w:r w:rsidR="003243A4">
        <w:t>еральным законом от 01.07.2021 №</w:t>
      </w:r>
      <w:r w:rsidRPr="007D68B6">
        <w:t xml:space="preserve"> 256-ФЗ внесены изменения в Федеральный закон от 22.08.1995 N 151-ФЗ </w:t>
      </w:r>
      <w:r w:rsidR="003243A4">
        <w:t>«</w:t>
      </w:r>
      <w:r w:rsidRPr="007D68B6">
        <w:t>Об аварийно-спасательн</w:t>
      </w:r>
      <w:r w:rsidR="003243A4">
        <w:t>ых службах и статусе спасателей»</w:t>
      </w:r>
      <w:r w:rsidRPr="007D68B6">
        <w:t>.</w:t>
      </w:r>
    </w:p>
    <w:p w:rsidR="00443716" w:rsidRPr="007D68B6" w:rsidRDefault="003243A4" w:rsidP="007D68B6">
      <w:pPr>
        <w:ind w:firstLine="851"/>
        <w:jc w:val="both"/>
      </w:pPr>
      <w:proofErr w:type="gramStart"/>
      <w:r>
        <w:t>Законом  №</w:t>
      </w:r>
      <w:r w:rsidR="00443716" w:rsidRPr="007D68B6">
        <w:t xml:space="preserve"> 256-ФЗ предусмотрено, что руководители ликвидации чрезвычайных ситуаций (ЧС), руководители аварийно-спасательных служб и аварийно-спасательных формирований, а также спасатели, участвующие в проведении аварийно-спасательных работ и действующие в условиях оправданного риска и (или) крайней необходимости, если при этом не было допущено превышения пределов крайней необходимости, могут освобождаться от ответственности за причинение материального ущерба, вреда здоровью спасаемых людей, спасателей или их гибель в</w:t>
      </w:r>
      <w:proofErr w:type="gramEnd"/>
      <w:r w:rsidR="00443716" w:rsidRPr="007D68B6">
        <w:t xml:space="preserve"> </w:t>
      </w:r>
      <w:proofErr w:type="gramStart"/>
      <w:r w:rsidR="00443716" w:rsidRPr="007D68B6">
        <w:t>соответствии</w:t>
      </w:r>
      <w:proofErr w:type="gramEnd"/>
      <w:r w:rsidR="00443716" w:rsidRPr="007D68B6">
        <w:t xml:space="preserve"> с законодательством РФ.</w:t>
      </w:r>
    </w:p>
    <w:p w:rsidR="00443716" w:rsidRPr="007D68B6" w:rsidRDefault="003243A4" w:rsidP="007D68B6">
      <w:pPr>
        <w:ind w:firstLine="851"/>
        <w:jc w:val="both"/>
      </w:pPr>
      <w:r>
        <w:t>Кроме того, Законом №</w:t>
      </w:r>
      <w:r w:rsidR="00443716" w:rsidRPr="007D68B6">
        <w:t xml:space="preserve"> 256-ФЗ закреплены понятия </w:t>
      </w:r>
      <w:r>
        <w:t>«оправданного риска»</w:t>
      </w:r>
      <w:r w:rsidR="00443716" w:rsidRPr="007D68B6">
        <w:t xml:space="preserve">, </w:t>
      </w:r>
      <w:r>
        <w:t>«крайней необходимости»</w:t>
      </w:r>
      <w:r w:rsidR="00443716" w:rsidRPr="007D68B6">
        <w:t xml:space="preserve"> и </w:t>
      </w:r>
      <w:r>
        <w:t>«</w:t>
      </w:r>
      <w:r w:rsidR="00443716" w:rsidRPr="007D68B6">
        <w:t>превышения пределов крайней необходимости</w:t>
      </w:r>
      <w:r>
        <w:t>»</w:t>
      </w:r>
      <w:r w:rsidR="00443716" w:rsidRPr="007D68B6">
        <w:t xml:space="preserve">. </w:t>
      </w:r>
    </w:p>
    <w:p w:rsidR="00276D3C" w:rsidRDefault="00443716" w:rsidP="007D68B6">
      <w:pPr>
        <w:ind w:firstLine="851"/>
        <w:jc w:val="both"/>
      </w:pPr>
      <w:r w:rsidRPr="007D68B6">
        <w:t>Дата вступления в силу - 12.07.2021</w:t>
      </w:r>
      <w:r w:rsidR="00276D3C">
        <w:t>.</w:t>
      </w:r>
    </w:p>
    <w:p w:rsidR="00911CB8" w:rsidRPr="00911CB8" w:rsidRDefault="00911CB8" w:rsidP="00911CB8">
      <w:pPr>
        <w:ind w:firstLine="851"/>
        <w:jc w:val="center"/>
        <w:rPr>
          <w:u w:val="single"/>
        </w:rPr>
      </w:pPr>
      <w:r w:rsidRPr="00911CB8">
        <w:rPr>
          <w:u w:val="single"/>
        </w:rPr>
        <w:t>Ф</w:t>
      </w:r>
      <w:r>
        <w:rPr>
          <w:u w:val="single"/>
        </w:rPr>
        <w:t>едеральный закон от 02.07.2021 №</w:t>
      </w:r>
      <w:r w:rsidRPr="00911CB8">
        <w:rPr>
          <w:u w:val="single"/>
        </w:rPr>
        <w:t xml:space="preserve"> 299-ФЗ</w:t>
      </w:r>
    </w:p>
    <w:p w:rsidR="00911CB8" w:rsidRDefault="00911CB8" w:rsidP="00911CB8">
      <w:pPr>
        <w:ind w:firstLine="851"/>
        <w:jc w:val="center"/>
      </w:pPr>
      <w:r>
        <w:rPr>
          <w:u w:val="single"/>
        </w:rPr>
        <w:t>«</w:t>
      </w:r>
      <w:r w:rsidRPr="00911CB8">
        <w:rPr>
          <w:u w:val="single"/>
        </w:rPr>
        <w:t>О внесении изменений в статью 77 Земельного кодекса Российской Федерации и отдельные законодате</w:t>
      </w:r>
      <w:r>
        <w:rPr>
          <w:u w:val="single"/>
        </w:rPr>
        <w:t>льные акты Российской Федерации»</w:t>
      </w:r>
    </w:p>
    <w:p w:rsidR="00911CB8" w:rsidRDefault="00911CB8" w:rsidP="00911CB8">
      <w:pPr>
        <w:ind w:firstLine="851"/>
        <w:jc w:val="both"/>
      </w:pPr>
      <w:r>
        <w:t>На земельном участке КФХ, занятом сельскохозяйственными угодьями, допускаются строительство и эксплуатация одного жилого дома</w:t>
      </w:r>
      <w:r>
        <w:t>.</w:t>
      </w:r>
    </w:p>
    <w:p w:rsidR="00911CB8" w:rsidRDefault="00911CB8" w:rsidP="00911CB8">
      <w:pPr>
        <w:ind w:firstLine="851"/>
        <w:jc w:val="both"/>
      </w:pPr>
      <w:r>
        <w:t>Законом также определены требования к такому жилому дому:</w:t>
      </w:r>
    </w:p>
    <w:p w:rsidR="00911CB8" w:rsidRDefault="00911CB8" w:rsidP="00911CB8">
      <w:pPr>
        <w:ind w:firstLine="851"/>
        <w:jc w:val="both"/>
      </w:pPr>
      <w:r>
        <w:t>количество этажей не более трех,</w:t>
      </w:r>
    </w:p>
    <w:p w:rsidR="00911CB8" w:rsidRDefault="00911CB8" w:rsidP="00911CB8">
      <w:pPr>
        <w:ind w:firstLine="851"/>
        <w:jc w:val="both"/>
      </w:pPr>
      <w:r>
        <w:t>общая площадь не более пятисот квадратных метров</w:t>
      </w:r>
    </w:p>
    <w:p w:rsidR="00911CB8" w:rsidRDefault="00911CB8" w:rsidP="00911CB8">
      <w:pPr>
        <w:ind w:firstLine="851"/>
        <w:jc w:val="both"/>
      </w:pPr>
      <w:r>
        <w:t>площадь застройки не более 0,25 процента от площади земельного участка.</w:t>
      </w:r>
    </w:p>
    <w:p w:rsidR="00911CB8" w:rsidRDefault="00911CB8" w:rsidP="00911CB8">
      <w:pPr>
        <w:ind w:firstLine="851"/>
        <w:jc w:val="both"/>
      </w:pPr>
    </w:p>
    <w:p w:rsidR="00911CB8" w:rsidRDefault="00911CB8" w:rsidP="00911CB8">
      <w:pPr>
        <w:ind w:firstLine="851"/>
        <w:jc w:val="both"/>
      </w:pPr>
      <w:r>
        <w:t>Законами субъектов РФ могут быть определены муниципальные образования, на территориях которых не допускаются строительство, реконструкция и эксплуатация жилых домов на земельных участках из состава земель сельскохозяйственного назначения, используемых КФХ для осуществления своей деятельности.</w:t>
      </w:r>
    </w:p>
    <w:p w:rsidR="00911CB8" w:rsidRDefault="00911CB8" w:rsidP="00911CB8">
      <w:pPr>
        <w:ind w:firstLine="851"/>
        <w:jc w:val="both"/>
      </w:pPr>
      <w:r>
        <w:t>Федеральный</w:t>
      </w:r>
      <w:r w:rsidR="00681126">
        <w:t xml:space="preserve"> закон вступает в силу с 01.03.</w:t>
      </w:r>
      <w:r>
        <w:t>2022.</w:t>
      </w:r>
    </w:p>
    <w:p w:rsidR="005C3E67" w:rsidRPr="005C3E67" w:rsidRDefault="005C3E67" w:rsidP="005C3E67">
      <w:pPr>
        <w:ind w:firstLine="851"/>
        <w:jc w:val="center"/>
        <w:rPr>
          <w:u w:val="single"/>
        </w:rPr>
      </w:pPr>
      <w:r w:rsidRPr="005C3E67">
        <w:rPr>
          <w:u w:val="single"/>
        </w:rPr>
        <w:t>Ф</w:t>
      </w:r>
      <w:r>
        <w:rPr>
          <w:u w:val="single"/>
        </w:rPr>
        <w:t>едеральный закон от 02.07.2021 №</w:t>
      </w:r>
      <w:r w:rsidRPr="005C3E67">
        <w:rPr>
          <w:u w:val="single"/>
        </w:rPr>
        <w:t xml:space="preserve"> 304-ФЗ</w:t>
      </w:r>
    </w:p>
    <w:p w:rsidR="005C3E67" w:rsidRDefault="005C3E67" w:rsidP="005C3E67">
      <w:pPr>
        <w:ind w:firstLine="851"/>
        <w:jc w:val="center"/>
      </w:pPr>
      <w:r>
        <w:rPr>
          <w:u w:val="single"/>
        </w:rPr>
        <w:t>«</w:t>
      </w:r>
      <w:r w:rsidRPr="005C3E67">
        <w:rPr>
          <w:u w:val="single"/>
        </w:rPr>
        <w:t xml:space="preserve">О внесении изменений в Лесной кодекс Российской Федерации и статьи 14 и 16 Федерального закона </w:t>
      </w:r>
      <w:r>
        <w:rPr>
          <w:u w:val="single"/>
        </w:rPr>
        <w:t>«</w:t>
      </w:r>
      <w:r w:rsidRPr="005C3E67">
        <w:rPr>
          <w:u w:val="single"/>
        </w:rPr>
        <w:t>Об общих принципах организации местного самоуп</w:t>
      </w:r>
      <w:r>
        <w:rPr>
          <w:u w:val="single"/>
        </w:rPr>
        <w:t>равления в Российской Федерации»</w:t>
      </w:r>
    </w:p>
    <w:p w:rsidR="005C3E67" w:rsidRDefault="005C3E67" w:rsidP="005C3E67">
      <w:pPr>
        <w:ind w:firstLine="851"/>
        <w:jc w:val="both"/>
      </w:pPr>
      <w:r>
        <w:t>С 1 января 2022 года вступят в силу изменения, реформирующие систему лесоустройства</w:t>
      </w:r>
      <w:r>
        <w:t>.</w:t>
      </w:r>
    </w:p>
    <w:p w:rsidR="005C3E67" w:rsidRDefault="005C3E67" w:rsidP="005C3E67">
      <w:pPr>
        <w:ind w:firstLine="851"/>
        <w:jc w:val="both"/>
      </w:pPr>
      <w:r>
        <w:t xml:space="preserve">Изменениями, внесенными в Лесной кодекс РФ и Федеральный закон </w:t>
      </w:r>
      <w:r>
        <w:t>«</w:t>
      </w:r>
      <w:r>
        <w:t>Об общих принципах организации местного самоуп</w:t>
      </w:r>
      <w:r>
        <w:t>равления в Российской Федерации»</w:t>
      </w:r>
      <w:r>
        <w:t>, в числе прочего:</w:t>
      </w:r>
    </w:p>
    <w:p w:rsidR="005C3E67" w:rsidRDefault="005C3E67" w:rsidP="005C3E67">
      <w:pPr>
        <w:ind w:firstLine="851"/>
        <w:jc w:val="both"/>
      </w:pPr>
      <w:r>
        <w:t>закреплена функция лесоустройства как информационной основы лесного планирования, государственной инвентаризации лесов, ведения государственного лесного реестра, оценки лесов;</w:t>
      </w:r>
    </w:p>
    <w:p w:rsidR="005C3E67" w:rsidRDefault="005C3E67" w:rsidP="005C3E67">
      <w:pPr>
        <w:ind w:firstLine="851"/>
        <w:jc w:val="both"/>
      </w:pPr>
      <w:r>
        <w:t>закреплен статус лесоустроительной документации как первичного источника сведений о лесах, их количественных и качественных характеристиках, закреплена возможность подготовки соответствующей документации в электронной форме;</w:t>
      </w:r>
    </w:p>
    <w:p w:rsidR="005C3E67" w:rsidRDefault="005C3E67" w:rsidP="005C3E67">
      <w:pPr>
        <w:ind w:firstLine="851"/>
        <w:jc w:val="both"/>
      </w:pPr>
      <w:r>
        <w:t>вводится единый федеральный план работ по лесоустройству в отношении лесов, расположенных на землях лесного фонда, с учетом зон интенсивного использования лесов;</w:t>
      </w:r>
    </w:p>
    <w:p w:rsidR="005C3E67" w:rsidRDefault="005C3E67" w:rsidP="005C3E67">
      <w:pPr>
        <w:ind w:firstLine="851"/>
        <w:jc w:val="both"/>
      </w:pPr>
      <w:r>
        <w:t>установлены требования к периодичности проведения лесоустройства в зависимости от вида лесов (защитные, эксплуатационные, резервные) и степени интенсивности их освоения;</w:t>
      </w:r>
    </w:p>
    <w:p w:rsidR="005C3E67" w:rsidRDefault="005C3E67" w:rsidP="005C3E67">
      <w:pPr>
        <w:ind w:firstLine="851"/>
        <w:jc w:val="both"/>
      </w:pPr>
      <w:r>
        <w:t>вводится правовой институт отвода и таксации лесосек, предшествующих проведению лесосечных работ и рубок лесных насаждений;</w:t>
      </w:r>
    </w:p>
    <w:p w:rsidR="005C3E67" w:rsidRDefault="005C3E67" w:rsidP="005C3E67">
      <w:pPr>
        <w:ind w:firstLine="851"/>
        <w:jc w:val="both"/>
      </w:pPr>
      <w:r>
        <w:t>определены полномочия государственных заказчиков и исполнителей лесоустроительных работ на землях лесного фонда;</w:t>
      </w:r>
    </w:p>
    <w:p w:rsidR="005C3E67" w:rsidRDefault="005C3E67" w:rsidP="005C3E67">
      <w:pPr>
        <w:ind w:firstLine="851"/>
        <w:jc w:val="both"/>
      </w:pPr>
      <w:r>
        <w:t>введены квалификационные требования к лицам, выполняющим работы и оказывающим услуги по лесоустройству, отводу и таксации лесосек. Право на их выполнение получат специалисты, включенные в специальный реестр;</w:t>
      </w:r>
    </w:p>
    <w:p w:rsidR="005C3E67" w:rsidRDefault="005C3E67" w:rsidP="005C3E67">
      <w:pPr>
        <w:ind w:firstLine="851"/>
        <w:jc w:val="both"/>
      </w:pPr>
      <w:r>
        <w:t>установлено, что древесина, заготовленная государственными (муниципальными) учреждениями, в том числе при проведении мероприятий по сохранению лесов, реализуется на организованных торгах;</w:t>
      </w:r>
    </w:p>
    <w:p w:rsidR="005C3E67" w:rsidRDefault="005C3E67" w:rsidP="005C3E67">
      <w:pPr>
        <w:ind w:firstLine="851"/>
        <w:jc w:val="both"/>
      </w:pPr>
      <w:r>
        <w:t>четко разграничены полномочия органов государственной власти, органов местного самоуправления в сфере лесоустройства с учетом категорий земель, на которых расположены леса, в том числе, за органами местного самоуправления закреплены полномочия по образованию и установлению границ лесничеств, расположенных на землях населенных пунктов.</w:t>
      </w:r>
    </w:p>
    <w:p w:rsidR="005C3E67" w:rsidRDefault="005C3E67" w:rsidP="005C3E67">
      <w:pPr>
        <w:ind w:firstLine="851"/>
        <w:jc w:val="both"/>
      </w:pPr>
      <w:r>
        <w:t xml:space="preserve">Настоящий Федеральный </w:t>
      </w:r>
      <w:r>
        <w:t>закон вступает в силу с 01.01.</w:t>
      </w:r>
      <w:r>
        <w:t>2022, за исключением положений, для которых установлены иные сроки вступления их в силу.</w:t>
      </w:r>
    </w:p>
    <w:p w:rsidR="005C3E67" w:rsidRDefault="005C3E67" w:rsidP="005C3E67">
      <w:pPr>
        <w:ind w:firstLine="851"/>
        <w:jc w:val="both"/>
      </w:pPr>
      <w:r>
        <w:t xml:space="preserve">Предусматривается, что требования в части включения в акт заключительного осмотра лесосеки материалов </w:t>
      </w:r>
      <w:proofErr w:type="spellStart"/>
      <w:r>
        <w:t>фотофиксации</w:t>
      </w:r>
      <w:proofErr w:type="spellEnd"/>
      <w:r>
        <w:t>, изготовленных с использованием специального программного обе</w:t>
      </w:r>
      <w:r>
        <w:t>спечения, применяются с 01.01.</w:t>
      </w:r>
      <w:r>
        <w:t>2023</w:t>
      </w:r>
      <w:r>
        <w:t>.</w:t>
      </w:r>
    </w:p>
    <w:p w:rsidR="005C3E67" w:rsidRDefault="005C3E67" w:rsidP="005C3E67">
      <w:pPr>
        <w:ind w:firstLine="851"/>
        <w:jc w:val="both"/>
      </w:pPr>
      <w:proofErr w:type="gramStart"/>
      <w:r>
        <w:t xml:space="preserve">К отношениям, связанным с исполнением заключенных до </w:t>
      </w:r>
      <w:r>
        <w:t>0</w:t>
      </w:r>
      <w:r>
        <w:t>1</w:t>
      </w:r>
      <w:r>
        <w:t>.01.</w:t>
      </w:r>
      <w:r>
        <w:t xml:space="preserve">2022 государственных контрактов на выполнение лесоустроительных работ, включая их финансовое обеспечение в порядке, предусмотренном частью 3 статьи 83 Лесного кодекса РФ, и договоров на выполнение работ по осуществлению мероприятий по лесоустройству с лицами, использующими леса, в отношении предоставленных им лесных участков, до </w:t>
      </w:r>
      <w:r>
        <w:lastRenderedPageBreak/>
        <w:t>истечения срока действия указанных государственных контрактов и договоров применяются положения Лесного</w:t>
      </w:r>
      <w:proofErr w:type="gramEnd"/>
      <w:r>
        <w:t xml:space="preserve"> кодекса РФ в редакции, действовавшей до дня вступления в силу настоящего Федерального закона.</w:t>
      </w:r>
    </w:p>
    <w:p w:rsidR="005C70D5" w:rsidRPr="005C70D5" w:rsidRDefault="005C70D5" w:rsidP="005C70D5">
      <w:pPr>
        <w:ind w:firstLine="851"/>
        <w:jc w:val="center"/>
        <w:rPr>
          <w:u w:val="single"/>
        </w:rPr>
      </w:pPr>
      <w:r w:rsidRPr="005C70D5">
        <w:rPr>
          <w:u w:val="single"/>
        </w:rPr>
        <w:t>Ф</w:t>
      </w:r>
      <w:r>
        <w:rPr>
          <w:u w:val="single"/>
        </w:rPr>
        <w:t>едеральный закон от 02.07.2021 №</w:t>
      </w:r>
      <w:r w:rsidRPr="005C70D5">
        <w:rPr>
          <w:u w:val="single"/>
        </w:rPr>
        <w:t xml:space="preserve"> 310-ФЗ</w:t>
      </w:r>
    </w:p>
    <w:p w:rsidR="005C70D5" w:rsidRPr="005C70D5" w:rsidRDefault="005C70D5" w:rsidP="005C70D5">
      <w:pPr>
        <w:ind w:firstLine="851"/>
        <w:jc w:val="center"/>
        <w:rPr>
          <w:u w:val="single"/>
        </w:rPr>
      </w:pPr>
      <w:r>
        <w:rPr>
          <w:u w:val="single"/>
        </w:rPr>
        <w:t>«</w:t>
      </w:r>
      <w:r w:rsidRPr="005C70D5">
        <w:rPr>
          <w:u w:val="single"/>
        </w:rPr>
        <w:t xml:space="preserve">О внесении изменений в статью 54 Семейного кодекса Российской Федерации и статьи 36 и 67 Федерального закона </w:t>
      </w:r>
      <w:r>
        <w:rPr>
          <w:u w:val="single"/>
        </w:rPr>
        <w:t>«</w:t>
      </w:r>
      <w:r w:rsidRPr="005C70D5">
        <w:rPr>
          <w:u w:val="single"/>
        </w:rPr>
        <w:t>Об обр</w:t>
      </w:r>
      <w:r>
        <w:rPr>
          <w:u w:val="single"/>
        </w:rPr>
        <w:t>азовании в Российской Федерации»</w:t>
      </w:r>
    </w:p>
    <w:p w:rsidR="005C70D5" w:rsidRDefault="005C70D5" w:rsidP="005C70D5">
      <w:pPr>
        <w:ind w:firstLine="851"/>
        <w:jc w:val="both"/>
      </w:pPr>
      <w:r>
        <w:t xml:space="preserve">Закреплено безусловное право ребенка на преимущественный прием на обучение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общеобразовательным программам дошкольного образования и начального общего образования в государственную или муниципальную образовательную организацию, в которой обучаются его полнородные и </w:t>
      </w:r>
      <w:proofErr w:type="spellStart"/>
      <w:r>
        <w:t>неполнородные</w:t>
      </w:r>
      <w:proofErr w:type="spellEnd"/>
      <w:r>
        <w:t xml:space="preserve"> брат и (или) сестра</w:t>
      </w:r>
      <w:r>
        <w:t>.</w:t>
      </w:r>
    </w:p>
    <w:p w:rsidR="005C70D5" w:rsidRDefault="005C70D5" w:rsidP="005C70D5">
      <w:pPr>
        <w:ind w:firstLine="851"/>
        <w:jc w:val="both"/>
      </w:pPr>
      <w:r>
        <w:t>Ранее к условиям преимущественного приема детей на обучение в организации, в которых обучаются их братья и (или) сестры, относилось проживание в одной семье и наличие общего места жительства.</w:t>
      </w:r>
    </w:p>
    <w:p w:rsidR="005C70D5" w:rsidRDefault="005C70D5" w:rsidP="005C70D5">
      <w:pPr>
        <w:ind w:firstLine="851"/>
        <w:jc w:val="both"/>
      </w:pPr>
      <w:proofErr w:type="gramStart"/>
      <w:r>
        <w:t xml:space="preserve">Также установлено, что размер, условия и порядок денежных выплат обучающимся общеобразовательных организаций со специальными наименованиями </w:t>
      </w:r>
      <w:r>
        <w:t>«президентское кадетское училище»</w:t>
      </w:r>
      <w:r>
        <w:t xml:space="preserve">, </w:t>
      </w:r>
      <w:r>
        <w:t>«</w:t>
      </w:r>
      <w:r>
        <w:t>суворовское военное училище</w:t>
      </w:r>
      <w:r>
        <w:t>»</w:t>
      </w:r>
      <w:r>
        <w:t xml:space="preserve">, </w:t>
      </w:r>
      <w:r>
        <w:t>«</w:t>
      </w:r>
      <w:r>
        <w:t>нах</w:t>
      </w:r>
      <w:r>
        <w:t>имовское военно-морское училище»</w:t>
      </w:r>
      <w:r>
        <w:t xml:space="preserve">, </w:t>
      </w:r>
      <w:r>
        <w:t>«</w:t>
      </w:r>
      <w:r>
        <w:t>кадетский (мо</w:t>
      </w:r>
      <w:r>
        <w:t>рской кадетский) военный корпус»</w:t>
      </w:r>
      <w:r>
        <w:t xml:space="preserve">, </w:t>
      </w:r>
      <w:r>
        <w:t>«</w:t>
      </w:r>
      <w:r>
        <w:t>кадет</w:t>
      </w:r>
      <w:r>
        <w:t>ский (морской кадетский) корпус», «</w:t>
      </w:r>
      <w:r>
        <w:t>казачий кадетский корпус</w:t>
      </w:r>
      <w:r>
        <w:t>»</w:t>
      </w:r>
      <w:r>
        <w:t xml:space="preserve"> и профессиональных образовательных организаций со специальным наименованием </w:t>
      </w:r>
      <w:r>
        <w:t>«военно-музыкальное училище»</w:t>
      </w:r>
      <w:r>
        <w:t>, находящихся в ведении соответствующих федеральных государственных органов, определяются Правительством РФ.</w:t>
      </w:r>
      <w:proofErr w:type="gramEnd"/>
    </w:p>
    <w:p w:rsidR="005C70D5" w:rsidRPr="005C70D5" w:rsidRDefault="005C70D5" w:rsidP="005C70D5">
      <w:pPr>
        <w:ind w:firstLine="851"/>
        <w:jc w:val="center"/>
        <w:rPr>
          <w:u w:val="single"/>
        </w:rPr>
      </w:pPr>
      <w:r w:rsidRPr="005C70D5">
        <w:rPr>
          <w:u w:val="single"/>
        </w:rPr>
        <w:t>Ф</w:t>
      </w:r>
      <w:r>
        <w:rPr>
          <w:u w:val="single"/>
        </w:rPr>
        <w:t>едеральный закон от 02.07.2021 №</w:t>
      </w:r>
      <w:r w:rsidRPr="005C70D5">
        <w:rPr>
          <w:u w:val="single"/>
        </w:rPr>
        <w:t xml:space="preserve"> 320-ФЗ</w:t>
      </w:r>
    </w:p>
    <w:p w:rsidR="005C70D5" w:rsidRPr="005C70D5" w:rsidRDefault="005C70D5" w:rsidP="005C70D5">
      <w:pPr>
        <w:ind w:firstLine="851"/>
        <w:jc w:val="center"/>
        <w:rPr>
          <w:u w:val="single"/>
        </w:rPr>
      </w:pPr>
      <w:r>
        <w:rPr>
          <w:u w:val="single"/>
        </w:rPr>
        <w:t>«</w:t>
      </w:r>
      <w:r w:rsidRPr="005C70D5">
        <w:rPr>
          <w:u w:val="single"/>
        </w:rPr>
        <w:t xml:space="preserve">О внесении изменений в Федеральный закон </w:t>
      </w:r>
      <w:r>
        <w:rPr>
          <w:u w:val="single"/>
        </w:rPr>
        <w:t>«</w:t>
      </w:r>
      <w:r w:rsidRPr="005C70D5">
        <w:rPr>
          <w:u w:val="single"/>
        </w:rPr>
        <w:t>Об обр</w:t>
      </w:r>
      <w:r>
        <w:rPr>
          <w:u w:val="single"/>
        </w:rPr>
        <w:t>азовании в Российской Федерации»</w:t>
      </w:r>
    </w:p>
    <w:p w:rsidR="005C70D5" w:rsidRDefault="005C70D5" w:rsidP="005C70D5">
      <w:pPr>
        <w:ind w:firstLine="851"/>
        <w:jc w:val="both"/>
      </w:pPr>
      <w:r>
        <w:t>Принят закон о создании попечительских советов в государственных и муниципальных образовательных организациях высшего образования</w:t>
      </w:r>
      <w:r>
        <w:t>.</w:t>
      </w:r>
    </w:p>
    <w:p w:rsidR="005C70D5" w:rsidRDefault="005C70D5" w:rsidP="005C70D5">
      <w:pPr>
        <w:ind w:firstLine="851"/>
        <w:jc w:val="both"/>
      </w:pPr>
      <w:r>
        <w:t>Законом установлено, что в государственных и муниципальных образовательных организациях высшего образования, являющихся бюджетными учреждениями, формируются попечительские советы. Исключение составляют образовательные организации, осуществляющие подготовку кадров в интересах обороны и безопасности государства, обеспечения законности и правопорядка.</w:t>
      </w:r>
    </w:p>
    <w:p w:rsidR="005C70D5" w:rsidRDefault="005C70D5" w:rsidP="005C70D5">
      <w:pPr>
        <w:ind w:firstLine="851"/>
        <w:jc w:val="both"/>
      </w:pPr>
      <w:r>
        <w:t>Попечительский совет осуществляет рассмотрение и согласование программы развития образовательной организации высшего образования, мониторинг ее реализации, а также решение иных вопросов.</w:t>
      </w:r>
    </w:p>
    <w:p w:rsidR="005C70D5" w:rsidRDefault="005C70D5" w:rsidP="005C70D5">
      <w:pPr>
        <w:ind w:firstLine="851"/>
        <w:jc w:val="both"/>
      </w:pPr>
      <w:r>
        <w:t>Кроме того, расширены полномочия наблюдательных советов образовательных организаций.</w:t>
      </w:r>
    </w:p>
    <w:p w:rsidR="005C70D5" w:rsidRDefault="005C70D5" w:rsidP="005C70D5">
      <w:pPr>
        <w:ind w:firstLine="851"/>
        <w:jc w:val="both"/>
      </w:pPr>
      <w:proofErr w:type="gramStart"/>
      <w:r>
        <w:t xml:space="preserve">Согласно закону к компетенции наблюдательного совета образовательной организации, являющейся автономным учреждением, помимо вопросов, предусмотренных Федеральным законом </w:t>
      </w:r>
      <w:r>
        <w:t>«</w:t>
      </w:r>
      <w:r>
        <w:t>Об автономных учреждениях</w:t>
      </w:r>
      <w:r>
        <w:t>»</w:t>
      </w:r>
      <w:r>
        <w:t>, относятся рассмотрение и согласование программы развития образовательной организации высшего образования, мониторинг ее реализации, а также иные вопросы, отнесенные уставом к компетенции наблюдательного совета.</w:t>
      </w:r>
      <w:proofErr w:type="gramEnd"/>
    </w:p>
    <w:p w:rsidR="005C70D5" w:rsidRDefault="005C70D5" w:rsidP="005C3E67">
      <w:pPr>
        <w:ind w:firstLine="851"/>
        <w:jc w:val="both"/>
      </w:pPr>
      <w:r>
        <w:t>Уставы государственных и муниципальных образовательных организаций высшего образования подлежат приведению в соответствие с новыми требованиями до 31 декабря 2022 года включительно.</w:t>
      </w:r>
      <w:bookmarkStart w:id="0" w:name="_GoBack"/>
      <w:bookmarkEnd w:id="0"/>
    </w:p>
    <w:p w:rsidR="00BC10CB" w:rsidRPr="007D68B6" w:rsidRDefault="003A3840" w:rsidP="00BC10CB">
      <w:pPr>
        <w:ind w:firstLine="851"/>
        <w:jc w:val="center"/>
      </w:pPr>
      <w:r w:rsidRPr="00276D3C">
        <w:rPr>
          <w:u w:val="single"/>
        </w:rPr>
        <w:t xml:space="preserve">Конституционный Суд разъяснил, что отцы, воспитывающие в браке детей, рожденных суррогатными матерями, имеют право на </w:t>
      </w:r>
      <w:proofErr w:type="spellStart"/>
      <w:r w:rsidRPr="00276D3C">
        <w:rPr>
          <w:u w:val="single"/>
        </w:rPr>
        <w:t>маткапитал</w:t>
      </w:r>
      <w:proofErr w:type="spellEnd"/>
    </w:p>
    <w:p w:rsidR="003A3840" w:rsidRPr="007D68B6" w:rsidRDefault="003A3840" w:rsidP="007D68B6">
      <w:pPr>
        <w:ind w:firstLine="851"/>
        <w:jc w:val="both"/>
      </w:pPr>
      <w:proofErr w:type="gramStart"/>
      <w:r w:rsidRPr="007D68B6">
        <w:t xml:space="preserve">Конституционный Суд РФ </w:t>
      </w:r>
      <w:r w:rsidR="00BC10CB">
        <w:t>постановлением от 29.06.2021 №</w:t>
      </w:r>
      <w:r w:rsidRPr="007D68B6">
        <w:t xml:space="preserve"> 30-П признал часть 1 статьи 3 Федерального закона </w:t>
      </w:r>
      <w:r w:rsidR="00BC10CB">
        <w:t>«</w:t>
      </w:r>
      <w:r w:rsidRPr="007D68B6">
        <w:t>О дополнительных мерах государственной</w:t>
      </w:r>
      <w:r w:rsidR="00BC10CB">
        <w:t xml:space="preserve"> поддержки семей, имеющих детей»</w:t>
      </w:r>
      <w:r w:rsidRPr="007D68B6">
        <w:t xml:space="preserve"> не противоречащей Конституции РФ в той мере, в какой она не предоставляет по общему правилу права на получение материнского (семейного) капитала </w:t>
      </w:r>
      <w:r w:rsidRPr="007D68B6">
        <w:lastRenderedPageBreak/>
        <w:t>мужчине, который в установленном порядке признан в качестве единственного родителя отцом детей, рожденных для него суррогатной матерью.</w:t>
      </w:r>
      <w:proofErr w:type="gramEnd"/>
    </w:p>
    <w:p w:rsidR="003A3840" w:rsidRPr="007D68B6" w:rsidRDefault="003A3840" w:rsidP="007D68B6">
      <w:pPr>
        <w:ind w:firstLine="851"/>
        <w:jc w:val="both"/>
      </w:pPr>
      <w:proofErr w:type="gramStart"/>
      <w:r w:rsidRPr="007D68B6">
        <w:t xml:space="preserve">Этим же постановлением Конституционный Суд РФ признал часть 1 статьи 3 Федерального закона </w:t>
      </w:r>
      <w:r w:rsidR="00BC10CB">
        <w:t>«</w:t>
      </w:r>
      <w:r w:rsidRPr="007D68B6">
        <w:t>О дополнительных мерах государственной</w:t>
      </w:r>
      <w:r w:rsidR="00BC10CB">
        <w:t xml:space="preserve"> поддержки семей, имеющих детей»</w:t>
      </w:r>
      <w:r w:rsidRPr="007D68B6">
        <w:t xml:space="preserve"> не соответствующей Конституции РФ, ее статьям 7 (часть 2), 19 (</w:t>
      </w:r>
      <w:r w:rsidR="00BC10CB">
        <w:t>части 1 и 2), 38 (часть 1) и 67.</w:t>
      </w:r>
      <w:r w:rsidRPr="007D68B6">
        <w:t>1 (часть 4) в той мере, в какой она не предоставляет права на получение материнского (семейного) капитала мужчине, который в установленном</w:t>
      </w:r>
      <w:proofErr w:type="gramEnd"/>
      <w:r w:rsidRPr="007D68B6">
        <w:t xml:space="preserve"> </w:t>
      </w:r>
      <w:proofErr w:type="gramStart"/>
      <w:r w:rsidRPr="007D68B6">
        <w:t>порядке</w:t>
      </w:r>
      <w:proofErr w:type="gramEnd"/>
      <w:r w:rsidRPr="007D68B6">
        <w:t xml:space="preserve"> признан в качестве единственного родителя отцом детей, рожденных для него суррогатной матерью, а впоследствии вступил в брак и воспитывает своих детей в семье совместно с усыновившей (удочерившей) их супругой.             </w:t>
      </w:r>
    </w:p>
    <w:p w:rsidR="00BC10CB" w:rsidRDefault="003A3840" w:rsidP="007D68B6">
      <w:pPr>
        <w:ind w:firstLine="851"/>
        <w:jc w:val="both"/>
      </w:pPr>
      <w:r w:rsidRPr="007D68B6">
        <w:t>Постановление вступает в силу немедленно после провозглашения.</w:t>
      </w:r>
    </w:p>
    <w:p w:rsidR="00467ACD" w:rsidRDefault="00EC4F8D" w:rsidP="00467ACD">
      <w:pPr>
        <w:ind w:firstLine="851"/>
        <w:jc w:val="center"/>
        <w:rPr>
          <w:u w:val="single"/>
        </w:rPr>
      </w:pPr>
      <w:r w:rsidRPr="00BC10CB">
        <w:rPr>
          <w:u w:val="single"/>
        </w:rPr>
        <w:t>Правительство продлило программу льготной ипотеки на год</w:t>
      </w:r>
    </w:p>
    <w:p w:rsidR="00EC4F8D" w:rsidRPr="007D68B6" w:rsidRDefault="00EC4F8D" w:rsidP="00467ACD">
      <w:pPr>
        <w:ind w:firstLine="851"/>
        <w:jc w:val="both"/>
      </w:pPr>
      <w:r w:rsidRPr="007D68B6">
        <w:t>По поручению президента программу льготной ипотеки продлили до 1 июля 2022 года включительно (с. 16 изменений, которые утвердило правительство). Она действует при покупке гражданами нового жилья.</w:t>
      </w:r>
    </w:p>
    <w:p w:rsidR="00EC4F8D" w:rsidRPr="007D68B6" w:rsidRDefault="00EC4F8D" w:rsidP="007D68B6">
      <w:pPr>
        <w:ind w:firstLine="851"/>
        <w:jc w:val="both"/>
      </w:pPr>
      <w:r w:rsidRPr="007D68B6">
        <w:t xml:space="preserve">По кредитным договорам, которые станут заключать со 2 июля 2021 года, ставка составит максимум 7% </w:t>
      </w:r>
      <w:proofErr w:type="gramStart"/>
      <w:r w:rsidRPr="007D68B6">
        <w:t>годовых</w:t>
      </w:r>
      <w:proofErr w:type="gramEnd"/>
      <w:r w:rsidRPr="007D68B6">
        <w:t>. Большее значение возможно лишь в некоторых случаях. Если кредит взяли до этой даты, сохранится прежняя ставка. Ее размер по общему правилу не превышает 6,5% годовых (с. 17 изменений).</w:t>
      </w:r>
    </w:p>
    <w:p w:rsidR="00EC4F8D" w:rsidRPr="007D68B6" w:rsidRDefault="00EC4F8D" w:rsidP="007D68B6">
      <w:pPr>
        <w:ind w:firstLine="851"/>
        <w:jc w:val="both"/>
      </w:pPr>
      <w:r w:rsidRPr="007D68B6">
        <w:t>Со 2 июля 2021 года максимальная с</w:t>
      </w:r>
      <w:r w:rsidR="00C25D89">
        <w:t>умма кредита для всех регионов -</w:t>
      </w:r>
      <w:r w:rsidRPr="007D68B6">
        <w:t xml:space="preserve"> 3 </w:t>
      </w:r>
      <w:proofErr w:type="gramStart"/>
      <w:r w:rsidRPr="007D68B6">
        <w:t>млн</w:t>
      </w:r>
      <w:proofErr w:type="gramEnd"/>
      <w:r w:rsidRPr="007D68B6">
        <w:t xml:space="preserve"> руб.</w:t>
      </w:r>
    </w:p>
    <w:p w:rsidR="00EC4F8D" w:rsidRPr="007D68B6" w:rsidRDefault="00EC4F8D" w:rsidP="007D68B6">
      <w:pPr>
        <w:ind w:firstLine="851"/>
        <w:jc w:val="both"/>
      </w:pPr>
      <w:r w:rsidRPr="007D68B6">
        <w:t>Правительство установило и другие положения. Например, оно распространило программу семейной ипотеки по ставке 6% годовых на граждан даже с одним ребенком, который родился после 1 января 2018 года (с. 3 изменений).</w:t>
      </w:r>
    </w:p>
    <w:p w:rsidR="00EC4F8D" w:rsidRPr="007D68B6" w:rsidRDefault="00EC4F8D" w:rsidP="007D68B6">
      <w:pPr>
        <w:ind w:firstLine="851"/>
        <w:jc w:val="both"/>
      </w:pPr>
      <w:r w:rsidRPr="007D68B6">
        <w:t>Напомним, государство возмещает кредиторам доходы, которые они недополучают из-за выдачи ипотеки по специальным программам. Это происходит, если кредиторы выполняют все условия программ.</w:t>
      </w:r>
    </w:p>
    <w:p w:rsidR="00794D7D" w:rsidRPr="007D68B6" w:rsidRDefault="00EC4F8D" w:rsidP="007D68B6">
      <w:pPr>
        <w:ind w:firstLine="851"/>
        <w:jc w:val="both"/>
      </w:pPr>
      <w:r w:rsidRPr="007D68B6">
        <w:t>Документ:</w:t>
      </w:r>
      <w:r w:rsidR="00C25D89">
        <w:t xml:space="preserve"> </w:t>
      </w:r>
      <w:r w:rsidRPr="007D68B6">
        <w:t xml:space="preserve">Постановление </w:t>
      </w:r>
      <w:r w:rsidR="00C25D89">
        <w:t>Правительства РФ от 30.06.2021 №</w:t>
      </w:r>
      <w:r w:rsidRPr="007D68B6">
        <w:t xml:space="preserve"> 1060</w:t>
      </w:r>
      <w:r w:rsidR="00C25D89">
        <w:t>.</w:t>
      </w:r>
    </w:p>
    <w:p w:rsidR="00E315FE" w:rsidRPr="007D68B6" w:rsidRDefault="00E315FE" w:rsidP="00CF4162">
      <w:pPr>
        <w:ind w:firstLine="851"/>
        <w:jc w:val="center"/>
      </w:pPr>
      <w:r w:rsidRPr="00C25D89">
        <w:rPr>
          <w:u w:val="single"/>
        </w:rPr>
        <w:t xml:space="preserve">С 1 июля </w:t>
      </w:r>
      <w:proofErr w:type="spellStart"/>
      <w:r w:rsidRPr="00C25D89">
        <w:rPr>
          <w:u w:val="single"/>
        </w:rPr>
        <w:t>медорганизации</w:t>
      </w:r>
      <w:proofErr w:type="spellEnd"/>
      <w:r w:rsidRPr="00C25D89">
        <w:rPr>
          <w:u w:val="single"/>
        </w:rPr>
        <w:t xml:space="preserve"> начнут проводить углубленную диспансеризацию </w:t>
      </w:r>
      <w:proofErr w:type="gramStart"/>
      <w:r w:rsidRPr="00C25D89">
        <w:rPr>
          <w:u w:val="single"/>
        </w:rPr>
        <w:t>переболевших</w:t>
      </w:r>
      <w:proofErr w:type="gramEnd"/>
      <w:r w:rsidRPr="00C25D89">
        <w:rPr>
          <w:u w:val="single"/>
        </w:rPr>
        <w:t xml:space="preserve"> </w:t>
      </w:r>
      <w:proofErr w:type="spellStart"/>
      <w:r w:rsidRPr="00C25D89">
        <w:rPr>
          <w:u w:val="single"/>
        </w:rPr>
        <w:t>коронавирусом</w:t>
      </w:r>
      <w:proofErr w:type="spellEnd"/>
    </w:p>
    <w:p w:rsidR="00E315FE" w:rsidRPr="007D68B6" w:rsidRDefault="00E315FE" w:rsidP="007D68B6">
      <w:pPr>
        <w:ind w:firstLine="851"/>
        <w:jc w:val="both"/>
      </w:pPr>
      <w:r w:rsidRPr="007D68B6">
        <w:t xml:space="preserve">Правительство утвердило изменения в программе госгарантий бесплатной медпомощи на 2021 год. Те, кто переболел COVID-19, вправе пройти углубленную диспансеризацию. Ее могут провести по желанию пациента и тогда, когда сведений о том, что он перенес </w:t>
      </w:r>
      <w:proofErr w:type="spellStart"/>
      <w:r w:rsidRPr="007D68B6">
        <w:t>коронавирус</w:t>
      </w:r>
      <w:proofErr w:type="spellEnd"/>
      <w:r w:rsidRPr="007D68B6">
        <w:t>, нет.</w:t>
      </w:r>
    </w:p>
    <w:p w:rsidR="00E315FE" w:rsidRPr="007D68B6" w:rsidRDefault="00E315FE" w:rsidP="007D68B6">
      <w:pPr>
        <w:ind w:firstLine="851"/>
        <w:jc w:val="both"/>
      </w:pPr>
      <w:proofErr w:type="spellStart"/>
      <w:r w:rsidRPr="007D68B6">
        <w:t>Медорганизации</w:t>
      </w:r>
      <w:proofErr w:type="spellEnd"/>
      <w:r w:rsidRPr="007D68B6">
        <w:t xml:space="preserve">, в </w:t>
      </w:r>
      <w:proofErr w:type="spellStart"/>
      <w:r w:rsidRPr="007D68B6">
        <w:t>т.ч</w:t>
      </w:r>
      <w:proofErr w:type="spellEnd"/>
      <w:r w:rsidRPr="007D68B6">
        <w:t>. федеральные, должны сформировать списки граждан, которым нужна углубленная диспансеризация. Эти перечни направят в территориальные фонды ОМС.</w:t>
      </w:r>
    </w:p>
    <w:p w:rsidR="00E315FE" w:rsidRPr="007D68B6" w:rsidRDefault="00E315FE" w:rsidP="007D68B6">
      <w:pPr>
        <w:ind w:firstLine="851"/>
        <w:jc w:val="both"/>
      </w:pPr>
      <w:r w:rsidRPr="007D68B6">
        <w:t xml:space="preserve">Такая диспансеризация будет включать 2 этапа. На первом этапе </w:t>
      </w:r>
      <w:proofErr w:type="gramStart"/>
      <w:r w:rsidRPr="007D68B6">
        <w:t>предусмотрены</w:t>
      </w:r>
      <w:proofErr w:type="gramEnd"/>
      <w:r w:rsidRPr="007D68B6">
        <w:t>:</w:t>
      </w:r>
    </w:p>
    <w:p w:rsidR="00E315FE" w:rsidRPr="007D68B6" w:rsidRDefault="00E315FE" w:rsidP="007D68B6">
      <w:pPr>
        <w:ind w:firstLine="851"/>
        <w:jc w:val="both"/>
      </w:pPr>
      <w:r w:rsidRPr="007D68B6">
        <w:t>общий развернутый и биохимический анализы крови;</w:t>
      </w:r>
    </w:p>
    <w:p w:rsidR="00E315FE" w:rsidRPr="007D68B6" w:rsidRDefault="00E315FE" w:rsidP="007D68B6">
      <w:pPr>
        <w:ind w:firstLine="851"/>
        <w:jc w:val="both"/>
      </w:pPr>
      <w:r w:rsidRPr="007D68B6">
        <w:t>сатурация в покое;</w:t>
      </w:r>
    </w:p>
    <w:p w:rsidR="00E315FE" w:rsidRPr="007D68B6" w:rsidRDefault="00E315FE" w:rsidP="007D68B6">
      <w:pPr>
        <w:ind w:firstLine="851"/>
        <w:jc w:val="both"/>
      </w:pPr>
      <w:r w:rsidRPr="007D68B6">
        <w:t>тест с 6-минутной ходьбой;</w:t>
      </w:r>
    </w:p>
    <w:p w:rsidR="00E315FE" w:rsidRPr="007D68B6" w:rsidRDefault="00E315FE" w:rsidP="007D68B6">
      <w:pPr>
        <w:ind w:firstLine="851"/>
        <w:jc w:val="both"/>
      </w:pPr>
      <w:r w:rsidRPr="007D68B6">
        <w:t>спирометрия или спирография;</w:t>
      </w:r>
    </w:p>
    <w:p w:rsidR="00E315FE" w:rsidRPr="007D68B6" w:rsidRDefault="00E315FE" w:rsidP="007D68B6">
      <w:pPr>
        <w:ind w:firstLine="851"/>
        <w:jc w:val="both"/>
      </w:pPr>
      <w:r w:rsidRPr="007D68B6">
        <w:t>рентген грудной клетки (если не делали ранее в течение года);</w:t>
      </w:r>
    </w:p>
    <w:p w:rsidR="00E315FE" w:rsidRPr="007D68B6" w:rsidRDefault="00E315FE" w:rsidP="007D68B6">
      <w:pPr>
        <w:ind w:firstLine="851"/>
        <w:jc w:val="both"/>
      </w:pPr>
      <w:r w:rsidRPr="007D68B6">
        <w:t>осмотр терапевта;</w:t>
      </w:r>
    </w:p>
    <w:p w:rsidR="00E315FE" w:rsidRPr="007D68B6" w:rsidRDefault="00E315FE" w:rsidP="007D68B6">
      <w:pPr>
        <w:ind w:firstLine="851"/>
        <w:jc w:val="both"/>
      </w:pPr>
      <w:r w:rsidRPr="007D68B6">
        <w:t>анализ на определение</w:t>
      </w:r>
      <w:r w:rsidR="00CF4162">
        <w:t xml:space="preserve"> концентрации Д-</w:t>
      </w:r>
      <w:proofErr w:type="spellStart"/>
      <w:r w:rsidR="00CF4162">
        <w:t>димера</w:t>
      </w:r>
      <w:proofErr w:type="spellEnd"/>
      <w:r w:rsidR="00CF4162">
        <w:t xml:space="preserve"> в крови -</w:t>
      </w:r>
      <w:r w:rsidRPr="007D68B6">
        <w:t xml:space="preserve"> пациентам, которые перенесли </w:t>
      </w:r>
      <w:proofErr w:type="spellStart"/>
      <w:r w:rsidRPr="007D68B6">
        <w:t>коронавирус</w:t>
      </w:r>
      <w:proofErr w:type="spellEnd"/>
      <w:r w:rsidRPr="007D68B6">
        <w:t xml:space="preserve"> в средней или тяжелой форме.</w:t>
      </w:r>
    </w:p>
    <w:p w:rsidR="00E315FE" w:rsidRPr="007D68B6" w:rsidRDefault="00E315FE" w:rsidP="007D68B6">
      <w:pPr>
        <w:ind w:firstLine="851"/>
        <w:jc w:val="both"/>
      </w:pPr>
      <w:r w:rsidRPr="007D68B6">
        <w:t>Для уточнения диагноза пациента направят на второй этап. Он может включать эхокардиографию, КТ легких, дуплексное сканирование вен нижних конечностей.</w:t>
      </w:r>
    </w:p>
    <w:p w:rsidR="00E315FE" w:rsidRPr="007D68B6" w:rsidRDefault="00E315FE" w:rsidP="007D68B6">
      <w:pPr>
        <w:ind w:firstLine="851"/>
        <w:jc w:val="both"/>
      </w:pPr>
      <w:r w:rsidRPr="007D68B6">
        <w:t>Если по результатам обследований у пациента выявят хронические неинфекционные заболевания, его поставят на диспансерное наблюдение, назначат лечение и реабилитацию.</w:t>
      </w:r>
    </w:p>
    <w:p w:rsidR="00E315FE" w:rsidRPr="007D68B6" w:rsidRDefault="00E315FE" w:rsidP="007D68B6">
      <w:pPr>
        <w:ind w:firstLine="851"/>
        <w:jc w:val="both"/>
      </w:pPr>
      <w:r w:rsidRPr="007D68B6">
        <w:t>Углубленную диспансеризацию проведут в дополнение к профилактическим осмотрам и диспансеризации.</w:t>
      </w:r>
      <w:r w:rsidR="00CF4162" w:rsidRPr="007D68B6">
        <w:t xml:space="preserve"> </w:t>
      </w:r>
    </w:p>
    <w:p w:rsidR="00E315FE" w:rsidRPr="007D68B6" w:rsidRDefault="00E315FE" w:rsidP="007D68B6">
      <w:pPr>
        <w:ind w:firstLine="851"/>
        <w:jc w:val="both"/>
      </w:pPr>
      <w:r w:rsidRPr="007D68B6">
        <w:lastRenderedPageBreak/>
        <w:t>Порядок направления граждан на углубленную диспансеризацию утвердит Минздрав. Проект документа уже проходит общественное обсуждение.</w:t>
      </w:r>
    </w:p>
    <w:p w:rsidR="00E315FE" w:rsidRPr="007D68B6" w:rsidRDefault="00E315FE" w:rsidP="007D68B6">
      <w:pPr>
        <w:ind w:firstLine="851"/>
        <w:jc w:val="both"/>
      </w:pPr>
      <w:r w:rsidRPr="007D68B6">
        <w:t>Документ:</w:t>
      </w:r>
      <w:r w:rsidR="00CF4162">
        <w:t xml:space="preserve"> </w:t>
      </w:r>
      <w:r w:rsidRPr="007D68B6">
        <w:t xml:space="preserve">Постановление Правительства РФ от 18.06.2021 </w:t>
      </w:r>
      <w:r w:rsidR="00CF4162">
        <w:t>№</w:t>
      </w:r>
      <w:r w:rsidRPr="007D68B6">
        <w:t xml:space="preserve"> 927</w:t>
      </w:r>
      <w:r w:rsidR="00A856DB">
        <w:t>.</w:t>
      </w:r>
    </w:p>
    <w:p w:rsidR="00E315FE" w:rsidRPr="007D68B6" w:rsidRDefault="00E315FE" w:rsidP="007D68B6">
      <w:pPr>
        <w:ind w:firstLine="851"/>
        <w:jc w:val="both"/>
      </w:pPr>
    </w:p>
    <w:p w:rsidR="00E315FE" w:rsidRPr="007D68B6" w:rsidRDefault="00E315FE" w:rsidP="007D68B6">
      <w:pPr>
        <w:ind w:firstLine="851"/>
        <w:jc w:val="both"/>
      </w:pPr>
    </w:p>
    <w:p w:rsidR="00E315FE" w:rsidRPr="007D68B6" w:rsidRDefault="00E315FE" w:rsidP="007D68B6">
      <w:pPr>
        <w:ind w:firstLine="851"/>
        <w:jc w:val="both"/>
      </w:pPr>
    </w:p>
    <w:p w:rsidR="00503290" w:rsidRPr="007D68B6" w:rsidRDefault="00503290" w:rsidP="007D68B6">
      <w:pPr>
        <w:ind w:firstLine="851"/>
        <w:jc w:val="both"/>
      </w:pPr>
    </w:p>
    <w:p w:rsidR="00566651" w:rsidRPr="007D68B6" w:rsidRDefault="00566651" w:rsidP="007D68B6">
      <w:pPr>
        <w:ind w:firstLine="851"/>
        <w:jc w:val="both"/>
      </w:pPr>
    </w:p>
    <w:sectPr w:rsidR="00566651" w:rsidRPr="007D68B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6D9" w:rsidRDefault="005326D9" w:rsidP="0049090B">
      <w:r>
        <w:separator/>
      </w:r>
    </w:p>
  </w:endnote>
  <w:endnote w:type="continuationSeparator" w:id="0">
    <w:p w:rsidR="005326D9" w:rsidRDefault="005326D9" w:rsidP="0049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9893036"/>
      <w:docPartObj>
        <w:docPartGallery w:val="Page Numbers (Bottom of Page)"/>
        <w:docPartUnique/>
      </w:docPartObj>
    </w:sdtPr>
    <w:sdtContent>
      <w:p w:rsidR="0049090B" w:rsidRDefault="004909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0D5">
          <w:rPr>
            <w:noProof/>
          </w:rPr>
          <w:t>11</w:t>
        </w:r>
        <w:r>
          <w:fldChar w:fldCharType="end"/>
        </w:r>
      </w:p>
    </w:sdtContent>
  </w:sdt>
  <w:p w:rsidR="0049090B" w:rsidRDefault="004909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6D9" w:rsidRDefault="005326D9" w:rsidP="0049090B">
      <w:r>
        <w:separator/>
      </w:r>
    </w:p>
  </w:footnote>
  <w:footnote w:type="continuationSeparator" w:id="0">
    <w:p w:rsidR="005326D9" w:rsidRDefault="005326D9" w:rsidP="00490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04"/>
    <w:rsid w:val="000625E2"/>
    <w:rsid w:val="00082E02"/>
    <w:rsid w:val="001D334B"/>
    <w:rsid w:val="001D3729"/>
    <w:rsid w:val="001E5D22"/>
    <w:rsid w:val="0026594D"/>
    <w:rsid w:val="00276D3C"/>
    <w:rsid w:val="00282B09"/>
    <w:rsid w:val="00301C7D"/>
    <w:rsid w:val="00315CFE"/>
    <w:rsid w:val="003243A4"/>
    <w:rsid w:val="00336264"/>
    <w:rsid w:val="0035690C"/>
    <w:rsid w:val="00376D04"/>
    <w:rsid w:val="003A3840"/>
    <w:rsid w:val="00422620"/>
    <w:rsid w:val="00433212"/>
    <w:rsid w:val="00443716"/>
    <w:rsid w:val="00467ACD"/>
    <w:rsid w:val="0049090B"/>
    <w:rsid w:val="004A2A19"/>
    <w:rsid w:val="004D1E04"/>
    <w:rsid w:val="004E295F"/>
    <w:rsid w:val="00503290"/>
    <w:rsid w:val="00517983"/>
    <w:rsid w:val="005326D9"/>
    <w:rsid w:val="00566651"/>
    <w:rsid w:val="005C3E67"/>
    <w:rsid w:val="005C70D5"/>
    <w:rsid w:val="0060741C"/>
    <w:rsid w:val="00626DC1"/>
    <w:rsid w:val="00676E9E"/>
    <w:rsid w:val="00681126"/>
    <w:rsid w:val="006C36F6"/>
    <w:rsid w:val="0072240C"/>
    <w:rsid w:val="00794D7D"/>
    <w:rsid w:val="007A1248"/>
    <w:rsid w:val="007D68B6"/>
    <w:rsid w:val="00830142"/>
    <w:rsid w:val="008A227F"/>
    <w:rsid w:val="008A6189"/>
    <w:rsid w:val="008C2184"/>
    <w:rsid w:val="00911CB8"/>
    <w:rsid w:val="009505A9"/>
    <w:rsid w:val="009B0BF0"/>
    <w:rsid w:val="009E0F80"/>
    <w:rsid w:val="009F3CE5"/>
    <w:rsid w:val="00A038C4"/>
    <w:rsid w:val="00A328AE"/>
    <w:rsid w:val="00A63F62"/>
    <w:rsid w:val="00A856DB"/>
    <w:rsid w:val="00BC10CB"/>
    <w:rsid w:val="00C25D89"/>
    <w:rsid w:val="00C33180"/>
    <w:rsid w:val="00CD29C1"/>
    <w:rsid w:val="00CF4162"/>
    <w:rsid w:val="00CF7837"/>
    <w:rsid w:val="00D56758"/>
    <w:rsid w:val="00E13E84"/>
    <w:rsid w:val="00E315FE"/>
    <w:rsid w:val="00E77ACF"/>
    <w:rsid w:val="00EC4F8D"/>
    <w:rsid w:val="00F0561A"/>
    <w:rsid w:val="00F0748F"/>
    <w:rsid w:val="00F5449A"/>
    <w:rsid w:val="00F54798"/>
    <w:rsid w:val="00FC2257"/>
    <w:rsid w:val="00FF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4909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090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909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090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4909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090B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909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09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2E7B-A170-41A0-80F5-0450F2CE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4977</Words>
  <Characters>28372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Людмила Васильевна</dc:creator>
  <cp:lastModifiedBy>Людмила</cp:lastModifiedBy>
  <cp:revision>100</cp:revision>
  <dcterms:created xsi:type="dcterms:W3CDTF">2021-07-04T06:26:00Z</dcterms:created>
  <dcterms:modified xsi:type="dcterms:W3CDTF">2021-07-05T07:55:00Z</dcterms:modified>
</cp:coreProperties>
</file>