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97F56" w:rsidRDefault="00EB789A" w:rsidP="00EB789A">
      <w:pPr>
        <w:jc w:val="center"/>
      </w:pPr>
      <w:r>
        <w:t>Обзор изменений законодательства</w:t>
      </w:r>
    </w:p>
    <w:p w:rsidR="004F25A7" w:rsidRPr="00CD70F0" w:rsidRDefault="00CD70F0" w:rsidP="00CD70F0">
      <w:pPr>
        <w:pStyle w:val="aa"/>
        <w:ind w:firstLine="851"/>
        <w:jc w:val="center"/>
        <w:rPr>
          <w:u w:val="single"/>
        </w:rPr>
      </w:pPr>
      <w:r>
        <w:rPr>
          <w:u w:val="single"/>
        </w:rPr>
        <w:t>«</w:t>
      </w:r>
      <w:r w:rsidR="004F25A7" w:rsidRPr="00CD70F0">
        <w:rPr>
          <w:u w:val="single"/>
        </w:rPr>
        <w:t>Перечень поручений по итогам заседания Пре</w:t>
      </w:r>
      <w:r>
        <w:rPr>
          <w:u w:val="single"/>
        </w:rPr>
        <w:t xml:space="preserve">зидиума Государственного Совета» </w:t>
      </w:r>
      <w:r w:rsidR="004F25A7" w:rsidRPr="00CD70F0">
        <w:rPr>
          <w:u w:val="single"/>
        </w:rPr>
        <w:t xml:space="preserve"> (утв. Президентом РФ 24.09.2021)</w:t>
      </w:r>
    </w:p>
    <w:p w:rsidR="004F25A7" w:rsidRPr="00EE7999" w:rsidRDefault="004F25A7" w:rsidP="00EE7999">
      <w:pPr>
        <w:pStyle w:val="aa"/>
        <w:ind w:firstLine="851"/>
        <w:jc w:val="both"/>
      </w:pPr>
      <w:r w:rsidRPr="00EE7999">
        <w:t>Президент РФ поручил сократить количество контрольных и проверочных работ в общеобразовательных организациях</w:t>
      </w:r>
      <w:r w:rsidR="00101CB1">
        <w:t>.</w:t>
      </w:r>
    </w:p>
    <w:p w:rsidR="004F25A7" w:rsidRPr="00EE7999" w:rsidRDefault="004F25A7" w:rsidP="00EE7999">
      <w:pPr>
        <w:pStyle w:val="aa"/>
        <w:ind w:firstLine="851"/>
        <w:jc w:val="both"/>
      </w:pPr>
      <w:r w:rsidRPr="00EE7999">
        <w:t>Кроме того, Правительству РФ надлежит, в числе прочего, обеспечить:</w:t>
      </w:r>
    </w:p>
    <w:p w:rsidR="004F25A7" w:rsidRPr="00EE7999" w:rsidRDefault="004F25A7" w:rsidP="00EE7999">
      <w:pPr>
        <w:pStyle w:val="aa"/>
        <w:ind w:firstLine="851"/>
        <w:jc w:val="both"/>
      </w:pPr>
      <w:r w:rsidRPr="00EE7999">
        <w:t>возможность введения должности советника директора по воспитанию и взаимодействию с детскими общественными объединениями в общеобразовательных организациях;</w:t>
      </w:r>
    </w:p>
    <w:p w:rsidR="004F25A7" w:rsidRPr="00EE7999" w:rsidRDefault="004F25A7" w:rsidP="00EE7999">
      <w:pPr>
        <w:pStyle w:val="aa"/>
        <w:ind w:firstLine="851"/>
        <w:jc w:val="both"/>
      </w:pPr>
      <w:r w:rsidRPr="00EE7999">
        <w:t>внесение в законодательство РФ изменений, предусматривающих:</w:t>
      </w:r>
    </w:p>
    <w:p w:rsidR="004F25A7" w:rsidRPr="00EE7999" w:rsidRDefault="004F25A7" w:rsidP="00EE7999">
      <w:pPr>
        <w:pStyle w:val="aa"/>
        <w:ind w:firstLine="851"/>
        <w:jc w:val="both"/>
      </w:pPr>
      <w:r w:rsidRPr="00EE7999">
        <w:t>применение с 1 января 2023 г. исключительно государственных информационных систем (ресурсов) при реализации основных общеобразовательных программ и образовательных программ среднего профессионального образования с использованием электронного обучения, дистанционных образовательных технологий, сопряженных с обработкой персональных данных обучающихся;</w:t>
      </w:r>
    </w:p>
    <w:p w:rsidR="004F25A7" w:rsidRPr="00EE7999" w:rsidRDefault="004F25A7" w:rsidP="00EE7999">
      <w:pPr>
        <w:pStyle w:val="aa"/>
        <w:ind w:firstLine="851"/>
        <w:jc w:val="both"/>
      </w:pPr>
      <w:r w:rsidRPr="00EE7999">
        <w:t>корректировку нормативных правовых актов в сфере строительства и в сфере санитарно-эпидемиологического благополучия населения в части возможности использования помещений общеобразовательных организаций совершеннолетними гражданами для реализации программ дополнительного образования, проведения спортивных и досуговых мероприятий во внеурочное время;</w:t>
      </w:r>
    </w:p>
    <w:p w:rsidR="004F25A7" w:rsidRPr="00EE7999" w:rsidRDefault="004F25A7" w:rsidP="00EE7999">
      <w:pPr>
        <w:pStyle w:val="aa"/>
        <w:ind w:firstLine="851"/>
        <w:jc w:val="both"/>
      </w:pPr>
      <w:r w:rsidRPr="00EE7999">
        <w:t xml:space="preserve">рассмотрение вопросов об исключении из законодательства об образовании понятия </w:t>
      </w:r>
      <w:r w:rsidR="00101CB1">
        <w:t>«</w:t>
      </w:r>
      <w:r w:rsidRPr="00EE7999">
        <w:t>образовательная услуга</w:t>
      </w:r>
      <w:r w:rsidR="00101CB1">
        <w:t>»</w:t>
      </w:r>
      <w:r w:rsidRPr="00EE7999">
        <w:t xml:space="preserve">, а также об установлении государственного регулирования оборота информационной продукции для детей, размещаемой в сети </w:t>
      </w:r>
      <w:r w:rsidR="00101CB1">
        <w:t>«</w:t>
      </w:r>
      <w:r w:rsidRPr="00EE7999">
        <w:t>Интернет</w:t>
      </w:r>
      <w:r w:rsidR="00101CB1">
        <w:t>»</w:t>
      </w:r>
      <w:r w:rsidRPr="00EE7999">
        <w:t>.</w:t>
      </w:r>
    </w:p>
    <w:p w:rsidR="004F25A7" w:rsidRPr="00EE7999" w:rsidRDefault="00101CB1" w:rsidP="00180B6C">
      <w:pPr>
        <w:pStyle w:val="aa"/>
        <w:ind w:firstLine="851"/>
        <w:jc w:val="center"/>
      </w:pPr>
      <w:r w:rsidRPr="00101CB1">
        <w:rPr>
          <w:u w:val="single"/>
        </w:rPr>
        <w:t>«</w:t>
      </w:r>
      <w:r w:rsidR="004F25A7" w:rsidRPr="00101CB1">
        <w:rPr>
          <w:u w:val="single"/>
        </w:rPr>
        <w:t xml:space="preserve">Перечень поручений по итогам встречи со школьниками во Всероссийском детском центре </w:t>
      </w:r>
      <w:r w:rsidRPr="00101CB1">
        <w:rPr>
          <w:u w:val="single"/>
        </w:rPr>
        <w:t>«</w:t>
      </w:r>
      <w:r w:rsidR="004F25A7" w:rsidRPr="00101CB1">
        <w:rPr>
          <w:u w:val="single"/>
        </w:rPr>
        <w:t>Океан</w:t>
      </w:r>
      <w:r w:rsidRPr="00101CB1">
        <w:rPr>
          <w:u w:val="single"/>
        </w:rPr>
        <w:t>»</w:t>
      </w:r>
      <w:r w:rsidR="004F25A7" w:rsidRPr="00101CB1">
        <w:rPr>
          <w:u w:val="single"/>
        </w:rPr>
        <w:t xml:space="preserve"> (утв. Президентом РФ 24.09.2021)</w:t>
      </w:r>
    </w:p>
    <w:p w:rsidR="004F25A7" w:rsidRPr="00EE7999" w:rsidRDefault="004F25A7" w:rsidP="00EE7999">
      <w:pPr>
        <w:pStyle w:val="aa"/>
        <w:ind w:firstLine="851"/>
        <w:jc w:val="both"/>
      </w:pPr>
      <w:r w:rsidRPr="00EE7999">
        <w:t>Президент РФ рекомендовал сформировать в каждом субъекте РФ маршруты для ознакомления детей с историей, культурой, традициями, природой соответствующего региона, а также с лицами, внесшими весомый вклад в его развитие</w:t>
      </w:r>
      <w:r w:rsidR="00180B6C">
        <w:t>.</w:t>
      </w:r>
    </w:p>
    <w:p w:rsidR="004F25A7" w:rsidRPr="00EE7999" w:rsidRDefault="004F25A7" w:rsidP="00EE7999">
      <w:pPr>
        <w:pStyle w:val="aa"/>
        <w:ind w:firstLine="851"/>
        <w:jc w:val="both"/>
      </w:pPr>
      <w:proofErr w:type="gramStart"/>
      <w:r w:rsidRPr="00EE7999">
        <w:t>Для обучающихся должна быть обеспечена возможность сочетания различных форм урочной и внеурочной деятельности, в том числе с использованием ресурсов организаций культуры и искусства, приобретения навыков работы с архивами и другими историческими источниками, в том числе путем их привлечения к поисковой и исследовательской деятельности.</w:t>
      </w:r>
      <w:proofErr w:type="gramEnd"/>
    </w:p>
    <w:p w:rsidR="00180B6C" w:rsidRDefault="004F25A7" w:rsidP="00EE7999">
      <w:pPr>
        <w:pStyle w:val="aa"/>
        <w:ind w:firstLine="851"/>
        <w:jc w:val="both"/>
      </w:pPr>
      <w:r w:rsidRPr="00EE7999">
        <w:t>Кроме того, необходимо принять меры по обеспечению массового вовлечения обучающихся в общеобразовательных организациях в научно-техническое творчество под научным руководством образовательных организаций высшего образования, научных организаций и высокотехнологичных компаний.</w:t>
      </w:r>
    </w:p>
    <w:p w:rsidR="00BA55A5" w:rsidRPr="00180B6C" w:rsidRDefault="00180B6C" w:rsidP="00180B6C">
      <w:pPr>
        <w:pStyle w:val="aa"/>
        <w:ind w:firstLine="851"/>
        <w:jc w:val="center"/>
        <w:rPr>
          <w:u w:val="single"/>
        </w:rPr>
      </w:pPr>
      <w:r>
        <w:rPr>
          <w:u w:val="single"/>
        </w:rPr>
        <w:t>«</w:t>
      </w:r>
      <w:r w:rsidR="00BA55A5" w:rsidRPr="00180B6C">
        <w:rPr>
          <w:u w:val="single"/>
        </w:rPr>
        <w:t>Перечень поручений по итогам встречи с общественностью</w:t>
      </w:r>
      <w:r>
        <w:rPr>
          <w:u w:val="single"/>
        </w:rPr>
        <w:t xml:space="preserve"> по вопросам общего образования»</w:t>
      </w:r>
      <w:r w:rsidR="00BA55A5" w:rsidRPr="00180B6C">
        <w:rPr>
          <w:u w:val="single"/>
        </w:rPr>
        <w:t xml:space="preserve"> (утв. Президентом РФ 30.09.2021)</w:t>
      </w:r>
      <w:r w:rsidRPr="00180B6C">
        <w:rPr>
          <w:u w:val="single"/>
        </w:rPr>
        <w:t xml:space="preserve"> </w:t>
      </w:r>
    </w:p>
    <w:p w:rsidR="00BA55A5" w:rsidRPr="00EE7999" w:rsidRDefault="00BA55A5" w:rsidP="00EE7999">
      <w:pPr>
        <w:pStyle w:val="aa"/>
        <w:ind w:firstLine="851"/>
        <w:jc w:val="both"/>
      </w:pPr>
      <w:r w:rsidRPr="00EE7999">
        <w:t>Президент РФ: контрольные (надзорные) мероприятия в отношении организаций отдыха детей и их оздоровления (независимо от формы собственности организации) должны проводиться с соблюдением принципов обоснованности и соразмерности вмешательства в их деятельность</w:t>
      </w:r>
      <w:r w:rsidR="00180B6C">
        <w:t>.</w:t>
      </w:r>
    </w:p>
    <w:p w:rsidR="00BA55A5" w:rsidRPr="00EE7999" w:rsidRDefault="00BA55A5" w:rsidP="00EE7999">
      <w:pPr>
        <w:pStyle w:val="aa"/>
        <w:ind w:firstLine="851"/>
        <w:jc w:val="both"/>
      </w:pPr>
      <w:r w:rsidRPr="00EE7999">
        <w:t>В перечне поручений Правительству РФ:</w:t>
      </w:r>
      <w:r w:rsidR="00180B6C" w:rsidRPr="00EE7999">
        <w:t xml:space="preserve"> </w:t>
      </w:r>
    </w:p>
    <w:p w:rsidR="00BA55A5" w:rsidRPr="00EE7999" w:rsidRDefault="00BA55A5" w:rsidP="00EE7999">
      <w:pPr>
        <w:pStyle w:val="aa"/>
        <w:ind w:firstLine="851"/>
        <w:jc w:val="both"/>
      </w:pPr>
      <w:r w:rsidRPr="00EE7999">
        <w:t>разработать концепцию создания цифровой платформы, предназначенной для оказания психологической помощи несовершеннолетним гражданам, их родителям (законным представителям);</w:t>
      </w:r>
    </w:p>
    <w:p w:rsidR="00180B6C" w:rsidRDefault="00BA55A5" w:rsidP="00EE7999">
      <w:pPr>
        <w:pStyle w:val="aa"/>
        <w:ind w:firstLine="851"/>
        <w:jc w:val="both"/>
      </w:pPr>
      <w:r w:rsidRPr="00EE7999">
        <w:t>разработать план мероприятий по модернизации объектов инфраструктуры, предназначенных для отдыха детей и их оздоровления;</w:t>
      </w:r>
    </w:p>
    <w:p w:rsidR="00BA55A5" w:rsidRPr="00EE7999" w:rsidRDefault="00BA55A5" w:rsidP="00EE7999">
      <w:pPr>
        <w:pStyle w:val="aa"/>
        <w:ind w:firstLine="851"/>
        <w:jc w:val="both"/>
      </w:pPr>
      <w:r w:rsidRPr="00EE7999">
        <w:lastRenderedPageBreak/>
        <w:t>определить перечень мер по созданию благоприятных условий для осуществления деятельности организаций отдыха детей и их оздоровления и по сохранению количества мест в таких организациях;</w:t>
      </w:r>
      <w:r w:rsidR="00180B6C" w:rsidRPr="00EE7999">
        <w:t xml:space="preserve"> </w:t>
      </w:r>
    </w:p>
    <w:p w:rsidR="004F25A7" w:rsidRPr="00EE7999" w:rsidRDefault="00BA55A5" w:rsidP="00EE7999">
      <w:pPr>
        <w:pStyle w:val="aa"/>
        <w:ind w:firstLine="851"/>
        <w:jc w:val="both"/>
      </w:pPr>
      <w:r w:rsidRPr="00EE7999">
        <w:t>рассмотреть вопросы об использовании государственных символов Российской Федерации в государственных и муниципальных общеобразовательных организациях.</w:t>
      </w:r>
      <w:bookmarkStart w:id="0" w:name="_GoBack"/>
      <w:bookmarkEnd w:id="0"/>
    </w:p>
    <w:p w:rsidR="00522670" w:rsidRPr="00866EE8" w:rsidRDefault="009A198E" w:rsidP="00522670">
      <w:pPr>
        <w:pStyle w:val="aa"/>
        <w:ind w:firstLine="851"/>
        <w:jc w:val="center"/>
      </w:pPr>
      <w:r w:rsidRPr="004E79DB">
        <w:rPr>
          <w:u w:val="single"/>
        </w:rPr>
        <w:t>Принят закон, уточняющий вопросы деятельности некоммерческих организаций, выполняющих функции иностранного агента</w:t>
      </w:r>
    </w:p>
    <w:p w:rsidR="009A198E" w:rsidRPr="00866EE8" w:rsidRDefault="009A198E" w:rsidP="00866EE8">
      <w:pPr>
        <w:pStyle w:val="aa"/>
        <w:ind w:firstLine="851"/>
        <w:jc w:val="both"/>
      </w:pPr>
      <w:r w:rsidRPr="00866EE8">
        <w:t xml:space="preserve">Федеральным законом от 05.04.2021 </w:t>
      </w:r>
      <w:r w:rsidR="00522670">
        <w:t>№</w:t>
      </w:r>
      <w:r w:rsidRPr="00866EE8">
        <w:t xml:space="preserve"> 75-ФЗ внесены изменения в Федеральный закон от 12.01.96 </w:t>
      </w:r>
      <w:r w:rsidR="00522670">
        <w:t>№</w:t>
      </w:r>
      <w:r w:rsidRPr="00866EE8">
        <w:t xml:space="preserve"> 7-ФЗ </w:t>
      </w:r>
      <w:r w:rsidR="00522670">
        <w:t>«</w:t>
      </w:r>
      <w:r w:rsidRPr="00866EE8">
        <w:t>О некоммерческих организациях</w:t>
      </w:r>
      <w:r w:rsidR="00522670">
        <w:t>»</w:t>
      </w:r>
      <w:r w:rsidRPr="00866EE8">
        <w:t>.</w:t>
      </w:r>
    </w:p>
    <w:p w:rsidR="009A198E" w:rsidRPr="00866EE8" w:rsidRDefault="009A198E" w:rsidP="00866EE8">
      <w:pPr>
        <w:pStyle w:val="aa"/>
        <w:ind w:firstLine="851"/>
        <w:jc w:val="both"/>
      </w:pPr>
      <w:r w:rsidRPr="00866EE8">
        <w:t xml:space="preserve">Законом </w:t>
      </w:r>
      <w:r w:rsidR="00522670">
        <w:t>№</w:t>
      </w:r>
      <w:r w:rsidRPr="00866EE8">
        <w:t xml:space="preserve"> 75-ФЗ:</w:t>
      </w:r>
    </w:p>
    <w:p w:rsidR="009A198E" w:rsidRPr="00866EE8" w:rsidRDefault="009A198E" w:rsidP="00866EE8">
      <w:pPr>
        <w:pStyle w:val="aa"/>
        <w:ind w:firstLine="851"/>
        <w:jc w:val="both"/>
      </w:pPr>
      <w:r w:rsidRPr="00866EE8">
        <w:t xml:space="preserve">1) уточнено понятие </w:t>
      </w:r>
      <w:r w:rsidR="00522670">
        <w:t>«</w:t>
      </w:r>
      <w:r w:rsidRPr="00866EE8">
        <w:t>иностранные источники</w:t>
      </w:r>
      <w:r w:rsidR="00522670">
        <w:t>»</w:t>
      </w:r>
      <w:r w:rsidRPr="00866EE8">
        <w:t>;</w:t>
      </w:r>
    </w:p>
    <w:p w:rsidR="009A198E" w:rsidRPr="00866EE8" w:rsidRDefault="009A198E" w:rsidP="00866EE8">
      <w:pPr>
        <w:pStyle w:val="aa"/>
        <w:ind w:firstLine="851"/>
        <w:jc w:val="both"/>
      </w:pPr>
      <w:r w:rsidRPr="00866EE8">
        <w:t>2) установлен запрет на регистрацию структурных подразделений иностранных некоммерческих неправительственных организаций в жилых помещениях;</w:t>
      </w:r>
    </w:p>
    <w:p w:rsidR="009A198E" w:rsidRPr="00866EE8" w:rsidRDefault="009A198E" w:rsidP="00866EE8">
      <w:pPr>
        <w:pStyle w:val="aa"/>
        <w:ind w:firstLine="851"/>
        <w:jc w:val="both"/>
      </w:pPr>
      <w:r w:rsidRPr="00866EE8">
        <w:t>3) введено дополнительное основание для проведения внеплановой проверки некоммерческой организации - поступление в уполномоченный орган или его территориальный орган информации об участии некоммерческой организации в мероприятиях, проводимых иностранной или международной неправительственной организацией, деятельность которой признана нежелательной на территории Российской Федерации;</w:t>
      </w:r>
    </w:p>
    <w:p w:rsidR="009A198E" w:rsidRPr="00866EE8" w:rsidRDefault="009A198E" w:rsidP="00866EE8">
      <w:pPr>
        <w:pStyle w:val="aa"/>
        <w:ind w:firstLine="851"/>
        <w:jc w:val="both"/>
      </w:pPr>
      <w:r w:rsidRPr="00866EE8">
        <w:t xml:space="preserve">4) закреплена обязанность некоммерческих организаций, выполняющих функции </w:t>
      </w:r>
      <w:proofErr w:type="spellStart"/>
      <w:r w:rsidRPr="00866EE8">
        <w:t>иноагента</w:t>
      </w:r>
      <w:proofErr w:type="spellEnd"/>
      <w:r w:rsidRPr="00866EE8">
        <w:t xml:space="preserve">, и структурных подразделений иностранных некоммерческих неправительственных организаций представлять в Минюст России программы и иные документы, являющиеся основанием для проведения мероприятий, и отчет об их исполнении. </w:t>
      </w:r>
    </w:p>
    <w:p w:rsidR="00C47055" w:rsidRPr="00522670" w:rsidRDefault="009A198E" w:rsidP="00866EE8">
      <w:pPr>
        <w:pStyle w:val="aa"/>
        <w:ind w:firstLine="851"/>
        <w:jc w:val="both"/>
      </w:pPr>
      <w:r w:rsidRPr="00EE7999">
        <w:t>Дата вступления в силу - 03.10.2021</w:t>
      </w:r>
      <w:r w:rsidR="00522670">
        <w:t>.</w:t>
      </w:r>
    </w:p>
    <w:p w:rsidR="00D6433F" w:rsidRPr="00866EE8" w:rsidRDefault="00D6433F" w:rsidP="00522670">
      <w:pPr>
        <w:pStyle w:val="aa"/>
        <w:ind w:firstLine="851"/>
        <w:jc w:val="center"/>
      </w:pPr>
      <w:r w:rsidRPr="00522670">
        <w:rPr>
          <w:u w:val="single"/>
        </w:rPr>
        <w:t>Освобождены от НДС инвесторы в ЖКХ в малых городах</w:t>
      </w:r>
    </w:p>
    <w:p w:rsidR="00D6433F" w:rsidRPr="00866EE8" w:rsidRDefault="00D6433F" w:rsidP="00866EE8">
      <w:pPr>
        <w:pStyle w:val="aa"/>
        <w:ind w:firstLine="851"/>
        <w:jc w:val="both"/>
      </w:pPr>
      <w:r w:rsidRPr="00866EE8">
        <w:t xml:space="preserve">Федеральным законом от 02.07.2021 </w:t>
      </w:r>
      <w:r w:rsidR="00522670">
        <w:t>№</w:t>
      </w:r>
      <w:r w:rsidRPr="00866EE8">
        <w:t xml:space="preserve"> 307-ФЗ освобождены от НДС концессионеры в сфере тепло-, водоснабжения, водоотведения, отдельных объектов таких систем, применяющие УСН в </w:t>
      </w:r>
      <w:r w:rsidR="00522670">
        <w:t>«</w:t>
      </w:r>
      <w:r w:rsidRPr="00866EE8">
        <w:t>малых</w:t>
      </w:r>
      <w:r w:rsidR="00522670">
        <w:t>»</w:t>
      </w:r>
      <w:r w:rsidRPr="00866EE8">
        <w:t xml:space="preserve"> населенных пунктах, путем</w:t>
      </w:r>
      <w:r w:rsidR="00522670">
        <w:t xml:space="preserve"> исключения действия статьи 174.</w:t>
      </w:r>
      <w:r w:rsidRPr="00866EE8">
        <w:t>1 НК РФ в отношении таких концессионеров.</w:t>
      </w:r>
    </w:p>
    <w:p w:rsidR="00D6433F" w:rsidRPr="00866EE8" w:rsidRDefault="00D6433F" w:rsidP="00866EE8">
      <w:pPr>
        <w:pStyle w:val="aa"/>
        <w:ind w:firstLine="851"/>
        <w:jc w:val="both"/>
      </w:pPr>
      <w:r w:rsidRPr="00866EE8">
        <w:t xml:space="preserve">Напомним, что согласно </w:t>
      </w:r>
      <w:r w:rsidR="00522670">
        <w:t>«</w:t>
      </w:r>
      <w:r w:rsidRPr="00866EE8">
        <w:t>СП 42.13330.2016. Свод правил. Градостроительство. Планировка и застройка городских и сельских поселений. Актуализиро</w:t>
      </w:r>
      <w:r w:rsidR="00522670">
        <w:t>ванная редакция СНиП 2.07.01-89»</w:t>
      </w:r>
      <w:r w:rsidRPr="00866EE8">
        <w:t xml:space="preserve">, утвержденных приказом Минстроя России от 30.12.2016 г. </w:t>
      </w:r>
      <w:r w:rsidR="00522670">
        <w:t>№</w:t>
      </w:r>
      <w:r w:rsidRPr="00866EE8">
        <w:t xml:space="preserve"> 1034/</w:t>
      </w:r>
      <w:proofErr w:type="spellStart"/>
      <w:proofErr w:type="gramStart"/>
      <w:r w:rsidRPr="00866EE8">
        <w:t>пр</w:t>
      </w:r>
      <w:proofErr w:type="spellEnd"/>
      <w:proofErr w:type="gramEnd"/>
      <w:r w:rsidRPr="00866EE8">
        <w:t xml:space="preserve">, численность населения для признания населенного пункта </w:t>
      </w:r>
      <w:r w:rsidR="00522670">
        <w:t>«</w:t>
      </w:r>
      <w:r w:rsidRPr="00866EE8">
        <w:t>малым</w:t>
      </w:r>
      <w:r w:rsidR="00522670">
        <w:t>»</w:t>
      </w:r>
      <w:r w:rsidRPr="00866EE8">
        <w:t xml:space="preserve"> должна быть менее 50 тыс. человек.</w:t>
      </w:r>
    </w:p>
    <w:p w:rsidR="00D6433F" w:rsidRPr="00866EE8" w:rsidRDefault="00D6433F" w:rsidP="00866EE8">
      <w:pPr>
        <w:pStyle w:val="aa"/>
        <w:ind w:firstLine="851"/>
        <w:jc w:val="both"/>
      </w:pPr>
      <w:r w:rsidRPr="00866EE8">
        <w:t xml:space="preserve">Законом увеличено количество населения для признания населенных пунктов </w:t>
      </w:r>
      <w:r w:rsidR="00522670">
        <w:t>«</w:t>
      </w:r>
      <w:r w:rsidRPr="00866EE8">
        <w:t>малыми</w:t>
      </w:r>
      <w:r w:rsidR="00522670">
        <w:t>»</w:t>
      </w:r>
      <w:r w:rsidRPr="00866EE8">
        <w:t xml:space="preserve"> - оно должно быть менее 100 тысяч человек на дату заключения концессионного соглашения.</w:t>
      </w:r>
    </w:p>
    <w:p w:rsidR="00D6433F" w:rsidRPr="00866EE8" w:rsidRDefault="00D6433F" w:rsidP="00866EE8">
      <w:pPr>
        <w:pStyle w:val="aa"/>
        <w:ind w:firstLine="851"/>
        <w:jc w:val="both"/>
      </w:pPr>
      <w:r w:rsidRPr="00866EE8">
        <w:t xml:space="preserve">До сих пор тарифы на коммунальные ресурсы устанавливались </w:t>
      </w:r>
      <w:proofErr w:type="spellStart"/>
      <w:r w:rsidRPr="00866EE8">
        <w:t>концессионераам</w:t>
      </w:r>
      <w:proofErr w:type="spellEnd"/>
      <w:r w:rsidRPr="00866EE8">
        <w:t xml:space="preserve"> для группы потребителей </w:t>
      </w:r>
      <w:r w:rsidR="00522670">
        <w:t>«</w:t>
      </w:r>
      <w:r w:rsidRPr="00866EE8">
        <w:t>население</w:t>
      </w:r>
      <w:r w:rsidR="00522670">
        <w:t>»</w:t>
      </w:r>
      <w:r w:rsidRPr="00866EE8">
        <w:t xml:space="preserve"> с НДС, а для иных групп потребителей - без НДС.</w:t>
      </w:r>
    </w:p>
    <w:p w:rsidR="00D6433F" w:rsidRPr="00866EE8" w:rsidRDefault="00D6433F" w:rsidP="00866EE8">
      <w:pPr>
        <w:pStyle w:val="aa"/>
        <w:ind w:firstLine="851"/>
        <w:jc w:val="both"/>
      </w:pPr>
      <w:r w:rsidRPr="00866EE8">
        <w:t xml:space="preserve">Поэтому, чтобы экономически заинтересовать потенциальных инвесторов в сферу ЖКХ на малых территориях, </w:t>
      </w:r>
      <w:proofErr w:type="spellStart"/>
      <w:r w:rsidRPr="00866EE8">
        <w:t>ресурсоснабжающие</w:t>
      </w:r>
      <w:proofErr w:type="spellEnd"/>
      <w:r w:rsidRPr="00866EE8">
        <w:t xml:space="preserve"> организации, действующие на основании концессионных соглашений, законом освобождены от обязанности </w:t>
      </w:r>
      <w:proofErr w:type="gramStart"/>
      <w:r w:rsidRPr="00866EE8">
        <w:t>исчислять</w:t>
      </w:r>
      <w:proofErr w:type="gramEnd"/>
      <w:r w:rsidRPr="00866EE8">
        <w:t xml:space="preserve"> НДС, если они применяют УСН (хотя плательщики на УСН и так по общему правилу освобождены от Н</w:t>
      </w:r>
      <w:r w:rsidR="00522670">
        <w:t>ДС - п.2 ст.346.</w:t>
      </w:r>
      <w:r w:rsidRPr="00866EE8">
        <w:t>11 НК РФ).</w:t>
      </w:r>
    </w:p>
    <w:p w:rsidR="00D6433F" w:rsidRPr="00866EE8" w:rsidRDefault="00D6433F" w:rsidP="00866EE8">
      <w:pPr>
        <w:pStyle w:val="aa"/>
        <w:ind w:firstLine="851"/>
        <w:jc w:val="both"/>
      </w:pPr>
      <w:r w:rsidRPr="00866EE8">
        <w:t xml:space="preserve">Теперь тариф на коммунальные услуги будет устанавливаться концессионеру для всех групп потребителей без выделения НДС (т.е. НДС облагаться не будет). Величина тарифа будет формироваться исходя из необходимой валовой выручки, учитывающей отдельные расходы, включающей </w:t>
      </w:r>
      <w:r w:rsidR="00522670">
        <w:t>«</w:t>
      </w:r>
      <w:r w:rsidRPr="00866EE8">
        <w:t>входящий</w:t>
      </w:r>
      <w:r w:rsidR="00522670">
        <w:t>»</w:t>
      </w:r>
      <w:r w:rsidRPr="00866EE8">
        <w:t xml:space="preserve"> НДС, и применяемую систему налогообложения. </w:t>
      </w:r>
    </w:p>
    <w:p w:rsidR="000B1386" w:rsidRPr="00522670" w:rsidRDefault="00D6433F" w:rsidP="00866EE8">
      <w:pPr>
        <w:pStyle w:val="aa"/>
        <w:ind w:firstLine="851"/>
        <w:jc w:val="both"/>
      </w:pPr>
      <w:r w:rsidRPr="00EE7999">
        <w:t>Дата вступления в силу - 01.10.2021</w:t>
      </w:r>
      <w:r w:rsidR="00522670">
        <w:t>.</w:t>
      </w:r>
    </w:p>
    <w:p w:rsidR="00BF28A6" w:rsidRPr="00522670" w:rsidRDefault="00BF28A6" w:rsidP="00522670">
      <w:pPr>
        <w:pStyle w:val="aa"/>
        <w:ind w:firstLine="851"/>
        <w:jc w:val="center"/>
        <w:rPr>
          <w:u w:val="single"/>
        </w:rPr>
      </w:pPr>
      <w:r w:rsidRPr="00522670">
        <w:rPr>
          <w:u w:val="single"/>
        </w:rPr>
        <w:t>Установлены сроки регистрации ДДУ со вторым и последующим дольщиками</w:t>
      </w:r>
    </w:p>
    <w:p w:rsidR="00BF28A6" w:rsidRPr="00866EE8" w:rsidRDefault="00BF28A6" w:rsidP="00866EE8">
      <w:pPr>
        <w:pStyle w:val="aa"/>
        <w:ind w:firstLine="851"/>
        <w:jc w:val="both"/>
      </w:pPr>
      <w:r w:rsidRPr="00866EE8">
        <w:lastRenderedPageBreak/>
        <w:t>Договор долевого участия регистрируется в следующие сроки:</w:t>
      </w:r>
    </w:p>
    <w:p w:rsidR="00F720DB" w:rsidRDefault="00BF28A6" w:rsidP="00866EE8">
      <w:pPr>
        <w:pStyle w:val="aa"/>
        <w:ind w:firstLine="851"/>
        <w:jc w:val="both"/>
      </w:pPr>
      <w:r w:rsidRPr="00866EE8">
        <w:t>5 рабочих дней - при подаче бумажного заявления;</w:t>
      </w:r>
    </w:p>
    <w:p w:rsidR="00F720DB" w:rsidRDefault="00BF28A6" w:rsidP="00866EE8">
      <w:pPr>
        <w:pStyle w:val="aa"/>
        <w:ind w:firstLine="851"/>
        <w:jc w:val="both"/>
      </w:pPr>
      <w:r w:rsidRPr="00866EE8">
        <w:t>3 рабочих дня - при подаче электронного заявления;</w:t>
      </w:r>
    </w:p>
    <w:p w:rsidR="00BF28A6" w:rsidRPr="00866EE8" w:rsidRDefault="00BF28A6" w:rsidP="00866EE8">
      <w:pPr>
        <w:pStyle w:val="aa"/>
        <w:ind w:firstLine="851"/>
        <w:jc w:val="both"/>
      </w:pPr>
      <w:r w:rsidRPr="00866EE8">
        <w:t>7 рабочих дней - при подаче заявления через МФЦ.</w:t>
      </w:r>
    </w:p>
    <w:p w:rsidR="00BF28A6" w:rsidRPr="00866EE8" w:rsidRDefault="00BF28A6" w:rsidP="00866EE8">
      <w:pPr>
        <w:pStyle w:val="aa"/>
        <w:ind w:firstLine="851"/>
        <w:jc w:val="both"/>
      </w:pPr>
      <w:r w:rsidRPr="00866EE8">
        <w:t xml:space="preserve">См. подробнее: Федеральный закон от 30.04.2021 </w:t>
      </w:r>
      <w:r w:rsidR="00F720DB">
        <w:t>№</w:t>
      </w:r>
      <w:r w:rsidRPr="00866EE8">
        <w:t xml:space="preserve"> 120-ФЗ </w:t>
      </w:r>
      <w:r w:rsidR="00F720DB">
        <w:t>«</w:t>
      </w:r>
      <w:r w:rsidRPr="00866EE8">
        <w:t xml:space="preserve">О внесении изменений в Федеральный закон </w:t>
      </w:r>
      <w:r w:rsidR="00F720DB">
        <w:t>«</w:t>
      </w:r>
      <w:r w:rsidRPr="00866EE8">
        <w:t>О государст</w:t>
      </w:r>
      <w:r w:rsidR="00F720DB">
        <w:t>венной регистрации недвижимости»</w:t>
      </w:r>
      <w:r w:rsidRPr="00866EE8">
        <w:t xml:space="preserve"> и отдельные законодате</w:t>
      </w:r>
      <w:r w:rsidR="00F720DB">
        <w:t>льные акты Российской Федерации».</w:t>
      </w:r>
    </w:p>
    <w:p w:rsidR="003A1427" w:rsidRPr="00866EE8" w:rsidRDefault="003A1427" w:rsidP="00404926">
      <w:pPr>
        <w:pStyle w:val="aa"/>
        <w:ind w:firstLine="851"/>
        <w:jc w:val="center"/>
      </w:pPr>
      <w:r w:rsidRPr="00F720DB">
        <w:rPr>
          <w:u w:val="single"/>
        </w:rPr>
        <w:t xml:space="preserve">Внесены небольшие поправки в Правила передачи детей на усыновление (удочерение) и осуществления </w:t>
      </w:r>
      <w:proofErr w:type="gramStart"/>
      <w:r w:rsidRPr="00F720DB">
        <w:rPr>
          <w:u w:val="single"/>
        </w:rPr>
        <w:t>контроля за</w:t>
      </w:r>
      <w:proofErr w:type="gramEnd"/>
      <w:r w:rsidRPr="00F720DB">
        <w:rPr>
          <w:u w:val="single"/>
        </w:rPr>
        <w:t xml:space="preserve"> условиями их жизни и воспитания в семьях усыновителей на территории РФ</w:t>
      </w:r>
    </w:p>
    <w:p w:rsidR="003A1427" w:rsidRPr="00866EE8" w:rsidRDefault="003A1427" w:rsidP="00866EE8">
      <w:pPr>
        <w:pStyle w:val="aa"/>
        <w:ind w:firstLine="851"/>
        <w:jc w:val="both"/>
      </w:pPr>
      <w:r w:rsidRPr="00866EE8">
        <w:t xml:space="preserve">Постановлением Правительства РФ от 27.09.2021 </w:t>
      </w:r>
      <w:r w:rsidR="00404926">
        <w:t>№</w:t>
      </w:r>
      <w:r w:rsidRPr="00866EE8">
        <w:t xml:space="preserve"> 1627 внесены изменения в Правила передачи детей на усыновление (удочерение) и осуществления </w:t>
      </w:r>
      <w:proofErr w:type="gramStart"/>
      <w:r w:rsidRPr="00866EE8">
        <w:t>контроля за</w:t>
      </w:r>
      <w:proofErr w:type="gramEnd"/>
      <w:r w:rsidRPr="00866EE8">
        <w:t xml:space="preserve"> условиями их жизни и воспитания в семьях усыновителей на территории РФ.</w:t>
      </w:r>
    </w:p>
    <w:p w:rsidR="003A1427" w:rsidRPr="00866EE8" w:rsidRDefault="003A1427" w:rsidP="00866EE8">
      <w:pPr>
        <w:pStyle w:val="aa"/>
        <w:ind w:firstLine="851"/>
        <w:jc w:val="both"/>
      </w:pPr>
      <w:proofErr w:type="gramStart"/>
      <w:r w:rsidRPr="00866EE8">
        <w:t>В частности, установлено, что в случае усыновления ребенка гражданами Российской Федерации, постоянно проживающими за пределами территории РФ, иностранными гражданами или лицами без гражданства отчеты об условиях жизни и воспитания усыновленного ребенка составляются в порядке и сроки, которые определены Положением о деятельности органов и организаций иностранных государств по усыновлению (удочерению) детей на территории Российской Федерации и контроле за ее осуществлением, утвержденным</w:t>
      </w:r>
      <w:proofErr w:type="gramEnd"/>
      <w:r w:rsidRPr="00866EE8">
        <w:t xml:space="preserve"> постановлением Правительства РФ от 11</w:t>
      </w:r>
      <w:r w:rsidR="00404926">
        <w:t>.09</w:t>
      </w:r>
      <w:r w:rsidRPr="00866EE8">
        <w:t xml:space="preserve"> 2020</w:t>
      </w:r>
      <w:r w:rsidR="00404926">
        <w:t xml:space="preserve"> №</w:t>
      </w:r>
      <w:r w:rsidRPr="00866EE8">
        <w:t xml:space="preserve"> 1396.     </w:t>
      </w:r>
    </w:p>
    <w:p w:rsidR="003A1427" w:rsidRPr="00404926" w:rsidRDefault="003A1427" w:rsidP="00866EE8">
      <w:pPr>
        <w:pStyle w:val="aa"/>
        <w:ind w:firstLine="851"/>
        <w:jc w:val="both"/>
      </w:pPr>
      <w:r w:rsidRPr="00FE71F6">
        <w:t>Дата вступления в силу - 07.10.2021</w:t>
      </w:r>
      <w:r w:rsidR="00404926">
        <w:t>.</w:t>
      </w:r>
    </w:p>
    <w:p w:rsidR="001D7CCB" w:rsidRPr="00FE71F6" w:rsidRDefault="001D7CCB" w:rsidP="00FE71F6">
      <w:pPr>
        <w:pStyle w:val="aa"/>
        <w:ind w:firstLine="851"/>
        <w:jc w:val="center"/>
        <w:rPr>
          <w:u w:val="single"/>
        </w:rPr>
      </w:pPr>
      <w:r w:rsidRPr="00FE71F6">
        <w:rPr>
          <w:u w:val="single"/>
        </w:rPr>
        <w:t xml:space="preserve">С 1 октября 2021 года детские пособия можно получать только на карту </w:t>
      </w:r>
      <w:r w:rsidR="00FE71F6">
        <w:rPr>
          <w:u w:val="single"/>
        </w:rPr>
        <w:t>«</w:t>
      </w:r>
      <w:r w:rsidRPr="00FE71F6">
        <w:rPr>
          <w:u w:val="single"/>
        </w:rPr>
        <w:t>Мир</w:t>
      </w:r>
      <w:r w:rsidR="00FE71F6">
        <w:rPr>
          <w:u w:val="single"/>
        </w:rPr>
        <w:t>»</w:t>
      </w:r>
    </w:p>
    <w:p w:rsidR="001D7CCB" w:rsidRPr="00866EE8" w:rsidRDefault="001D7CCB" w:rsidP="00866EE8">
      <w:pPr>
        <w:pStyle w:val="aa"/>
        <w:ind w:firstLine="851"/>
        <w:jc w:val="both"/>
      </w:pPr>
      <w:r w:rsidRPr="00866EE8">
        <w:t xml:space="preserve">Постановлением Правительства РФ от 09.08.2021 </w:t>
      </w:r>
      <w:r w:rsidR="00BF1E9D">
        <w:t>№</w:t>
      </w:r>
      <w:r w:rsidRPr="00866EE8">
        <w:t xml:space="preserve"> 1317 утверждено, что с 1 октября 2021 года пособия, установленные в соответствии с Федеральным законом </w:t>
      </w:r>
      <w:r w:rsidR="00BF1E9D">
        <w:t>«</w:t>
      </w:r>
      <w:r w:rsidRPr="00866EE8">
        <w:t>О ежемесячных</w:t>
      </w:r>
      <w:r w:rsidR="00BF1E9D">
        <w:t xml:space="preserve"> выплатах семьям, имеющим детей»</w:t>
      </w:r>
      <w:r w:rsidRPr="00866EE8">
        <w:t xml:space="preserve">, зачисляются только на карту </w:t>
      </w:r>
      <w:r w:rsidR="00BF1E9D">
        <w:t>«</w:t>
      </w:r>
      <w:r w:rsidRPr="00866EE8">
        <w:t>Мир</w:t>
      </w:r>
      <w:r w:rsidR="00BF1E9D">
        <w:t>»</w:t>
      </w:r>
      <w:r w:rsidRPr="00866EE8">
        <w:t>.</w:t>
      </w:r>
    </w:p>
    <w:p w:rsidR="001D7CCB" w:rsidRPr="00866EE8" w:rsidRDefault="001D7CCB" w:rsidP="00866EE8">
      <w:pPr>
        <w:pStyle w:val="aa"/>
        <w:ind w:firstLine="851"/>
        <w:jc w:val="both"/>
      </w:pPr>
      <w:r w:rsidRPr="00866EE8">
        <w:t>Ежемесячное пособие могут получать семьи, в которых первый или второй ребенок родился или был усыновлен с 1 января 2018 года и доход которых не превышает двукратную величину прожиточного минимума в регионе.</w:t>
      </w:r>
    </w:p>
    <w:p w:rsidR="001D7CCB" w:rsidRPr="00866EE8" w:rsidRDefault="001D7CCB" w:rsidP="00866EE8">
      <w:pPr>
        <w:pStyle w:val="aa"/>
        <w:ind w:firstLine="851"/>
        <w:jc w:val="both"/>
      </w:pPr>
      <w:r w:rsidRPr="00866EE8">
        <w:t xml:space="preserve">Отмечается, что данное нововведение не затронет тех, кому материальную помощь зачисляют на сберегательную книжку, номинальный счет или доставляют почтой. </w:t>
      </w:r>
    </w:p>
    <w:p w:rsidR="001D7CCB" w:rsidRPr="00BF1E9D" w:rsidRDefault="001D7CCB" w:rsidP="00866EE8">
      <w:pPr>
        <w:pStyle w:val="aa"/>
        <w:ind w:firstLine="851"/>
        <w:jc w:val="both"/>
      </w:pPr>
      <w:r w:rsidRPr="00EE7999">
        <w:t>Дата вступления в силу - 01.10.2021</w:t>
      </w:r>
      <w:r w:rsidR="00BF1E9D">
        <w:t>.</w:t>
      </w:r>
    </w:p>
    <w:p w:rsidR="00320A49" w:rsidRPr="00866EE8" w:rsidRDefault="00776FCF" w:rsidP="00320913">
      <w:pPr>
        <w:pStyle w:val="aa"/>
        <w:ind w:firstLine="851"/>
        <w:jc w:val="center"/>
      </w:pPr>
      <w:r w:rsidRPr="00BF1E9D">
        <w:rPr>
          <w:u w:val="single"/>
        </w:rPr>
        <w:t xml:space="preserve">О каких изменениях нужно знать гражданам в </w:t>
      </w:r>
      <w:r w:rsidRPr="00BF1E9D">
        <w:rPr>
          <w:u w:val="single"/>
          <w:lang w:val="en-US"/>
        </w:rPr>
        <w:t>IV</w:t>
      </w:r>
      <w:r w:rsidRPr="00BF1E9D">
        <w:rPr>
          <w:u w:val="single"/>
        </w:rPr>
        <w:t xml:space="preserve"> квартале 2021 года</w:t>
      </w:r>
    </w:p>
    <w:p w:rsidR="00320913" w:rsidRDefault="00776FCF" w:rsidP="00866EE8">
      <w:pPr>
        <w:pStyle w:val="aa"/>
        <w:ind w:firstLine="851"/>
        <w:jc w:val="both"/>
      </w:pPr>
      <w:r w:rsidRPr="00866EE8">
        <w:t xml:space="preserve">В последнем квартале года расширяют возможности вакцинации и индексируют оклады ряда сотрудников. Истекают сроки подачи некоторых заявлений и реализации отмененных туров. </w:t>
      </w:r>
    </w:p>
    <w:p w:rsidR="00776FCF" w:rsidRPr="00866EE8" w:rsidRDefault="00776FCF" w:rsidP="00866EE8">
      <w:pPr>
        <w:pStyle w:val="aa"/>
        <w:ind w:firstLine="851"/>
        <w:jc w:val="both"/>
      </w:pPr>
      <w:proofErr w:type="gramStart"/>
      <w:r w:rsidRPr="00866EE8">
        <w:rPr>
          <w:lang w:val="en-US"/>
        </w:rPr>
        <w:t>C</w:t>
      </w:r>
      <w:r w:rsidRPr="00866EE8">
        <w:t xml:space="preserve"> 1 октября</w:t>
      </w:r>
      <w:r w:rsidR="00320913">
        <w:t xml:space="preserve"> б</w:t>
      </w:r>
      <w:r w:rsidRPr="00866EE8">
        <w:t>есплатные прививки можно сделать и в частных клиниках</w:t>
      </w:r>
      <w:r w:rsidR="000266B9">
        <w:t>.</w:t>
      </w:r>
      <w:proofErr w:type="gramEnd"/>
    </w:p>
    <w:p w:rsidR="000266B9" w:rsidRPr="00866EE8" w:rsidRDefault="00776FCF" w:rsidP="00866EE8">
      <w:pPr>
        <w:pStyle w:val="aa"/>
        <w:ind w:firstLine="851"/>
        <w:jc w:val="both"/>
      </w:pPr>
      <w:r w:rsidRPr="00866EE8">
        <w:t xml:space="preserve">Теперь вакцинацию по национальному календарю и по </w:t>
      </w:r>
      <w:proofErr w:type="spellStart"/>
      <w:r w:rsidRPr="00866EE8">
        <w:t>эпидпоказаниям</w:t>
      </w:r>
      <w:proofErr w:type="spellEnd"/>
      <w:r w:rsidRPr="00866EE8">
        <w:t xml:space="preserve"> должны проводить в любых клиниках, которые участвуют в территориальной программе ОМС. Раньше бесплатные прививки делали лишь в </w:t>
      </w:r>
      <w:proofErr w:type="gramStart"/>
      <w:r w:rsidRPr="00866EE8">
        <w:t>государственных</w:t>
      </w:r>
      <w:proofErr w:type="gramEnd"/>
      <w:r w:rsidRPr="00866EE8">
        <w:t xml:space="preserve"> и муниципальных </w:t>
      </w:r>
      <w:proofErr w:type="spellStart"/>
      <w:r w:rsidRPr="00866EE8">
        <w:t>медорганизациях</w:t>
      </w:r>
      <w:proofErr w:type="spellEnd"/>
      <w:r w:rsidRPr="00866EE8">
        <w:t>.</w:t>
      </w:r>
    </w:p>
    <w:p w:rsidR="00776FCF" w:rsidRPr="00866EE8" w:rsidRDefault="00776FCF" w:rsidP="00866EE8">
      <w:pPr>
        <w:pStyle w:val="aa"/>
        <w:ind w:firstLine="851"/>
        <w:jc w:val="both"/>
      </w:pPr>
      <w:r w:rsidRPr="00866EE8">
        <w:t xml:space="preserve">Документ: Федеральный закон от 02.07.2021 </w:t>
      </w:r>
      <w:r w:rsidR="000266B9">
        <w:t>№</w:t>
      </w:r>
      <w:r w:rsidRPr="00866EE8">
        <w:t xml:space="preserve"> 316-ФЗ</w:t>
      </w:r>
      <w:r w:rsidR="000266B9">
        <w:t>.</w:t>
      </w:r>
    </w:p>
    <w:p w:rsidR="00776FCF" w:rsidRPr="00866EE8" w:rsidRDefault="00776FCF" w:rsidP="00866EE8">
      <w:pPr>
        <w:pStyle w:val="aa"/>
        <w:ind w:firstLine="851"/>
        <w:jc w:val="both"/>
      </w:pPr>
      <w:r w:rsidRPr="00866EE8">
        <w:t>На 3,7% выросли оклады военнослужащих и сотрудников некоторых правоохранительных органов</w:t>
      </w:r>
      <w:r w:rsidR="000266B9">
        <w:t>.</w:t>
      </w:r>
    </w:p>
    <w:p w:rsidR="00776FCF" w:rsidRPr="00866EE8" w:rsidRDefault="00776FCF" w:rsidP="00866EE8">
      <w:pPr>
        <w:pStyle w:val="aa"/>
        <w:ind w:firstLine="851"/>
        <w:jc w:val="both"/>
      </w:pPr>
      <w:r w:rsidRPr="00866EE8">
        <w:t xml:space="preserve">Индексация коснулась тех, кто проходит военную службу по призыву и по контракту. Повысили оклады сотрудников </w:t>
      </w:r>
      <w:proofErr w:type="spellStart"/>
      <w:r w:rsidRPr="00866EE8">
        <w:t>нацгвардии</w:t>
      </w:r>
      <w:proofErr w:type="spellEnd"/>
      <w:r w:rsidRPr="00866EE8">
        <w:t>, органов внутренних дел, таможенных органов и др.</w:t>
      </w:r>
    </w:p>
    <w:p w:rsidR="00776FCF" w:rsidRPr="00866EE8" w:rsidRDefault="00776FCF" w:rsidP="00866EE8">
      <w:pPr>
        <w:pStyle w:val="aa"/>
        <w:ind w:firstLine="851"/>
        <w:jc w:val="both"/>
      </w:pPr>
      <w:r w:rsidRPr="00866EE8">
        <w:t xml:space="preserve">Документ: Постановление Правительства РФ от 24.05.2021 </w:t>
      </w:r>
      <w:r w:rsidR="000266B9">
        <w:t>№</w:t>
      </w:r>
      <w:r w:rsidRPr="00866EE8">
        <w:t xml:space="preserve"> 772</w:t>
      </w:r>
      <w:r w:rsidR="000266B9">
        <w:t>.</w:t>
      </w:r>
    </w:p>
    <w:p w:rsidR="00776FCF" w:rsidRPr="00866EE8" w:rsidRDefault="00776FCF" w:rsidP="00866EE8">
      <w:pPr>
        <w:pStyle w:val="aa"/>
        <w:ind w:firstLine="851"/>
        <w:jc w:val="both"/>
      </w:pPr>
      <w:r w:rsidRPr="00866EE8">
        <w:t>20 октября</w:t>
      </w:r>
    </w:p>
    <w:p w:rsidR="00776FCF" w:rsidRPr="00866EE8" w:rsidRDefault="00776FCF" w:rsidP="00866EE8">
      <w:pPr>
        <w:pStyle w:val="aa"/>
        <w:ind w:firstLine="851"/>
        <w:jc w:val="both"/>
      </w:pPr>
      <w:r w:rsidRPr="00866EE8">
        <w:t xml:space="preserve">Истекает срок подачи заявлений на </w:t>
      </w:r>
      <w:proofErr w:type="spellStart"/>
      <w:r w:rsidRPr="00866EE8">
        <w:t>кешбэк</w:t>
      </w:r>
      <w:proofErr w:type="spellEnd"/>
      <w:r w:rsidRPr="00866EE8">
        <w:t xml:space="preserve"> за путевки в детские лагеря</w:t>
      </w:r>
      <w:r w:rsidR="000266B9">
        <w:t>.</w:t>
      </w:r>
    </w:p>
    <w:p w:rsidR="00776FCF" w:rsidRPr="00866EE8" w:rsidRDefault="00776FCF" w:rsidP="00866EE8">
      <w:pPr>
        <w:pStyle w:val="aa"/>
        <w:ind w:firstLine="851"/>
        <w:jc w:val="both"/>
      </w:pPr>
      <w:r w:rsidRPr="00866EE8">
        <w:t xml:space="preserve">Возмещают половину стоимости путевки, но не более 20 тыс. руб. Заявление нужно подать на портале </w:t>
      </w:r>
      <w:proofErr w:type="spellStart"/>
      <w:r w:rsidRPr="00866EE8">
        <w:t>госуслуг</w:t>
      </w:r>
      <w:proofErr w:type="spellEnd"/>
      <w:r w:rsidRPr="00866EE8">
        <w:t>.</w:t>
      </w:r>
    </w:p>
    <w:p w:rsidR="00776FCF" w:rsidRPr="00866EE8" w:rsidRDefault="00776FCF" w:rsidP="00866EE8">
      <w:pPr>
        <w:pStyle w:val="aa"/>
        <w:ind w:firstLine="851"/>
        <w:jc w:val="both"/>
      </w:pPr>
      <w:r w:rsidRPr="00866EE8">
        <w:lastRenderedPageBreak/>
        <w:t xml:space="preserve">Правила касаются тех родителей, которые оплатили путевку до 25 мая. Остальным </w:t>
      </w:r>
      <w:proofErr w:type="spellStart"/>
      <w:r w:rsidRPr="00866EE8">
        <w:t>кешбэк</w:t>
      </w:r>
      <w:proofErr w:type="spellEnd"/>
      <w:r w:rsidRPr="00866EE8">
        <w:t xml:space="preserve"> зачисляли автоматически.</w:t>
      </w:r>
    </w:p>
    <w:p w:rsidR="00776FCF" w:rsidRPr="00866EE8" w:rsidRDefault="00776FCF" w:rsidP="00866EE8">
      <w:pPr>
        <w:pStyle w:val="aa"/>
        <w:ind w:firstLine="851"/>
        <w:jc w:val="both"/>
      </w:pPr>
      <w:r w:rsidRPr="00866EE8">
        <w:t xml:space="preserve">Документ: Постановление Правительства РФ от 11.06.2021 </w:t>
      </w:r>
      <w:r w:rsidR="000266B9">
        <w:t>№</w:t>
      </w:r>
      <w:r w:rsidRPr="00866EE8">
        <w:t xml:space="preserve"> 906</w:t>
      </w:r>
      <w:r w:rsidR="000266B9">
        <w:t>.</w:t>
      </w:r>
    </w:p>
    <w:p w:rsidR="00776FCF" w:rsidRPr="00866EE8" w:rsidRDefault="00776FCF" w:rsidP="00866EE8">
      <w:pPr>
        <w:pStyle w:val="aa"/>
        <w:ind w:firstLine="851"/>
        <w:jc w:val="both"/>
      </w:pPr>
    </w:p>
    <w:p w:rsidR="00776FCF" w:rsidRPr="00866EE8" w:rsidRDefault="00776FCF" w:rsidP="00866EE8">
      <w:pPr>
        <w:pStyle w:val="aa"/>
        <w:ind w:firstLine="851"/>
        <w:jc w:val="both"/>
      </w:pPr>
      <w:r w:rsidRPr="00866EE8">
        <w:t>До 1 ноября</w:t>
      </w:r>
    </w:p>
    <w:p w:rsidR="00776FCF" w:rsidRPr="00866EE8" w:rsidRDefault="00776FCF" w:rsidP="00866EE8">
      <w:pPr>
        <w:pStyle w:val="aa"/>
        <w:ind w:firstLine="851"/>
        <w:jc w:val="both"/>
      </w:pPr>
      <w:r w:rsidRPr="00866EE8">
        <w:t>Нужно обратиться в ПФР, чтобы получить 10 тыс. руб. на ребенка от 6 до 18 лет</w:t>
      </w:r>
      <w:r w:rsidR="000266B9">
        <w:t>.</w:t>
      </w:r>
    </w:p>
    <w:p w:rsidR="00776FCF" w:rsidRPr="00866EE8" w:rsidRDefault="00776FCF" w:rsidP="00866EE8">
      <w:pPr>
        <w:pStyle w:val="aa"/>
        <w:ind w:firstLine="851"/>
        <w:jc w:val="both"/>
      </w:pPr>
      <w:r w:rsidRPr="00866EE8">
        <w:t>Выплата предусмотрена также для инвалидов и лиц с ограниченными возможностями здоровья в возрасте от 18 до 23 лет, если они учатся по основным общеобразовательным программам.</w:t>
      </w:r>
    </w:p>
    <w:p w:rsidR="00776FCF" w:rsidRPr="00866EE8" w:rsidRDefault="00776FCF" w:rsidP="00866EE8">
      <w:pPr>
        <w:pStyle w:val="aa"/>
        <w:ind w:firstLine="851"/>
        <w:jc w:val="both"/>
      </w:pPr>
      <w:r w:rsidRPr="00866EE8">
        <w:t>Заявление можно подать лично или через порт</w:t>
      </w:r>
      <w:r w:rsidR="000266B9">
        <w:t xml:space="preserve">ал </w:t>
      </w:r>
      <w:proofErr w:type="spellStart"/>
      <w:r w:rsidR="000266B9">
        <w:t>госуслуг</w:t>
      </w:r>
      <w:proofErr w:type="spellEnd"/>
      <w:r w:rsidR="000266B9">
        <w:t>. Срок рассмотрения -</w:t>
      </w:r>
      <w:r w:rsidRPr="00866EE8">
        <w:t xml:space="preserve"> не более 5 рабочих дней </w:t>
      </w:r>
      <w:proofErr w:type="gramStart"/>
      <w:r w:rsidRPr="00866EE8">
        <w:t>с даты регистрации</w:t>
      </w:r>
      <w:proofErr w:type="gramEnd"/>
      <w:r w:rsidRPr="00866EE8">
        <w:t xml:space="preserve"> заявления. При положительном решении деньги перечислят в течение 3 рабочих дней.</w:t>
      </w:r>
    </w:p>
    <w:p w:rsidR="00776FCF" w:rsidRPr="00866EE8" w:rsidRDefault="00776FCF" w:rsidP="00866EE8">
      <w:pPr>
        <w:pStyle w:val="aa"/>
        <w:ind w:firstLine="851"/>
        <w:jc w:val="both"/>
      </w:pPr>
      <w:r w:rsidRPr="00866EE8">
        <w:t xml:space="preserve">Документы: Указ Президента РФ от 02.07.2021 </w:t>
      </w:r>
      <w:r w:rsidR="000266B9">
        <w:t>№</w:t>
      </w:r>
      <w:r w:rsidRPr="00866EE8">
        <w:t xml:space="preserve"> 396;</w:t>
      </w:r>
    </w:p>
    <w:p w:rsidR="00776FCF" w:rsidRPr="00866EE8" w:rsidRDefault="00776FCF" w:rsidP="00866EE8">
      <w:pPr>
        <w:pStyle w:val="aa"/>
        <w:ind w:firstLine="851"/>
        <w:jc w:val="both"/>
      </w:pPr>
      <w:r w:rsidRPr="00866EE8">
        <w:t xml:space="preserve">Постановление Правительства РФ от 12.07.2021 </w:t>
      </w:r>
      <w:r w:rsidR="000266B9">
        <w:t>№</w:t>
      </w:r>
      <w:r w:rsidRPr="00866EE8">
        <w:t xml:space="preserve"> 1158</w:t>
      </w:r>
      <w:r w:rsidR="000266B9">
        <w:t>.</w:t>
      </w:r>
    </w:p>
    <w:p w:rsidR="00776FCF" w:rsidRPr="00866EE8" w:rsidRDefault="00776FCF" w:rsidP="00866EE8">
      <w:pPr>
        <w:pStyle w:val="aa"/>
        <w:ind w:firstLine="851"/>
        <w:jc w:val="both"/>
      </w:pPr>
      <w:r w:rsidRPr="00866EE8">
        <w:t>15 ноября</w:t>
      </w:r>
    </w:p>
    <w:p w:rsidR="00776FCF" w:rsidRPr="00866EE8" w:rsidRDefault="00776FCF" w:rsidP="00866EE8">
      <w:pPr>
        <w:pStyle w:val="aa"/>
        <w:ind w:firstLine="851"/>
        <w:jc w:val="both"/>
      </w:pPr>
      <w:r w:rsidRPr="00866EE8">
        <w:t>Завершается эксперимент с электронными кадровыми документами</w:t>
      </w:r>
      <w:r w:rsidR="000266B9">
        <w:t>.</w:t>
      </w:r>
    </w:p>
    <w:p w:rsidR="00776FCF" w:rsidRPr="00866EE8" w:rsidRDefault="00776FCF" w:rsidP="00866EE8">
      <w:pPr>
        <w:pStyle w:val="aa"/>
        <w:ind w:firstLine="851"/>
        <w:jc w:val="both"/>
      </w:pPr>
      <w:r w:rsidRPr="00866EE8">
        <w:t xml:space="preserve">Сотрудники могут отказаться от эксперимента и раньше. Об этом следует письменно уведомить работодателя не </w:t>
      </w:r>
      <w:proofErr w:type="gramStart"/>
      <w:r w:rsidRPr="00866EE8">
        <w:t>позднее</w:t>
      </w:r>
      <w:proofErr w:type="gramEnd"/>
      <w:r w:rsidRPr="00866EE8">
        <w:t xml:space="preserve"> чем за 2 недели. Такой отказ не должен привести к негативным последствиям.</w:t>
      </w:r>
    </w:p>
    <w:p w:rsidR="00776FCF" w:rsidRPr="00866EE8" w:rsidRDefault="00776FCF" w:rsidP="00866EE8">
      <w:pPr>
        <w:pStyle w:val="aa"/>
        <w:ind w:firstLine="851"/>
        <w:jc w:val="both"/>
      </w:pPr>
      <w:r w:rsidRPr="00866EE8">
        <w:t>Напомним, для создания, применения и хранения электронных документов используют информационную систему работодателя или портал "Работа в России". Можно выбрать один из вариантов или сочетать оба.</w:t>
      </w:r>
    </w:p>
    <w:p w:rsidR="00776FCF" w:rsidRPr="00866EE8" w:rsidRDefault="00776FCF" w:rsidP="00866EE8">
      <w:pPr>
        <w:pStyle w:val="aa"/>
        <w:ind w:firstLine="851"/>
        <w:jc w:val="both"/>
      </w:pPr>
      <w:r w:rsidRPr="00866EE8">
        <w:t xml:space="preserve">Документы: Федеральный закон от 24.04.2020 </w:t>
      </w:r>
      <w:r w:rsidR="007144A7">
        <w:t>№</w:t>
      </w:r>
      <w:r w:rsidRPr="00866EE8">
        <w:t xml:space="preserve"> 122-ФЗ;</w:t>
      </w:r>
    </w:p>
    <w:p w:rsidR="00776FCF" w:rsidRPr="00866EE8" w:rsidRDefault="00776FCF" w:rsidP="00866EE8">
      <w:pPr>
        <w:pStyle w:val="aa"/>
        <w:ind w:firstLine="851"/>
        <w:jc w:val="both"/>
      </w:pPr>
      <w:r w:rsidRPr="00866EE8">
        <w:t xml:space="preserve">Приказ Минтруда России от 14.05.2020 </w:t>
      </w:r>
      <w:r w:rsidRPr="00866EE8">
        <w:rPr>
          <w:lang w:val="en-US"/>
        </w:rPr>
        <w:t>N</w:t>
      </w:r>
      <w:r w:rsidRPr="00866EE8">
        <w:t xml:space="preserve"> 240н</w:t>
      </w:r>
      <w:r w:rsidR="007144A7">
        <w:t>.</w:t>
      </w:r>
    </w:p>
    <w:p w:rsidR="00776FCF" w:rsidRPr="00866EE8" w:rsidRDefault="00776FCF" w:rsidP="00866EE8">
      <w:pPr>
        <w:pStyle w:val="aa"/>
        <w:ind w:firstLine="851"/>
        <w:jc w:val="both"/>
      </w:pPr>
      <w:r w:rsidRPr="00866EE8">
        <w:t>До 1 декабря</w:t>
      </w:r>
    </w:p>
    <w:p w:rsidR="00776FCF" w:rsidRPr="00866EE8" w:rsidRDefault="00776FCF" w:rsidP="00866EE8">
      <w:pPr>
        <w:pStyle w:val="aa"/>
        <w:ind w:firstLine="851"/>
        <w:jc w:val="both"/>
      </w:pPr>
      <w:r w:rsidRPr="00866EE8">
        <w:t>Сотрудники МВД России могут оформлять загранпаспорта нового поколения в МФЦ</w:t>
      </w:r>
      <w:r w:rsidR="007144A7">
        <w:t>.</w:t>
      </w:r>
    </w:p>
    <w:p w:rsidR="00776FCF" w:rsidRPr="00866EE8" w:rsidRDefault="00776FCF" w:rsidP="00866EE8">
      <w:pPr>
        <w:pStyle w:val="aa"/>
        <w:ind w:firstLine="851"/>
        <w:jc w:val="both"/>
      </w:pPr>
      <w:r w:rsidRPr="00866EE8">
        <w:t>Ранее этот срок неоднократно переносили. Возможно, его снова продлят.</w:t>
      </w:r>
    </w:p>
    <w:p w:rsidR="00776FCF" w:rsidRPr="00866EE8" w:rsidRDefault="00776FCF" w:rsidP="00866EE8">
      <w:pPr>
        <w:pStyle w:val="aa"/>
        <w:ind w:firstLine="851"/>
        <w:jc w:val="both"/>
      </w:pPr>
      <w:r w:rsidRPr="00866EE8">
        <w:t xml:space="preserve">Документ: Постановление Правительства РФ от 22.12.2012 </w:t>
      </w:r>
      <w:r w:rsidR="007144A7">
        <w:t>№</w:t>
      </w:r>
      <w:r w:rsidRPr="00866EE8">
        <w:t xml:space="preserve"> 1376</w:t>
      </w:r>
      <w:r w:rsidR="007144A7">
        <w:t>.</w:t>
      </w:r>
    </w:p>
    <w:p w:rsidR="00776FCF" w:rsidRPr="00866EE8" w:rsidRDefault="00776FCF" w:rsidP="00866EE8">
      <w:pPr>
        <w:pStyle w:val="aa"/>
        <w:ind w:firstLine="851"/>
        <w:jc w:val="both"/>
      </w:pPr>
      <w:r w:rsidRPr="00866EE8">
        <w:t>С 30 декабря</w:t>
      </w:r>
    </w:p>
    <w:p w:rsidR="00776FCF" w:rsidRPr="00866EE8" w:rsidRDefault="00776FCF" w:rsidP="00866EE8">
      <w:pPr>
        <w:pStyle w:val="aa"/>
        <w:ind w:firstLine="851"/>
        <w:jc w:val="both"/>
      </w:pPr>
      <w:r w:rsidRPr="00866EE8">
        <w:t xml:space="preserve">Для </w:t>
      </w:r>
      <w:proofErr w:type="spellStart"/>
      <w:r w:rsidRPr="00866EE8">
        <w:t>госрегистрации</w:t>
      </w:r>
      <w:proofErr w:type="spellEnd"/>
      <w:r w:rsidRPr="00866EE8">
        <w:t xml:space="preserve"> акта гражданского состояния можно выбрать любой ЗАГС</w:t>
      </w:r>
      <w:r w:rsidR="007144A7">
        <w:t>.</w:t>
      </w:r>
    </w:p>
    <w:p w:rsidR="00776FCF" w:rsidRPr="00866EE8" w:rsidRDefault="00776FCF" w:rsidP="00866EE8">
      <w:pPr>
        <w:pStyle w:val="aa"/>
        <w:ind w:firstLine="851"/>
        <w:jc w:val="both"/>
      </w:pPr>
      <w:r w:rsidRPr="00866EE8">
        <w:t>Вскоре экстерриториальный принцип будет действовать для всех актов гражданского состояния. Пока есть особенности регистрации рождения и смерти. Например, первую производят по месту, где родился ребенок или где живут его родители.</w:t>
      </w:r>
    </w:p>
    <w:p w:rsidR="00776FCF" w:rsidRPr="00866EE8" w:rsidRDefault="00776FCF" w:rsidP="00866EE8">
      <w:pPr>
        <w:pStyle w:val="aa"/>
        <w:ind w:firstLine="851"/>
        <w:jc w:val="both"/>
      </w:pPr>
      <w:r w:rsidRPr="00866EE8">
        <w:t xml:space="preserve">Документ: Федеральный закон от 02.07.2021 </w:t>
      </w:r>
      <w:r w:rsidR="00C404BB">
        <w:t>№</w:t>
      </w:r>
      <w:r w:rsidRPr="00866EE8">
        <w:t xml:space="preserve"> 358-ФЗ</w:t>
      </w:r>
      <w:r w:rsidR="00C404BB">
        <w:t>.</w:t>
      </w:r>
    </w:p>
    <w:p w:rsidR="00776FCF" w:rsidRPr="00866EE8" w:rsidRDefault="00776FCF" w:rsidP="00866EE8">
      <w:pPr>
        <w:pStyle w:val="aa"/>
        <w:ind w:firstLine="851"/>
        <w:jc w:val="both"/>
      </w:pPr>
      <w:r w:rsidRPr="00866EE8">
        <w:t>31 декабря</w:t>
      </w:r>
    </w:p>
    <w:p w:rsidR="00776FCF" w:rsidRPr="00866EE8" w:rsidRDefault="00776FCF" w:rsidP="00866EE8">
      <w:pPr>
        <w:pStyle w:val="aa"/>
        <w:ind w:firstLine="851"/>
        <w:jc w:val="both"/>
      </w:pPr>
      <w:r w:rsidRPr="00866EE8">
        <w:t>Последний день срока, когда можно подать заявление о перерасчете выплат на детей от 3 до 7 лет</w:t>
      </w:r>
      <w:r w:rsidR="00C404BB">
        <w:t>.</w:t>
      </w:r>
    </w:p>
    <w:p w:rsidR="00776FCF" w:rsidRPr="00866EE8" w:rsidRDefault="00776FCF" w:rsidP="00866EE8">
      <w:pPr>
        <w:pStyle w:val="aa"/>
        <w:ind w:firstLine="851"/>
        <w:jc w:val="both"/>
      </w:pPr>
      <w:r w:rsidRPr="00866EE8">
        <w:t>Перерасчет полагается тем, у кого с учетом базового размера выплаты среднедушевой доход семьи все равно ниже прожиточного минимума.</w:t>
      </w:r>
    </w:p>
    <w:p w:rsidR="00776FCF" w:rsidRPr="00866EE8" w:rsidRDefault="00776FCF" w:rsidP="00866EE8">
      <w:pPr>
        <w:pStyle w:val="aa"/>
        <w:ind w:firstLine="851"/>
        <w:jc w:val="both"/>
      </w:pPr>
      <w:r w:rsidRPr="00866EE8">
        <w:t>Выплату повышают с 50% до 75% детского прожиточного минимума. Если и это не помогло, ее увеличивают до 100%.</w:t>
      </w:r>
    </w:p>
    <w:p w:rsidR="00776FCF" w:rsidRPr="00866EE8" w:rsidRDefault="00776FCF" w:rsidP="00866EE8">
      <w:pPr>
        <w:pStyle w:val="aa"/>
        <w:ind w:firstLine="851"/>
        <w:jc w:val="both"/>
      </w:pPr>
      <w:r w:rsidRPr="00866EE8">
        <w:t xml:space="preserve">Документ: Постановление Правительства РФ от 31.03.2020 </w:t>
      </w:r>
      <w:r w:rsidR="00C404BB">
        <w:t>№</w:t>
      </w:r>
      <w:r w:rsidRPr="00866EE8">
        <w:t xml:space="preserve"> 384</w:t>
      </w:r>
      <w:r w:rsidR="00C404BB">
        <w:t>.</w:t>
      </w:r>
    </w:p>
    <w:p w:rsidR="00776FCF" w:rsidRPr="00866EE8" w:rsidRDefault="00776FCF" w:rsidP="00866EE8">
      <w:pPr>
        <w:pStyle w:val="aa"/>
        <w:ind w:firstLine="851"/>
        <w:jc w:val="both"/>
      </w:pPr>
      <w:r w:rsidRPr="00866EE8">
        <w:t>Истекает срок реализации отмененных туров и бронирований в гостиницах</w:t>
      </w:r>
      <w:r w:rsidR="00C404BB">
        <w:t>.</w:t>
      </w:r>
    </w:p>
    <w:p w:rsidR="00776FCF" w:rsidRPr="00866EE8" w:rsidRDefault="00776FCF" w:rsidP="00866EE8">
      <w:pPr>
        <w:pStyle w:val="aa"/>
        <w:ind w:firstLine="851"/>
        <w:jc w:val="both"/>
      </w:pPr>
      <w:r w:rsidRPr="00866EE8">
        <w:t>Речь идет о турах, договоры по которым заключены по 31 марта 2020 года включительно. До конца 2021 года туроператор должен предоставить такой тур либо равнозначную замену.</w:t>
      </w:r>
    </w:p>
    <w:p w:rsidR="00776FCF" w:rsidRPr="00866EE8" w:rsidRDefault="00776FCF" w:rsidP="00866EE8">
      <w:pPr>
        <w:pStyle w:val="aa"/>
        <w:ind w:firstLine="851"/>
        <w:jc w:val="both"/>
      </w:pPr>
      <w:r w:rsidRPr="00866EE8">
        <w:t>Если заказчик решил расторгнуть договор, деньги должны вернуть по общему правилу не позднее 31 декабря.</w:t>
      </w:r>
    </w:p>
    <w:p w:rsidR="00776FCF" w:rsidRPr="00866EE8" w:rsidRDefault="00776FCF" w:rsidP="00866EE8">
      <w:pPr>
        <w:pStyle w:val="aa"/>
        <w:ind w:firstLine="851"/>
        <w:jc w:val="both"/>
      </w:pPr>
      <w:r w:rsidRPr="00866EE8">
        <w:t>Такой же срок действует для переноса бронирований в гостини</w:t>
      </w:r>
      <w:r w:rsidR="00C404BB">
        <w:t>цах или возврата средств по ним.</w:t>
      </w:r>
    </w:p>
    <w:p w:rsidR="00776FCF" w:rsidRPr="00866EE8" w:rsidRDefault="00776FCF" w:rsidP="00866EE8">
      <w:pPr>
        <w:pStyle w:val="aa"/>
        <w:ind w:firstLine="851"/>
        <w:jc w:val="both"/>
      </w:pPr>
      <w:r w:rsidRPr="00866EE8">
        <w:t>Документы: Постановле</w:t>
      </w:r>
      <w:r w:rsidR="00C404BB">
        <w:t>ние</w:t>
      </w:r>
      <w:r w:rsidRPr="00866EE8">
        <w:t xml:space="preserve"> Правительства РФ от 20.07.2020 </w:t>
      </w:r>
      <w:r w:rsidR="00C404BB">
        <w:t>№</w:t>
      </w:r>
      <w:r w:rsidRPr="00866EE8">
        <w:t xml:space="preserve"> 1073</w:t>
      </w:r>
      <w:r w:rsidR="00C404BB">
        <w:t>.</w:t>
      </w:r>
    </w:p>
    <w:p w:rsidR="002E53D4" w:rsidRDefault="00776FCF" w:rsidP="00866EE8">
      <w:pPr>
        <w:pStyle w:val="aa"/>
        <w:ind w:firstLine="851"/>
        <w:jc w:val="both"/>
      </w:pPr>
      <w:r w:rsidRPr="00866EE8">
        <w:lastRenderedPageBreak/>
        <w:t xml:space="preserve">Постановление Правительства РФ от 20.07.2020 </w:t>
      </w:r>
      <w:r w:rsidR="00C404BB">
        <w:t>№</w:t>
      </w:r>
      <w:r w:rsidRPr="00866EE8">
        <w:t xml:space="preserve"> 1078</w:t>
      </w:r>
      <w:r w:rsidR="00C404BB">
        <w:t>.</w:t>
      </w:r>
    </w:p>
    <w:p w:rsidR="000207E3" w:rsidRPr="002E53D4" w:rsidRDefault="000207E3" w:rsidP="002E53D4">
      <w:pPr>
        <w:pStyle w:val="aa"/>
        <w:ind w:firstLine="851"/>
        <w:jc w:val="center"/>
        <w:rPr>
          <w:u w:val="single"/>
        </w:rPr>
      </w:pPr>
      <w:r w:rsidRPr="002E53D4">
        <w:rPr>
          <w:u w:val="single"/>
        </w:rPr>
        <w:t xml:space="preserve">ВС РФ напомнил, когда можно проводить закупку по Закону </w:t>
      </w:r>
      <w:r w:rsidR="002E53D4">
        <w:rPr>
          <w:u w:val="single"/>
        </w:rPr>
        <w:t>№</w:t>
      </w:r>
      <w:r w:rsidRPr="002E53D4">
        <w:rPr>
          <w:u w:val="single"/>
        </w:rPr>
        <w:t xml:space="preserve"> 223-ФЗ у единственного поставщика</w:t>
      </w:r>
    </w:p>
    <w:p w:rsidR="000207E3" w:rsidRPr="00866EE8" w:rsidRDefault="000207E3" w:rsidP="00866EE8">
      <w:pPr>
        <w:pStyle w:val="aa"/>
        <w:ind w:firstLine="851"/>
        <w:jc w:val="both"/>
      </w:pPr>
      <w:r w:rsidRPr="00866EE8">
        <w:t xml:space="preserve">Договор (223-ФЗ) Единственный поставщик Положение о </w:t>
      </w:r>
      <w:proofErr w:type="spellStart"/>
      <w:r w:rsidRPr="00866EE8">
        <w:t>закупке</w:t>
      </w:r>
      <w:proofErr w:type="gramStart"/>
      <w:r w:rsidR="002E53D4">
        <w:t>.</w:t>
      </w:r>
      <w:r w:rsidRPr="00866EE8">
        <w:t>З</w:t>
      </w:r>
      <w:proofErr w:type="gramEnd"/>
      <w:r w:rsidRPr="00866EE8">
        <w:t>аказчик</w:t>
      </w:r>
      <w:proofErr w:type="spellEnd"/>
      <w:r w:rsidRPr="00866EE8">
        <w:t xml:space="preserve"> указал в положении о закупке, что услуги по организации питания можно приобрести у </w:t>
      </w:r>
      <w:proofErr w:type="spellStart"/>
      <w:r w:rsidRPr="00866EE8">
        <w:t>едпоставщика</w:t>
      </w:r>
      <w:proofErr w:type="spellEnd"/>
      <w:r w:rsidRPr="00866EE8">
        <w:t>, и заключал на этом основании договоры без проведения конкурентных процедур.</w:t>
      </w:r>
    </w:p>
    <w:p w:rsidR="000207E3" w:rsidRPr="00866EE8" w:rsidRDefault="000207E3" w:rsidP="00866EE8">
      <w:pPr>
        <w:pStyle w:val="aa"/>
        <w:ind w:firstLine="851"/>
        <w:jc w:val="both"/>
      </w:pPr>
      <w:r w:rsidRPr="00866EE8">
        <w:t>Один из участников рынка таких услуг оспорил указанный пункт положения о закупке, считая его дискриминационным.</w:t>
      </w:r>
    </w:p>
    <w:p w:rsidR="000207E3" w:rsidRPr="00866EE8" w:rsidRDefault="000207E3" w:rsidP="00866EE8">
      <w:pPr>
        <w:pStyle w:val="aa"/>
        <w:ind w:firstLine="851"/>
        <w:jc w:val="both"/>
      </w:pPr>
      <w:r w:rsidRPr="00866EE8">
        <w:t xml:space="preserve">ВС РФ поддержал требования. Заказчики по Закону </w:t>
      </w:r>
      <w:r w:rsidR="002E53D4">
        <w:t>№</w:t>
      </w:r>
      <w:r w:rsidRPr="00866EE8">
        <w:t xml:space="preserve"> 223-ФЗ должны соблюдать принципы равноправия и отсутствия необоснованных ограничений конкуренции. Поэтому для закупки у </w:t>
      </w:r>
      <w:proofErr w:type="spellStart"/>
      <w:r w:rsidRPr="00866EE8">
        <w:t>едпоставщика</w:t>
      </w:r>
      <w:proofErr w:type="spellEnd"/>
      <w:r w:rsidRPr="00866EE8">
        <w:t xml:space="preserve"> нужны объективные причины неэффективности конкурентных процедур, например:</w:t>
      </w:r>
    </w:p>
    <w:p w:rsidR="000207E3" w:rsidRPr="00866EE8" w:rsidRDefault="000207E3" w:rsidP="00866EE8">
      <w:pPr>
        <w:pStyle w:val="aa"/>
        <w:ind w:firstLine="851"/>
        <w:jc w:val="both"/>
      </w:pPr>
      <w:r w:rsidRPr="00866EE8">
        <w:t>ограниченный товарный рынок;</w:t>
      </w:r>
    </w:p>
    <w:p w:rsidR="000207E3" w:rsidRPr="00866EE8" w:rsidRDefault="000207E3" w:rsidP="00866EE8">
      <w:pPr>
        <w:pStyle w:val="aa"/>
        <w:ind w:firstLine="851"/>
        <w:jc w:val="both"/>
      </w:pPr>
      <w:r w:rsidRPr="00866EE8">
        <w:t>колебание цен в узком диапазоне;</w:t>
      </w:r>
    </w:p>
    <w:p w:rsidR="000207E3" w:rsidRPr="00866EE8" w:rsidRDefault="000207E3" w:rsidP="00866EE8">
      <w:pPr>
        <w:pStyle w:val="aa"/>
        <w:ind w:firstLine="851"/>
        <w:jc w:val="both"/>
      </w:pPr>
      <w:r w:rsidRPr="00866EE8">
        <w:t>срочное размещение заказа;</w:t>
      </w:r>
    </w:p>
    <w:p w:rsidR="002E53D4" w:rsidRPr="00866EE8" w:rsidRDefault="000207E3" w:rsidP="002E53D4">
      <w:pPr>
        <w:pStyle w:val="aa"/>
        <w:ind w:firstLine="851"/>
        <w:jc w:val="both"/>
      </w:pPr>
      <w:r w:rsidRPr="00866EE8">
        <w:t>закупка на товарном рынке, где преобладае</w:t>
      </w:r>
      <w:r w:rsidR="002E53D4">
        <w:t>т недобросовестная конкуренция.</w:t>
      </w:r>
    </w:p>
    <w:p w:rsidR="000207E3" w:rsidRPr="00866EE8" w:rsidRDefault="000207E3" w:rsidP="00866EE8">
      <w:pPr>
        <w:pStyle w:val="aa"/>
        <w:ind w:firstLine="851"/>
        <w:jc w:val="both"/>
      </w:pPr>
      <w:r w:rsidRPr="00866EE8">
        <w:t>Документ:</w:t>
      </w:r>
      <w:r w:rsidR="002E53D4">
        <w:t xml:space="preserve"> </w:t>
      </w:r>
      <w:r w:rsidRPr="00866EE8">
        <w:t xml:space="preserve">Определение ВС РФ от 16.09.2021 </w:t>
      </w:r>
      <w:r w:rsidR="002E53D4">
        <w:t>№</w:t>
      </w:r>
      <w:r w:rsidRPr="00866EE8">
        <w:t xml:space="preserve"> 306-ЭС21-13429</w:t>
      </w:r>
      <w:r w:rsidR="002E53D4">
        <w:t>.</w:t>
      </w:r>
    </w:p>
    <w:p w:rsidR="00014834" w:rsidRPr="00866EE8" w:rsidRDefault="007B3535" w:rsidP="00014834">
      <w:pPr>
        <w:pStyle w:val="aa"/>
        <w:ind w:firstLine="851"/>
        <w:jc w:val="center"/>
      </w:pPr>
      <w:r w:rsidRPr="0011552C">
        <w:rPr>
          <w:u w:val="single"/>
        </w:rPr>
        <w:t>Увеличили количество программ для обязательной предустановки на компьютеры с 2022 года</w:t>
      </w:r>
    </w:p>
    <w:p w:rsidR="007B3535" w:rsidRPr="00866EE8" w:rsidRDefault="007B3535" w:rsidP="00866EE8">
      <w:pPr>
        <w:pStyle w:val="aa"/>
        <w:ind w:firstLine="851"/>
        <w:jc w:val="both"/>
      </w:pPr>
      <w:r w:rsidRPr="00866EE8">
        <w:t xml:space="preserve">В новом году на стационарные и портативные компьютеры (кроме планшетов), которые произвели после 1 апреля 2021 года, потребуют </w:t>
      </w:r>
      <w:proofErr w:type="spellStart"/>
      <w:r w:rsidRPr="00866EE8">
        <w:t>предустанавливать</w:t>
      </w:r>
      <w:proofErr w:type="spellEnd"/>
      <w:r w:rsidRPr="00866EE8">
        <w:t>:</w:t>
      </w:r>
    </w:p>
    <w:p w:rsidR="007B3535" w:rsidRPr="00866EE8" w:rsidRDefault="00014834" w:rsidP="00866EE8">
      <w:pPr>
        <w:pStyle w:val="aa"/>
        <w:ind w:firstLine="851"/>
        <w:jc w:val="both"/>
      </w:pPr>
      <w:r>
        <w:t>«</w:t>
      </w:r>
      <w:proofErr w:type="spellStart"/>
      <w:r w:rsidR="007B3535" w:rsidRPr="00866EE8">
        <w:t>Яндекс</w:t>
      </w:r>
      <w:proofErr w:type="gramStart"/>
      <w:r w:rsidR="007B3535" w:rsidRPr="00866EE8">
        <w:t>.Б</w:t>
      </w:r>
      <w:proofErr w:type="gramEnd"/>
      <w:r w:rsidR="007B3535" w:rsidRPr="00866EE8">
        <w:t>раузер</w:t>
      </w:r>
      <w:proofErr w:type="spellEnd"/>
      <w:r>
        <w:t>»</w:t>
      </w:r>
      <w:r w:rsidR="007B3535" w:rsidRPr="00866EE8">
        <w:t xml:space="preserve"> </w:t>
      </w:r>
      <w:r>
        <w:t>-</w:t>
      </w:r>
      <w:r w:rsidR="007B3535" w:rsidRPr="00866EE8">
        <w:t xml:space="preserve"> для </w:t>
      </w:r>
      <w:r>
        <w:t>«</w:t>
      </w:r>
      <w:r w:rsidR="007B3535" w:rsidRPr="00866EE8">
        <w:rPr>
          <w:lang w:val="en-US"/>
        </w:rPr>
        <w:t>Windows</w:t>
      </w:r>
      <w:r>
        <w:t>»</w:t>
      </w:r>
      <w:r w:rsidR="007B3535" w:rsidRPr="00866EE8">
        <w:t xml:space="preserve">, </w:t>
      </w:r>
      <w:r>
        <w:t>«</w:t>
      </w:r>
      <w:proofErr w:type="spellStart"/>
      <w:r w:rsidR="007B3535" w:rsidRPr="00866EE8">
        <w:rPr>
          <w:lang w:val="en-US"/>
        </w:rPr>
        <w:t>MacOS</w:t>
      </w:r>
      <w:proofErr w:type="spellEnd"/>
      <w:r>
        <w:t>»</w:t>
      </w:r>
      <w:r w:rsidR="007B3535" w:rsidRPr="00866EE8">
        <w:t xml:space="preserve"> и </w:t>
      </w:r>
      <w:r>
        <w:t>«</w:t>
      </w:r>
      <w:r w:rsidR="007B3535" w:rsidRPr="00866EE8">
        <w:rPr>
          <w:lang w:val="en-US"/>
        </w:rPr>
        <w:t>Linux</w:t>
      </w:r>
      <w:r>
        <w:t>»</w:t>
      </w:r>
      <w:r w:rsidR="007B3535" w:rsidRPr="00866EE8">
        <w:t>;</w:t>
      </w:r>
    </w:p>
    <w:p w:rsidR="007B3535" w:rsidRPr="00866EE8" w:rsidRDefault="00014834" w:rsidP="00866EE8">
      <w:pPr>
        <w:pStyle w:val="aa"/>
        <w:ind w:firstLine="851"/>
        <w:jc w:val="both"/>
        <w:rPr>
          <w:lang w:val="en-US"/>
        </w:rPr>
      </w:pPr>
      <w:r w:rsidRPr="00014834">
        <w:rPr>
          <w:lang w:val="en-US"/>
        </w:rPr>
        <w:t>«</w:t>
      </w:r>
      <w:r w:rsidR="007B3535" w:rsidRPr="00866EE8">
        <w:rPr>
          <w:lang w:val="en-US"/>
        </w:rPr>
        <w:t>Kaspersky Internet Security</w:t>
      </w:r>
      <w:r w:rsidRPr="00014834">
        <w:rPr>
          <w:lang w:val="en-US"/>
        </w:rPr>
        <w:t>»</w:t>
      </w:r>
      <w:r w:rsidR="007B3535" w:rsidRPr="00866EE8">
        <w:rPr>
          <w:lang w:val="en-US"/>
        </w:rPr>
        <w:t xml:space="preserve"> </w:t>
      </w:r>
      <w:r w:rsidRPr="00014834">
        <w:rPr>
          <w:lang w:val="en-US"/>
        </w:rPr>
        <w:t>-</w:t>
      </w:r>
      <w:r w:rsidR="007B3535" w:rsidRPr="00866EE8">
        <w:rPr>
          <w:lang w:val="en-US"/>
        </w:rPr>
        <w:t xml:space="preserve"> </w:t>
      </w:r>
      <w:proofErr w:type="spellStart"/>
      <w:r w:rsidR="007B3535" w:rsidRPr="00866EE8">
        <w:rPr>
          <w:lang w:val="en-US"/>
        </w:rPr>
        <w:t>для</w:t>
      </w:r>
      <w:proofErr w:type="spellEnd"/>
      <w:r w:rsidR="007B3535" w:rsidRPr="00866EE8">
        <w:rPr>
          <w:lang w:val="en-US"/>
        </w:rPr>
        <w:t xml:space="preserve"> </w:t>
      </w:r>
      <w:r w:rsidRPr="00014834">
        <w:rPr>
          <w:lang w:val="en-US"/>
        </w:rPr>
        <w:t>«</w:t>
      </w:r>
      <w:r w:rsidR="007B3535" w:rsidRPr="00866EE8">
        <w:rPr>
          <w:lang w:val="en-US"/>
        </w:rPr>
        <w:t>Windows</w:t>
      </w:r>
      <w:r w:rsidRPr="00014834">
        <w:rPr>
          <w:lang w:val="en-US"/>
        </w:rPr>
        <w:t>»</w:t>
      </w:r>
      <w:r w:rsidR="007B3535" w:rsidRPr="00866EE8">
        <w:rPr>
          <w:lang w:val="en-US"/>
        </w:rPr>
        <w:t>;</w:t>
      </w:r>
    </w:p>
    <w:p w:rsidR="007B3535" w:rsidRPr="00866EE8" w:rsidRDefault="00014834" w:rsidP="00866EE8">
      <w:pPr>
        <w:pStyle w:val="aa"/>
        <w:ind w:firstLine="851"/>
        <w:jc w:val="both"/>
      </w:pPr>
      <w:r>
        <w:t>«</w:t>
      </w:r>
      <w:proofErr w:type="spellStart"/>
      <w:r w:rsidR="007B3535" w:rsidRPr="00866EE8">
        <w:t>МойОфис</w:t>
      </w:r>
      <w:proofErr w:type="spellEnd"/>
      <w:r w:rsidR="007B3535" w:rsidRPr="00866EE8">
        <w:t xml:space="preserve"> Стандартный. Домашняя версия</w:t>
      </w:r>
      <w:r>
        <w:t xml:space="preserve">» </w:t>
      </w:r>
      <w:proofErr w:type="gramStart"/>
      <w:r>
        <w:t>-</w:t>
      </w:r>
      <w:r w:rsidR="007B3535" w:rsidRPr="00866EE8">
        <w:t>д</w:t>
      </w:r>
      <w:proofErr w:type="gramEnd"/>
      <w:r w:rsidR="007B3535" w:rsidRPr="00866EE8">
        <w:t xml:space="preserve">ля </w:t>
      </w:r>
      <w:r>
        <w:t>«</w:t>
      </w:r>
      <w:r w:rsidR="007B3535" w:rsidRPr="00866EE8">
        <w:rPr>
          <w:lang w:val="en-US"/>
        </w:rPr>
        <w:t>Windows</w:t>
      </w:r>
      <w:r>
        <w:t>»</w:t>
      </w:r>
      <w:r w:rsidR="007B3535" w:rsidRPr="00866EE8">
        <w:t xml:space="preserve"> и </w:t>
      </w:r>
      <w:r>
        <w:t>«</w:t>
      </w:r>
      <w:proofErr w:type="spellStart"/>
      <w:r w:rsidR="007B3535" w:rsidRPr="00866EE8">
        <w:rPr>
          <w:lang w:val="en-US"/>
        </w:rPr>
        <w:t>MacOS</w:t>
      </w:r>
      <w:proofErr w:type="spellEnd"/>
      <w:r>
        <w:t>»</w:t>
      </w:r>
      <w:r w:rsidR="007B3535" w:rsidRPr="00866EE8">
        <w:t>.</w:t>
      </w:r>
    </w:p>
    <w:p w:rsidR="007B3535" w:rsidRPr="00866EE8" w:rsidRDefault="007B3535" w:rsidP="00866EE8">
      <w:pPr>
        <w:pStyle w:val="aa"/>
        <w:ind w:firstLine="851"/>
        <w:jc w:val="both"/>
      </w:pPr>
      <w:r w:rsidRPr="00866EE8">
        <w:t xml:space="preserve">Изначально на 2022 год ввели предустановку лишь последней из этих программ. Сейчас она нужна только для </w:t>
      </w:r>
      <w:r w:rsidR="002E644B">
        <w:t>«</w:t>
      </w:r>
      <w:r w:rsidRPr="00866EE8">
        <w:rPr>
          <w:lang w:val="en-US"/>
        </w:rPr>
        <w:t>Windows</w:t>
      </w:r>
      <w:r w:rsidR="002E644B">
        <w:t>»</w:t>
      </w:r>
      <w:r w:rsidRPr="00866EE8">
        <w:t>.</w:t>
      </w:r>
      <w:r w:rsidR="002E644B" w:rsidRPr="00866EE8">
        <w:t xml:space="preserve"> </w:t>
      </w:r>
    </w:p>
    <w:p w:rsidR="007B3535" w:rsidRPr="00866EE8" w:rsidRDefault="007B3535" w:rsidP="00866EE8">
      <w:pPr>
        <w:pStyle w:val="aa"/>
        <w:ind w:firstLine="851"/>
        <w:jc w:val="both"/>
      </w:pPr>
      <w:r w:rsidRPr="00866EE8">
        <w:t>Утвердили и другие изменения.</w:t>
      </w:r>
    </w:p>
    <w:p w:rsidR="007B3535" w:rsidRPr="00866EE8" w:rsidRDefault="007B3535" w:rsidP="00866EE8">
      <w:pPr>
        <w:pStyle w:val="aa"/>
        <w:ind w:firstLine="851"/>
        <w:jc w:val="both"/>
      </w:pPr>
      <w:r w:rsidRPr="00866EE8">
        <w:t xml:space="preserve">Напомним, за продажу электроники с нарушением требования о предустановке должностным лицам грозит штраф от 30 тыс. до 50 тыс. руб., компаниям </w:t>
      </w:r>
      <w:r w:rsidR="002E644B">
        <w:t>-</w:t>
      </w:r>
      <w:r w:rsidRPr="00866EE8">
        <w:t xml:space="preserve"> от 50 тыс. до 200 тыс. руб.</w:t>
      </w:r>
    </w:p>
    <w:p w:rsidR="007B3535" w:rsidRPr="00866EE8" w:rsidRDefault="002E644B" w:rsidP="00866EE8">
      <w:pPr>
        <w:pStyle w:val="aa"/>
        <w:ind w:firstLine="851"/>
        <w:jc w:val="both"/>
      </w:pPr>
      <w:r>
        <w:t xml:space="preserve">Документ: </w:t>
      </w:r>
      <w:r w:rsidR="007B3535" w:rsidRPr="00866EE8">
        <w:t xml:space="preserve">Распоряжение Правительства РФ от 18.09.2021 </w:t>
      </w:r>
      <w:r>
        <w:t>№</w:t>
      </w:r>
      <w:r w:rsidR="007B3535" w:rsidRPr="00866EE8">
        <w:t xml:space="preserve"> 2607-р</w:t>
      </w:r>
      <w:r>
        <w:t>.</w:t>
      </w:r>
    </w:p>
    <w:p w:rsidR="007B3535" w:rsidRPr="00866EE8" w:rsidRDefault="007B3535" w:rsidP="00866EE8">
      <w:pPr>
        <w:pStyle w:val="aa"/>
        <w:ind w:firstLine="851"/>
        <w:jc w:val="both"/>
      </w:pPr>
    </w:p>
    <w:p w:rsidR="007B3535" w:rsidRPr="00866EE8" w:rsidRDefault="007B3535" w:rsidP="00866EE8">
      <w:pPr>
        <w:pStyle w:val="aa"/>
        <w:ind w:firstLine="851"/>
        <w:jc w:val="both"/>
      </w:pPr>
    </w:p>
    <w:p w:rsidR="007B3535" w:rsidRPr="00866EE8" w:rsidRDefault="007B3535" w:rsidP="00866EE8">
      <w:pPr>
        <w:pStyle w:val="aa"/>
        <w:ind w:firstLine="851"/>
        <w:jc w:val="both"/>
      </w:pPr>
    </w:p>
    <w:p w:rsidR="00D75A74" w:rsidRPr="002E644B" w:rsidRDefault="00D75A74" w:rsidP="00866EE8">
      <w:pPr>
        <w:pStyle w:val="aa"/>
        <w:ind w:firstLine="851"/>
        <w:jc w:val="both"/>
      </w:pPr>
    </w:p>
    <w:p w:rsidR="00341F96" w:rsidRPr="002E644B" w:rsidRDefault="00341F96" w:rsidP="00866EE8">
      <w:pPr>
        <w:pStyle w:val="aa"/>
        <w:ind w:firstLine="851"/>
        <w:jc w:val="both"/>
      </w:pPr>
    </w:p>
    <w:sectPr w:rsidR="00341F96" w:rsidRPr="002E644B">
      <w:footerReference w:type="default" r:id="rId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B387C" w:rsidRDefault="001B387C" w:rsidP="00B41044">
      <w:pPr>
        <w:spacing w:after="0" w:line="240" w:lineRule="auto"/>
      </w:pPr>
      <w:r>
        <w:separator/>
      </w:r>
    </w:p>
  </w:endnote>
  <w:endnote w:type="continuationSeparator" w:id="0">
    <w:p w:rsidR="001B387C" w:rsidRDefault="001B387C" w:rsidP="00B410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Narrow">
    <w:panose1 w:val="020B0606020202030204"/>
    <w:charset w:val="CC"/>
    <w:family w:val="swiss"/>
    <w:pitch w:val="variable"/>
    <w:sig w:usb0="00000287" w:usb1="00000800" w:usb2="00000000" w:usb3="00000000" w:csb0="0000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90052646"/>
      <w:docPartObj>
        <w:docPartGallery w:val="Page Numbers (Bottom of Page)"/>
        <w:docPartUnique/>
      </w:docPartObj>
    </w:sdtPr>
    <w:sdtEndPr/>
    <w:sdtContent>
      <w:p w:rsidR="00B41044" w:rsidRDefault="00B41044">
        <w:pPr>
          <w:pStyle w:val="af7"/>
          <w:jc w:val="center"/>
        </w:pPr>
        <w:r>
          <w:fldChar w:fldCharType="begin"/>
        </w:r>
        <w:r>
          <w:instrText>PAGE   \* MERGEFORMAT</w:instrText>
        </w:r>
        <w:r>
          <w:fldChar w:fldCharType="separate"/>
        </w:r>
        <w:r w:rsidR="007526F4">
          <w:rPr>
            <w:noProof/>
          </w:rPr>
          <w:t>3</w:t>
        </w:r>
        <w:r>
          <w:fldChar w:fldCharType="end"/>
        </w:r>
      </w:p>
    </w:sdtContent>
  </w:sdt>
  <w:p w:rsidR="00B41044" w:rsidRDefault="00B41044">
    <w:pPr>
      <w:pStyle w:val="af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B387C" w:rsidRDefault="001B387C" w:rsidP="00B41044">
      <w:pPr>
        <w:spacing w:after="0" w:line="240" w:lineRule="auto"/>
      </w:pPr>
      <w:r>
        <w:separator/>
      </w:r>
    </w:p>
  </w:footnote>
  <w:footnote w:type="continuationSeparator" w:id="0">
    <w:p w:rsidR="001B387C" w:rsidRDefault="001B387C" w:rsidP="00B4104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59"/>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49FD"/>
    <w:rsid w:val="00014834"/>
    <w:rsid w:val="000207E3"/>
    <w:rsid w:val="000266B9"/>
    <w:rsid w:val="000B1386"/>
    <w:rsid w:val="00101CB1"/>
    <w:rsid w:val="0011552C"/>
    <w:rsid w:val="00180B6C"/>
    <w:rsid w:val="001B387C"/>
    <w:rsid w:val="001D7CCB"/>
    <w:rsid w:val="00206CA6"/>
    <w:rsid w:val="002E53D4"/>
    <w:rsid w:val="002E644B"/>
    <w:rsid w:val="00320913"/>
    <w:rsid w:val="00320A49"/>
    <w:rsid w:val="00327D84"/>
    <w:rsid w:val="00341F96"/>
    <w:rsid w:val="003A1427"/>
    <w:rsid w:val="00404926"/>
    <w:rsid w:val="004E79DB"/>
    <w:rsid w:val="004F25A7"/>
    <w:rsid w:val="0050679F"/>
    <w:rsid w:val="00522670"/>
    <w:rsid w:val="00593E7E"/>
    <w:rsid w:val="006B0574"/>
    <w:rsid w:val="007144A7"/>
    <w:rsid w:val="00750505"/>
    <w:rsid w:val="007526F4"/>
    <w:rsid w:val="00776FCF"/>
    <w:rsid w:val="007B3535"/>
    <w:rsid w:val="00866EE8"/>
    <w:rsid w:val="009A198E"/>
    <w:rsid w:val="00B41044"/>
    <w:rsid w:val="00B83D67"/>
    <w:rsid w:val="00BA55A5"/>
    <w:rsid w:val="00BF1E9D"/>
    <w:rsid w:val="00BF28A6"/>
    <w:rsid w:val="00C404BB"/>
    <w:rsid w:val="00C47055"/>
    <w:rsid w:val="00CD70F0"/>
    <w:rsid w:val="00D6433F"/>
    <w:rsid w:val="00D75A74"/>
    <w:rsid w:val="00DB4684"/>
    <w:rsid w:val="00DF49FD"/>
    <w:rsid w:val="00EB789A"/>
    <w:rsid w:val="00EC737C"/>
    <w:rsid w:val="00EE7999"/>
    <w:rsid w:val="00F720DB"/>
    <w:rsid w:val="00F97F56"/>
    <w:rsid w:val="00FE71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B0574"/>
    <w:rPr>
      <w:sz w:val="24"/>
      <w:szCs w:val="24"/>
    </w:rPr>
  </w:style>
  <w:style w:type="paragraph" w:styleId="1">
    <w:name w:val="heading 1"/>
    <w:basedOn w:val="a"/>
    <w:next w:val="a"/>
    <w:link w:val="10"/>
    <w:qFormat/>
    <w:rsid w:val="006B0574"/>
    <w:pPr>
      <w:keepNext/>
      <w:jc w:val="both"/>
      <w:outlineLvl w:val="0"/>
    </w:pPr>
    <w:rPr>
      <w:sz w:val="28"/>
      <w:szCs w:val="20"/>
    </w:rPr>
  </w:style>
  <w:style w:type="paragraph" w:styleId="2">
    <w:name w:val="heading 2"/>
    <w:basedOn w:val="a"/>
    <w:next w:val="a"/>
    <w:link w:val="20"/>
    <w:semiHidden/>
    <w:unhideWhenUsed/>
    <w:qFormat/>
    <w:rsid w:val="00206CA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semiHidden/>
    <w:unhideWhenUsed/>
    <w:qFormat/>
    <w:rsid w:val="00206CA6"/>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semiHidden/>
    <w:unhideWhenUsed/>
    <w:qFormat/>
    <w:rsid w:val="00206CA6"/>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qFormat/>
    <w:rsid w:val="006B0574"/>
    <w:pPr>
      <w:keepNext/>
      <w:tabs>
        <w:tab w:val="left" w:pos="4253"/>
      </w:tabs>
      <w:spacing w:line="360" w:lineRule="exact"/>
      <w:ind w:right="5385"/>
      <w:jc w:val="center"/>
      <w:outlineLvl w:val="4"/>
    </w:pPr>
    <w:rPr>
      <w:rFonts w:ascii="Arial Narrow" w:hAnsi="Arial Narrow"/>
      <w:b/>
      <w:sz w:val="36"/>
      <w:szCs w:val="20"/>
    </w:rPr>
  </w:style>
  <w:style w:type="paragraph" w:styleId="6">
    <w:name w:val="heading 6"/>
    <w:basedOn w:val="a"/>
    <w:next w:val="a"/>
    <w:link w:val="60"/>
    <w:qFormat/>
    <w:rsid w:val="006B0574"/>
    <w:pPr>
      <w:keepNext/>
      <w:tabs>
        <w:tab w:val="left" w:pos="4253"/>
      </w:tabs>
      <w:ind w:right="5385"/>
      <w:jc w:val="center"/>
      <w:outlineLvl w:val="5"/>
    </w:pPr>
    <w:rPr>
      <w:rFonts w:ascii="Arial" w:hAnsi="Arial"/>
      <w:b/>
      <w:sz w:val="16"/>
      <w:szCs w:val="20"/>
    </w:rPr>
  </w:style>
  <w:style w:type="paragraph" w:styleId="7">
    <w:name w:val="heading 7"/>
    <w:basedOn w:val="a"/>
    <w:next w:val="a"/>
    <w:link w:val="70"/>
    <w:semiHidden/>
    <w:unhideWhenUsed/>
    <w:qFormat/>
    <w:rsid w:val="00206CA6"/>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semiHidden/>
    <w:unhideWhenUsed/>
    <w:qFormat/>
    <w:rsid w:val="00206CA6"/>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9">
    <w:name w:val="heading 9"/>
    <w:basedOn w:val="a"/>
    <w:next w:val="a"/>
    <w:link w:val="90"/>
    <w:semiHidden/>
    <w:unhideWhenUsed/>
    <w:qFormat/>
    <w:rsid w:val="00206CA6"/>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206CA6"/>
    <w:rPr>
      <w:sz w:val="28"/>
    </w:rPr>
  </w:style>
  <w:style w:type="character" w:customStyle="1" w:styleId="20">
    <w:name w:val="Заголовок 2 Знак"/>
    <w:link w:val="2"/>
    <w:semiHidden/>
    <w:rsid w:val="00206CA6"/>
    <w:rPr>
      <w:rFonts w:asciiTheme="majorHAnsi" w:eastAsiaTheme="majorEastAsia" w:hAnsiTheme="majorHAnsi" w:cstheme="majorBidi"/>
      <w:b/>
      <w:bCs/>
      <w:color w:val="4F81BD" w:themeColor="accent1"/>
      <w:sz w:val="26"/>
      <w:szCs w:val="26"/>
    </w:rPr>
  </w:style>
  <w:style w:type="character" w:customStyle="1" w:styleId="30">
    <w:name w:val="Заголовок 3 Знак"/>
    <w:link w:val="3"/>
    <w:semiHidden/>
    <w:rsid w:val="00206CA6"/>
    <w:rPr>
      <w:rFonts w:asciiTheme="majorHAnsi" w:eastAsiaTheme="majorEastAsia" w:hAnsiTheme="majorHAnsi" w:cstheme="majorBidi"/>
      <w:b/>
      <w:bCs/>
      <w:color w:val="4F81BD" w:themeColor="accent1"/>
      <w:sz w:val="24"/>
      <w:szCs w:val="24"/>
    </w:rPr>
  </w:style>
  <w:style w:type="character" w:customStyle="1" w:styleId="40">
    <w:name w:val="Заголовок 4 Знак"/>
    <w:link w:val="4"/>
    <w:semiHidden/>
    <w:rsid w:val="00206CA6"/>
    <w:rPr>
      <w:rFonts w:asciiTheme="majorHAnsi" w:eastAsiaTheme="majorEastAsia" w:hAnsiTheme="majorHAnsi" w:cstheme="majorBidi"/>
      <w:b/>
      <w:bCs/>
      <w:i/>
      <w:iCs/>
      <w:color w:val="4F81BD" w:themeColor="accent1"/>
      <w:sz w:val="24"/>
      <w:szCs w:val="24"/>
    </w:rPr>
  </w:style>
  <w:style w:type="character" w:customStyle="1" w:styleId="50">
    <w:name w:val="Заголовок 5 Знак"/>
    <w:basedOn w:val="a0"/>
    <w:link w:val="5"/>
    <w:rsid w:val="006B0574"/>
    <w:rPr>
      <w:rFonts w:ascii="Arial Narrow" w:hAnsi="Arial Narrow"/>
      <w:b/>
      <w:sz w:val="36"/>
    </w:rPr>
  </w:style>
  <w:style w:type="character" w:customStyle="1" w:styleId="60">
    <w:name w:val="Заголовок 6 Знак"/>
    <w:link w:val="6"/>
    <w:rsid w:val="00206CA6"/>
    <w:rPr>
      <w:rFonts w:ascii="Arial" w:hAnsi="Arial"/>
      <w:b/>
      <w:sz w:val="16"/>
    </w:rPr>
  </w:style>
  <w:style w:type="character" w:customStyle="1" w:styleId="70">
    <w:name w:val="Заголовок 7 Знак"/>
    <w:link w:val="7"/>
    <w:semiHidden/>
    <w:rsid w:val="00206CA6"/>
    <w:rPr>
      <w:rFonts w:asciiTheme="majorHAnsi" w:eastAsiaTheme="majorEastAsia" w:hAnsiTheme="majorHAnsi" w:cstheme="majorBidi"/>
      <w:i/>
      <w:iCs/>
      <w:color w:val="404040" w:themeColor="text1" w:themeTint="BF"/>
      <w:sz w:val="24"/>
      <w:szCs w:val="24"/>
    </w:rPr>
  </w:style>
  <w:style w:type="character" w:customStyle="1" w:styleId="80">
    <w:name w:val="Заголовок 8 Знак"/>
    <w:link w:val="8"/>
    <w:semiHidden/>
    <w:rsid w:val="00206CA6"/>
    <w:rPr>
      <w:rFonts w:asciiTheme="majorHAnsi" w:eastAsiaTheme="majorEastAsia" w:hAnsiTheme="majorHAnsi" w:cstheme="majorBidi"/>
      <w:color w:val="404040" w:themeColor="text1" w:themeTint="BF"/>
    </w:rPr>
  </w:style>
  <w:style w:type="character" w:customStyle="1" w:styleId="90">
    <w:name w:val="Заголовок 9 Знак"/>
    <w:link w:val="9"/>
    <w:semiHidden/>
    <w:rsid w:val="00206CA6"/>
    <w:rPr>
      <w:rFonts w:asciiTheme="majorHAnsi" w:eastAsiaTheme="majorEastAsia" w:hAnsiTheme="majorHAnsi" w:cstheme="majorBidi"/>
      <w:i/>
      <w:iCs/>
      <w:color w:val="404040" w:themeColor="text1" w:themeTint="BF"/>
    </w:rPr>
  </w:style>
  <w:style w:type="paragraph" w:styleId="a3">
    <w:name w:val="caption"/>
    <w:basedOn w:val="a"/>
    <w:next w:val="a"/>
    <w:semiHidden/>
    <w:unhideWhenUsed/>
    <w:qFormat/>
    <w:rsid w:val="00206CA6"/>
    <w:pPr>
      <w:spacing w:line="240" w:lineRule="auto"/>
    </w:pPr>
    <w:rPr>
      <w:b/>
      <w:bCs/>
      <w:color w:val="4F81BD" w:themeColor="accent1"/>
      <w:sz w:val="18"/>
      <w:szCs w:val="18"/>
    </w:rPr>
  </w:style>
  <w:style w:type="paragraph" w:styleId="a4">
    <w:name w:val="Title"/>
    <w:basedOn w:val="a"/>
    <w:next w:val="a"/>
    <w:link w:val="a5"/>
    <w:qFormat/>
    <w:rsid w:val="00206CA6"/>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5">
    <w:name w:val="Название Знак"/>
    <w:link w:val="a4"/>
    <w:rsid w:val="00206CA6"/>
    <w:rPr>
      <w:rFonts w:asciiTheme="majorHAnsi" w:eastAsiaTheme="majorEastAsia" w:hAnsiTheme="majorHAnsi" w:cstheme="majorBidi"/>
      <w:color w:val="17365D" w:themeColor="text2" w:themeShade="BF"/>
      <w:spacing w:val="5"/>
      <w:kern w:val="28"/>
      <w:sz w:val="52"/>
      <w:szCs w:val="52"/>
    </w:rPr>
  </w:style>
  <w:style w:type="paragraph" w:styleId="a6">
    <w:name w:val="Subtitle"/>
    <w:basedOn w:val="a"/>
    <w:next w:val="a"/>
    <w:link w:val="a7"/>
    <w:qFormat/>
    <w:rsid w:val="00206CA6"/>
    <w:pPr>
      <w:numPr>
        <w:ilvl w:val="1"/>
      </w:numPr>
    </w:pPr>
    <w:rPr>
      <w:rFonts w:asciiTheme="majorHAnsi" w:eastAsiaTheme="majorEastAsia" w:hAnsiTheme="majorHAnsi" w:cstheme="majorBidi"/>
      <w:i/>
      <w:iCs/>
      <w:color w:val="4F81BD" w:themeColor="accent1"/>
      <w:spacing w:val="15"/>
    </w:rPr>
  </w:style>
  <w:style w:type="character" w:customStyle="1" w:styleId="a7">
    <w:name w:val="Подзаголовок Знак"/>
    <w:link w:val="a6"/>
    <w:rsid w:val="00206CA6"/>
    <w:rPr>
      <w:rFonts w:asciiTheme="majorHAnsi" w:eastAsiaTheme="majorEastAsia" w:hAnsiTheme="majorHAnsi" w:cstheme="majorBidi"/>
      <w:i/>
      <w:iCs/>
      <w:color w:val="4F81BD" w:themeColor="accent1"/>
      <w:spacing w:val="15"/>
      <w:sz w:val="24"/>
      <w:szCs w:val="24"/>
    </w:rPr>
  </w:style>
  <w:style w:type="character" w:styleId="a8">
    <w:name w:val="Strong"/>
    <w:qFormat/>
    <w:rsid w:val="00206CA6"/>
    <w:rPr>
      <w:b/>
      <w:bCs/>
    </w:rPr>
  </w:style>
  <w:style w:type="character" w:styleId="a9">
    <w:name w:val="Emphasis"/>
    <w:qFormat/>
    <w:rsid w:val="00206CA6"/>
    <w:rPr>
      <w:i/>
      <w:iCs/>
    </w:rPr>
  </w:style>
  <w:style w:type="paragraph" w:styleId="aa">
    <w:name w:val="No Spacing"/>
    <w:link w:val="ab"/>
    <w:uiPriority w:val="1"/>
    <w:qFormat/>
    <w:rsid w:val="00206CA6"/>
    <w:pPr>
      <w:spacing w:after="0" w:line="240" w:lineRule="auto"/>
    </w:pPr>
    <w:rPr>
      <w:sz w:val="24"/>
      <w:szCs w:val="24"/>
    </w:rPr>
  </w:style>
  <w:style w:type="character" w:customStyle="1" w:styleId="ab">
    <w:name w:val="Без интервала Знак"/>
    <w:link w:val="aa"/>
    <w:uiPriority w:val="1"/>
    <w:rsid w:val="00206CA6"/>
    <w:rPr>
      <w:sz w:val="24"/>
      <w:szCs w:val="24"/>
    </w:rPr>
  </w:style>
  <w:style w:type="paragraph" w:styleId="ac">
    <w:name w:val="List Paragraph"/>
    <w:basedOn w:val="a"/>
    <w:uiPriority w:val="34"/>
    <w:qFormat/>
    <w:rsid w:val="00206CA6"/>
    <w:pPr>
      <w:ind w:left="720"/>
      <w:contextualSpacing/>
    </w:pPr>
  </w:style>
  <w:style w:type="paragraph" w:styleId="21">
    <w:name w:val="Quote"/>
    <w:basedOn w:val="a"/>
    <w:next w:val="a"/>
    <w:link w:val="22"/>
    <w:uiPriority w:val="29"/>
    <w:qFormat/>
    <w:rsid w:val="00206CA6"/>
    <w:rPr>
      <w:i/>
      <w:iCs/>
      <w:color w:val="000000" w:themeColor="text1"/>
    </w:rPr>
  </w:style>
  <w:style w:type="character" w:customStyle="1" w:styleId="22">
    <w:name w:val="Цитата 2 Знак"/>
    <w:link w:val="21"/>
    <w:uiPriority w:val="29"/>
    <w:rsid w:val="00206CA6"/>
    <w:rPr>
      <w:i/>
      <w:iCs/>
      <w:color w:val="000000" w:themeColor="text1"/>
      <w:sz w:val="24"/>
      <w:szCs w:val="24"/>
    </w:rPr>
  </w:style>
  <w:style w:type="paragraph" w:styleId="ad">
    <w:name w:val="Intense Quote"/>
    <w:basedOn w:val="a"/>
    <w:next w:val="a"/>
    <w:link w:val="ae"/>
    <w:uiPriority w:val="30"/>
    <w:qFormat/>
    <w:rsid w:val="00206CA6"/>
    <w:pPr>
      <w:pBdr>
        <w:bottom w:val="single" w:sz="4" w:space="4" w:color="4F81BD" w:themeColor="accent1"/>
      </w:pBdr>
      <w:spacing w:before="200" w:after="280"/>
      <w:ind w:left="936" w:right="936"/>
    </w:pPr>
    <w:rPr>
      <w:b/>
      <w:bCs/>
      <w:i/>
      <w:iCs/>
      <w:color w:val="4F81BD" w:themeColor="accent1"/>
    </w:rPr>
  </w:style>
  <w:style w:type="character" w:customStyle="1" w:styleId="ae">
    <w:name w:val="Выделенная цитата Знак"/>
    <w:link w:val="ad"/>
    <w:uiPriority w:val="30"/>
    <w:rsid w:val="00206CA6"/>
    <w:rPr>
      <w:b/>
      <w:bCs/>
      <w:i/>
      <w:iCs/>
      <w:color w:val="4F81BD" w:themeColor="accent1"/>
      <w:sz w:val="24"/>
      <w:szCs w:val="24"/>
    </w:rPr>
  </w:style>
  <w:style w:type="character" w:styleId="af">
    <w:name w:val="Subtle Emphasis"/>
    <w:uiPriority w:val="19"/>
    <w:qFormat/>
    <w:rsid w:val="00206CA6"/>
    <w:rPr>
      <w:i/>
      <w:iCs/>
      <w:color w:val="808080" w:themeColor="text1" w:themeTint="7F"/>
    </w:rPr>
  </w:style>
  <w:style w:type="character" w:styleId="af0">
    <w:name w:val="Intense Emphasis"/>
    <w:uiPriority w:val="21"/>
    <w:qFormat/>
    <w:rsid w:val="00206CA6"/>
    <w:rPr>
      <w:b/>
      <w:bCs/>
      <w:i/>
      <w:iCs/>
      <w:color w:val="4F81BD" w:themeColor="accent1"/>
    </w:rPr>
  </w:style>
  <w:style w:type="character" w:styleId="af1">
    <w:name w:val="Subtle Reference"/>
    <w:uiPriority w:val="31"/>
    <w:qFormat/>
    <w:rsid w:val="00206CA6"/>
    <w:rPr>
      <w:smallCaps/>
      <w:color w:val="C0504D" w:themeColor="accent2"/>
      <w:u w:val="single"/>
    </w:rPr>
  </w:style>
  <w:style w:type="character" w:styleId="af2">
    <w:name w:val="Intense Reference"/>
    <w:uiPriority w:val="32"/>
    <w:qFormat/>
    <w:rsid w:val="00206CA6"/>
    <w:rPr>
      <w:b/>
      <w:bCs/>
      <w:smallCaps/>
      <w:color w:val="C0504D" w:themeColor="accent2"/>
      <w:spacing w:val="5"/>
      <w:u w:val="single"/>
    </w:rPr>
  </w:style>
  <w:style w:type="character" w:styleId="af3">
    <w:name w:val="Book Title"/>
    <w:uiPriority w:val="33"/>
    <w:qFormat/>
    <w:rsid w:val="00206CA6"/>
    <w:rPr>
      <w:b/>
      <w:bCs/>
      <w:smallCaps/>
      <w:spacing w:val="5"/>
    </w:rPr>
  </w:style>
  <w:style w:type="paragraph" w:styleId="af4">
    <w:name w:val="TOC Heading"/>
    <w:basedOn w:val="1"/>
    <w:next w:val="a"/>
    <w:uiPriority w:val="39"/>
    <w:semiHidden/>
    <w:unhideWhenUsed/>
    <w:qFormat/>
    <w:rsid w:val="00206CA6"/>
    <w:pPr>
      <w:keepLines/>
      <w:spacing w:before="480" w:after="0"/>
      <w:jc w:val="left"/>
      <w:outlineLvl w:val="9"/>
    </w:pPr>
    <w:rPr>
      <w:rFonts w:asciiTheme="majorHAnsi" w:eastAsiaTheme="majorEastAsia" w:hAnsiTheme="majorHAnsi" w:cstheme="majorBidi"/>
      <w:b/>
      <w:bCs/>
      <w:color w:val="365F91" w:themeColor="accent1" w:themeShade="BF"/>
      <w:szCs w:val="28"/>
    </w:rPr>
  </w:style>
  <w:style w:type="paragraph" w:styleId="af5">
    <w:name w:val="header"/>
    <w:basedOn w:val="a"/>
    <w:link w:val="af6"/>
    <w:uiPriority w:val="99"/>
    <w:unhideWhenUsed/>
    <w:rsid w:val="00B41044"/>
    <w:pPr>
      <w:tabs>
        <w:tab w:val="center" w:pos="4677"/>
        <w:tab w:val="right" w:pos="9355"/>
      </w:tabs>
      <w:spacing w:after="0" w:line="240" w:lineRule="auto"/>
    </w:pPr>
  </w:style>
  <w:style w:type="character" w:customStyle="1" w:styleId="af6">
    <w:name w:val="Верхний колонтитул Знак"/>
    <w:basedOn w:val="a0"/>
    <w:link w:val="af5"/>
    <w:uiPriority w:val="99"/>
    <w:rsid w:val="00B41044"/>
    <w:rPr>
      <w:sz w:val="24"/>
      <w:szCs w:val="24"/>
    </w:rPr>
  </w:style>
  <w:style w:type="paragraph" w:styleId="af7">
    <w:name w:val="footer"/>
    <w:basedOn w:val="a"/>
    <w:link w:val="af8"/>
    <w:uiPriority w:val="99"/>
    <w:unhideWhenUsed/>
    <w:rsid w:val="00B41044"/>
    <w:pPr>
      <w:tabs>
        <w:tab w:val="center" w:pos="4677"/>
        <w:tab w:val="right" w:pos="9355"/>
      </w:tabs>
      <w:spacing w:after="0" w:line="240" w:lineRule="auto"/>
    </w:pPr>
  </w:style>
  <w:style w:type="character" w:customStyle="1" w:styleId="af8">
    <w:name w:val="Нижний колонтитул Знак"/>
    <w:basedOn w:val="a0"/>
    <w:link w:val="af7"/>
    <w:uiPriority w:val="99"/>
    <w:rsid w:val="00B41044"/>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B0574"/>
    <w:rPr>
      <w:sz w:val="24"/>
      <w:szCs w:val="24"/>
    </w:rPr>
  </w:style>
  <w:style w:type="paragraph" w:styleId="1">
    <w:name w:val="heading 1"/>
    <w:basedOn w:val="a"/>
    <w:next w:val="a"/>
    <w:link w:val="10"/>
    <w:qFormat/>
    <w:rsid w:val="006B0574"/>
    <w:pPr>
      <w:keepNext/>
      <w:jc w:val="both"/>
      <w:outlineLvl w:val="0"/>
    </w:pPr>
    <w:rPr>
      <w:sz w:val="28"/>
      <w:szCs w:val="20"/>
    </w:rPr>
  </w:style>
  <w:style w:type="paragraph" w:styleId="2">
    <w:name w:val="heading 2"/>
    <w:basedOn w:val="a"/>
    <w:next w:val="a"/>
    <w:link w:val="20"/>
    <w:semiHidden/>
    <w:unhideWhenUsed/>
    <w:qFormat/>
    <w:rsid w:val="00206CA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semiHidden/>
    <w:unhideWhenUsed/>
    <w:qFormat/>
    <w:rsid w:val="00206CA6"/>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semiHidden/>
    <w:unhideWhenUsed/>
    <w:qFormat/>
    <w:rsid w:val="00206CA6"/>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qFormat/>
    <w:rsid w:val="006B0574"/>
    <w:pPr>
      <w:keepNext/>
      <w:tabs>
        <w:tab w:val="left" w:pos="4253"/>
      </w:tabs>
      <w:spacing w:line="360" w:lineRule="exact"/>
      <w:ind w:right="5385"/>
      <w:jc w:val="center"/>
      <w:outlineLvl w:val="4"/>
    </w:pPr>
    <w:rPr>
      <w:rFonts w:ascii="Arial Narrow" w:hAnsi="Arial Narrow"/>
      <w:b/>
      <w:sz w:val="36"/>
      <w:szCs w:val="20"/>
    </w:rPr>
  </w:style>
  <w:style w:type="paragraph" w:styleId="6">
    <w:name w:val="heading 6"/>
    <w:basedOn w:val="a"/>
    <w:next w:val="a"/>
    <w:link w:val="60"/>
    <w:qFormat/>
    <w:rsid w:val="006B0574"/>
    <w:pPr>
      <w:keepNext/>
      <w:tabs>
        <w:tab w:val="left" w:pos="4253"/>
      </w:tabs>
      <w:ind w:right="5385"/>
      <w:jc w:val="center"/>
      <w:outlineLvl w:val="5"/>
    </w:pPr>
    <w:rPr>
      <w:rFonts w:ascii="Arial" w:hAnsi="Arial"/>
      <w:b/>
      <w:sz w:val="16"/>
      <w:szCs w:val="20"/>
    </w:rPr>
  </w:style>
  <w:style w:type="paragraph" w:styleId="7">
    <w:name w:val="heading 7"/>
    <w:basedOn w:val="a"/>
    <w:next w:val="a"/>
    <w:link w:val="70"/>
    <w:semiHidden/>
    <w:unhideWhenUsed/>
    <w:qFormat/>
    <w:rsid w:val="00206CA6"/>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semiHidden/>
    <w:unhideWhenUsed/>
    <w:qFormat/>
    <w:rsid w:val="00206CA6"/>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9">
    <w:name w:val="heading 9"/>
    <w:basedOn w:val="a"/>
    <w:next w:val="a"/>
    <w:link w:val="90"/>
    <w:semiHidden/>
    <w:unhideWhenUsed/>
    <w:qFormat/>
    <w:rsid w:val="00206CA6"/>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206CA6"/>
    <w:rPr>
      <w:sz w:val="28"/>
    </w:rPr>
  </w:style>
  <w:style w:type="character" w:customStyle="1" w:styleId="20">
    <w:name w:val="Заголовок 2 Знак"/>
    <w:link w:val="2"/>
    <w:semiHidden/>
    <w:rsid w:val="00206CA6"/>
    <w:rPr>
      <w:rFonts w:asciiTheme="majorHAnsi" w:eastAsiaTheme="majorEastAsia" w:hAnsiTheme="majorHAnsi" w:cstheme="majorBidi"/>
      <w:b/>
      <w:bCs/>
      <w:color w:val="4F81BD" w:themeColor="accent1"/>
      <w:sz w:val="26"/>
      <w:szCs w:val="26"/>
    </w:rPr>
  </w:style>
  <w:style w:type="character" w:customStyle="1" w:styleId="30">
    <w:name w:val="Заголовок 3 Знак"/>
    <w:link w:val="3"/>
    <w:semiHidden/>
    <w:rsid w:val="00206CA6"/>
    <w:rPr>
      <w:rFonts w:asciiTheme="majorHAnsi" w:eastAsiaTheme="majorEastAsia" w:hAnsiTheme="majorHAnsi" w:cstheme="majorBidi"/>
      <w:b/>
      <w:bCs/>
      <w:color w:val="4F81BD" w:themeColor="accent1"/>
      <w:sz w:val="24"/>
      <w:szCs w:val="24"/>
    </w:rPr>
  </w:style>
  <w:style w:type="character" w:customStyle="1" w:styleId="40">
    <w:name w:val="Заголовок 4 Знак"/>
    <w:link w:val="4"/>
    <w:semiHidden/>
    <w:rsid w:val="00206CA6"/>
    <w:rPr>
      <w:rFonts w:asciiTheme="majorHAnsi" w:eastAsiaTheme="majorEastAsia" w:hAnsiTheme="majorHAnsi" w:cstheme="majorBidi"/>
      <w:b/>
      <w:bCs/>
      <w:i/>
      <w:iCs/>
      <w:color w:val="4F81BD" w:themeColor="accent1"/>
      <w:sz w:val="24"/>
      <w:szCs w:val="24"/>
    </w:rPr>
  </w:style>
  <w:style w:type="character" w:customStyle="1" w:styleId="50">
    <w:name w:val="Заголовок 5 Знак"/>
    <w:basedOn w:val="a0"/>
    <w:link w:val="5"/>
    <w:rsid w:val="006B0574"/>
    <w:rPr>
      <w:rFonts w:ascii="Arial Narrow" w:hAnsi="Arial Narrow"/>
      <w:b/>
      <w:sz w:val="36"/>
    </w:rPr>
  </w:style>
  <w:style w:type="character" w:customStyle="1" w:styleId="60">
    <w:name w:val="Заголовок 6 Знак"/>
    <w:link w:val="6"/>
    <w:rsid w:val="00206CA6"/>
    <w:rPr>
      <w:rFonts w:ascii="Arial" w:hAnsi="Arial"/>
      <w:b/>
      <w:sz w:val="16"/>
    </w:rPr>
  </w:style>
  <w:style w:type="character" w:customStyle="1" w:styleId="70">
    <w:name w:val="Заголовок 7 Знак"/>
    <w:link w:val="7"/>
    <w:semiHidden/>
    <w:rsid w:val="00206CA6"/>
    <w:rPr>
      <w:rFonts w:asciiTheme="majorHAnsi" w:eastAsiaTheme="majorEastAsia" w:hAnsiTheme="majorHAnsi" w:cstheme="majorBidi"/>
      <w:i/>
      <w:iCs/>
      <w:color w:val="404040" w:themeColor="text1" w:themeTint="BF"/>
      <w:sz w:val="24"/>
      <w:szCs w:val="24"/>
    </w:rPr>
  </w:style>
  <w:style w:type="character" w:customStyle="1" w:styleId="80">
    <w:name w:val="Заголовок 8 Знак"/>
    <w:link w:val="8"/>
    <w:semiHidden/>
    <w:rsid w:val="00206CA6"/>
    <w:rPr>
      <w:rFonts w:asciiTheme="majorHAnsi" w:eastAsiaTheme="majorEastAsia" w:hAnsiTheme="majorHAnsi" w:cstheme="majorBidi"/>
      <w:color w:val="404040" w:themeColor="text1" w:themeTint="BF"/>
    </w:rPr>
  </w:style>
  <w:style w:type="character" w:customStyle="1" w:styleId="90">
    <w:name w:val="Заголовок 9 Знак"/>
    <w:link w:val="9"/>
    <w:semiHidden/>
    <w:rsid w:val="00206CA6"/>
    <w:rPr>
      <w:rFonts w:asciiTheme="majorHAnsi" w:eastAsiaTheme="majorEastAsia" w:hAnsiTheme="majorHAnsi" w:cstheme="majorBidi"/>
      <w:i/>
      <w:iCs/>
      <w:color w:val="404040" w:themeColor="text1" w:themeTint="BF"/>
    </w:rPr>
  </w:style>
  <w:style w:type="paragraph" w:styleId="a3">
    <w:name w:val="caption"/>
    <w:basedOn w:val="a"/>
    <w:next w:val="a"/>
    <w:semiHidden/>
    <w:unhideWhenUsed/>
    <w:qFormat/>
    <w:rsid w:val="00206CA6"/>
    <w:pPr>
      <w:spacing w:line="240" w:lineRule="auto"/>
    </w:pPr>
    <w:rPr>
      <w:b/>
      <w:bCs/>
      <w:color w:val="4F81BD" w:themeColor="accent1"/>
      <w:sz w:val="18"/>
      <w:szCs w:val="18"/>
    </w:rPr>
  </w:style>
  <w:style w:type="paragraph" w:styleId="a4">
    <w:name w:val="Title"/>
    <w:basedOn w:val="a"/>
    <w:next w:val="a"/>
    <w:link w:val="a5"/>
    <w:qFormat/>
    <w:rsid w:val="00206CA6"/>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5">
    <w:name w:val="Название Знак"/>
    <w:link w:val="a4"/>
    <w:rsid w:val="00206CA6"/>
    <w:rPr>
      <w:rFonts w:asciiTheme="majorHAnsi" w:eastAsiaTheme="majorEastAsia" w:hAnsiTheme="majorHAnsi" w:cstheme="majorBidi"/>
      <w:color w:val="17365D" w:themeColor="text2" w:themeShade="BF"/>
      <w:spacing w:val="5"/>
      <w:kern w:val="28"/>
      <w:sz w:val="52"/>
      <w:szCs w:val="52"/>
    </w:rPr>
  </w:style>
  <w:style w:type="paragraph" w:styleId="a6">
    <w:name w:val="Subtitle"/>
    <w:basedOn w:val="a"/>
    <w:next w:val="a"/>
    <w:link w:val="a7"/>
    <w:qFormat/>
    <w:rsid w:val="00206CA6"/>
    <w:pPr>
      <w:numPr>
        <w:ilvl w:val="1"/>
      </w:numPr>
    </w:pPr>
    <w:rPr>
      <w:rFonts w:asciiTheme="majorHAnsi" w:eastAsiaTheme="majorEastAsia" w:hAnsiTheme="majorHAnsi" w:cstheme="majorBidi"/>
      <w:i/>
      <w:iCs/>
      <w:color w:val="4F81BD" w:themeColor="accent1"/>
      <w:spacing w:val="15"/>
    </w:rPr>
  </w:style>
  <w:style w:type="character" w:customStyle="1" w:styleId="a7">
    <w:name w:val="Подзаголовок Знак"/>
    <w:link w:val="a6"/>
    <w:rsid w:val="00206CA6"/>
    <w:rPr>
      <w:rFonts w:asciiTheme="majorHAnsi" w:eastAsiaTheme="majorEastAsia" w:hAnsiTheme="majorHAnsi" w:cstheme="majorBidi"/>
      <w:i/>
      <w:iCs/>
      <w:color w:val="4F81BD" w:themeColor="accent1"/>
      <w:spacing w:val="15"/>
      <w:sz w:val="24"/>
      <w:szCs w:val="24"/>
    </w:rPr>
  </w:style>
  <w:style w:type="character" w:styleId="a8">
    <w:name w:val="Strong"/>
    <w:qFormat/>
    <w:rsid w:val="00206CA6"/>
    <w:rPr>
      <w:b/>
      <w:bCs/>
    </w:rPr>
  </w:style>
  <w:style w:type="character" w:styleId="a9">
    <w:name w:val="Emphasis"/>
    <w:qFormat/>
    <w:rsid w:val="00206CA6"/>
    <w:rPr>
      <w:i/>
      <w:iCs/>
    </w:rPr>
  </w:style>
  <w:style w:type="paragraph" w:styleId="aa">
    <w:name w:val="No Spacing"/>
    <w:link w:val="ab"/>
    <w:uiPriority w:val="1"/>
    <w:qFormat/>
    <w:rsid w:val="00206CA6"/>
    <w:pPr>
      <w:spacing w:after="0" w:line="240" w:lineRule="auto"/>
    </w:pPr>
    <w:rPr>
      <w:sz w:val="24"/>
      <w:szCs w:val="24"/>
    </w:rPr>
  </w:style>
  <w:style w:type="character" w:customStyle="1" w:styleId="ab">
    <w:name w:val="Без интервала Знак"/>
    <w:link w:val="aa"/>
    <w:uiPriority w:val="1"/>
    <w:rsid w:val="00206CA6"/>
    <w:rPr>
      <w:sz w:val="24"/>
      <w:szCs w:val="24"/>
    </w:rPr>
  </w:style>
  <w:style w:type="paragraph" w:styleId="ac">
    <w:name w:val="List Paragraph"/>
    <w:basedOn w:val="a"/>
    <w:uiPriority w:val="34"/>
    <w:qFormat/>
    <w:rsid w:val="00206CA6"/>
    <w:pPr>
      <w:ind w:left="720"/>
      <w:contextualSpacing/>
    </w:pPr>
  </w:style>
  <w:style w:type="paragraph" w:styleId="21">
    <w:name w:val="Quote"/>
    <w:basedOn w:val="a"/>
    <w:next w:val="a"/>
    <w:link w:val="22"/>
    <w:uiPriority w:val="29"/>
    <w:qFormat/>
    <w:rsid w:val="00206CA6"/>
    <w:rPr>
      <w:i/>
      <w:iCs/>
      <w:color w:val="000000" w:themeColor="text1"/>
    </w:rPr>
  </w:style>
  <w:style w:type="character" w:customStyle="1" w:styleId="22">
    <w:name w:val="Цитата 2 Знак"/>
    <w:link w:val="21"/>
    <w:uiPriority w:val="29"/>
    <w:rsid w:val="00206CA6"/>
    <w:rPr>
      <w:i/>
      <w:iCs/>
      <w:color w:val="000000" w:themeColor="text1"/>
      <w:sz w:val="24"/>
      <w:szCs w:val="24"/>
    </w:rPr>
  </w:style>
  <w:style w:type="paragraph" w:styleId="ad">
    <w:name w:val="Intense Quote"/>
    <w:basedOn w:val="a"/>
    <w:next w:val="a"/>
    <w:link w:val="ae"/>
    <w:uiPriority w:val="30"/>
    <w:qFormat/>
    <w:rsid w:val="00206CA6"/>
    <w:pPr>
      <w:pBdr>
        <w:bottom w:val="single" w:sz="4" w:space="4" w:color="4F81BD" w:themeColor="accent1"/>
      </w:pBdr>
      <w:spacing w:before="200" w:after="280"/>
      <w:ind w:left="936" w:right="936"/>
    </w:pPr>
    <w:rPr>
      <w:b/>
      <w:bCs/>
      <w:i/>
      <w:iCs/>
      <w:color w:val="4F81BD" w:themeColor="accent1"/>
    </w:rPr>
  </w:style>
  <w:style w:type="character" w:customStyle="1" w:styleId="ae">
    <w:name w:val="Выделенная цитата Знак"/>
    <w:link w:val="ad"/>
    <w:uiPriority w:val="30"/>
    <w:rsid w:val="00206CA6"/>
    <w:rPr>
      <w:b/>
      <w:bCs/>
      <w:i/>
      <w:iCs/>
      <w:color w:val="4F81BD" w:themeColor="accent1"/>
      <w:sz w:val="24"/>
      <w:szCs w:val="24"/>
    </w:rPr>
  </w:style>
  <w:style w:type="character" w:styleId="af">
    <w:name w:val="Subtle Emphasis"/>
    <w:uiPriority w:val="19"/>
    <w:qFormat/>
    <w:rsid w:val="00206CA6"/>
    <w:rPr>
      <w:i/>
      <w:iCs/>
      <w:color w:val="808080" w:themeColor="text1" w:themeTint="7F"/>
    </w:rPr>
  </w:style>
  <w:style w:type="character" w:styleId="af0">
    <w:name w:val="Intense Emphasis"/>
    <w:uiPriority w:val="21"/>
    <w:qFormat/>
    <w:rsid w:val="00206CA6"/>
    <w:rPr>
      <w:b/>
      <w:bCs/>
      <w:i/>
      <w:iCs/>
      <w:color w:val="4F81BD" w:themeColor="accent1"/>
    </w:rPr>
  </w:style>
  <w:style w:type="character" w:styleId="af1">
    <w:name w:val="Subtle Reference"/>
    <w:uiPriority w:val="31"/>
    <w:qFormat/>
    <w:rsid w:val="00206CA6"/>
    <w:rPr>
      <w:smallCaps/>
      <w:color w:val="C0504D" w:themeColor="accent2"/>
      <w:u w:val="single"/>
    </w:rPr>
  </w:style>
  <w:style w:type="character" w:styleId="af2">
    <w:name w:val="Intense Reference"/>
    <w:uiPriority w:val="32"/>
    <w:qFormat/>
    <w:rsid w:val="00206CA6"/>
    <w:rPr>
      <w:b/>
      <w:bCs/>
      <w:smallCaps/>
      <w:color w:val="C0504D" w:themeColor="accent2"/>
      <w:spacing w:val="5"/>
      <w:u w:val="single"/>
    </w:rPr>
  </w:style>
  <w:style w:type="character" w:styleId="af3">
    <w:name w:val="Book Title"/>
    <w:uiPriority w:val="33"/>
    <w:qFormat/>
    <w:rsid w:val="00206CA6"/>
    <w:rPr>
      <w:b/>
      <w:bCs/>
      <w:smallCaps/>
      <w:spacing w:val="5"/>
    </w:rPr>
  </w:style>
  <w:style w:type="paragraph" w:styleId="af4">
    <w:name w:val="TOC Heading"/>
    <w:basedOn w:val="1"/>
    <w:next w:val="a"/>
    <w:uiPriority w:val="39"/>
    <w:semiHidden/>
    <w:unhideWhenUsed/>
    <w:qFormat/>
    <w:rsid w:val="00206CA6"/>
    <w:pPr>
      <w:keepLines/>
      <w:spacing w:before="480" w:after="0"/>
      <w:jc w:val="left"/>
      <w:outlineLvl w:val="9"/>
    </w:pPr>
    <w:rPr>
      <w:rFonts w:asciiTheme="majorHAnsi" w:eastAsiaTheme="majorEastAsia" w:hAnsiTheme="majorHAnsi" w:cstheme="majorBidi"/>
      <w:b/>
      <w:bCs/>
      <w:color w:val="365F91" w:themeColor="accent1" w:themeShade="BF"/>
      <w:szCs w:val="28"/>
    </w:rPr>
  </w:style>
  <w:style w:type="paragraph" w:styleId="af5">
    <w:name w:val="header"/>
    <w:basedOn w:val="a"/>
    <w:link w:val="af6"/>
    <w:uiPriority w:val="99"/>
    <w:unhideWhenUsed/>
    <w:rsid w:val="00B41044"/>
    <w:pPr>
      <w:tabs>
        <w:tab w:val="center" w:pos="4677"/>
        <w:tab w:val="right" w:pos="9355"/>
      </w:tabs>
      <w:spacing w:after="0" w:line="240" w:lineRule="auto"/>
    </w:pPr>
  </w:style>
  <w:style w:type="character" w:customStyle="1" w:styleId="af6">
    <w:name w:val="Верхний колонтитул Знак"/>
    <w:basedOn w:val="a0"/>
    <w:link w:val="af5"/>
    <w:uiPriority w:val="99"/>
    <w:rsid w:val="00B41044"/>
    <w:rPr>
      <w:sz w:val="24"/>
      <w:szCs w:val="24"/>
    </w:rPr>
  </w:style>
  <w:style w:type="paragraph" w:styleId="af7">
    <w:name w:val="footer"/>
    <w:basedOn w:val="a"/>
    <w:link w:val="af8"/>
    <w:uiPriority w:val="99"/>
    <w:unhideWhenUsed/>
    <w:rsid w:val="00B41044"/>
    <w:pPr>
      <w:tabs>
        <w:tab w:val="center" w:pos="4677"/>
        <w:tab w:val="right" w:pos="9355"/>
      </w:tabs>
      <w:spacing w:after="0" w:line="240" w:lineRule="auto"/>
    </w:pPr>
  </w:style>
  <w:style w:type="character" w:customStyle="1" w:styleId="af8">
    <w:name w:val="Нижний колонтитул Знак"/>
    <w:basedOn w:val="a0"/>
    <w:link w:val="af7"/>
    <w:uiPriority w:val="99"/>
    <w:rsid w:val="00B41044"/>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F39E0C-D659-4C06-AA48-0F0988C6F9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135</TotalTime>
  <Pages>5</Pages>
  <Words>2122</Words>
  <Characters>12101</Characters>
  <Application>Microsoft Office Word</Application>
  <DocSecurity>0</DocSecurity>
  <Lines>100</Lines>
  <Paragraphs>28</Paragraphs>
  <ScaleCrop>false</ScaleCrop>
  <Company/>
  <LinksUpToDate>false</LinksUpToDate>
  <CharactersWithSpaces>14195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Людмила</dc:creator>
  <cp:keywords/>
  <dc:description/>
  <cp:lastModifiedBy>Людмила</cp:lastModifiedBy>
  <cp:revision>85</cp:revision>
  <dcterms:created xsi:type="dcterms:W3CDTF">2021-10-03T13:20:00Z</dcterms:created>
  <dcterms:modified xsi:type="dcterms:W3CDTF">2021-10-04T12:08:00Z</dcterms:modified>
</cp:coreProperties>
</file>