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763" w:rsidRDefault="00A81F5C" w:rsidP="00A81F5C">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A97763" w:rsidRDefault="00A97763" w:rsidP="00A81F5C">
      <w:pPr>
        <w:jc w:val="center"/>
        <w:rPr>
          <w:rFonts w:ascii="Times New Roman" w:hAnsi="Times New Roman" w:cs="Times New Roman"/>
          <w:sz w:val="24"/>
          <w:szCs w:val="24"/>
        </w:rPr>
      </w:pPr>
    </w:p>
    <w:p w:rsidR="00394785" w:rsidRPr="00A97763" w:rsidRDefault="00A97763" w:rsidP="00A97763">
      <w:pPr>
        <w:jc w:val="center"/>
        <w:rPr>
          <w:rFonts w:ascii="Times New Roman" w:hAnsi="Times New Roman" w:cs="Times New Roman"/>
          <w:sz w:val="24"/>
          <w:szCs w:val="24"/>
        </w:rPr>
      </w:pPr>
      <w:r w:rsidRPr="00F816A0">
        <w:rPr>
          <w:rFonts w:ascii="Times New Roman" w:hAnsi="Times New Roman" w:cs="Times New Roman"/>
          <w:sz w:val="24"/>
          <w:szCs w:val="24"/>
          <w:u w:val="single"/>
        </w:rPr>
        <w:t>Принят закон, запрещающий ряду лиц замещать должности в государственных органах</w:t>
      </w:r>
    </w:p>
    <w:p w:rsidR="00A97763" w:rsidRPr="00394785" w:rsidRDefault="00A9776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823F15">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109-ФЗ Трудовой</w:t>
      </w:r>
      <w:r w:rsidR="00823F15">
        <w:rPr>
          <w:rFonts w:ascii="Times New Roman" w:hAnsi="Times New Roman" w:cs="Times New Roman"/>
          <w:sz w:val="24"/>
          <w:szCs w:val="24"/>
        </w:rPr>
        <w:t xml:space="preserve"> кодекс РФ дополнен статьей 349.</w:t>
      </w:r>
      <w:r w:rsidRPr="00394785">
        <w:rPr>
          <w:rFonts w:ascii="Times New Roman" w:hAnsi="Times New Roman" w:cs="Times New Roman"/>
          <w:sz w:val="24"/>
          <w:szCs w:val="24"/>
        </w:rPr>
        <w:t>6, устанавливающей особенности регулирования труда работников государственных органов, органов местного самоуправления.</w:t>
      </w:r>
    </w:p>
    <w:p w:rsidR="00A97763" w:rsidRPr="00394785" w:rsidRDefault="00A97763"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В соответствии с новыми положениями лица, не имеющие гражданства Российской Федерации, или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не допускаются к замещению в государственных органах или органах местного самоуправления должностей, которые не являются должностями государственной или муниципальной службы и</w:t>
      </w:r>
      <w:proofErr w:type="gramEnd"/>
      <w:r w:rsidRPr="00394785">
        <w:rPr>
          <w:rFonts w:ascii="Times New Roman" w:hAnsi="Times New Roman" w:cs="Times New Roman"/>
          <w:sz w:val="24"/>
          <w:szCs w:val="24"/>
        </w:rPr>
        <w:t xml:space="preserve"> для </w:t>
      </w:r>
      <w:proofErr w:type="gramStart"/>
      <w:r w:rsidRPr="00394785">
        <w:rPr>
          <w:rFonts w:ascii="Times New Roman" w:hAnsi="Times New Roman" w:cs="Times New Roman"/>
          <w:sz w:val="24"/>
          <w:szCs w:val="24"/>
        </w:rPr>
        <w:t>замещения</w:t>
      </w:r>
      <w:proofErr w:type="gramEnd"/>
      <w:r w:rsidRPr="00394785">
        <w:rPr>
          <w:rFonts w:ascii="Times New Roman" w:hAnsi="Times New Roman" w:cs="Times New Roman"/>
          <w:sz w:val="24"/>
          <w:szCs w:val="24"/>
        </w:rPr>
        <w:t xml:space="preserve"> которых требуется оформление допуска к государственной тайне, если иное не предусмотрено федеральными законами или международными договорами Российской Федерации.</w:t>
      </w:r>
    </w:p>
    <w:p w:rsidR="00A97763" w:rsidRPr="00394785" w:rsidRDefault="00A9776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Федеральный закон вступает в силу с </w:t>
      </w:r>
      <w:r w:rsidR="00823F15">
        <w:rPr>
          <w:rFonts w:ascii="Times New Roman" w:hAnsi="Times New Roman" w:cs="Times New Roman"/>
          <w:sz w:val="24"/>
          <w:szCs w:val="24"/>
        </w:rPr>
        <w:t>0</w:t>
      </w:r>
      <w:r w:rsidRPr="00394785">
        <w:rPr>
          <w:rFonts w:ascii="Times New Roman" w:hAnsi="Times New Roman" w:cs="Times New Roman"/>
          <w:sz w:val="24"/>
          <w:szCs w:val="24"/>
        </w:rPr>
        <w:t>1</w:t>
      </w:r>
      <w:r w:rsidR="00823F15">
        <w:rPr>
          <w:rFonts w:ascii="Times New Roman" w:hAnsi="Times New Roman" w:cs="Times New Roman"/>
          <w:sz w:val="24"/>
          <w:szCs w:val="24"/>
        </w:rPr>
        <w:t>.07.</w:t>
      </w:r>
      <w:r w:rsidRPr="00394785">
        <w:rPr>
          <w:rFonts w:ascii="Times New Roman" w:hAnsi="Times New Roman" w:cs="Times New Roman"/>
          <w:sz w:val="24"/>
          <w:szCs w:val="24"/>
        </w:rPr>
        <w:t>2021. При этом предусматриваются переходные положения для того, чтобы работники, которые на день вступления в силу Федерального закона не соответствуют требованиям для замещения указанных должностей, имели возможность проинформировать работодателей о таком несоответствии и устранить его.</w:t>
      </w:r>
    </w:p>
    <w:p w:rsidR="00F41C5B" w:rsidRPr="00394785" w:rsidRDefault="00A9776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w:t>
      </w:r>
      <w:r w:rsidR="00BD31C6">
        <w:rPr>
          <w:rFonts w:ascii="Times New Roman" w:hAnsi="Times New Roman" w:cs="Times New Roman"/>
          <w:sz w:val="24"/>
          <w:szCs w:val="24"/>
        </w:rPr>
        <w:t>а вступления в силу - 01.07.2021.</w:t>
      </w:r>
    </w:p>
    <w:p w:rsidR="002653A9" w:rsidRPr="00BD31C6" w:rsidRDefault="002653A9" w:rsidP="00BD31C6">
      <w:pPr>
        <w:pStyle w:val="a3"/>
        <w:ind w:left="0"/>
        <w:jc w:val="center"/>
        <w:rPr>
          <w:rFonts w:ascii="Times New Roman" w:hAnsi="Times New Roman" w:cs="Times New Roman"/>
          <w:sz w:val="24"/>
          <w:szCs w:val="24"/>
          <w:u w:val="single"/>
        </w:rPr>
      </w:pPr>
      <w:r w:rsidRPr="00BD31C6">
        <w:rPr>
          <w:rFonts w:ascii="Times New Roman" w:hAnsi="Times New Roman" w:cs="Times New Roman"/>
          <w:sz w:val="24"/>
          <w:szCs w:val="24"/>
          <w:u w:val="single"/>
        </w:rPr>
        <w:t xml:space="preserve">Даны определения понятиям </w:t>
      </w:r>
      <w:r w:rsidR="00BD31C6">
        <w:rPr>
          <w:rFonts w:ascii="Times New Roman" w:hAnsi="Times New Roman" w:cs="Times New Roman"/>
          <w:sz w:val="24"/>
          <w:szCs w:val="24"/>
          <w:u w:val="single"/>
        </w:rPr>
        <w:t>«</w:t>
      </w:r>
      <w:r w:rsidRPr="00BD31C6">
        <w:rPr>
          <w:rFonts w:ascii="Times New Roman" w:hAnsi="Times New Roman" w:cs="Times New Roman"/>
          <w:sz w:val="24"/>
          <w:szCs w:val="24"/>
          <w:u w:val="single"/>
        </w:rPr>
        <w:t>объект спорта</w:t>
      </w:r>
      <w:r w:rsidR="00BD31C6">
        <w:rPr>
          <w:rFonts w:ascii="Times New Roman" w:hAnsi="Times New Roman" w:cs="Times New Roman"/>
          <w:sz w:val="24"/>
          <w:szCs w:val="24"/>
          <w:u w:val="single"/>
        </w:rPr>
        <w:t>»</w:t>
      </w:r>
      <w:r w:rsidRPr="00BD31C6">
        <w:rPr>
          <w:rFonts w:ascii="Times New Roman" w:hAnsi="Times New Roman" w:cs="Times New Roman"/>
          <w:sz w:val="24"/>
          <w:szCs w:val="24"/>
          <w:u w:val="single"/>
        </w:rPr>
        <w:t xml:space="preserve"> и </w:t>
      </w:r>
      <w:r w:rsidR="00BD31C6">
        <w:rPr>
          <w:rFonts w:ascii="Times New Roman" w:hAnsi="Times New Roman" w:cs="Times New Roman"/>
          <w:sz w:val="24"/>
          <w:szCs w:val="24"/>
          <w:u w:val="single"/>
        </w:rPr>
        <w:t>«</w:t>
      </w:r>
      <w:r w:rsidRPr="00BD31C6">
        <w:rPr>
          <w:rFonts w:ascii="Times New Roman" w:hAnsi="Times New Roman" w:cs="Times New Roman"/>
          <w:sz w:val="24"/>
          <w:szCs w:val="24"/>
          <w:u w:val="single"/>
        </w:rPr>
        <w:t>спортивное сооружение</w:t>
      </w:r>
      <w:r w:rsidR="00BD31C6">
        <w:rPr>
          <w:rFonts w:ascii="Times New Roman" w:hAnsi="Times New Roman" w:cs="Times New Roman"/>
          <w:sz w:val="24"/>
          <w:szCs w:val="24"/>
          <w:u w:val="single"/>
        </w:rPr>
        <w:t>»</w:t>
      </w:r>
    </w:p>
    <w:p w:rsidR="002653A9" w:rsidRPr="00394785" w:rsidRDefault="002653A9"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802259">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138-ФЗ внесены изменения в статью 2 Федерального закона </w:t>
      </w:r>
      <w:r w:rsidR="00802259">
        <w:rPr>
          <w:rFonts w:ascii="Times New Roman" w:hAnsi="Times New Roman" w:cs="Times New Roman"/>
          <w:sz w:val="24"/>
          <w:szCs w:val="24"/>
        </w:rPr>
        <w:t>«</w:t>
      </w:r>
      <w:r w:rsidRPr="00394785">
        <w:rPr>
          <w:rFonts w:ascii="Times New Roman" w:hAnsi="Times New Roman" w:cs="Times New Roman"/>
          <w:sz w:val="24"/>
          <w:szCs w:val="24"/>
        </w:rPr>
        <w:t>О физической культуре и спорте в Российской Федерации</w:t>
      </w:r>
      <w:r w:rsidR="00802259">
        <w:rPr>
          <w:rFonts w:ascii="Times New Roman" w:hAnsi="Times New Roman" w:cs="Times New Roman"/>
          <w:sz w:val="24"/>
          <w:szCs w:val="24"/>
        </w:rPr>
        <w:t>»</w:t>
      </w:r>
      <w:r w:rsidRPr="00394785">
        <w:rPr>
          <w:rFonts w:ascii="Times New Roman" w:hAnsi="Times New Roman" w:cs="Times New Roman"/>
          <w:sz w:val="24"/>
          <w:szCs w:val="24"/>
        </w:rPr>
        <w:t>.</w:t>
      </w:r>
    </w:p>
    <w:p w:rsidR="002653A9" w:rsidRPr="00394785" w:rsidRDefault="002653A9"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Определено, что объект спорта - объект недвижимого имущества или единый недвижимый комплекс, предназначенные для проведения физкультурных мероприятий и (или) спортивных мероприятий, в том числе спортивное сооружение, являющееся объектом недвижимого имущества;</w:t>
      </w:r>
    </w:p>
    <w:p w:rsidR="002653A9" w:rsidRPr="00394785" w:rsidRDefault="002653A9"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спортивное сооружение - инженерно-строительный объект, предназначенный для проведения физкультурных мероприятий и (или) спортивных мероприятий.</w:t>
      </w:r>
    </w:p>
    <w:p w:rsidR="003F6C48" w:rsidRPr="00394785" w:rsidRDefault="002653A9"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- 11.05.2021</w:t>
      </w:r>
      <w:r w:rsidR="00802259">
        <w:rPr>
          <w:rFonts w:ascii="Times New Roman" w:hAnsi="Times New Roman" w:cs="Times New Roman"/>
          <w:sz w:val="24"/>
          <w:szCs w:val="24"/>
        </w:rPr>
        <w:t>.</w:t>
      </w:r>
    </w:p>
    <w:p w:rsidR="009E259A" w:rsidRPr="00394785" w:rsidRDefault="003F6C48" w:rsidP="009E259A">
      <w:pPr>
        <w:pStyle w:val="a3"/>
        <w:ind w:left="0"/>
        <w:jc w:val="center"/>
        <w:rPr>
          <w:rFonts w:ascii="Times New Roman" w:hAnsi="Times New Roman" w:cs="Times New Roman"/>
          <w:sz w:val="24"/>
          <w:szCs w:val="24"/>
        </w:rPr>
      </w:pPr>
      <w:r w:rsidRPr="009E259A">
        <w:rPr>
          <w:rFonts w:ascii="Times New Roman" w:hAnsi="Times New Roman" w:cs="Times New Roman"/>
          <w:sz w:val="24"/>
          <w:szCs w:val="24"/>
          <w:u w:val="single"/>
        </w:rPr>
        <w:t>Изменён порядок выплаты обеспечения по обязательному социальному страхованию</w:t>
      </w:r>
    </w:p>
    <w:p w:rsidR="003F6C48" w:rsidRPr="00394785" w:rsidRDefault="003F6C48"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Фед</w:t>
      </w:r>
      <w:r w:rsidR="009E259A">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126-ФЗ изменяется действующий порядок выплаты обеспечения по обязательному социальному страхованию - пособий по временной нетрудоспособности, в том числе в связи с несчастным случаем на производстве или профессиональным заболеванием, по беременности и родам, ежемесячного пособия по уходу за ребёнком, единовременного пособия женщинам, вставшим на учёт в медицинских организациях в ранние сроки беременности, единовременного пособия при рождении ребенка.</w:t>
      </w:r>
      <w:proofErr w:type="gramEnd"/>
    </w:p>
    <w:p w:rsidR="003F6C48" w:rsidRPr="00394785" w:rsidRDefault="003F6C4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Основанием для изменения существующего порядка являются нормы принятого в 2016 году Федерального закона </w:t>
      </w:r>
      <w:r w:rsidR="009E259A">
        <w:rPr>
          <w:rFonts w:ascii="Times New Roman" w:hAnsi="Times New Roman" w:cs="Times New Roman"/>
          <w:sz w:val="24"/>
          <w:szCs w:val="24"/>
        </w:rPr>
        <w:t>«</w:t>
      </w:r>
      <w:r w:rsidRPr="00394785">
        <w:rPr>
          <w:rFonts w:ascii="Times New Roman" w:hAnsi="Times New Roman" w:cs="Times New Roman"/>
          <w:sz w:val="24"/>
          <w:szCs w:val="24"/>
        </w:rPr>
        <w:t>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 социа</w:t>
      </w:r>
      <w:r w:rsidR="009E259A">
        <w:rPr>
          <w:rFonts w:ascii="Times New Roman" w:hAnsi="Times New Roman" w:cs="Times New Roman"/>
          <w:sz w:val="24"/>
          <w:szCs w:val="24"/>
        </w:rPr>
        <w:t>льное и медицинское страхование»</w:t>
      </w:r>
      <w:r w:rsidRPr="00394785">
        <w:rPr>
          <w:rFonts w:ascii="Times New Roman" w:hAnsi="Times New Roman" w:cs="Times New Roman"/>
          <w:sz w:val="24"/>
          <w:szCs w:val="24"/>
        </w:rPr>
        <w:t>. Кроме того, в целях апробации новых подходов к осуществлению выплат, в том числе установленных этим Федеральным законом, в ряде субъектов Российской Федерации осуществлялся пилотный проект "Прямые выплаты", реализация которого признана успешной.</w:t>
      </w:r>
    </w:p>
    <w:p w:rsidR="009E259A" w:rsidRDefault="003F6C48"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 xml:space="preserve">Так называемый зачётный принцип, когда назначение и выплата застрахованным лицам названных пособий осуществляются страхователем (работодателем), а сумма страховых взносов, которую страхователь (работодатель) обязан </w:t>
      </w:r>
      <w:r w:rsidRPr="00394785">
        <w:rPr>
          <w:rFonts w:ascii="Times New Roman" w:hAnsi="Times New Roman" w:cs="Times New Roman"/>
          <w:sz w:val="24"/>
          <w:szCs w:val="24"/>
        </w:rPr>
        <w:lastRenderedPageBreak/>
        <w:t>уплатить, уменьшается на сумму произведённых им расходов на обязательное социальное страхование, в соответствии с Федеральным законом заменяется порядком, при котором назначение и выплата страхового обеспечения будут производиться непосредственно территориальными органами Фонда социального страхования Российской Федерации.</w:t>
      </w:r>
      <w:proofErr w:type="gramEnd"/>
    </w:p>
    <w:p w:rsidR="003F6C48" w:rsidRPr="00394785" w:rsidRDefault="003F6C48" w:rsidP="009E259A">
      <w:pPr>
        <w:pStyle w:val="a3"/>
        <w:ind w:left="0" w:firstLine="851"/>
        <w:rPr>
          <w:rFonts w:ascii="Times New Roman" w:hAnsi="Times New Roman" w:cs="Times New Roman"/>
          <w:sz w:val="24"/>
          <w:szCs w:val="24"/>
        </w:rPr>
      </w:pPr>
      <w:r w:rsidRPr="00394785">
        <w:rPr>
          <w:rFonts w:ascii="Times New Roman" w:hAnsi="Times New Roman" w:cs="Times New Roman"/>
          <w:sz w:val="24"/>
          <w:szCs w:val="24"/>
        </w:rPr>
        <w:t>При этом обязанность по уплате страховых взносов на обязательное социальное страхование сохраняется за страхователями в полном объёме.</w:t>
      </w:r>
    </w:p>
    <w:p w:rsidR="003F6C48" w:rsidRPr="00394785" w:rsidRDefault="003F6C48"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 xml:space="preserve">В связи с этим в федеральные законы </w:t>
      </w:r>
      <w:r w:rsidR="009E259A">
        <w:rPr>
          <w:rFonts w:ascii="Times New Roman" w:hAnsi="Times New Roman" w:cs="Times New Roman"/>
          <w:sz w:val="24"/>
          <w:szCs w:val="24"/>
        </w:rPr>
        <w:t>«</w:t>
      </w:r>
      <w:r w:rsidRPr="00394785">
        <w:rPr>
          <w:rFonts w:ascii="Times New Roman" w:hAnsi="Times New Roman" w:cs="Times New Roman"/>
          <w:sz w:val="24"/>
          <w:szCs w:val="24"/>
        </w:rPr>
        <w:t>Об обязательном социальном страховании от несчастных случаев на производстве</w:t>
      </w:r>
      <w:r w:rsidR="009E259A">
        <w:rPr>
          <w:rFonts w:ascii="Times New Roman" w:hAnsi="Times New Roman" w:cs="Times New Roman"/>
          <w:sz w:val="24"/>
          <w:szCs w:val="24"/>
        </w:rPr>
        <w:t xml:space="preserve"> и профессиональных заболеваний»</w:t>
      </w:r>
      <w:r w:rsidRPr="00394785">
        <w:rPr>
          <w:rFonts w:ascii="Times New Roman" w:hAnsi="Times New Roman" w:cs="Times New Roman"/>
          <w:sz w:val="24"/>
          <w:szCs w:val="24"/>
        </w:rPr>
        <w:t xml:space="preserve">, </w:t>
      </w:r>
      <w:r w:rsidR="00003296">
        <w:rPr>
          <w:rFonts w:ascii="Times New Roman" w:hAnsi="Times New Roman" w:cs="Times New Roman"/>
          <w:sz w:val="24"/>
          <w:szCs w:val="24"/>
        </w:rPr>
        <w:t>«</w:t>
      </w:r>
      <w:r w:rsidRPr="00394785">
        <w:rPr>
          <w:rFonts w:ascii="Times New Roman" w:hAnsi="Times New Roman" w:cs="Times New Roman"/>
          <w:sz w:val="24"/>
          <w:szCs w:val="24"/>
        </w:rPr>
        <w:t>Об основах обязат</w:t>
      </w:r>
      <w:r w:rsidR="00003296">
        <w:rPr>
          <w:rFonts w:ascii="Times New Roman" w:hAnsi="Times New Roman" w:cs="Times New Roman"/>
          <w:sz w:val="24"/>
          <w:szCs w:val="24"/>
        </w:rPr>
        <w:t>ельного социального страхования</w:t>
      </w:r>
      <w:r w:rsidRPr="00394785">
        <w:rPr>
          <w:rFonts w:ascii="Times New Roman" w:hAnsi="Times New Roman" w:cs="Times New Roman"/>
          <w:sz w:val="24"/>
          <w:szCs w:val="24"/>
        </w:rPr>
        <w:t xml:space="preserve">, </w:t>
      </w:r>
      <w:r w:rsidR="00003296">
        <w:rPr>
          <w:rFonts w:ascii="Times New Roman" w:hAnsi="Times New Roman" w:cs="Times New Roman"/>
          <w:sz w:val="24"/>
          <w:szCs w:val="24"/>
        </w:rPr>
        <w:t>«</w:t>
      </w:r>
      <w:r w:rsidRPr="00394785">
        <w:rPr>
          <w:rFonts w:ascii="Times New Roman" w:hAnsi="Times New Roman" w:cs="Times New Roman"/>
          <w:sz w:val="24"/>
          <w:szCs w:val="24"/>
        </w:rPr>
        <w:t>Об обязательном социальном страховании на случай временной нетрудоспосо</w:t>
      </w:r>
      <w:r w:rsidR="00003296">
        <w:rPr>
          <w:rFonts w:ascii="Times New Roman" w:hAnsi="Times New Roman" w:cs="Times New Roman"/>
          <w:sz w:val="24"/>
          <w:szCs w:val="24"/>
        </w:rPr>
        <w:t>бности и в связи с материнством»</w:t>
      </w:r>
      <w:r w:rsidRPr="00394785">
        <w:rPr>
          <w:rFonts w:ascii="Times New Roman" w:hAnsi="Times New Roman" w:cs="Times New Roman"/>
          <w:sz w:val="24"/>
          <w:szCs w:val="24"/>
        </w:rPr>
        <w:t xml:space="preserve"> вносятся изменения, устанавливающие новые процедуры назначения и выплаты указанных пособий, оформления листков нетрудоспособности, а также новый порядок проведения проверок полноты и достоверности сведений</w:t>
      </w:r>
      <w:proofErr w:type="gramEnd"/>
      <w:r w:rsidRPr="00394785">
        <w:rPr>
          <w:rFonts w:ascii="Times New Roman" w:hAnsi="Times New Roman" w:cs="Times New Roman"/>
          <w:sz w:val="24"/>
          <w:szCs w:val="24"/>
        </w:rPr>
        <w:t xml:space="preserve"> и документов, представляемых страхователем для на</w:t>
      </w:r>
      <w:r w:rsidR="00003296">
        <w:rPr>
          <w:rFonts w:ascii="Times New Roman" w:hAnsi="Times New Roman" w:cs="Times New Roman"/>
          <w:sz w:val="24"/>
          <w:szCs w:val="24"/>
        </w:rPr>
        <w:t>значения и выплаты этих пособий.</w:t>
      </w:r>
    </w:p>
    <w:p w:rsidR="003F6C48" w:rsidRPr="00394785" w:rsidRDefault="003F6C4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В федеральные законы </w:t>
      </w:r>
      <w:r w:rsidR="00003296">
        <w:rPr>
          <w:rFonts w:ascii="Times New Roman" w:hAnsi="Times New Roman" w:cs="Times New Roman"/>
          <w:sz w:val="24"/>
          <w:szCs w:val="24"/>
        </w:rPr>
        <w:t>«</w:t>
      </w:r>
      <w:r w:rsidRPr="00394785">
        <w:rPr>
          <w:rFonts w:ascii="Times New Roman" w:hAnsi="Times New Roman" w:cs="Times New Roman"/>
          <w:sz w:val="24"/>
          <w:szCs w:val="24"/>
        </w:rPr>
        <w:t>Об обязательном социальном страховании на случай временной нетрудоспосо</w:t>
      </w:r>
      <w:r w:rsidR="00003296">
        <w:rPr>
          <w:rFonts w:ascii="Times New Roman" w:hAnsi="Times New Roman" w:cs="Times New Roman"/>
          <w:sz w:val="24"/>
          <w:szCs w:val="24"/>
        </w:rPr>
        <w:t>бности и в связи с материнством»</w:t>
      </w:r>
      <w:r w:rsidRPr="00394785">
        <w:rPr>
          <w:rFonts w:ascii="Times New Roman" w:hAnsi="Times New Roman" w:cs="Times New Roman"/>
          <w:sz w:val="24"/>
          <w:szCs w:val="24"/>
        </w:rPr>
        <w:t xml:space="preserve"> и </w:t>
      </w:r>
      <w:r w:rsidR="00003296">
        <w:rPr>
          <w:rFonts w:ascii="Times New Roman" w:hAnsi="Times New Roman" w:cs="Times New Roman"/>
          <w:sz w:val="24"/>
          <w:szCs w:val="24"/>
        </w:rPr>
        <w:t>«</w:t>
      </w:r>
      <w:r w:rsidRPr="00394785">
        <w:rPr>
          <w:rFonts w:ascii="Times New Roman" w:hAnsi="Times New Roman" w:cs="Times New Roman"/>
          <w:sz w:val="24"/>
          <w:szCs w:val="24"/>
        </w:rPr>
        <w:t>Об основах охраны здоровья</w:t>
      </w:r>
      <w:r w:rsidR="00003296">
        <w:rPr>
          <w:rFonts w:ascii="Times New Roman" w:hAnsi="Times New Roman" w:cs="Times New Roman"/>
          <w:sz w:val="24"/>
          <w:szCs w:val="24"/>
        </w:rPr>
        <w:t xml:space="preserve"> граждан в Российской Федерации»</w:t>
      </w:r>
      <w:r w:rsidRPr="00394785">
        <w:rPr>
          <w:rFonts w:ascii="Times New Roman" w:hAnsi="Times New Roman" w:cs="Times New Roman"/>
          <w:sz w:val="24"/>
          <w:szCs w:val="24"/>
        </w:rPr>
        <w:t xml:space="preserve"> вносятся изменения, предусматривающие выдачу листка нетрудоспособности только в форме электронного документа (за небольшими исключениями).</w:t>
      </w:r>
    </w:p>
    <w:p w:rsidR="003F6C48" w:rsidRPr="00394785" w:rsidRDefault="003F6C4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Новые нормы вступают в силу с 1 января 2022 года. </w:t>
      </w:r>
      <w:proofErr w:type="gramStart"/>
      <w:r w:rsidRPr="00394785">
        <w:rPr>
          <w:rFonts w:ascii="Times New Roman" w:hAnsi="Times New Roman" w:cs="Times New Roman"/>
          <w:sz w:val="24"/>
          <w:szCs w:val="24"/>
        </w:rPr>
        <w:t>В связи с этим особенности регулирования в 2021 году вопросов финансового обеспечения, назначения и выплаты территориальными органами Фонда социального страхования Российской Федерации застрахованным лицам страхового обеспечения, а также особенности механизма контроля за достоверностью сведений и документов, необходимых для осуществления выплат, установлены Фед</w:t>
      </w:r>
      <w:r w:rsidR="00003296">
        <w:rPr>
          <w:rFonts w:ascii="Times New Roman" w:hAnsi="Times New Roman" w:cs="Times New Roman"/>
          <w:sz w:val="24"/>
          <w:szCs w:val="24"/>
        </w:rPr>
        <w:t>еральным законом от 29.12.2020 №</w:t>
      </w:r>
      <w:r w:rsidRPr="00394785">
        <w:rPr>
          <w:rFonts w:ascii="Times New Roman" w:hAnsi="Times New Roman" w:cs="Times New Roman"/>
          <w:sz w:val="24"/>
          <w:szCs w:val="24"/>
        </w:rPr>
        <w:t xml:space="preserve"> 478-ФЗ </w:t>
      </w:r>
      <w:r w:rsidR="00003296">
        <w:rPr>
          <w:rFonts w:ascii="Times New Roman" w:hAnsi="Times New Roman" w:cs="Times New Roman"/>
          <w:sz w:val="24"/>
          <w:szCs w:val="24"/>
        </w:rPr>
        <w:t>«</w:t>
      </w:r>
      <w:r w:rsidRPr="00394785">
        <w:rPr>
          <w:rFonts w:ascii="Times New Roman" w:hAnsi="Times New Roman" w:cs="Times New Roman"/>
          <w:sz w:val="24"/>
          <w:szCs w:val="24"/>
        </w:rPr>
        <w:t>О внесении изменений в отдельные законодательные акты Ро</w:t>
      </w:r>
      <w:r w:rsidR="00003296">
        <w:rPr>
          <w:rFonts w:ascii="Times New Roman" w:hAnsi="Times New Roman" w:cs="Times New Roman"/>
          <w:sz w:val="24"/>
          <w:szCs w:val="24"/>
        </w:rPr>
        <w:t>ссийской Федерации»</w:t>
      </w:r>
      <w:r w:rsidRPr="00394785">
        <w:rPr>
          <w:rFonts w:ascii="Times New Roman" w:hAnsi="Times New Roman" w:cs="Times New Roman"/>
          <w:sz w:val="24"/>
          <w:szCs w:val="24"/>
        </w:rPr>
        <w:t xml:space="preserve">, постановлением </w:t>
      </w:r>
      <w:r w:rsidR="00003296">
        <w:rPr>
          <w:rFonts w:ascii="Times New Roman" w:hAnsi="Times New Roman" w:cs="Times New Roman"/>
          <w:sz w:val="24"/>
          <w:szCs w:val="24"/>
        </w:rPr>
        <w:t>Правительства РФ от 30.12.2020</w:t>
      </w:r>
      <w:proofErr w:type="gramEnd"/>
      <w:r w:rsidR="00003296">
        <w:rPr>
          <w:rFonts w:ascii="Times New Roman" w:hAnsi="Times New Roman" w:cs="Times New Roman"/>
          <w:sz w:val="24"/>
          <w:szCs w:val="24"/>
        </w:rPr>
        <w:t xml:space="preserve"> №</w:t>
      </w:r>
      <w:r w:rsidRPr="00394785">
        <w:rPr>
          <w:rFonts w:ascii="Times New Roman" w:hAnsi="Times New Roman" w:cs="Times New Roman"/>
          <w:sz w:val="24"/>
          <w:szCs w:val="24"/>
        </w:rPr>
        <w:t xml:space="preserve"> 2375 и при</w:t>
      </w:r>
      <w:r w:rsidR="00003296">
        <w:rPr>
          <w:rFonts w:ascii="Times New Roman" w:hAnsi="Times New Roman" w:cs="Times New Roman"/>
          <w:sz w:val="24"/>
          <w:szCs w:val="24"/>
        </w:rPr>
        <w:t>казом ФСС России от 04.02.2021 №</w:t>
      </w:r>
      <w:r w:rsidRPr="00394785">
        <w:rPr>
          <w:rFonts w:ascii="Times New Roman" w:hAnsi="Times New Roman" w:cs="Times New Roman"/>
          <w:sz w:val="24"/>
          <w:szCs w:val="24"/>
        </w:rPr>
        <w:t xml:space="preserve"> 26.</w:t>
      </w:r>
    </w:p>
    <w:p w:rsidR="001474C3" w:rsidRPr="00394785" w:rsidRDefault="003F6C4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- 01.01.2022</w:t>
      </w:r>
      <w:r w:rsidR="0090485F">
        <w:rPr>
          <w:rFonts w:ascii="Times New Roman" w:hAnsi="Times New Roman" w:cs="Times New Roman"/>
          <w:sz w:val="24"/>
          <w:szCs w:val="24"/>
        </w:rPr>
        <w:t>.</w:t>
      </w:r>
    </w:p>
    <w:p w:rsidR="00F925C5" w:rsidRPr="00394785" w:rsidRDefault="001474C3" w:rsidP="00F925C5">
      <w:pPr>
        <w:pStyle w:val="a3"/>
        <w:ind w:left="0"/>
        <w:jc w:val="center"/>
        <w:rPr>
          <w:rFonts w:ascii="Times New Roman" w:hAnsi="Times New Roman" w:cs="Times New Roman"/>
          <w:sz w:val="24"/>
          <w:szCs w:val="24"/>
        </w:rPr>
      </w:pPr>
      <w:r w:rsidRPr="0090485F">
        <w:rPr>
          <w:rFonts w:ascii="Times New Roman" w:hAnsi="Times New Roman" w:cs="Times New Roman"/>
          <w:sz w:val="24"/>
          <w:szCs w:val="24"/>
          <w:u w:val="single"/>
        </w:rPr>
        <w:t>Подписан закон, направленный на совершенствование правового регулирования вопросов увековечения памяти погибших при защите Отечества</w:t>
      </w:r>
    </w:p>
    <w:p w:rsidR="001474C3" w:rsidRPr="00394785" w:rsidRDefault="001474C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F925C5">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119-ФЗ предусматривается, что основными формами увековечения памяти погибших при защите Отечества </w:t>
      </w:r>
      <w:proofErr w:type="gramStart"/>
      <w:r w:rsidRPr="00394785">
        <w:rPr>
          <w:rFonts w:ascii="Times New Roman" w:hAnsi="Times New Roman" w:cs="Times New Roman"/>
          <w:sz w:val="24"/>
          <w:szCs w:val="24"/>
        </w:rPr>
        <w:t>являются</w:t>
      </w:r>
      <w:proofErr w:type="gramEnd"/>
      <w:r w:rsidRPr="00394785">
        <w:rPr>
          <w:rFonts w:ascii="Times New Roman" w:hAnsi="Times New Roman" w:cs="Times New Roman"/>
          <w:sz w:val="24"/>
          <w:szCs w:val="24"/>
        </w:rPr>
        <w:t xml:space="preserve"> в том числе захоронение и перезахоронение их останков.</w:t>
      </w:r>
    </w:p>
    <w:p w:rsidR="001474C3" w:rsidRPr="00394785" w:rsidRDefault="001474C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Закреплено, что порядок паспортизации и централизованного учета воинских захоронений устанавливается уполномоченным федеральным органом исполнительной власти по увековечению памяти погибших при защите Отечества.</w:t>
      </w:r>
    </w:p>
    <w:p w:rsidR="001474C3" w:rsidRPr="00394785" w:rsidRDefault="001474C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На органы государственной власти субъектов Российской Федерации возлагаются полномочия в сфере увековечения памяти погибших при защите Отечества.</w:t>
      </w:r>
    </w:p>
    <w:p w:rsidR="001474C3" w:rsidRPr="00394785" w:rsidRDefault="001474C3"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Так, органы государственной власти субъектов Российской Федерации организуют и проводят захоронение непогребенных останков погибших при защите Отечества, в том числе обнаруженных в ходе поисковой работы на территории Российской Федерации, принимают решение о перезахоронении останков, а также о перемещении неизвестных воинских захоронений либо об их сохранении на месте обнаружения, в случае если неизвестные воинские захоронения обнаружены на земельных участках (части земельных</w:t>
      </w:r>
      <w:proofErr w:type="gramEnd"/>
      <w:r w:rsidRPr="00394785">
        <w:rPr>
          <w:rFonts w:ascii="Times New Roman" w:hAnsi="Times New Roman" w:cs="Times New Roman"/>
          <w:sz w:val="24"/>
          <w:szCs w:val="24"/>
        </w:rPr>
        <w:t xml:space="preserve"> участков), не принадлежащих гражданам и (или) юридическим лицам.</w:t>
      </w:r>
    </w:p>
    <w:p w:rsidR="00F925C5" w:rsidRDefault="001474C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Кроме того, органы государственной власти субъектов Российской Федерации, на территориях которых проходили боевые действия в период Великой Отечественной войны 1941-1945 годов, утверждают перечень муниципальных образований, на территориях которых могут находиться непогребенные останки погибших при защите Отечества в период Великой Отечественной войны 1941-1945 годов.</w:t>
      </w:r>
    </w:p>
    <w:p w:rsidR="001474C3" w:rsidRPr="00394785" w:rsidRDefault="001474C3" w:rsidP="00F925C5">
      <w:pPr>
        <w:pStyle w:val="a3"/>
        <w:ind w:left="0" w:firstLine="851"/>
        <w:rPr>
          <w:rFonts w:ascii="Times New Roman" w:hAnsi="Times New Roman" w:cs="Times New Roman"/>
          <w:sz w:val="24"/>
          <w:szCs w:val="24"/>
        </w:rPr>
      </w:pPr>
      <w:r w:rsidRPr="00394785">
        <w:rPr>
          <w:rFonts w:ascii="Times New Roman" w:hAnsi="Times New Roman" w:cs="Times New Roman"/>
          <w:sz w:val="24"/>
          <w:szCs w:val="24"/>
        </w:rPr>
        <w:lastRenderedPageBreak/>
        <w:t>Мероприятия по захоронению непогребенных останков погибших при защите Отечества (в том числе по их перемещению), по перемещению неизвестных воинских захоронений проводятся в срок, не превышающий трех месяцев со дня получения уведомления уполномоченным органом государственной власти субъекта Российской Федерации об обнаружении непогребенных останков погибших при защите Отечества или неизвестных воинских захоронений.</w:t>
      </w:r>
    </w:p>
    <w:p w:rsidR="001474C3" w:rsidRPr="00394785" w:rsidRDefault="001474C3"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В целях обеспечения сохранности непогребенных останков погибших при защите Отечества при их захоронении и при перемещении неизвестных воинских захоронений актом уполномоченного органа государственной власти субъекта Российской Федерации устанавливается ограничение в виде запрета на проведение строительных, земляных, дорожных и других работ, в результате которых непогребенные останки погибших при защите Отечества или неизвестные воинские захоронения могут быть повреждены или перемещены с места</w:t>
      </w:r>
      <w:proofErr w:type="gramEnd"/>
      <w:r w:rsidRPr="00394785">
        <w:rPr>
          <w:rFonts w:ascii="Times New Roman" w:hAnsi="Times New Roman" w:cs="Times New Roman"/>
          <w:sz w:val="24"/>
          <w:szCs w:val="24"/>
        </w:rPr>
        <w:t xml:space="preserve"> обнаружения. При этом такое ограничение устанавливается до завершения мероприятий по эксгумации останков погибших при защите Отечества, но не более чем на три месяца </w:t>
      </w:r>
      <w:proofErr w:type="gramStart"/>
      <w:r w:rsidRPr="00394785">
        <w:rPr>
          <w:rFonts w:ascii="Times New Roman" w:hAnsi="Times New Roman" w:cs="Times New Roman"/>
          <w:sz w:val="24"/>
          <w:szCs w:val="24"/>
        </w:rPr>
        <w:t>с даты получения</w:t>
      </w:r>
      <w:proofErr w:type="gramEnd"/>
      <w:r w:rsidRPr="00394785">
        <w:rPr>
          <w:rFonts w:ascii="Times New Roman" w:hAnsi="Times New Roman" w:cs="Times New Roman"/>
          <w:sz w:val="24"/>
          <w:szCs w:val="24"/>
        </w:rPr>
        <w:t xml:space="preserve"> уведомления уполномоченным органом государственной власти субъекта Российской Федерации об обнаружении непогребенных останков погибших при защите Отечества или неизвестных воинских захоронений.</w:t>
      </w:r>
    </w:p>
    <w:p w:rsidR="001474C3" w:rsidRPr="00394785" w:rsidRDefault="001474C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Федеральным законом также устанавливается обязанность органов государственной власти субъектов Российской </w:t>
      </w:r>
      <w:proofErr w:type="gramStart"/>
      <w:r w:rsidRPr="00394785">
        <w:rPr>
          <w:rFonts w:ascii="Times New Roman" w:hAnsi="Times New Roman" w:cs="Times New Roman"/>
          <w:sz w:val="24"/>
          <w:szCs w:val="24"/>
        </w:rPr>
        <w:t>Федерации</w:t>
      </w:r>
      <w:proofErr w:type="gramEnd"/>
      <w:r w:rsidRPr="00394785">
        <w:rPr>
          <w:rFonts w:ascii="Times New Roman" w:hAnsi="Times New Roman" w:cs="Times New Roman"/>
          <w:sz w:val="24"/>
          <w:szCs w:val="24"/>
        </w:rPr>
        <w:t xml:space="preserve"> по формированию поименных списков погибших при защите Отечества, останки которых погребены в воинских захоронениях, находящихся на территориях субъектов Российской Федерации. </w:t>
      </w:r>
    </w:p>
    <w:p w:rsidR="003F6C48" w:rsidRPr="00394785" w:rsidRDefault="001474C3"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- 01.01.2022</w:t>
      </w:r>
      <w:r w:rsidR="00742CFC">
        <w:rPr>
          <w:rFonts w:ascii="Times New Roman" w:hAnsi="Times New Roman" w:cs="Times New Roman"/>
          <w:sz w:val="24"/>
          <w:szCs w:val="24"/>
        </w:rPr>
        <w:t>.</w:t>
      </w:r>
    </w:p>
    <w:p w:rsidR="00742CFC" w:rsidRPr="00394785" w:rsidRDefault="00674EE8" w:rsidP="00742CFC">
      <w:pPr>
        <w:pStyle w:val="a3"/>
        <w:ind w:left="0"/>
        <w:jc w:val="center"/>
        <w:rPr>
          <w:rFonts w:ascii="Times New Roman" w:hAnsi="Times New Roman" w:cs="Times New Roman"/>
          <w:sz w:val="24"/>
          <w:szCs w:val="24"/>
        </w:rPr>
      </w:pPr>
      <w:r w:rsidRPr="00742CFC">
        <w:rPr>
          <w:rFonts w:ascii="Times New Roman" w:hAnsi="Times New Roman" w:cs="Times New Roman"/>
          <w:sz w:val="24"/>
          <w:szCs w:val="24"/>
          <w:u w:val="single"/>
        </w:rPr>
        <w:t>Введена административная ответственность за незаконное использование отличительного знака СМИ на публичных мероприятиях</w:t>
      </w:r>
    </w:p>
    <w:p w:rsidR="00674EE8" w:rsidRPr="00394785" w:rsidRDefault="00674EE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742CFC">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102-ФЗ установлено, что использование в ходе публичного мероприятия отличительного знака (признака) представителя средства массовой информации, лицом, не имеющим права на его использование, влечет наложение штрафа в размере от 20 до 40 тысяч рублей.</w:t>
      </w:r>
    </w:p>
    <w:p w:rsidR="00674EE8" w:rsidRPr="00394785" w:rsidRDefault="00674EE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Кроме того, установлены следующие штрафы за распространение в сообщениях и материалах СМИ материалов иностранного СМИ, выполняющего функции иностранного агента, и (или) российского </w:t>
      </w:r>
      <w:proofErr w:type="spellStart"/>
      <w:r w:rsidRPr="00394785">
        <w:rPr>
          <w:rFonts w:ascii="Times New Roman" w:hAnsi="Times New Roman" w:cs="Times New Roman"/>
          <w:sz w:val="24"/>
          <w:szCs w:val="24"/>
        </w:rPr>
        <w:t>юрлица</w:t>
      </w:r>
      <w:proofErr w:type="spellEnd"/>
      <w:r w:rsidRPr="00394785">
        <w:rPr>
          <w:rFonts w:ascii="Times New Roman" w:hAnsi="Times New Roman" w:cs="Times New Roman"/>
          <w:sz w:val="24"/>
          <w:szCs w:val="24"/>
        </w:rPr>
        <w:t>, включенного в реестр иностранных СМИ, без указания на то, что эти сообщения и (</w:t>
      </w:r>
      <w:proofErr w:type="gramStart"/>
      <w:r w:rsidRPr="00394785">
        <w:rPr>
          <w:rFonts w:ascii="Times New Roman" w:hAnsi="Times New Roman" w:cs="Times New Roman"/>
          <w:sz w:val="24"/>
          <w:szCs w:val="24"/>
        </w:rPr>
        <w:t xml:space="preserve">или) </w:t>
      </w:r>
      <w:proofErr w:type="gramEnd"/>
      <w:r w:rsidRPr="00394785">
        <w:rPr>
          <w:rFonts w:ascii="Times New Roman" w:hAnsi="Times New Roman" w:cs="Times New Roman"/>
          <w:sz w:val="24"/>
          <w:szCs w:val="24"/>
        </w:rPr>
        <w:t>материалы созданы и (или) распространены указанными субъектами:</w:t>
      </w:r>
    </w:p>
    <w:p w:rsidR="00674EE8" w:rsidRPr="00394785" w:rsidRDefault="00674EE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от 2 до 2,5 тысяч рублей для граждан;</w:t>
      </w:r>
    </w:p>
    <w:p w:rsidR="00674EE8" w:rsidRPr="00394785" w:rsidRDefault="00674EE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от 4 до 5 тысяч рублей для должностных лиц;</w:t>
      </w:r>
    </w:p>
    <w:p w:rsidR="00674EE8" w:rsidRPr="00394785" w:rsidRDefault="00674EE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 от 40 до 50 тысяч рублей для </w:t>
      </w:r>
      <w:proofErr w:type="spellStart"/>
      <w:r w:rsidRPr="00394785">
        <w:rPr>
          <w:rFonts w:ascii="Times New Roman" w:hAnsi="Times New Roman" w:cs="Times New Roman"/>
          <w:sz w:val="24"/>
          <w:szCs w:val="24"/>
        </w:rPr>
        <w:t>юрлиц</w:t>
      </w:r>
      <w:proofErr w:type="spellEnd"/>
      <w:r w:rsidRPr="00394785">
        <w:rPr>
          <w:rFonts w:ascii="Times New Roman" w:hAnsi="Times New Roman" w:cs="Times New Roman"/>
          <w:sz w:val="24"/>
          <w:szCs w:val="24"/>
        </w:rPr>
        <w:t>.</w:t>
      </w:r>
    </w:p>
    <w:p w:rsidR="001E6957" w:rsidRPr="00394785" w:rsidRDefault="00674EE8"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w:t>
      </w:r>
      <w:r w:rsidR="00742CFC">
        <w:rPr>
          <w:rFonts w:ascii="Times New Roman" w:hAnsi="Times New Roman" w:cs="Times New Roman"/>
          <w:sz w:val="24"/>
          <w:szCs w:val="24"/>
        </w:rPr>
        <w:t>ия в силу - 11.05.2021.</w:t>
      </w:r>
    </w:p>
    <w:p w:rsidR="00277E8F" w:rsidRPr="00394785" w:rsidRDefault="00066DB2" w:rsidP="00277E8F">
      <w:pPr>
        <w:pStyle w:val="a3"/>
        <w:ind w:left="0" w:firstLine="851"/>
        <w:jc w:val="center"/>
        <w:rPr>
          <w:rFonts w:ascii="Times New Roman" w:hAnsi="Times New Roman" w:cs="Times New Roman"/>
          <w:sz w:val="24"/>
          <w:szCs w:val="24"/>
        </w:rPr>
      </w:pPr>
      <w:r w:rsidRPr="00742CFC">
        <w:rPr>
          <w:rFonts w:ascii="Times New Roman" w:hAnsi="Times New Roman" w:cs="Times New Roman"/>
          <w:sz w:val="24"/>
          <w:szCs w:val="24"/>
          <w:u w:val="single"/>
        </w:rPr>
        <w:t>В законодательство внесены изменения, касающиеся медицинского осмотра при призыве на военную службу</w:t>
      </w:r>
    </w:p>
    <w:p w:rsidR="00066DB2" w:rsidRPr="00394785" w:rsidRDefault="00066DB2" w:rsidP="00277E8F">
      <w:pPr>
        <w:pStyle w:val="a3"/>
        <w:ind w:left="0" w:firstLine="851"/>
        <w:rPr>
          <w:rFonts w:ascii="Times New Roman" w:hAnsi="Times New Roman" w:cs="Times New Roman"/>
          <w:sz w:val="24"/>
          <w:szCs w:val="24"/>
        </w:rPr>
      </w:pPr>
      <w:r w:rsidRPr="00394785">
        <w:rPr>
          <w:rFonts w:ascii="Times New Roman" w:hAnsi="Times New Roman" w:cs="Times New Roman"/>
          <w:sz w:val="24"/>
          <w:szCs w:val="24"/>
        </w:rPr>
        <w:t>Федеральным законом предусматривается проведение медицинского осмотра граждан, не пребывающих в запасе, призванных на военную службу, непосредственно перед направлением к месту прохождения военной службы. Медицинский осмотр указанных граждан будет проводиться в целях выявления состояний и заболеваний, препятствующих прохождению военной службы по состоянию здоровья.</w:t>
      </w:r>
    </w:p>
    <w:p w:rsidR="00277E8F" w:rsidRDefault="00066DB2" w:rsidP="00277E8F">
      <w:pPr>
        <w:pStyle w:val="a3"/>
        <w:ind w:left="0" w:firstLine="851"/>
        <w:rPr>
          <w:rFonts w:ascii="Times New Roman" w:hAnsi="Times New Roman" w:cs="Times New Roman"/>
          <w:sz w:val="24"/>
          <w:szCs w:val="24"/>
        </w:rPr>
      </w:pPr>
      <w:r w:rsidRPr="00394785">
        <w:rPr>
          <w:rFonts w:ascii="Times New Roman" w:hAnsi="Times New Roman" w:cs="Times New Roman"/>
          <w:sz w:val="24"/>
          <w:szCs w:val="24"/>
        </w:rPr>
        <w:t xml:space="preserve">Одновременно с этим Федеральным законом устанавливаются особенности правового регулирования контрольного медицинского освидетельствования граждан, получивших отсрочку или освобождение от призыва на военную службу по состоянию здоровья, граждан, получивших освобождение от исполнения воинской обязанности в связи с признанием их не годными к военной службе по состоянию здоровья, и граждан, заявивших о несогласии с </w:t>
      </w:r>
      <w:proofErr w:type="gramStart"/>
      <w:r w:rsidRPr="00394785">
        <w:rPr>
          <w:rFonts w:ascii="Times New Roman" w:hAnsi="Times New Roman" w:cs="Times New Roman"/>
          <w:sz w:val="24"/>
          <w:szCs w:val="24"/>
        </w:rPr>
        <w:t>заключением</w:t>
      </w:r>
      <w:proofErr w:type="gramEnd"/>
      <w:r w:rsidRPr="00394785">
        <w:rPr>
          <w:rFonts w:ascii="Times New Roman" w:hAnsi="Times New Roman" w:cs="Times New Roman"/>
          <w:sz w:val="24"/>
          <w:szCs w:val="24"/>
        </w:rPr>
        <w:t xml:space="preserve"> об их годности к военной службе по результатам медицинского освидетельствования.</w:t>
      </w:r>
      <w:r w:rsidR="00277E8F">
        <w:rPr>
          <w:rFonts w:ascii="Times New Roman" w:hAnsi="Times New Roman" w:cs="Times New Roman"/>
          <w:sz w:val="24"/>
          <w:szCs w:val="24"/>
        </w:rPr>
        <w:t xml:space="preserve"> </w:t>
      </w:r>
    </w:p>
    <w:p w:rsidR="00DC752B" w:rsidRPr="00394785" w:rsidRDefault="00066DB2" w:rsidP="00277E8F">
      <w:pPr>
        <w:pStyle w:val="a3"/>
        <w:ind w:left="0" w:firstLine="851"/>
        <w:rPr>
          <w:rFonts w:ascii="Times New Roman" w:hAnsi="Times New Roman" w:cs="Times New Roman"/>
          <w:sz w:val="24"/>
          <w:szCs w:val="24"/>
        </w:rPr>
      </w:pPr>
      <w:r w:rsidRPr="00394785">
        <w:rPr>
          <w:rFonts w:ascii="Times New Roman" w:hAnsi="Times New Roman" w:cs="Times New Roman"/>
          <w:sz w:val="24"/>
          <w:szCs w:val="24"/>
        </w:rPr>
        <w:lastRenderedPageBreak/>
        <w:t>Дата вступления в силу - 11.05.2021</w:t>
      </w:r>
      <w:r w:rsidR="00277E8F">
        <w:rPr>
          <w:rFonts w:ascii="Times New Roman" w:hAnsi="Times New Roman" w:cs="Times New Roman"/>
          <w:sz w:val="24"/>
          <w:szCs w:val="24"/>
        </w:rPr>
        <w:t>.</w:t>
      </w:r>
    </w:p>
    <w:p w:rsidR="00390C14" w:rsidRPr="00394785" w:rsidRDefault="00DC752B" w:rsidP="00390C14">
      <w:pPr>
        <w:pStyle w:val="a3"/>
        <w:ind w:left="0"/>
        <w:jc w:val="center"/>
        <w:rPr>
          <w:rFonts w:ascii="Times New Roman" w:hAnsi="Times New Roman" w:cs="Times New Roman"/>
          <w:sz w:val="24"/>
          <w:szCs w:val="24"/>
        </w:rPr>
      </w:pPr>
      <w:r w:rsidRPr="00277E8F">
        <w:rPr>
          <w:rFonts w:ascii="Times New Roman" w:hAnsi="Times New Roman" w:cs="Times New Roman"/>
          <w:sz w:val="24"/>
          <w:szCs w:val="24"/>
          <w:u w:val="single"/>
        </w:rPr>
        <w:t>Трудовой, Земельный и Жилищный кодексы приведены в соответствие с новой редакцией Конституции РФ</w:t>
      </w:r>
    </w:p>
    <w:p w:rsidR="00DC752B" w:rsidRPr="00394785" w:rsidRDefault="00DC752B"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390C14">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110-ФЗ внесены изменения в статью 10 Трудового кодекса Российской Федерации.</w:t>
      </w:r>
    </w:p>
    <w:p w:rsidR="00DC752B" w:rsidRPr="00394785" w:rsidRDefault="00DC752B"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Часть третья статьи была изложена в новой редакции, в соответствии с которой не допускается применение правил международных договоров Российской Федерации в их истолковании, противоречащем Конституции Российской Федерации. Такое противоречие может быть установлено в порядке, определенном федеральным конституционным законом.</w:t>
      </w:r>
    </w:p>
    <w:p w:rsidR="00DC752B" w:rsidRPr="00394785" w:rsidRDefault="00DC752B"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Соответствующие изменения также были внесены в статью 4 Земельного кодекса Российской Федерации и статью 9 Жилищного кодекса Российской Федерации положениями Фед</w:t>
      </w:r>
      <w:r w:rsidR="00390C14">
        <w:rPr>
          <w:rFonts w:ascii="Times New Roman" w:hAnsi="Times New Roman" w:cs="Times New Roman"/>
          <w:sz w:val="24"/>
          <w:szCs w:val="24"/>
        </w:rPr>
        <w:t>ерального закона от 30.04.2021 №</w:t>
      </w:r>
      <w:r w:rsidRPr="00394785">
        <w:rPr>
          <w:rFonts w:ascii="Times New Roman" w:hAnsi="Times New Roman" w:cs="Times New Roman"/>
          <w:sz w:val="24"/>
          <w:szCs w:val="24"/>
        </w:rPr>
        <w:t xml:space="preserve"> 113-ФЗ.</w:t>
      </w:r>
    </w:p>
    <w:p w:rsidR="00026BA2" w:rsidRPr="00394785" w:rsidRDefault="00DC752B"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- 30.04.2021</w:t>
      </w:r>
      <w:r w:rsidR="00390C14">
        <w:rPr>
          <w:rFonts w:ascii="Times New Roman" w:hAnsi="Times New Roman" w:cs="Times New Roman"/>
          <w:sz w:val="24"/>
          <w:szCs w:val="24"/>
        </w:rPr>
        <w:t>.</w:t>
      </w:r>
    </w:p>
    <w:p w:rsidR="008C7DC3" w:rsidRPr="00394785" w:rsidRDefault="00026BA2" w:rsidP="008C7DC3">
      <w:pPr>
        <w:pStyle w:val="a3"/>
        <w:ind w:left="0"/>
        <w:jc w:val="center"/>
        <w:rPr>
          <w:rFonts w:ascii="Times New Roman" w:hAnsi="Times New Roman" w:cs="Times New Roman"/>
          <w:sz w:val="24"/>
          <w:szCs w:val="24"/>
        </w:rPr>
      </w:pPr>
      <w:r w:rsidRPr="008C7DC3">
        <w:rPr>
          <w:rFonts w:ascii="Times New Roman" w:hAnsi="Times New Roman" w:cs="Times New Roman"/>
          <w:sz w:val="24"/>
          <w:szCs w:val="24"/>
          <w:u w:val="single"/>
        </w:rPr>
        <w:t>Принят закон о совершенствовании порядка назначения и предоставления мер социальной поддержки</w:t>
      </w:r>
    </w:p>
    <w:p w:rsidR="00026BA2" w:rsidRPr="00394785" w:rsidRDefault="00026BA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8C7DC3">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134-ФЗ внесены изменения в Федеральный закон </w:t>
      </w:r>
      <w:r w:rsidR="008C7DC3">
        <w:rPr>
          <w:rFonts w:ascii="Times New Roman" w:hAnsi="Times New Roman" w:cs="Times New Roman"/>
          <w:sz w:val="24"/>
          <w:szCs w:val="24"/>
        </w:rPr>
        <w:t>«</w:t>
      </w:r>
      <w:r w:rsidRPr="00394785">
        <w:rPr>
          <w:rFonts w:ascii="Times New Roman" w:hAnsi="Times New Roman" w:cs="Times New Roman"/>
          <w:sz w:val="24"/>
          <w:szCs w:val="24"/>
        </w:rPr>
        <w:t>О государственной социальной помощи</w:t>
      </w:r>
      <w:r w:rsidR="008C7DC3">
        <w:rPr>
          <w:rFonts w:ascii="Times New Roman" w:hAnsi="Times New Roman" w:cs="Times New Roman"/>
          <w:sz w:val="24"/>
          <w:szCs w:val="24"/>
        </w:rPr>
        <w:t>»</w:t>
      </w:r>
      <w:r w:rsidRPr="00394785">
        <w:rPr>
          <w:rFonts w:ascii="Times New Roman" w:hAnsi="Times New Roman" w:cs="Times New Roman"/>
          <w:sz w:val="24"/>
          <w:szCs w:val="24"/>
        </w:rPr>
        <w:t>.</w:t>
      </w:r>
    </w:p>
    <w:p w:rsidR="00026BA2" w:rsidRPr="00394785" w:rsidRDefault="00026BA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Положения принятого закона направлены на совершенствование порядка назначения и предоставления мер социальной защиты (поддержки), социальных услуг, иных социальных гарантий и выплат.</w:t>
      </w:r>
    </w:p>
    <w:p w:rsidR="00026BA2" w:rsidRPr="00394785" w:rsidRDefault="00026BA2"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В частности, Федеральным законом устанавливается обязанность органов государственной власти, органов местного самоуправления, государственных внебюджетных фондов и организаций, находящихся в ведении этих органов, по передаче, в том числе с использованием собственных информационных систем, в Единую государственную информационную систему социального обеспечения сведений о предоставляемых гражданам мерах социальной защиты (поддержки), социальных услугах, иных социальных гарантиях и выплатах, а также обязанность по получению из</w:t>
      </w:r>
      <w:proofErr w:type="gramEnd"/>
      <w:r w:rsidRPr="00394785">
        <w:rPr>
          <w:rFonts w:ascii="Times New Roman" w:hAnsi="Times New Roman" w:cs="Times New Roman"/>
          <w:sz w:val="24"/>
          <w:szCs w:val="24"/>
        </w:rPr>
        <w:t xml:space="preserve"> указанной государственной информационной системы сведений, необходимых для их назначения. </w:t>
      </w:r>
    </w:p>
    <w:p w:rsidR="00535E84" w:rsidRPr="00394785" w:rsidRDefault="00026BA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- 11.05.2021</w:t>
      </w:r>
      <w:r w:rsidR="008C7DC3">
        <w:rPr>
          <w:rFonts w:ascii="Times New Roman" w:hAnsi="Times New Roman" w:cs="Times New Roman"/>
          <w:sz w:val="24"/>
          <w:szCs w:val="24"/>
        </w:rPr>
        <w:t>.</w:t>
      </w:r>
    </w:p>
    <w:p w:rsidR="00692064" w:rsidRPr="00394785" w:rsidRDefault="00535E84" w:rsidP="00692064">
      <w:pPr>
        <w:pStyle w:val="a3"/>
        <w:ind w:left="0"/>
        <w:jc w:val="center"/>
        <w:rPr>
          <w:rFonts w:ascii="Times New Roman" w:hAnsi="Times New Roman" w:cs="Times New Roman"/>
          <w:sz w:val="24"/>
          <w:szCs w:val="24"/>
        </w:rPr>
      </w:pPr>
      <w:r w:rsidRPr="00692064">
        <w:rPr>
          <w:rFonts w:ascii="Times New Roman" w:hAnsi="Times New Roman" w:cs="Times New Roman"/>
          <w:sz w:val="24"/>
          <w:szCs w:val="24"/>
          <w:u w:val="single"/>
        </w:rPr>
        <w:t>Подписан закон о расширении программы льготной ипотеки для многодетных семей</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Федеральным</w:t>
      </w:r>
      <w:r w:rsidR="00692064">
        <w:rPr>
          <w:rFonts w:ascii="Times New Roman" w:hAnsi="Times New Roman" w:cs="Times New Roman"/>
          <w:sz w:val="24"/>
          <w:szCs w:val="24"/>
        </w:rPr>
        <w:t xml:space="preserve"> законом от 30.04.2021 №</w:t>
      </w:r>
      <w:r w:rsidRPr="00394785">
        <w:rPr>
          <w:rFonts w:ascii="Times New Roman" w:hAnsi="Times New Roman" w:cs="Times New Roman"/>
          <w:sz w:val="24"/>
          <w:szCs w:val="24"/>
        </w:rPr>
        <w:t xml:space="preserve"> 118-ФЗ расширены возможности использования 450 тысяч рублей, которые многодетные семьи получают от государства на погашение ипотечного кредита. В частности, данные средства теперь можно будет использовать для следующих целей:</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получение кредита на покупку земли для ведения личного подсобного хозяйства или садоводства;</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строительство объекта ИЖС;</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приобретение по договору купли-продажи у юридического или физического лица объекта ИЖС, строительство которого не завершено;</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уплата паевого взноса члена жилищно-строительного кооператива;</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оплата неотделимых улучшений или ремонта этих объектов;</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уплата страховых взносов по договорам страхования.</w:t>
      </w:r>
    </w:p>
    <w:p w:rsidR="00535E84" w:rsidRPr="00394785" w:rsidRDefault="00535E8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Кроме того, установлено, что реализация мер государственной поддержки осуществляется единым институтом развития в жилищной сфере. Порядок реализации мер государственной поддержки, включающий в себя порядок обращения граждан, будет определён Правительством Российской Федерации.        </w:t>
      </w:r>
    </w:p>
    <w:p w:rsidR="00692064" w:rsidRDefault="00535E84" w:rsidP="00692064">
      <w:pPr>
        <w:pStyle w:val="a3"/>
        <w:ind w:left="0" w:firstLine="851"/>
        <w:rPr>
          <w:rFonts w:ascii="Times New Roman" w:hAnsi="Times New Roman" w:cs="Times New Roman"/>
          <w:sz w:val="24"/>
          <w:szCs w:val="24"/>
        </w:rPr>
      </w:pPr>
      <w:r w:rsidRPr="00394785">
        <w:rPr>
          <w:rFonts w:ascii="Times New Roman" w:hAnsi="Times New Roman" w:cs="Times New Roman"/>
          <w:sz w:val="24"/>
          <w:szCs w:val="24"/>
        </w:rPr>
        <w:t>Закон направлен на поддержку семей, в которых воспитываются трое и более детей.</w:t>
      </w:r>
    </w:p>
    <w:p w:rsidR="00CF2C0F" w:rsidRPr="00394785" w:rsidRDefault="00535E84" w:rsidP="00692064">
      <w:pPr>
        <w:pStyle w:val="a3"/>
        <w:ind w:left="0" w:firstLine="851"/>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- 30.04.2021</w:t>
      </w:r>
      <w:r w:rsidR="00692064">
        <w:rPr>
          <w:rFonts w:ascii="Times New Roman" w:hAnsi="Times New Roman" w:cs="Times New Roman"/>
          <w:sz w:val="24"/>
          <w:szCs w:val="24"/>
        </w:rPr>
        <w:t>.</w:t>
      </w:r>
    </w:p>
    <w:p w:rsidR="0064653C" w:rsidRPr="00394785" w:rsidRDefault="00EA63CD" w:rsidP="0064653C">
      <w:pPr>
        <w:pStyle w:val="a3"/>
        <w:ind w:left="0"/>
        <w:jc w:val="center"/>
        <w:rPr>
          <w:rFonts w:ascii="Times New Roman" w:hAnsi="Times New Roman" w:cs="Times New Roman"/>
          <w:sz w:val="24"/>
          <w:szCs w:val="24"/>
        </w:rPr>
      </w:pPr>
      <w:r w:rsidRPr="00692064">
        <w:rPr>
          <w:rFonts w:ascii="Times New Roman" w:hAnsi="Times New Roman" w:cs="Times New Roman"/>
          <w:sz w:val="24"/>
          <w:szCs w:val="24"/>
          <w:u w:val="single"/>
        </w:rPr>
        <w:lastRenderedPageBreak/>
        <w:t>Организации, осуществляющие спортивную подготовку, отнесены к организациям, реализующим дополнительные образовательные программы спортивной подготовки</w:t>
      </w:r>
    </w:p>
    <w:p w:rsidR="00EA63CD" w:rsidRPr="00394785" w:rsidRDefault="00EA63CD"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64653C">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127-ФЗ внесены изменения в Федеральный закон </w:t>
      </w:r>
      <w:r w:rsidR="0064653C">
        <w:rPr>
          <w:rFonts w:ascii="Times New Roman" w:hAnsi="Times New Roman" w:cs="Times New Roman"/>
          <w:sz w:val="24"/>
          <w:szCs w:val="24"/>
        </w:rPr>
        <w:t>«</w:t>
      </w:r>
      <w:r w:rsidRPr="00394785">
        <w:rPr>
          <w:rFonts w:ascii="Times New Roman" w:hAnsi="Times New Roman" w:cs="Times New Roman"/>
          <w:sz w:val="24"/>
          <w:szCs w:val="24"/>
        </w:rPr>
        <w:t xml:space="preserve">О физической культуре </w:t>
      </w:r>
      <w:r w:rsidR="0064653C">
        <w:rPr>
          <w:rFonts w:ascii="Times New Roman" w:hAnsi="Times New Roman" w:cs="Times New Roman"/>
          <w:sz w:val="24"/>
          <w:szCs w:val="24"/>
        </w:rPr>
        <w:t>и спорте в Российской Федерации»</w:t>
      </w:r>
      <w:r w:rsidRPr="00394785">
        <w:rPr>
          <w:rFonts w:ascii="Times New Roman" w:hAnsi="Times New Roman" w:cs="Times New Roman"/>
          <w:sz w:val="24"/>
          <w:szCs w:val="24"/>
        </w:rPr>
        <w:t xml:space="preserve"> и Федеральный закон </w:t>
      </w:r>
      <w:r w:rsidR="0064653C">
        <w:rPr>
          <w:rFonts w:ascii="Times New Roman" w:hAnsi="Times New Roman" w:cs="Times New Roman"/>
          <w:sz w:val="24"/>
          <w:szCs w:val="24"/>
        </w:rPr>
        <w:t>«</w:t>
      </w:r>
      <w:r w:rsidRPr="00394785">
        <w:rPr>
          <w:rFonts w:ascii="Times New Roman" w:hAnsi="Times New Roman" w:cs="Times New Roman"/>
          <w:sz w:val="24"/>
          <w:szCs w:val="24"/>
        </w:rPr>
        <w:t>Об образовании в Российской Федерации</w:t>
      </w:r>
      <w:r w:rsidR="0064653C">
        <w:rPr>
          <w:rFonts w:ascii="Times New Roman" w:hAnsi="Times New Roman" w:cs="Times New Roman"/>
          <w:sz w:val="24"/>
          <w:szCs w:val="24"/>
        </w:rPr>
        <w:t>»</w:t>
      </w:r>
      <w:r w:rsidRPr="00394785">
        <w:rPr>
          <w:rFonts w:ascii="Times New Roman" w:hAnsi="Times New Roman" w:cs="Times New Roman"/>
          <w:sz w:val="24"/>
          <w:szCs w:val="24"/>
        </w:rPr>
        <w:t>.</w:t>
      </w:r>
    </w:p>
    <w:p w:rsidR="00EA63CD" w:rsidRPr="00394785" w:rsidRDefault="00EA63CD"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Изменения направлены на развитие детско-юношеского спорта и создание условий для вовлечения детей в систематические занятия физической культурой и спортом, их физическое воспитание и физическое развитие, а также на совершенствование спортивной подготовки.</w:t>
      </w:r>
      <w:r w:rsidRPr="00394785">
        <w:rPr>
          <w:rFonts w:ascii="Times New Roman" w:hAnsi="Times New Roman" w:cs="Times New Roman"/>
          <w:sz w:val="24"/>
          <w:szCs w:val="24"/>
        </w:rPr>
        <w:cr/>
      </w:r>
      <w:r w:rsidR="0064653C">
        <w:rPr>
          <w:rFonts w:ascii="Times New Roman" w:hAnsi="Times New Roman" w:cs="Times New Roman"/>
          <w:sz w:val="24"/>
          <w:szCs w:val="24"/>
        </w:rPr>
        <w:t xml:space="preserve">               </w:t>
      </w:r>
      <w:r w:rsidRPr="00394785">
        <w:rPr>
          <w:rFonts w:ascii="Times New Roman" w:hAnsi="Times New Roman" w:cs="Times New Roman"/>
          <w:sz w:val="24"/>
          <w:szCs w:val="24"/>
        </w:rPr>
        <w:t>Предусмотрено отнесение организаций, осуществляющих спортивную подготовку, к организациям, реализующим дополнительные образовательные программы спортивной подготовки.</w:t>
      </w:r>
    </w:p>
    <w:p w:rsidR="00EA63CD" w:rsidRPr="00394785" w:rsidRDefault="00EA63CD"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Установлено, что тренеры и лица, проходящие спортивную подготовку в организациях, реализующих программы спортивной подготовки, наделяются правами и обязанностями соответственно педагогических работников и обучающихся.</w:t>
      </w:r>
    </w:p>
    <w:p w:rsidR="00EA63CD" w:rsidRPr="00394785" w:rsidRDefault="00EA63CD"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Установлен переходный период, в течение которого организации, реализующие дополнительные общеобразовательные программы в области физической культуры и спорта, программы спортивной подготовки, должны привести свои наименования и уставы в соответствие с Федеральным законом, а организации, реализующие программы спортивной подготовки, получить лицензии на осуществление образовательной деятельности. </w:t>
      </w:r>
    </w:p>
    <w:p w:rsidR="00AC6DDF" w:rsidRPr="00394785" w:rsidRDefault="00EA63CD"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- 01.01.2023</w:t>
      </w:r>
      <w:r w:rsidR="0064653C">
        <w:rPr>
          <w:rFonts w:ascii="Times New Roman" w:hAnsi="Times New Roman" w:cs="Times New Roman"/>
          <w:sz w:val="24"/>
          <w:szCs w:val="24"/>
        </w:rPr>
        <w:t>.</w:t>
      </w:r>
    </w:p>
    <w:p w:rsidR="0064653C" w:rsidRDefault="009D4196" w:rsidP="0064653C">
      <w:pPr>
        <w:pStyle w:val="a3"/>
        <w:ind w:left="0"/>
        <w:jc w:val="center"/>
        <w:rPr>
          <w:rFonts w:ascii="Times New Roman" w:hAnsi="Times New Roman" w:cs="Times New Roman"/>
          <w:sz w:val="24"/>
          <w:szCs w:val="24"/>
        </w:rPr>
      </w:pPr>
      <w:r w:rsidRPr="0064653C">
        <w:rPr>
          <w:rFonts w:ascii="Times New Roman" w:hAnsi="Times New Roman" w:cs="Times New Roman"/>
          <w:sz w:val="24"/>
          <w:szCs w:val="24"/>
          <w:u w:val="single"/>
        </w:rPr>
        <w:t>Подписан закон о запрете изымать домашних животных за долги</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Федеральным законом от 30.04.2021</w:t>
      </w:r>
      <w:r w:rsidR="0064653C">
        <w:rPr>
          <w:rFonts w:ascii="Times New Roman" w:hAnsi="Times New Roman" w:cs="Times New Roman"/>
          <w:sz w:val="24"/>
          <w:szCs w:val="24"/>
        </w:rPr>
        <w:t xml:space="preserve"> №</w:t>
      </w:r>
      <w:r w:rsidRPr="00394785">
        <w:rPr>
          <w:rFonts w:ascii="Times New Roman" w:hAnsi="Times New Roman" w:cs="Times New Roman"/>
          <w:sz w:val="24"/>
          <w:szCs w:val="24"/>
        </w:rPr>
        <w:t xml:space="preserve"> 106-ФЗ внесены изменения в перечень имущества, на которое не может быть обращено взыскание по исполнительным документам.</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Данный перечень дополнен указанием на домашних животных (которые определены положениями Фед</w:t>
      </w:r>
      <w:r w:rsidR="0064653C">
        <w:rPr>
          <w:rFonts w:ascii="Times New Roman" w:hAnsi="Times New Roman" w:cs="Times New Roman"/>
          <w:sz w:val="24"/>
          <w:szCs w:val="24"/>
        </w:rPr>
        <w:t>ерального закона от 27.12.2018 №</w:t>
      </w:r>
      <w:r w:rsidRPr="00394785">
        <w:rPr>
          <w:rFonts w:ascii="Times New Roman" w:hAnsi="Times New Roman" w:cs="Times New Roman"/>
          <w:sz w:val="24"/>
          <w:szCs w:val="24"/>
        </w:rPr>
        <w:t xml:space="preserve"> 498-ФЗ </w:t>
      </w:r>
      <w:r w:rsidR="0064653C">
        <w:rPr>
          <w:rFonts w:ascii="Times New Roman" w:hAnsi="Times New Roman" w:cs="Times New Roman"/>
          <w:sz w:val="24"/>
          <w:szCs w:val="24"/>
        </w:rPr>
        <w:t>«</w:t>
      </w:r>
      <w:r w:rsidRPr="00394785">
        <w:rPr>
          <w:rFonts w:ascii="Times New Roman" w:hAnsi="Times New Roman" w:cs="Times New Roman"/>
          <w:sz w:val="24"/>
          <w:szCs w:val="24"/>
        </w:rPr>
        <w:t>Об ответственном обращении с животными и о внесении изменений в от</w:t>
      </w:r>
      <w:r w:rsidR="0064653C">
        <w:rPr>
          <w:rFonts w:ascii="Times New Roman" w:hAnsi="Times New Roman" w:cs="Times New Roman"/>
          <w:sz w:val="24"/>
          <w:szCs w:val="24"/>
        </w:rPr>
        <w:t>дельные законодательные акты РФ»</w:t>
      </w:r>
      <w:r w:rsidRPr="00394785">
        <w:rPr>
          <w:rFonts w:ascii="Times New Roman" w:hAnsi="Times New Roman" w:cs="Times New Roman"/>
          <w:sz w:val="24"/>
          <w:szCs w:val="24"/>
        </w:rPr>
        <w:t>) - кошек, собак и других, которые не используются в предпринимательской деятельности.</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- 30.04.2021</w:t>
      </w:r>
      <w:r w:rsidR="0064653C">
        <w:rPr>
          <w:rFonts w:ascii="Times New Roman" w:hAnsi="Times New Roman" w:cs="Times New Roman"/>
          <w:sz w:val="24"/>
          <w:szCs w:val="24"/>
        </w:rPr>
        <w:t>.</w:t>
      </w:r>
    </w:p>
    <w:p w:rsidR="0064653C" w:rsidRPr="00394785" w:rsidRDefault="009D4196" w:rsidP="0064653C">
      <w:pPr>
        <w:pStyle w:val="a3"/>
        <w:ind w:left="0"/>
        <w:jc w:val="center"/>
        <w:rPr>
          <w:rFonts w:ascii="Times New Roman" w:hAnsi="Times New Roman" w:cs="Times New Roman"/>
          <w:sz w:val="24"/>
          <w:szCs w:val="24"/>
        </w:rPr>
      </w:pPr>
      <w:r w:rsidRPr="0064653C">
        <w:rPr>
          <w:rFonts w:ascii="Times New Roman" w:hAnsi="Times New Roman" w:cs="Times New Roman"/>
          <w:sz w:val="24"/>
          <w:szCs w:val="24"/>
          <w:u w:val="single"/>
        </w:rPr>
        <w:t xml:space="preserve">Уточнены особенности </w:t>
      </w:r>
      <w:proofErr w:type="gramStart"/>
      <w:r w:rsidRPr="0064653C">
        <w:rPr>
          <w:rFonts w:ascii="Times New Roman" w:hAnsi="Times New Roman" w:cs="Times New Roman"/>
          <w:sz w:val="24"/>
          <w:szCs w:val="24"/>
          <w:u w:val="single"/>
        </w:rPr>
        <w:t>выдачи удостоверения члена семьи ветерана боевых действий</w:t>
      </w:r>
      <w:proofErr w:type="gramEnd"/>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64653C">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135-ФЗ внесены изменения в статью 28 Федерального закона </w:t>
      </w:r>
      <w:r w:rsidR="0064653C">
        <w:rPr>
          <w:rFonts w:ascii="Times New Roman" w:hAnsi="Times New Roman" w:cs="Times New Roman"/>
          <w:sz w:val="24"/>
          <w:szCs w:val="24"/>
        </w:rPr>
        <w:t>«</w:t>
      </w:r>
      <w:r w:rsidRPr="00394785">
        <w:rPr>
          <w:rFonts w:ascii="Times New Roman" w:hAnsi="Times New Roman" w:cs="Times New Roman"/>
          <w:sz w:val="24"/>
          <w:szCs w:val="24"/>
        </w:rPr>
        <w:t>О ветеранах</w:t>
      </w:r>
      <w:r w:rsidR="0064653C">
        <w:rPr>
          <w:rFonts w:ascii="Times New Roman" w:hAnsi="Times New Roman" w:cs="Times New Roman"/>
          <w:sz w:val="24"/>
          <w:szCs w:val="24"/>
        </w:rPr>
        <w:t>»</w:t>
      </w:r>
      <w:r w:rsidRPr="00394785">
        <w:rPr>
          <w:rFonts w:ascii="Times New Roman" w:hAnsi="Times New Roman" w:cs="Times New Roman"/>
          <w:sz w:val="24"/>
          <w:szCs w:val="24"/>
        </w:rPr>
        <w:t>.</w:t>
      </w:r>
    </w:p>
    <w:p w:rsidR="0064653C" w:rsidRDefault="009D4196"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 xml:space="preserve">Определено, что выдача удостоверения члена семьи ветерана боевых действий осуществляется членам семей лиц, указанных в пункте 1 статьи 3 Закона </w:t>
      </w:r>
      <w:r w:rsidR="0064653C">
        <w:rPr>
          <w:rFonts w:ascii="Times New Roman" w:hAnsi="Times New Roman" w:cs="Times New Roman"/>
          <w:sz w:val="24"/>
          <w:szCs w:val="24"/>
        </w:rPr>
        <w:t>«</w:t>
      </w:r>
      <w:r w:rsidRPr="00394785">
        <w:rPr>
          <w:rFonts w:ascii="Times New Roman" w:hAnsi="Times New Roman" w:cs="Times New Roman"/>
          <w:sz w:val="24"/>
          <w:szCs w:val="24"/>
        </w:rPr>
        <w:t>О ветеранах</w:t>
      </w:r>
      <w:r w:rsidR="0064653C">
        <w:rPr>
          <w:rFonts w:ascii="Times New Roman" w:hAnsi="Times New Roman" w:cs="Times New Roman"/>
          <w:sz w:val="24"/>
          <w:szCs w:val="24"/>
        </w:rPr>
        <w:t>»</w:t>
      </w:r>
      <w:r w:rsidRPr="00394785">
        <w:rPr>
          <w:rFonts w:ascii="Times New Roman" w:hAnsi="Times New Roman" w:cs="Times New Roman"/>
          <w:sz w:val="24"/>
          <w:szCs w:val="24"/>
        </w:rPr>
        <w:t>, погибших (умерших) и не получивших при жизни удостоверение ветерана боевых действий, на основании документов, подтверждающих факт гибели (смерти) указанных лиц, а также факт их участия в боевых действиях, операциях, боевых заданиях, выполнении задач, работ, обеспечении боевых действий или</w:t>
      </w:r>
      <w:proofErr w:type="gramEnd"/>
      <w:r w:rsidRPr="00394785">
        <w:rPr>
          <w:rFonts w:ascii="Times New Roman" w:hAnsi="Times New Roman" w:cs="Times New Roman"/>
          <w:sz w:val="24"/>
          <w:szCs w:val="24"/>
        </w:rPr>
        <w:t xml:space="preserve"> выполнения специальных задач</w:t>
      </w:r>
      <w:r w:rsidR="0064653C">
        <w:rPr>
          <w:rFonts w:ascii="Times New Roman" w:hAnsi="Times New Roman" w:cs="Times New Roman"/>
          <w:sz w:val="24"/>
          <w:szCs w:val="24"/>
        </w:rPr>
        <w:t>.</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- 30.04.2021</w:t>
      </w:r>
      <w:r w:rsidR="0064653C">
        <w:rPr>
          <w:rFonts w:ascii="Times New Roman" w:hAnsi="Times New Roman" w:cs="Times New Roman"/>
          <w:sz w:val="24"/>
          <w:szCs w:val="24"/>
        </w:rPr>
        <w:t>.</w:t>
      </w:r>
    </w:p>
    <w:p w:rsidR="005212DC" w:rsidRDefault="009D4196" w:rsidP="005212DC">
      <w:pPr>
        <w:pStyle w:val="a3"/>
        <w:ind w:left="0"/>
        <w:jc w:val="center"/>
        <w:rPr>
          <w:rFonts w:ascii="Times New Roman" w:hAnsi="Times New Roman" w:cs="Times New Roman"/>
          <w:sz w:val="24"/>
          <w:szCs w:val="24"/>
        </w:rPr>
      </w:pPr>
      <w:r w:rsidRPr="0064653C">
        <w:rPr>
          <w:rFonts w:ascii="Times New Roman" w:hAnsi="Times New Roman" w:cs="Times New Roman"/>
          <w:sz w:val="24"/>
          <w:szCs w:val="24"/>
          <w:u w:val="single"/>
        </w:rPr>
        <w:t>Установлен порядок возмещения судебных расходов потерпевшего, связанных с выплатой вознаграждения его представителю</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5212DC">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111-ФЗ установлено, что процессуальные издержки взыскиваются с лиц, в отношении которых уголовное дело прекращено по </w:t>
      </w:r>
      <w:proofErr w:type="spellStart"/>
      <w:r w:rsidRPr="00394785">
        <w:rPr>
          <w:rFonts w:ascii="Times New Roman" w:hAnsi="Times New Roman" w:cs="Times New Roman"/>
          <w:sz w:val="24"/>
          <w:szCs w:val="24"/>
        </w:rPr>
        <w:t>нереабилитирующим</w:t>
      </w:r>
      <w:proofErr w:type="spellEnd"/>
      <w:r w:rsidRPr="00394785">
        <w:rPr>
          <w:rFonts w:ascii="Times New Roman" w:hAnsi="Times New Roman" w:cs="Times New Roman"/>
          <w:sz w:val="24"/>
          <w:szCs w:val="24"/>
        </w:rPr>
        <w:t xml:space="preserve"> основаниям.</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Кроме того, при прекращении уголовного дела частного обвинения в случае принятия закона, устраняющего преступность или наказуемость деяния, расходы </w:t>
      </w:r>
      <w:r w:rsidRPr="00394785">
        <w:rPr>
          <w:rFonts w:ascii="Times New Roman" w:hAnsi="Times New Roman" w:cs="Times New Roman"/>
          <w:sz w:val="24"/>
          <w:szCs w:val="24"/>
        </w:rPr>
        <w:lastRenderedPageBreak/>
        <w:t>потерпевшего, связанные с выплатой вознаграждения его представителю, взыскиваются с лица, в отношении которого прекращено уголовное преследование.</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Отмечается, что расходы взыскиваются в порядке и размерах, установленных в соответствии с ч.4 ст.131 УПК РФ.</w:t>
      </w:r>
    </w:p>
    <w:p w:rsidR="009D4196" w:rsidRPr="00394785" w:rsidRDefault="009D4196"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- 11.05.2021</w:t>
      </w:r>
      <w:r w:rsidR="005212DC">
        <w:rPr>
          <w:rFonts w:ascii="Times New Roman" w:hAnsi="Times New Roman" w:cs="Times New Roman"/>
          <w:sz w:val="24"/>
          <w:szCs w:val="24"/>
        </w:rPr>
        <w:t>.</w:t>
      </w:r>
    </w:p>
    <w:p w:rsidR="005212DC" w:rsidRDefault="0019319E" w:rsidP="005212DC">
      <w:pPr>
        <w:pStyle w:val="a3"/>
        <w:ind w:left="0"/>
        <w:jc w:val="center"/>
        <w:rPr>
          <w:rFonts w:ascii="Times New Roman" w:hAnsi="Times New Roman" w:cs="Times New Roman"/>
          <w:sz w:val="24"/>
          <w:szCs w:val="24"/>
        </w:rPr>
      </w:pPr>
      <w:r w:rsidRPr="005212DC">
        <w:rPr>
          <w:rFonts w:ascii="Times New Roman" w:hAnsi="Times New Roman" w:cs="Times New Roman"/>
          <w:sz w:val="24"/>
          <w:szCs w:val="24"/>
          <w:u w:val="single"/>
        </w:rPr>
        <w:t>Внесены изменения в Закон о занятости населения</w:t>
      </w:r>
    </w:p>
    <w:p w:rsidR="0019319E" w:rsidRPr="00394785" w:rsidRDefault="0019319E"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Фед</w:t>
      </w:r>
      <w:r w:rsidR="005212DC">
        <w:rPr>
          <w:rFonts w:ascii="Times New Roman" w:hAnsi="Times New Roman" w:cs="Times New Roman"/>
          <w:sz w:val="24"/>
          <w:szCs w:val="24"/>
        </w:rPr>
        <w:t>еральным законом от 30.04.2021 №</w:t>
      </w:r>
      <w:r w:rsidRPr="00394785">
        <w:rPr>
          <w:rFonts w:ascii="Times New Roman" w:hAnsi="Times New Roman" w:cs="Times New Roman"/>
          <w:sz w:val="24"/>
          <w:szCs w:val="24"/>
        </w:rPr>
        <w:t xml:space="preserve"> 137-ФЗ в Закон </w:t>
      </w:r>
      <w:r w:rsidR="005212DC">
        <w:rPr>
          <w:rFonts w:ascii="Times New Roman" w:hAnsi="Times New Roman" w:cs="Times New Roman"/>
          <w:sz w:val="24"/>
          <w:szCs w:val="24"/>
        </w:rPr>
        <w:t>«</w:t>
      </w:r>
      <w:r w:rsidRPr="00394785">
        <w:rPr>
          <w:rFonts w:ascii="Times New Roman" w:hAnsi="Times New Roman" w:cs="Times New Roman"/>
          <w:sz w:val="24"/>
          <w:szCs w:val="24"/>
        </w:rPr>
        <w:t>О занятости н</w:t>
      </w:r>
      <w:r w:rsidR="005212DC">
        <w:rPr>
          <w:rFonts w:ascii="Times New Roman" w:hAnsi="Times New Roman" w:cs="Times New Roman"/>
          <w:sz w:val="24"/>
          <w:szCs w:val="24"/>
        </w:rPr>
        <w:t>аселения в Российской Федерации»</w:t>
      </w:r>
      <w:r w:rsidRPr="00394785">
        <w:rPr>
          <w:rFonts w:ascii="Times New Roman" w:hAnsi="Times New Roman" w:cs="Times New Roman"/>
          <w:sz w:val="24"/>
          <w:szCs w:val="24"/>
        </w:rPr>
        <w:t xml:space="preserve"> в целях приведения его в соответствие с Трудовым кодексом РФ вносятся изменения в части, касающейся наименования осуществляемых работодателем выплат работнику, уволенному в связи с ликвидацией организации либо сокращением численности или штата работников организации.</w:t>
      </w:r>
    </w:p>
    <w:p w:rsidR="008A2DDF" w:rsidRPr="00394785" w:rsidRDefault="0019319E"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- 11.05.2021</w:t>
      </w:r>
      <w:r w:rsidR="005212DC">
        <w:rPr>
          <w:rFonts w:ascii="Times New Roman" w:hAnsi="Times New Roman" w:cs="Times New Roman"/>
          <w:sz w:val="24"/>
          <w:szCs w:val="24"/>
        </w:rPr>
        <w:t>.</w:t>
      </w:r>
    </w:p>
    <w:p w:rsidR="002A35F4" w:rsidRPr="00394785" w:rsidRDefault="002A35F4" w:rsidP="008036F4">
      <w:pPr>
        <w:pStyle w:val="a3"/>
        <w:ind w:left="0"/>
        <w:jc w:val="center"/>
        <w:rPr>
          <w:rFonts w:ascii="Times New Roman" w:hAnsi="Times New Roman" w:cs="Times New Roman"/>
          <w:sz w:val="24"/>
          <w:szCs w:val="24"/>
        </w:rPr>
      </w:pPr>
      <w:r w:rsidRPr="005212DC">
        <w:rPr>
          <w:rFonts w:ascii="Times New Roman" w:hAnsi="Times New Roman" w:cs="Times New Roman"/>
          <w:sz w:val="24"/>
          <w:szCs w:val="24"/>
          <w:u w:val="single"/>
        </w:rPr>
        <w:t>Правительство определило 62 вида госконтроля для обязательного досудебного обжалования</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Утвердили виды контроля, в отношении которых с 1 июля применяется обязательный досудебный порядок обжалования решений органов, а также действий (бездействия) их должностных лиц. Среди ведомств: Росздравнадзор, </w:t>
      </w:r>
      <w:proofErr w:type="spellStart"/>
      <w:r w:rsidRPr="00394785">
        <w:rPr>
          <w:rFonts w:ascii="Times New Roman" w:hAnsi="Times New Roman" w:cs="Times New Roman"/>
          <w:sz w:val="24"/>
          <w:szCs w:val="24"/>
        </w:rPr>
        <w:t>Роструд</w:t>
      </w:r>
      <w:proofErr w:type="spellEnd"/>
      <w:r w:rsidRPr="00394785">
        <w:rPr>
          <w:rFonts w:ascii="Times New Roman" w:hAnsi="Times New Roman" w:cs="Times New Roman"/>
          <w:sz w:val="24"/>
          <w:szCs w:val="24"/>
        </w:rPr>
        <w:t xml:space="preserve">, </w:t>
      </w:r>
      <w:proofErr w:type="spellStart"/>
      <w:r w:rsidRPr="00394785">
        <w:rPr>
          <w:rFonts w:ascii="Times New Roman" w:hAnsi="Times New Roman" w:cs="Times New Roman"/>
          <w:sz w:val="24"/>
          <w:szCs w:val="24"/>
        </w:rPr>
        <w:t>Роскомнадзор</w:t>
      </w:r>
      <w:proofErr w:type="spellEnd"/>
      <w:r w:rsidRPr="00394785">
        <w:rPr>
          <w:rFonts w:ascii="Times New Roman" w:hAnsi="Times New Roman" w:cs="Times New Roman"/>
          <w:sz w:val="24"/>
          <w:szCs w:val="24"/>
        </w:rPr>
        <w:t xml:space="preserve">, </w:t>
      </w:r>
      <w:proofErr w:type="spellStart"/>
      <w:r w:rsidRPr="00394785">
        <w:rPr>
          <w:rFonts w:ascii="Times New Roman" w:hAnsi="Times New Roman" w:cs="Times New Roman"/>
          <w:sz w:val="24"/>
          <w:szCs w:val="24"/>
        </w:rPr>
        <w:t>Ространснадзор</w:t>
      </w:r>
      <w:proofErr w:type="spellEnd"/>
      <w:r w:rsidRPr="00394785">
        <w:rPr>
          <w:rFonts w:ascii="Times New Roman" w:hAnsi="Times New Roman" w:cs="Times New Roman"/>
          <w:sz w:val="24"/>
          <w:szCs w:val="24"/>
        </w:rPr>
        <w:t xml:space="preserve">, </w:t>
      </w:r>
      <w:proofErr w:type="spellStart"/>
      <w:r w:rsidRPr="00394785">
        <w:rPr>
          <w:rFonts w:ascii="Times New Roman" w:hAnsi="Times New Roman" w:cs="Times New Roman"/>
          <w:sz w:val="24"/>
          <w:szCs w:val="24"/>
        </w:rPr>
        <w:t>Росреестр</w:t>
      </w:r>
      <w:proofErr w:type="spellEnd"/>
      <w:r w:rsidRPr="00394785">
        <w:rPr>
          <w:rFonts w:ascii="Times New Roman" w:hAnsi="Times New Roman" w:cs="Times New Roman"/>
          <w:sz w:val="24"/>
          <w:szCs w:val="24"/>
        </w:rPr>
        <w:t xml:space="preserve">, МЧС, </w:t>
      </w:r>
      <w:proofErr w:type="spellStart"/>
      <w:r w:rsidRPr="00394785">
        <w:rPr>
          <w:rFonts w:ascii="Times New Roman" w:hAnsi="Times New Roman" w:cs="Times New Roman"/>
          <w:sz w:val="24"/>
          <w:szCs w:val="24"/>
        </w:rPr>
        <w:t>Росалкогольрегулирование</w:t>
      </w:r>
      <w:proofErr w:type="spellEnd"/>
      <w:r w:rsidRPr="00394785">
        <w:rPr>
          <w:rFonts w:ascii="Times New Roman" w:hAnsi="Times New Roman" w:cs="Times New Roman"/>
          <w:sz w:val="24"/>
          <w:szCs w:val="24"/>
        </w:rPr>
        <w:t>.</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Документ, в частности, касается:</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пожарного надзора;</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контроля качества и безопасности </w:t>
      </w:r>
      <w:proofErr w:type="spellStart"/>
      <w:r w:rsidRPr="00394785">
        <w:rPr>
          <w:rFonts w:ascii="Times New Roman" w:hAnsi="Times New Roman" w:cs="Times New Roman"/>
          <w:sz w:val="24"/>
          <w:szCs w:val="24"/>
        </w:rPr>
        <w:t>медизделий</w:t>
      </w:r>
      <w:proofErr w:type="spellEnd"/>
      <w:r w:rsidRPr="00394785">
        <w:rPr>
          <w:rFonts w:ascii="Times New Roman" w:hAnsi="Times New Roman" w:cs="Times New Roman"/>
          <w:sz w:val="24"/>
          <w:szCs w:val="24"/>
        </w:rPr>
        <w:t>;</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надзора в сфере обращения лекарств;</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лицензионного </w:t>
      </w:r>
      <w:proofErr w:type="gramStart"/>
      <w:r w:rsidRPr="00394785">
        <w:rPr>
          <w:rFonts w:ascii="Times New Roman" w:hAnsi="Times New Roman" w:cs="Times New Roman"/>
          <w:sz w:val="24"/>
          <w:szCs w:val="24"/>
        </w:rPr>
        <w:t>контроля за</w:t>
      </w:r>
      <w:proofErr w:type="gramEnd"/>
      <w:r w:rsidRPr="00394785">
        <w:rPr>
          <w:rFonts w:ascii="Times New Roman" w:hAnsi="Times New Roman" w:cs="Times New Roman"/>
          <w:sz w:val="24"/>
          <w:szCs w:val="24"/>
        </w:rPr>
        <w:t xml:space="preserve"> производством и оборотом алкоголя;</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надзора за соблюдением законодательства в сфере СМИ, теле- и радиовещания;</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контроля в области трудового законодательства;</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лицензионного </w:t>
      </w:r>
      <w:proofErr w:type="gramStart"/>
      <w:r w:rsidRPr="00394785">
        <w:rPr>
          <w:rFonts w:ascii="Times New Roman" w:hAnsi="Times New Roman" w:cs="Times New Roman"/>
          <w:sz w:val="24"/>
          <w:szCs w:val="24"/>
        </w:rPr>
        <w:t>контроля за</w:t>
      </w:r>
      <w:proofErr w:type="gramEnd"/>
      <w:r w:rsidRPr="00394785">
        <w:rPr>
          <w:rFonts w:ascii="Times New Roman" w:hAnsi="Times New Roman" w:cs="Times New Roman"/>
          <w:sz w:val="24"/>
          <w:szCs w:val="24"/>
        </w:rPr>
        <w:t xml:space="preserve"> перевозками пассажиров автобусами;</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земельного надзора.</w:t>
      </w:r>
    </w:p>
    <w:p w:rsidR="002A35F4"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Напомним, с 17 августа 2020 года по 30 июня 2021 года такое обжалование </w:t>
      </w:r>
      <w:r w:rsidR="008036F4">
        <w:rPr>
          <w:rFonts w:ascii="Times New Roman" w:hAnsi="Times New Roman" w:cs="Times New Roman"/>
          <w:sz w:val="24"/>
          <w:szCs w:val="24"/>
        </w:rPr>
        <w:t>«</w:t>
      </w:r>
      <w:r w:rsidRPr="00394785">
        <w:rPr>
          <w:rFonts w:ascii="Times New Roman" w:hAnsi="Times New Roman" w:cs="Times New Roman"/>
          <w:sz w:val="24"/>
          <w:szCs w:val="24"/>
        </w:rPr>
        <w:t>обкатывают</w:t>
      </w:r>
      <w:r w:rsidR="008036F4">
        <w:rPr>
          <w:rFonts w:ascii="Times New Roman" w:hAnsi="Times New Roman" w:cs="Times New Roman"/>
          <w:sz w:val="24"/>
          <w:szCs w:val="24"/>
        </w:rPr>
        <w:t>»</w:t>
      </w:r>
      <w:r w:rsidRPr="00394785">
        <w:rPr>
          <w:rFonts w:ascii="Times New Roman" w:hAnsi="Times New Roman" w:cs="Times New Roman"/>
          <w:sz w:val="24"/>
          <w:szCs w:val="24"/>
        </w:rPr>
        <w:t xml:space="preserve"> в рамках эксперимента. Подать жалобу можно через личный кабинет на </w:t>
      </w:r>
      <w:proofErr w:type="spellStart"/>
      <w:r w:rsidRPr="00394785">
        <w:rPr>
          <w:rFonts w:ascii="Times New Roman" w:hAnsi="Times New Roman" w:cs="Times New Roman"/>
          <w:sz w:val="24"/>
          <w:szCs w:val="24"/>
        </w:rPr>
        <w:t>Госуслугах</w:t>
      </w:r>
      <w:proofErr w:type="spellEnd"/>
      <w:r w:rsidRPr="00394785">
        <w:rPr>
          <w:rFonts w:ascii="Times New Roman" w:hAnsi="Times New Roman" w:cs="Times New Roman"/>
          <w:sz w:val="24"/>
          <w:szCs w:val="24"/>
        </w:rPr>
        <w:t>.</w:t>
      </w:r>
    </w:p>
    <w:p w:rsidR="007352BC" w:rsidRPr="00394785" w:rsidRDefault="002A35F4"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Документ:</w:t>
      </w:r>
      <w:r w:rsidRPr="00394785">
        <w:rPr>
          <w:rFonts w:ascii="Times New Roman" w:hAnsi="Times New Roman" w:cs="Times New Roman"/>
          <w:sz w:val="24"/>
          <w:szCs w:val="24"/>
        </w:rPr>
        <w:tab/>
        <w:t xml:space="preserve">Постановление </w:t>
      </w:r>
      <w:r w:rsidR="008036F4">
        <w:rPr>
          <w:rFonts w:ascii="Times New Roman" w:hAnsi="Times New Roman" w:cs="Times New Roman"/>
          <w:sz w:val="24"/>
          <w:szCs w:val="24"/>
        </w:rPr>
        <w:t>Правительства РФ от 28.04.2021 №</w:t>
      </w:r>
      <w:r w:rsidRPr="00394785">
        <w:rPr>
          <w:rFonts w:ascii="Times New Roman" w:hAnsi="Times New Roman" w:cs="Times New Roman"/>
          <w:sz w:val="24"/>
          <w:szCs w:val="24"/>
        </w:rPr>
        <w:t xml:space="preserve"> 663</w:t>
      </w:r>
      <w:r w:rsidR="008036F4">
        <w:rPr>
          <w:rFonts w:ascii="Times New Roman" w:hAnsi="Times New Roman" w:cs="Times New Roman"/>
          <w:sz w:val="24"/>
          <w:szCs w:val="24"/>
        </w:rPr>
        <w:t>.</w:t>
      </w:r>
    </w:p>
    <w:p w:rsidR="008036F4" w:rsidRPr="00394785" w:rsidRDefault="007352BC" w:rsidP="008036F4">
      <w:pPr>
        <w:pStyle w:val="a3"/>
        <w:ind w:left="0"/>
        <w:jc w:val="center"/>
        <w:rPr>
          <w:rFonts w:ascii="Times New Roman" w:hAnsi="Times New Roman" w:cs="Times New Roman"/>
          <w:sz w:val="24"/>
          <w:szCs w:val="24"/>
        </w:rPr>
      </w:pPr>
      <w:r w:rsidRPr="008036F4">
        <w:rPr>
          <w:rFonts w:ascii="Times New Roman" w:hAnsi="Times New Roman" w:cs="Times New Roman"/>
          <w:sz w:val="24"/>
          <w:szCs w:val="24"/>
          <w:u w:val="single"/>
        </w:rPr>
        <w:t xml:space="preserve">Правительство утвердило Правила осуществления единовременных выплат военнослужащим, работающим с </w:t>
      </w:r>
      <w:proofErr w:type="spellStart"/>
      <w:r w:rsidRPr="008036F4">
        <w:rPr>
          <w:rFonts w:ascii="Times New Roman" w:hAnsi="Times New Roman" w:cs="Times New Roman"/>
          <w:sz w:val="24"/>
          <w:szCs w:val="24"/>
          <w:u w:val="single"/>
        </w:rPr>
        <w:t>коронавирусными</w:t>
      </w:r>
      <w:proofErr w:type="spellEnd"/>
      <w:r w:rsidRPr="008036F4">
        <w:rPr>
          <w:rFonts w:ascii="Times New Roman" w:hAnsi="Times New Roman" w:cs="Times New Roman"/>
          <w:sz w:val="24"/>
          <w:szCs w:val="24"/>
          <w:u w:val="single"/>
        </w:rPr>
        <w:t xml:space="preserve"> пациентами</w:t>
      </w:r>
    </w:p>
    <w:p w:rsidR="007352BC" w:rsidRPr="00394785" w:rsidRDefault="007352BC"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Постановлением </w:t>
      </w:r>
      <w:r w:rsidR="008036F4">
        <w:rPr>
          <w:rFonts w:ascii="Times New Roman" w:hAnsi="Times New Roman" w:cs="Times New Roman"/>
          <w:sz w:val="24"/>
          <w:szCs w:val="24"/>
        </w:rPr>
        <w:t>Правительства РФ от 30.04.2021 №</w:t>
      </w:r>
      <w:r w:rsidRPr="00394785">
        <w:rPr>
          <w:rFonts w:ascii="Times New Roman" w:hAnsi="Times New Roman" w:cs="Times New Roman"/>
          <w:sz w:val="24"/>
          <w:szCs w:val="24"/>
        </w:rPr>
        <w:t xml:space="preserve"> 688 утверждены Правила осуществления единовременной выплаты отдельным категориям граждан.</w:t>
      </w:r>
    </w:p>
    <w:p w:rsidR="007352BC" w:rsidRPr="00394785" w:rsidRDefault="007352BC"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Правилами определен порядок и условия осуществления единовременной выплаты следующим категориям граждан из числа военнослужащих, сотрудников органов внутренних дел РФ, сотрудников федеральной противопожарной службы Государственной противопожарной службы, сотрудников учреждений и органов уголовно-исполнительной системы РФ, сотрудников войск национальной гвардии РФ:</w:t>
      </w:r>
    </w:p>
    <w:p w:rsidR="007352BC" w:rsidRPr="00394785" w:rsidRDefault="007352BC"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 медицинские работники, непосредственно оказывающие медицинскую помощь пациентам, у которых подтверждено наличие новой </w:t>
      </w:r>
      <w:proofErr w:type="spellStart"/>
      <w:r w:rsidRPr="00394785">
        <w:rPr>
          <w:rFonts w:ascii="Times New Roman" w:hAnsi="Times New Roman" w:cs="Times New Roman"/>
          <w:sz w:val="24"/>
          <w:szCs w:val="24"/>
        </w:rPr>
        <w:t>коронавирусной</w:t>
      </w:r>
      <w:proofErr w:type="spellEnd"/>
      <w:r w:rsidRPr="00394785">
        <w:rPr>
          <w:rFonts w:ascii="Times New Roman" w:hAnsi="Times New Roman" w:cs="Times New Roman"/>
          <w:sz w:val="24"/>
          <w:szCs w:val="24"/>
        </w:rPr>
        <w:t xml:space="preserve"> инфекции (COVID-19), и пациентам с подозрением на эту инфекцию (далее соответственно - медицинские работники, пациенты);</w:t>
      </w:r>
    </w:p>
    <w:p w:rsidR="007352BC" w:rsidRPr="00394785" w:rsidRDefault="007352BC"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лица, осуществляющие транспортировку пациентов к месту оказания медицинской помощи (далее - лица, осуществляющие транспортировку пациентов).</w:t>
      </w:r>
    </w:p>
    <w:p w:rsidR="008036F4" w:rsidRDefault="007352BC"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Единовременная выплата осуществляется в соответствии с приказом командира воинской части (начальника (руководителя) организации, начальника (руководителя) подразделения системы Министерства внутренних дел Российской Федерации, в которой заявитель проходит военную службу (службу), на основании рапорта (заявления) об осуществлении единовременной выплаты и документально подтвержденного основания для ее получения.</w:t>
      </w:r>
      <w:proofErr w:type="gramEnd"/>
      <w:r w:rsidRPr="00394785">
        <w:rPr>
          <w:rFonts w:ascii="Times New Roman" w:hAnsi="Times New Roman" w:cs="Times New Roman"/>
          <w:sz w:val="24"/>
          <w:szCs w:val="24"/>
        </w:rPr>
        <w:t xml:space="preserve"> К рапорту (заявлению) необходимо приложить ряд документов.</w:t>
      </w:r>
    </w:p>
    <w:p w:rsidR="007352BC" w:rsidRPr="00394785" w:rsidRDefault="007352BC"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lastRenderedPageBreak/>
        <w:t>Соответствующая выплата пострадавшим от COVID-19 военным медикам была введена на основании Ука</w:t>
      </w:r>
      <w:r w:rsidR="008036F4">
        <w:rPr>
          <w:rFonts w:ascii="Times New Roman" w:hAnsi="Times New Roman" w:cs="Times New Roman"/>
          <w:sz w:val="24"/>
          <w:szCs w:val="24"/>
        </w:rPr>
        <w:t>за Президента РФ от 01.02.2021 №</w:t>
      </w:r>
      <w:r w:rsidRPr="00394785">
        <w:rPr>
          <w:rFonts w:ascii="Times New Roman" w:hAnsi="Times New Roman" w:cs="Times New Roman"/>
          <w:sz w:val="24"/>
          <w:szCs w:val="24"/>
        </w:rPr>
        <w:t xml:space="preserve"> 60. Размер выплаты составляет 68811 рублей.</w:t>
      </w:r>
    </w:p>
    <w:p w:rsidR="008A2DDF" w:rsidRPr="00394785" w:rsidRDefault="007352BC"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- 06.05.2021</w:t>
      </w:r>
      <w:r w:rsidR="008036F4">
        <w:rPr>
          <w:rFonts w:ascii="Times New Roman" w:hAnsi="Times New Roman" w:cs="Times New Roman"/>
          <w:sz w:val="24"/>
          <w:szCs w:val="24"/>
        </w:rPr>
        <w:t>.</w:t>
      </w:r>
    </w:p>
    <w:p w:rsidR="002F65D7" w:rsidRPr="00394785" w:rsidRDefault="002F65D7" w:rsidP="00C87984">
      <w:pPr>
        <w:pStyle w:val="a3"/>
        <w:ind w:left="0"/>
        <w:jc w:val="center"/>
        <w:rPr>
          <w:rFonts w:ascii="Times New Roman" w:hAnsi="Times New Roman" w:cs="Times New Roman"/>
          <w:sz w:val="24"/>
          <w:szCs w:val="24"/>
        </w:rPr>
      </w:pPr>
      <w:r w:rsidRPr="006D67BF">
        <w:rPr>
          <w:rFonts w:ascii="Times New Roman" w:hAnsi="Times New Roman" w:cs="Times New Roman"/>
          <w:sz w:val="24"/>
          <w:szCs w:val="24"/>
          <w:u w:val="single"/>
        </w:rPr>
        <w:t>Контрагенты участника</w:t>
      </w:r>
      <w:r w:rsidR="006D67BF" w:rsidRPr="006D67BF">
        <w:rPr>
          <w:rFonts w:ascii="Times New Roman" w:hAnsi="Times New Roman" w:cs="Times New Roman"/>
          <w:sz w:val="24"/>
          <w:szCs w:val="24"/>
          <w:u w:val="single"/>
        </w:rPr>
        <w:t xml:space="preserve"> нарушили сроки из-за пандемии -</w:t>
      </w:r>
      <w:r w:rsidRPr="006D67BF">
        <w:rPr>
          <w:rFonts w:ascii="Times New Roman" w:hAnsi="Times New Roman" w:cs="Times New Roman"/>
          <w:sz w:val="24"/>
          <w:szCs w:val="24"/>
          <w:u w:val="single"/>
        </w:rPr>
        <w:t xml:space="preserve"> довод помог в суде оспорить включение в РНП</w:t>
      </w:r>
    </w:p>
    <w:p w:rsidR="002F65D7" w:rsidRPr="00394785" w:rsidRDefault="002F65D7"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Стороны по </w:t>
      </w:r>
      <w:proofErr w:type="spellStart"/>
      <w:r w:rsidRPr="00394785">
        <w:rPr>
          <w:rFonts w:ascii="Times New Roman" w:hAnsi="Times New Roman" w:cs="Times New Roman"/>
          <w:sz w:val="24"/>
          <w:szCs w:val="24"/>
        </w:rPr>
        <w:t>госконтракту</w:t>
      </w:r>
      <w:proofErr w:type="spellEnd"/>
      <w:r w:rsidRPr="00394785">
        <w:rPr>
          <w:rFonts w:ascii="Times New Roman" w:hAnsi="Times New Roman" w:cs="Times New Roman"/>
          <w:sz w:val="24"/>
          <w:szCs w:val="24"/>
        </w:rPr>
        <w:t xml:space="preserve"> определили, что работы нужно выполнить за 22 дня </w:t>
      </w:r>
      <w:proofErr w:type="gramStart"/>
      <w:r w:rsidRPr="00394785">
        <w:rPr>
          <w:rFonts w:ascii="Times New Roman" w:hAnsi="Times New Roman" w:cs="Times New Roman"/>
          <w:sz w:val="24"/>
          <w:szCs w:val="24"/>
        </w:rPr>
        <w:t>с даты</w:t>
      </w:r>
      <w:proofErr w:type="gramEnd"/>
      <w:r w:rsidRPr="00394785">
        <w:rPr>
          <w:rFonts w:ascii="Times New Roman" w:hAnsi="Times New Roman" w:cs="Times New Roman"/>
          <w:sz w:val="24"/>
          <w:szCs w:val="24"/>
        </w:rPr>
        <w:t xml:space="preserve"> его подписания. Спустя несколько недель заказчик составил акты о том, что к работам не приступили. Он уведомил участника, что отказывается от контракта.</w:t>
      </w:r>
    </w:p>
    <w:p w:rsidR="002F65D7" w:rsidRPr="00394785" w:rsidRDefault="002F65D7"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Участник попросил перенести срок выполнения работ, но ему отказали. В итоге УФАС включило его в РНП.</w:t>
      </w:r>
    </w:p>
    <w:p w:rsidR="002F65D7" w:rsidRPr="00394785" w:rsidRDefault="002F65D7"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Решение участник успешно обжаловал. Две инстанции его поддержали:</w:t>
      </w:r>
    </w:p>
    <w:p w:rsidR="002F65D7" w:rsidRPr="00394785" w:rsidRDefault="002F65D7"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участник пытался исполнить обязательства: запрашивал информацию о товаре, вел переписку с контрагентами и заказчиком;</w:t>
      </w:r>
    </w:p>
    <w:p w:rsidR="002F65D7" w:rsidRPr="00394785" w:rsidRDefault="002F65D7"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контрагенты не выполнили обязательства из-за обс</w:t>
      </w:r>
      <w:r w:rsidR="00C87984">
        <w:rPr>
          <w:rFonts w:ascii="Times New Roman" w:hAnsi="Times New Roman" w:cs="Times New Roman"/>
          <w:sz w:val="24"/>
          <w:szCs w:val="24"/>
        </w:rPr>
        <w:t>тоятельства непреодолимой силы -</w:t>
      </w:r>
      <w:r w:rsidRPr="00394785">
        <w:rPr>
          <w:rFonts w:ascii="Times New Roman" w:hAnsi="Times New Roman" w:cs="Times New Roman"/>
          <w:sz w:val="24"/>
          <w:szCs w:val="24"/>
        </w:rPr>
        <w:t xml:space="preserve"> пандемии.</w:t>
      </w:r>
    </w:p>
    <w:p w:rsidR="002F65D7" w:rsidRPr="00394785" w:rsidRDefault="002F65D7"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Учитывая это, а также период выполнения обязательств, отказы заказчика продлить сроки, заменить товар на аналогичный от другого производителя, суды согласились, что участник действовал добросовестно.</w:t>
      </w:r>
      <w:proofErr w:type="gramEnd"/>
      <w:r w:rsidRPr="00394785">
        <w:rPr>
          <w:rFonts w:ascii="Times New Roman" w:hAnsi="Times New Roman" w:cs="Times New Roman"/>
          <w:sz w:val="24"/>
          <w:szCs w:val="24"/>
        </w:rPr>
        <w:t xml:space="preserve"> Для нарушения срока были объективные причины.</w:t>
      </w:r>
    </w:p>
    <w:p w:rsidR="002F65D7" w:rsidRPr="00394785" w:rsidRDefault="002F65D7"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Документ:</w:t>
      </w:r>
      <w:r w:rsidR="00C87984">
        <w:rPr>
          <w:rFonts w:ascii="Times New Roman" w:hAnsi="Times New Roman" w:cs="Times New Roman"/>
          <w:sz w:val="24"/>
          <w:szCs w:val="24"/>
        </w:rPr>
        <w:t xml:space="preserve"> </w:t>
      </w:r>
      <w:r w:rsidRPr="00394785">
        <w:rPr>
          <w:rFonts w:ascii="Times New Roman" w:hAnsi="Times New Roman" w:cs="Times New Roman"/>
          <w:sz w:val="24"/>
          <w:szCs w:val="24"/>
        </w:rPr>
        <w:t xml:space="preserve">Постановление </w:t>
      </w:r>
      <w:r w:rsidR="00C87984">
        <w:rPr>
          <w:rFonts w:ascii="Times New Roman" w:hAnsi="Times New Roman" w:cs="Times New Roman"/>
          <w:sz w:val="24"/>
          <w:szCs w:val="24"/>
        </w:rPr>
        <w:t>9-го ААС от 26.04.2021 по делу №</w:t>
      </w:r>
      <w:r w:rsidRPr="00394785">
        <w:rPr>
          <w:rFonts w:ascii="Times New Roman" w:hAnsi="Times New Roman" w:cs="Times New Roman"/>
          <w:sz w:val="24"/>
          <w:szCs w:val="24"/>
        </w:rPr>
        <w:t xml:space="preserve"> А40-185414/2020</w:t>
      </w:r>
      <w:r w:rsidR="00C87984">
        <w:rPr>
          <w:rFonts w:ascii="Times New Roman" w:hAnsi="Times New Roman" w:cs="Times New Roman"/>
          <w:sz w:val="24"/>
          <w:szCs w:val="24"/>
        </w:rPr>
        <w:t>.</w:t>
      </w:r>
    </w:p>
    <w:p w:rsidR="00C87984" w:rsidRDefault="00C22F87" w:rsidP="00C87984">
      <w:pPr>
        <w:pStyle w:val="a3"/>
        <w:ind w:left="0"/>
        <w:jc w:val="center"/>
        <w:rPr>
          <w:rFonts w:ascii="Times New Roman" w:hAnsi="Times New Roman" w:cs="Times New Roman"/>
          <w:sz w:val="24"/>
          <w:szCs w:val="24"/>
        </w:rPr>
      </w:pPr>
      <w:r w:rsidRPr="00C87984">
        <w:rPr>
          <w:rFonts w:ascii="Times New Roman" w:hAnsi="Times New Roman" w:cs="Times New Roman"/>
          <w:sz w:val="24"/>
          <w:szCs w:val="24"/>
          <w:u w:val="single"/>
        </w:rPr>
        <w:t>Конституционный Суд разъяснил порядок оплаты услуг по отоплению мест общего пользования в многоквартирных домах</w:t>
      </w:r>
    </w:p>
    <w:p w:rsidR="00C22F87" w:rsidRPr="00394785" w:rsidRDefault="00C22F87"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Конституционный Суд Р</w:t>
      </w:r>
      <w:r w:rsidR="00C87984">
        <w:rPr>
          <w:rFonts w:ascii="Times New Roman" w:hAnsi="Times New Roman" w:cs="Times New Roman"/>
          <w:sz w:val="24"/>
          <w:szCs w:val="24"/>
        </w:rPr>
        <w:t>Ф постановлением от 27.04.2021 №</w:t>
      </w:r>
      <w:r w:rsidRPr="00394785">
        <w:rPr>
          <w:rFonts w:ascii="Times New Roman" w:hAnsi="Times New Roman" w:cs="Times New Roman"/>
          <w:sz w:val="24"/>
          <w:szCs w:val="24"/>
        </w:rPr>
        <w:t xml:space="preserve"> 16-П признал поло</w:t>
      </w:r>
      <w:r w:rsidR="00AF36A4">
        <w:rPr>
          <w:rFonts w:ascii="Times New Roman" w:hAnsi="Times New Roman" w:cs="Times New Roman"/>
          <w:sz w:val="24"/>
          <w:szCs w:val="24"/>
        </w:rPr>
        <w:t>жения абзаца третьего пункта 42(</w:t>
      </w:r>
      <w:r w:rsidRPr="00394785">
        <w:rPr>
          <w:rFonts w:ascii="Times New Roman" w:hAnsi="Times New Roman" w:cs="Times New Roman"/>
          <w:sz w:val="24"/>
          <w:szCs w:val="24"/>
        </w:rPr>
        <w:t>1</w:t>
      </w:r>
      <w:r w:rsidR="00AF36A4">
        <w:rPr>
          <w:rFonts w:ascii="Times New Roman" w:hAnsi="Times New Roman" w:cs="Times New Roman"/>
          <w:sz w:val="24"/>
          <w:szCs w:val="24"/>
        </w:rPr>
        <w:t>)</w:t>
      </w:r>
      <w:r w:rsidRPr="00394785">
        <w:rPr>
          <w:rFonts w:ascii="Times New Roman" w:hAnsi="Times New Roman" w:cs="Times New Roman"/>
          <w:sz w:val="24"/>
          <w:szCs w:val="24"/>
        </w:rPr>
        <w:t xml:space="preserve"> Правил предоставления коммунальных услуг собственникам и пользователям помещений в многоквартирных домах и жилых домов во взаим</w:t>
      </w:r>
      <w:r w:rsidR="00C87984">
        <w:rPr>
          <w:rFonts w:ascii="Times New Roman" w:hAnsi="Times New Roman" w:cs="Times New Roman"/>
          <w:sz w:val="24"/>
          <w:szCs w:val="24"/>
        </w:rPr>
        <w:t>освязи с формулой 3 приложения №</w:t>
      </w:r>
      <w:r w:rsidRPr="00394785">
        <w:rPr>
          <w:rFonts w:ascii="Times New Roman" w:hAnsi="Times New Roman" w:cs="Times New Roman"/>
          <w:sz w:val="24"/>
          <w:szCs w:val="24"/>
        </w:rPr>
        <w:t xml:space="preserve"> 2 к данным Правилам не противоречащими Конституции РФ в той мере, в какой эти нормативные положения предполагают оплату коммунальной услуги по отоплению, предоставленной на общедомовые нужды</w:t>
      </w:r>
      <w:proofErr w:type="gramEnd"/>
      <w:r w:rsidRPr="00394785">
        <w:rPr>
          <w:rFonts w:ascii="Times New Roman" w:hAnsi="Times New Roman" w:cs="Times New Roman"/>
          <w:sz w:val="24"/>
          <w:szCs w:val="24"/>
        </w:rPr>
        <w:t xml:space="preserve">, </w:t>
      </w:r>
      <w:proofErr w:type="gramStart"/>
      <w:r w:rsidRPr="00394785">
        <w:rPr>
          <w:rFonts w:ascii="Times New Roman" w:hAnsi="Times New Roman" w:cs="Times New Roman"/>
          <w:sz w:val="24"/>
          <w:szCs w:val="24"/>
        </w:rPr>
        <w:t>собственниками и пользователями всех помещений, которые расположены в многоквартирном доме, подключенном к централизованным сетям теплоснабжения и оборудованном коллективным (общедомовым) прибором учета тепловой энергии, в том числе собственниками и пользователями жилых помещений, переведенных с соблюдением установленного порядка переустройства системы внутриквартирного отопления на отопление с использованием индивидуальных источников тепловой энергии, исходя из приходящейся на конкретное помещение доли от общего объема (количества) тепловой</w:t>
      </w:r>
      <w:proofErr w:type="gramEnd"/>
      <w:r w:rsidRPr="00394785">
        <w:rPr>
          <w:rFonts w:ascii="Times New Roman" w:hAnsi="Times New Roman" w:cs="Times New Roman"/>
          <w:sz w:val="24"/>
          <w:szCs w:val="24"/>
        </w:rPr>
        <w:t xml:space="preserve"> </w:t>
      </w:r>
      <w:proofErr w:type="gramStart"/>
      <w:r w:rsidRPr="00394785">
        <w:rPr>
          <w:rFonts w:ascii="Times New Roman" w:hAnsi="Times New Roman" w:cs="Times New Roman"/>
          <w:sz w:val="24"/>
          <w:szCs w:val="24"/>
        </w:rPr>
        <w:t>энергии, потребленной за расчетный период на содержание общего имущества многоквартирного дома, на основании показаний коллективного (общедомового) прибора учета тепловой энергии, обеспечивая тем самым равное распределение между всеми собственниками и пользователями помещений в таком многоквартирном доме расходов, связанных с потреблением тепловой энергии, поступающей в этот дом по централизованным сетям теплоснабжения, на общедомовые нужды.</w:t>
      </w:r>
      <w:proofErr w:type="gramEnd"/>
    </w:p>
    <w:p w:rsidR="00C22F87" w:rsidRPr="00394785" w:rsidRDefault="00C22F87" w:rsidP="00394785">
      <w:pPr>
        <w:pStyle w:val="a3"/>
        <w:ind w:left="0"/>
        <w:rPr>
          <w:rFonts w:ascii="Times New Roman" w:hAnsi="Times New Roman" w:cs="Times New Roman"/>
          <w:sz w:val="24"/>
          <w:szCs w:val="24"/>
        </w:rPr>
      </w:pPr>
      <w:proofErr w:type="gramStart"/>
      <w:r w:rsidRPr="00394785">
        <w:rPr>
          <w:rFonts w:ascii="Times New Roman" w:hAnsi="Times New Roman" w:cs="Times New Roman"/>
          <w:sz w:val="24"/>
          <w:szCs w:val="24"/>
        </w:rPr>
        <w:t>Этим же постановлением поло</w:t>
      </w:r>
      <w:r w:rsidR="00C87984">
        <w:rPr>
          <w:rFonts w:ascii="Times New Roman" w:hAnsi="Times New Roman" w:cs="Times New Roman"/>
          <w:sz w:val="24"/>
          <w:szCs w:val="24"/>
        </w:rPr>
        <w:t>жения абзаца третьего пункта 42</w:t>
      </w:r>
      <w:r w:rsidR="00AF36A4">
        <w:rPr>
          <w:rFonts w:ascii="Times New Roman" w:hAnsi="Times New Roman" w:cs="Times New Roman"/>
          <w:sz w:val="24"/>
          <w:szCs w:val="24"/>
        </w:rPr>
        <w:t xml:space="preserve"> (1)</w:t>
      </w:r>
      <w:r w:rsidRPr="00394785">
        <w:rPr>
          <w:rFonts w:ascii="Times New Roman" w:hAnsi="Times New Roman" w:cs="Times New Roman"/>
          <w:sz w:val="24"/>
          <w:szCs w:val="24"/>
        </w:rPr>
        <w:t xml:space="preserve"> Правил предоставления коммунальных услуг собственникам и пользователям помещений в многоквартирных домах и жилых домов во взаим</w:t>
      </w:r>
      <w:r w:rsidR="00C87984">
        <w:rPr>
          <w:rFonts w:ascii="Times New Roman" w:hAnsi="Times New Roman" w:cs="Times New Roman"/>
          <w:sz w:val="24"/>
          <w:szCs w:val="24"/>
        </w:rPr>
        <w:t>освязи с формулой 3 приложения №</w:t>
      </w:r>
      <w:r w:rsidRPr="00394785">
        <w:rPr>
          <w:rFonts w:ascii="Times New Roman" w:hAnsi="Times New Roman" w:cs="Times New Roman"/>
          <w:sz w:val="24"/>
          <w:szCs w:val="24"/>
        </w:rPr>
        <w:t xml:space="preserve"> 2 к данным Правилам признаны не соответствующими Конституции РФ, ее статьям 19 (часть 1), 35 (части 1-3), 40 (часть 1) и 55 (часть 3), в той мере, в какой эти нормативные</w:t>
      </w:r>
      <w:proofErr w:type="gramEnd"/>
      <w:r w:rsidRPr="00394785">
        <w:rPr>
          <w:rFonts w:ascii="Times New Roman" w:hAnsi="Times New Roman" w:cs="Times New Roman"/>
          <w:sz w:val="24"/>
          <w:szCs w:val="24"/>
        </w:rPr>
        <w:t xml:space="preserve"> </w:t>
      </w:r>
      <w:proofErr w:type="gramStart"/>
      <w:r w:rsidRPr="00394785">
        <w:rPr>
          <w:rFonts w:ascii="Times New Roman" w:hAnsi="Times New Roman" w:cs="Times New Roman"/>
          <w:sz w:val="24"/>
          <w:szCs w:val="24"/>
        </w:rPr>
        <w:t xml:space="preserve">положения обязывают собственников и пользователей жилых помещений, расположенных в многоквартирном доме, который подключен к централизованным сетям теплоснабжения и оборудован коллективным (общедомовым) прибором учета тепловой энергии, и переведенных с соблюдением установленного порядка переустройства системы внутриквартирного отопления на отопление посредством индивидуальных источников </w:t>
      </w:r>
      <w:r w:rsidRPr="00394785">
        <w:rPr>
          <w:rFonts w:ascii="Times New Roman" w:hAnsi="Times New Roman" w:cs="Times New Roman"/>
          <w:sz w:val="24"/>
          <w:szCs w:val="24"/>
        </w:rPr>
        <w:lastRenderedPageBreak/>
        <w:t>тепловой энергии, вносить плату за коммунальную услугу по отоплению в части потребления тепловой энергии в целях содержания общего имущества в</w:t>
      </w:r>
      <w:proofErr w:type="gramEnd"/>
      <w:r w:rsidRPr="00394785">
        <w:rPr>
          <w:rFonts w:ascii="Times New Roman" w:hAnsi="Times New Roman" w:cs="Times New Roman"/>
          <w:sz w:val="24"/>
          <w:szCs w:val="24"/>
        </w:rPr>
        <w:t xml:space="preserve"> </w:t>
      </w:r>
      <w:proofErr w:type="gramStart"/>
      <w:r w:rsidRPr="00394785">
        <w:rPr>
          <w:rFonts w:ascii="Times New Roman" w:hAnsi="Times New Roman" w:cs="Times New Roman"/>
          <w:sz w:val="24"/>
          <w:szCs w:val="24"/>
        </w:rPr>
        <w:t xml:space="preserve">случае, когда помещения общего пользования данного многоквартирного дома не оснащены отопительными приборами или иными </w:t>
      </w:r>
      <w:proofErr w:type="spellStart"/>
      <w:r w:rsidRPr="00394785">
        <w:rPr>
          <w:rFonts w:ascii="Times New Roman" w:hAnsi="Times New Roman" w:cs="Times New Roman"/>
          <w:sz w:val="24"/>
          <w:szCs w:val="24"/>
        </w:rPr>
        <w:t>теплопотребляющими</w:t>
      </w:r>
      <w:proofErr w:type="spellEnd"/>
      <w:r w:rsidRPr="00394785">
        <w:rPr>
          <w:rFonts w:ascii="Times New Roman" w:hAnsi="Times New Roman" w:cs="Times New Roman"/>
          <w:sz w:val="24"/>
          <w:szCs w:val="24"/>
        </w:rPr>
        <w:t xml:space="preserve"> элементами внутридомовой системы отопления, не учитывая при этом фактическое участие этих лиц в опосредованном отоплении указанных помещений общего пользования и тем самым многоквартирного дома в целом, а также в обусловленных таким участием расходах, связанных с обеспечением общедомовых нужд.</w:t>
      </w:r>
      <w:proofErr w:type="gramEnd"/>
    </w:p>
    <w:p w:rsidR="00D27CF2" w:rsidRPr="00394785" w:rsidRDefault="00C22F87"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Постановление в</w:t>
      </w:r>
      <w:r w:rsidR="000D009E">
        <w:rPr>
          <w:rFonts w:ascii="Times New Roman" w:hAnsi="Times New Roman" w:cs="Times New Roman"/>
          <w:sz w:val="24"/>
          <w:szCs w:val="24"/>
        </w:rPr>
        <w:t>ступило в силу с 30.04.2021</w:t>
      </w:r>
      <w:bookmarkStart w:id="0" w:name="_GoBack"/>
      <w:bookmarkEnd w:id="0"/>
      <w:r w:rsidRPr="00394785">
        <w:rPr>
          <w:rFonts w:ascii="Times New Roman" w:hAnsi="Times New Roman" w:cs="Times New Roman"/>
          <w:sz w:val="24"/>
          <w:szCs w:val="24"/>
        </w:rPr>
        <w:t>.</w:t>
      </w:r>
    </w:p>
    <w:p w:rsidR="00212D2C" w:rsidRDefault="00D27CF2" w:rsidP="00212D2C">
      <w:pPr>
        <w:pStyle w:val="a3"/>
        <w:ind w:left="0"/>
        <w:jc w:val="center"/>
        <w:rPr>
          <w:rFonts w:ascii="Times New Roman" w:hAnsi="Times New Roman" w:cs="Times New Roman"/>
          <w:sz w:val="24"/>
          <w:szCs w:val="24"/>
        </w:rPr>
      </w:pPr>
      <w:r w:rsidRPr="00461075">
        <w:rPr>
          <w:rFonts w:ascii="Times New Roman" w:hAnsi="Times New Roman" w:cs="Times New Roman"/>
          <w:sz w:val="24"/>
          <w:szCs w:val="24"/>
          <w:u w:val="single"/>
        </w:rPr>
        <w:t>Утвержден порядок организации и осуществления образовательной деятельности по основным общеобразовательным программам</w:t>
      </w:r>
    </w:p>
    <w:p w:rsidR="00D27CF2" w:rsidRPr="00394785" w:rsidRDefault="00D27CF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Приказом </w:t>
      </w:r>
      <w:proofErr w:type="spellStart"/>
      <w:r w:rsidRPr="00394785">
        <w:rPr>
          <w:rFonts w:ascii="Times New Roman" w:hAnsi="Times New Roman" w:cs="Times New Roman"/>
          <w:sz w:val="24"/>
          <w:szCs w:val="24"/>
        </w:rPr>
        <w:t>Минпр</w:t>
      </w:r>
      <w:r w:rsidR="00212D2C">
        <w:rPr>
          <w:rFonts w:ascii="Times New Roman" w:hAnsi="Times New Roman" w:cs="Times New Roman"/>
          <w:sz w:val="24"/>
          <w:szCs w:val="24"/>
        </w:rPr>
        <w:t>освещения</w:t>
      </w:r>
      <w:proofErr w:type="spellEnd"/>
      <w:r w:rsidR="00212D2C">
        <w:rPr>
          <w:rFonts w:ascii="Times New Roman" w:hAnsi="Times New Roman" w:cs="Times New Roman"/>
          <w:sz w:val="24"/>
          <w:szCs w:val="24"/>
        </w:rPr>
        <w:t xml:space="preserve"> России от 22.03.2021 №</w:t>
      </w:r>
      <w:r w:rsidRPr="00394785">
        <w:rPr>
          <w:rFonts w:ascii="Times New Roman" w:hAnsi="Times New Roman" w:cs="Times New Roman"/>
          <w:sz w:val="24"/>
          <w:szCs w:val="24"/>
        </w:rPr>
        <w:t xml:space="preserve"> 115 утвержден 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27CF2" w:rsidRPr="00394785" w:rsidRDefault="00D27CF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Установлено, что порядок является обязательным для организаций, осуществляющих образовательную деятельность, в том числе для образовательных организаций со специальными наименованиями </w:t>
      </w:r>
      <w:r w:rsidR="00212D2C">
        <w:rPr>
          <w:rFonts w:ascii="Times New Roman" w:hAnsi="Times New Roman" w:cs="Times New Roman"/>
          <w:sz w:val="24"/>
          <w:szCs w:val="24"/>
        </w:rPr>
        <w:t>«</w:t>
      </w:r>
      <w:r w:rsidRPr="00394785">
        <w:rPr>
          <w:rFonts w:ascii="Times New Roman" w:hAnsi="Times New Roman" w:cs="Times New Roman"/>
          <w:sz w:val="24"/>
          <w:szCs w:val="24"/>
        </w:rPr>
        <w:t>кадетская школа</w:t>
      </w:r>
      <w:r w:rsidR="00212D2C">
        <w:rPr>
          <w:rFonts w:ascii="Times New Roman" w:hAnsi="Times New Roman" w:cs="Times New Roman"/>
          <w:sz w:val="24"/>
          <w:szCs w:val="24"/>
        </w:rPr>
        <w:t>»</w:t>
      </w:r>
      <w:r w:rsidRPr="00394785">
        <w:rPr>
          <w:rFonts w:ascii="Times New Roman" w:hAnsi="Times New Roman" w:cs="Times New Roman"/>
          <w:sz w:val="24"/>
          <w:szCs w:val="24"/>
        </w:rPr>
        <w:t xml:space="preserve">, </w:t>
      </w:r>
      <w:r w:rsidR="00212D2C">
        <w:rPr>
          <w:rFonts w:ascii="Times New Roman" w:hAnsi="Times New Roman" w:cs="Times New Roman"/>
          <w:sz w:val="24"/>
          <w:szCs w:val="24"/>
        </w:rPr>
        <w:t>«</w:t>
      </w:r>
      <w:r w:rsidRPr="00394785">
        <w:rPr>
          <w:rFonts w:ascii="Times New Roman" w:hAnsi="Times New Roman" w:cs="Times New Roman"/>
          <w:sz w:val="24"/>
          <w:szCs w:val="24"/>
        </w:rPr>
        <w:t>кадет</w:t>
      </w:r>
      <w:r w:rsidR="00212D2C">
        <w:rPr>
          <w:rFonts w:ascii="Times New Roman" w:hAnsi="Times New Roman" w:cs="Times New Roman"/>
          <w:sz w:val="24"/>
          <w:szCs w:val="24"/>
        </w:rPr>
        <w:t>ский (морской кадетский) корпус» и «</w:t>
      </w:r>
      <w:r w:rsidRPr="00394785">
        <w:rPr>
          <w:rFonts w:ascii="Times New Roman" w:hAnsi="Times New Roman" w:cs="Times New Roman"/>
          <w:sz w:val="24"/>
          <w:szCs w:val="24"/>
        </w:rPr>
        <w:t>казачий кадетский корпус</w:t>
      </w:r>
      <w:r w:rsidR="00212D2C">
        <w:rPr>
          <w:rFonts w:ascii="Times New Roman" w:hAnsi="Times New Roman" w:cs="Times New Roman"/>
          <w:sz w:val="24"/>
          <w:szCs w:val="24"/>
        </w:rPr>
        <w:t>»</w:t>
      </w:r>
      <w:r w:rsidRPr="00394785">
        <w:rPr>
          <w:rFonts w:ascii="Times New Roman" w:hAnsi="Times New Roman" w:cs="Times New Roman"/>
          <w:sz w:val="24"/>
          <w:szCs w:val="24"/>
        </w:rPr>
        <w:t>, а также индивидуальных предпринимателей (далее - Организации), и реализующих общеобразовательные программы, в том числе адаптированные общеобразовательные программы.</w:t>
      </w:r>
    </w:p>
    <w:p w:rsidR="00D27CF2" w:rsidRPr="00394785" w:rsidRDefault="00D27CF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Предусмотрено, что общее образование может быть получено в Организациях, а также вне Организаций - в форме семейного образования. Среднее общее образование может быть получено в форме самообразования.</w:t>
      </w:r>
    </w:p>
    <w:p w:rsidR="00D27CF2" w:rsidRPr="00394785" w:rsidRDefault="00D27CF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Кроме того, определены особенности организации образовательной деятельности для лиц с ограниченными возможностями здоровья.</w:t>
      </w:r>
    </w:p>
    <w:p w:rsidR="008A2DDF" w:rsidRPr="00394785" w:rsidRDefault="00D27CF2"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Дата вступления в силу - 01.09.2021</w:t>
      </w:r>
      <w:r w:rsidR="00212D2C">
        <w:rPr>
          <w:rFonts w:ascii="Times New Roman" w:hAnsi="Times New Roman" w:cs="Times New Roman"/>
          <w:sz w:val="24"/>
          <w:szCs w:val="24"/>
        </w:rPr>
        <w:t>.</w:t>
      </w:r>
    </w:p>
    <w:p w:rsidR="00AC60C1" w:rsidRPr="00394785" w:rsidRDefault="00AC60C1" w:rsidP="000929DA">
      <w:pPr>
        <w:pStyle w:val="a3"/>
        <w:ind w:left="0"/>
        <w:jc w:val="center"/>
        <w:rPr>
          <w:rFonts w:ascii="Times New Roman" w:hAnsi="Times New Roman" w:cs="Times New Roman"/>
          <w:sz w:val="24"/>
          <w:szCs w:val="24"/>
        </w:rPr>
      </w:pPr>
      <w:proofErr w:type="spellStart"/>
      <w:r w:rsidRPr="00395520">
        <w:rPr>
          <w:rFonts w:ascii="Times New Roman" w:hAnsi="Times New Roman" w:cs="Times New Roman"/>
          <w:sz w:val="24"/>
          <w:szCs w:val="24"/>
          <w:u w:val="single"/>
        </w:rPr>
        <w:t>Роструд</w:t>
      </w:r>
      <w:proofErr w:type="spellEnd"/>
      <w:r w:rsidRPr="00395520">
        <w:rPr>
          <w:rFonts w:ascii="Times New Roman" w:hAnsi="Times New Roman" w:cs="Times New Roman"/>
          <w:sz w:val="24"/>
          <w:szCs w:val="24"/>
          <w:u w:val="single"/>
        </w:rPr>
        <w:t xml:space="preserve"> опубликовал обзор вопросов работников и работодателей за апрель</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Ведомство объединило самые актуальные вопросы за прошлый месяц. В обзоре рассмотрим разъяснения на темы отпусков и несчастных случаев на производстве.</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Можно ли оформить работнику отпуск по уходу за ребенком, если супруг уже находится в нем?</w:t>
      </w:r>
    </w:p>
    <w:p w:rsidR="00AC60C1" w:rsidRPr="00394785" w:rsidRDefault="00AC60C1" w:rsidP="00394785">
      <w:pPr>
        <w:pStyle w:val="a3"/>
        <w:ind w:left="0"/>
        <w:rPr>
          <w:rFonts w:ascii="Times New Roman" w:hAnsi="Times New Roman" w:cs="Times New Roman"/>
          <w:sz w:val="24"/>
          <w:szCs w:val="24"/>
        </w:rPr>
      </w:pPr>
      <w:proofErr w:type="spellStart"/>
      <w:r w:rsidRPr="00394785">
        <w:rPr>
          <w:rFonts w:ascii="Times New Roman" w:hAnsi="Times New Roman" w:cs="Times New Roman"/>
          <w:sz w:val="24"/>
          <w:szCs w:val="24"/>
        </w:rPr>
        <w:t>Роструд</w:t>
      </w:r>
      <w:proofErr w:type="spellEnd"/>
      <w:r w:rsidRPr="00394785">
        <w:rPr>
          <w:rFonts w:ascii="Times New Roman" w:hAnsi="Times New Roman" w:cs="Times New Roman"/>
          <w:sz w:val="24"/>
          <w:szCs w:val="24"/>
        </w:rPr>
        <w:t xml:space="preserve"> указал, что это не запрещено. Пособие в таком случае положено только одному из родителей, поэтому работник должен подтвердить, что его получает супруг.</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Оформить отпуск по уходу за ребенком поможет путеводитель.</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Входит ли отпуск с последующим увольнением в стаж для расчета компенсации за неиспользованные дни?</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Ведомство полагает, что входит. Есть закрытый перечень периодов без права на ежегодный отпуск. Например, в него включено время отсутствия сотрудника на работе без уважительных причин. Отдыха с последующим увольнением в перечне нет.</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 xml:space="preserve">Отметим, </w:t>
      </w:r>
      <w:proofErr w:type="spellStart"/>
      <w:r w:rsidRPr="00394785">
        <w:rPr>
          <w:rFonts w:ascii="Times New Roman" w:hAnsi="Times New Roman" w:cs="Times New Roman"/>
          <w:sz w:val="24"/>
          <w:szCs w:val="24"/>
        </w:rPr>
        <w:t>Роструд</w:t>
      </w:r>
      <w:proofErr w:type="spellEnd"/>
      <w:r w:rsidRPr="00394785">
        <w:rPr>
          <w:rFonts w:ascii="Times New Roman" w:hAnsi="Times New Roman" w:cs="Times New Roman"/>
          <w:sz w:val="24"/>
          <w:szCs w:val="24"/>
        </w:rPr>
        <w:t xml:space="preserve"> давно придерживается такой позиции, однако ранее он высказывал </w:t>
      </w:r>
      <w:proofErr w:type="gramStart"/>
      <w:r w:rsidRPr="00394785">
        <w:rPr>
          <w:rFonts w:ascii="Times New Roman" w:hAnsi="Times New Roman" w:cs="Times New Roman"/>
          <w:sz w:val="24"/>
          <w:szCs w:val="24"/>
        </w:rPr>
        <w:t>противоположную</w:t>
      </w:r>
      <w:proofErr w:type="gramEnd"/>
      <w:r w:rsidRPr="00394785">
        <w:rPr>
          <w:rFonts w:ascii="Times New Roman" w:hAnsi="Times New Roman" w:cs="Times New Roman"/>
          <w:sz w:val="24"/>
          <w:szCs w:val="24"/>
        </w:rPr>
        <w:t>.</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Нужно ли расследовать несчастный случай на производстве, если после него работник взял больничный по общему заболеванию?</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Ведомство разъяснило, что все зависит от показаний сотрудника и от медицинских заключений. Если они не подтверждают, что здоровье повреждено из-за произошедшего на работе, то расследовать событие как несчастный случай не нужно.</w:t>
      </w:r>
    </w:p>
    <w:p w:rsidR="00AC60C1" w:rsidRPr="00394785" w:rsidRDefault="00AC60C1" w:rsidP="00394785">
      <w:pPr>
        <w:pStyle w:val="a3"/>
        <w:ind w:left="0"/>
        <w:rPr>
          <w:rFonts w:ascii="Times New Roman" w:hAnsi="Times New Roman" w:cs="Times New Roman"/>
          <w:sz w:val="24"/>
          <w:szCs w:val="24"/>
        </w:rPr>
      </w:pPr>
      <w:r w:rsidRPr="00394785">
        <w:rPr>
          <w:rFonts w:ascii="Times New Roman" w:hAnsi="Times New Roman" w:cs="Times New Roman"/>
          <w:sz w:val="24"/>
          <w:szCs w:val="24"/>
        </w:rPr>
        <w:t>Документ:</w:t>
      </w:r>
      <w:r w:rsidRPr="00394785">
        <w:rPr>
          <w:rFonts w:ascii="Times New Roman" w:hAnsi="Times New Roman" w:cs="Times New Roman"/>
          <w:sz w:val="24"/>
          <w:szCs w:val="24"/>
        </w:rPr>
        <w:tab/>
        <w:t>Обзор актуальных вопросов за апрель 2021 года</w:t>
      </w:r>
      <w:r w:rsidR="000929DA">
        <w:rPr>
          <w:rFonts w:ascii="Times New Roman" w:hAnsi="Times New Roman" w:cs="Times New Roman"/>
          <w:sz w:val="24"/>
          <w:szCs w:val="24"/>
        </w:rPr>
        <w:t>.</w:t>
      </w:r>
    </w:p>
    <w:p w:rsidR="00AC60C1" w:rsidRPr="00394785" w:rsidRDefault="00AC60C1" w:rsidP="00394785">
      <w:pPr>
        <w:pStyle w:val="a3"/>
        <w:ind w:left="0"/>
        <w:rPr>
          <w:rFonts w:ascii="Times New Roman" w:hAnsi="Times New Roman" w:cs="Times New Roman"/>
          <w:sz w:val="24"/>
          <w:szCs w:val="24"/>
        </w:rPr>
      </w:pPr>
    </w:p>
    <w:p w:rsidR="00AC60C1" w:rsidRPr="00394785" w:rsidRDefault="00AC60C1" w:rsidP="00394785">
      <w:pPr>
        <w:pStyle w:val="a3"/>
        <w:ind w:left="0"/>
        <w:rPr>
          <w:rFonts w:ascii="Times New Roman" w:hAnsi="Times New Roman" w:cs="Times New Roman"/>
          <w:sz w:val="24"/>
          <w:szCs w:val="24"/>
        </w:rPr>
      </w:pPr>
    </w:p>
    <w:p w:rsidR="00A81F5C" w:rsidRDefault="00A81F5C" w:rsidP="00394785">
      <w:pPr>
        <w:pStyle w:val="a3"/>
        <w:ind w:left="0"/>
        <w:rPr>
          <w:rFonts w:ascii="Times New Roman" w:hAnsi="Times New Roman" w:cs="Times New Roman"/>
          <w:sz w:val="24"/>
          <w:szCs w:val="24"/>
        </w:rPr>
      </w:pPr>
    </w:p>
    <w:p w:rsidR="000929DA" w:rsidRPr="00394785" w:rsidRDefault="000929DA" w:rsidP="00394785">
      <w:pPr>
        <w:pStyle w:val="a3"/>
        <w:ind w:left="0"/>
        <w:rPr>
          <w:rFonts w:ascii="Times New Roman" w:hAnsi="Times New Roman" w:cs="Times New Roman"/>
          <w:sz w:val="24"/>
          <w:szCs w:val="24"/>
        </w:rPr>
      </w:pPr>
    </w:p>
    <w:sectPr w:rsidR="000929DA" w:rsidRPr="00394785" w:rsidSect="00394785">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56EB" w:rsidRDefault="001056EB" w:rsidP="00C1174F">
      <w:r>
        <w:separator/>
      </w:r>
    </w:p>
  </w:endnote>
  <w:endnote w:type="continuationSeparator" w:id="0">
    <w:p w:rsidR="001056EB" w:rsidRDefault="001056EB" w:rsidP="00C1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013315"/>
      <w:docPartObj>
        <w:docPartGallery w:val="Page Numbers (Bottom of Page)"/>
        <w:docPartUnique/>
      </w:docPartObj>
    </w:sdtPr>
    <w:sdtContent>
      <w:p w:rsidR="00C1174F" w:rsidRDefault="00C1174F">
        <w:pPr>
          <w:pStyle w:val="a6"/>
          <w:jc w:val="center"/>
        </w:pPr>
        <w:r>
          <w:fldChar w:fldCharType="begin"/>
        </w:r>
        <w:r>
          <w:instrText>PAGE   \* MERGEFORMAT</w:instrText>
        </w:r>
        <w:r>
          <w:fldChar w:fldCharType="separate"/>
        </w:r>
        <w:r w:rsidR="000D009E">
          <w:rPr>
            <w:noProof/>
          </w:rPr>
          <w:t>8</w:t>
        </w:r>
        <w:r>
          <w:fldChar w:fldCharType="end"/>
        </w:r>
      </w:p>
    </w:sdtContent>
  </w:sdt>
  <w:p w:rsidR="00C1174F" w:rsidRDefault="00C1174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56EB" w:rsidRDefault="001056EB" w:rsidP="00C1174F">
      <w:r>
        <w:separator/>
      </w:r>
    </w:p>
  </w:footnote>
  <w:footnote w:type="continuationSeparator" w:id="0">
    <w:p w:rsidR="001056EB" w:rsidRDefault="001056EB" w:rsidP="00C117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C11"/>
    <w:rsid w:val="00003296"/>
    <w:rsid w:val="00026BA2"/>
    <w:rsid w:val="00066DB2"/>
    <w:rsid w:val="000929DA"/>
    <w:rsid w:val="000D009E"/>
    <w:rsid w:val="001056EB"/>
    <w:rsid w:val="001474C3"/>
    <w:rsid w:val="0019319E"/>
    <w:rsid w:val="00196C86"/>
    <w:rsid w:val="001E5C78"/>
    <w:rsid w:val="001E6957"/>
    <w:rsid w:val="00212D2C"/>
    <w:rsid w:val="00250C0C"/>
    <w:rsid w:val="002653A9"/>
    <w:rsid w:val="00277E8F"/>
    <w:rsid w:val="002A35F4"/>
    <w:rsid w:val="002F65D7"/>
    <w:rsid w:val="003230C3"/>
    <w:rsid w:val="0035690C"/>
    <w:rsid w:val="00390C14"/>
    <w:rsid w:val="00394785"/>
    <w:rsid w:val="00395520"/>
    <w:rsid w:val="003F6C48"/>
    <w:rsid w:val="00461075"/>
    <w:rsid w:val="005212DC"/>
    <w:rsid w:val="00535E84"/>
    <w:rsid w:val="005E6A19"/>
    <w:rsid w:val="0064653C"/>
    <w:rsid w:val="00674EE8"/>
    <w:rsid w:val="00692064"/>
    <w:rsid w:val="006D67BF"/>
    <w:rsid w:val="00701F4F"/>
    <w:rsid w:val="007352BC"/>
    <w:rsid w:val="00742CFC"/>
    <w:rsid w:val="00802259"/>
    <w:rsid w:val="008036F4"/>
    <w:rsid w:val="00823F15"/>
    <w:rsid w:val="008A2DDF"/>
    <w:rsid w:val="008C7DC3"/>
    <w:rsid w:val="008F644F"/>
    <w:rsid w:val="0090485F"/>
    <w:rsid w:val="00987EDF"/>
    <w:rsid w:val="009D4196"/>
    <w:rsid w:val="009E259A"/>
    <w:rsid w:val="00A4687D"/>
    <w:rsid w:val="00A81F5C"/>
    <w:rsid w:val="00A97763"/>
    <w:rsid w:val="00AC60C1"/>
    <w:rsid w:val="00AC6DDF"/>
    <w:rsid w:val="00AF36A4"/>
    <w:rsid w:val="00B73C11"/>
    <w:rsid w:val="00BD31C6"/>
    <w:rsid w:val="00C1174F"/>
    <w:rsid w:val="00C22F87"/>
    <w:rsid w:val="00C87984"/>
    <w:rsid w:val="00CF2C0F"/>
    <w:rsid w:val="00D27CF2"/>
    <w:rsid w:val="00D721FC"/>
    <w:rsid w:val="00DC752B"/>
    <w:rsid w:val="00EA63CD"/>
    <w:rsid w:val="00F41C5B"/>
    <w:rsid w:val="00F816A0"/>
    <w:rsid w:val="00F92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142" w:firstLine="99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4785"/>
  </w:style>
  <w:style w:type="paragraph" w:styleId="a4">
    <w:name w:val="header"/>
    <w:basedOn w:val="a"/>
    <w:link w:val="a5"/>
    <w:uiPriority w:val="99"/>
    <w:unhideWhenUsed/>
    <w:rsid w:val="00C1174F"/>
    <w:pPr>
      <w:tabs>
        <w:tab w:val="center" w:pos="4677"/>
        <w:tab w:val="right" w:pos="9355"/>
      </w:tabs>
    </w:pPr>
  </w:style>
  <w:style w:type="character" w:customStyle="1" w:styleId="a5">
    <w:name w:val="Верхний колонтитул Знак"/>
    <w:basedOn w:val="a0"/>
    <w:link w:val="a4"/>
    <w:uiPriority w:val="99"/>
    <w:rsid w:val="00C1174F"/>
  </w:style>
  <w:style w:type="paragraph" w:styleId="a6">
    <w:name w:val="footer"/>
    <w:basedOn w:val="a"/>
    <w:link w:val="a7"/>
    <w:uiPriority w:val="99"/>
    <w:unhideWhenUsed/>
    <w:rsid w:val="00C1174F"/>
    <w:pPr>
      <w:tabs>
        <w:tab w:val="center" w:pos="4677"/>
        <w:tab w:val="right" w:pos="9355"/>
      </w:tabs>
    </w:pPr>
  </w:style>
  <w:style w:type="character" w:customStyle="1" w:styleId="a7">
    <w:name w:val="Нижний колонтитул Знак"/>
    <w:basedOn w:val="a0"/>
    <w:link w:val="a6"/>
    <w:uiPriority w:val="99"/>
    <w:rsid w:val="00C117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142" w:firstLine="99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94785"/>
  </w:style>
  <w:style w:type="paragraph" w:styleId="a4">
    <w:name w:val="header"/>
    <w:basedOn w:val="a"/>
    <w:link w:val="a5"/>
    <w:uiPriority w:val="99"/>
    <w:unhideWhenUsed/>
    <w:rsid w:val="00C1174F"/>
    <w:pPr>
      <w:tabs>
        <w:tab w:val="center" w:pos="4677"/>
        <w:tab w:val="right" w:pos="9355"/>
      </w:tabs>
    </w:pPr>
  </w:style>
  <w:style w:type="character" w:customStyle="1" w:styleId="a5">
    <w:name w:val="Верхний колонтитул Знак"/>
    <w:basedOn w:val="a0"/>
    <w:link w:val="a4"/>
    <w:uiPriority w:val="99"/>
    <w:rsid w:val="00C1174F"/>
  </w:style>
  <w:style w:type="paragraph" w:styleId="a6">
    <w:name w:val="footer"/>
    <w:basedOn w:val="a"/>
    <w:link w:val="a7"/>
    <w:uiPriority w:val="99"/>
    <w:unhideWhenUsed/>
    <w:rsid w:val="00C1174F"/>
    <w:pPr>
      <w:tabs>
        <w:tab w:val="center" w:pos="4677"/>
        <w:tab w:val="right" w:pos="9355"/>
      </w:tabs>
    </w:pPr>
  </w:style>
  <w:style w:type="character" w:customStyle="1" w:styleId="a7">
    <w:name w:val="Нижний колонтитул Знак"/>
    <w:basedOn w:val="a0"/>
    <w:link w:val="a6"/>
    <w:uiPriority w:val="99"/>
    <w:rsid w:val="00C11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8</Pages>
  <Words>3994</Words>
  <Characters>22766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127</cp:revision>
  <dcterms:created xsi:type="dcterms:W3CDTF">2021-05-11T03:53:00Z</dcterms:created>
  <dcterms:modified xsi:type="dcterms:W3CDTF">2021-05-11T06:21:00Z</dcterms:modified>
</cp:coreProperties>
</file>