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0B92" w:rsidRPr="00050B92" w:rsidRDefault="00050B92" w:rsidP="00050B92">
      <w:pPr>
        <w:spacing w:after="0" w:line="240" w:lineRule="auto"/>
        <w:ind w:firstLine="709"/>
        <w:jc w:val="both"/>
        <w:rPr>
          <w:rFonts w:ascii="Times New Roman" w:hAnsi="Times New Roman" w:cs="Times New Roman"/>
          <w:b/>
          <w:sz w:val="26"/>
          <w:szCs w:val="26"/>
          <w:u w:val="single"/>
        </w:rPr>
      </w:pPr>
      <w:r w:rsidRPr="00050B92">
        <w:rPr>
          <w:rFonts w:ascii="Times New Roman" w:hAnsi="Times New Roman" w:cs="Times New Roman"/>
          <w:b/>
          <w:sz w:val="26"/>
          <w:szCs w:val="26"/>
          <w:u w:val="single"/>
        </w:rPr>
        <w:t>Госдума РФ приняла в первом чтении законопроект с мерами поддержки для компаний ТЭК и потребителей</w:t>
      </w:r>
    </w:p>
    <w:p w:rsidR="00050B92" w:rsidRPr="00050B92" w:rsidRDefault="00050B92" w:rsidP="00050B92">
      <w:pPr>
        <w:spacing w:after="0" w:line="240" w:lineRule="auto"/>
        <w:ind w:firstLine="709"/>
        <w:jc w:val="both"/>
        <w:rPr>
          <w:rFonts w:ascii="Times New Roman" w:hAnsi="Times New Roman" w:cs="Times New Roman"/>
          <w:sz w:val="26"/>
          <w:szCs w:val="26"/>
        </w:rPr>
      </w:pP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На пленарном заседании Госдумы РФ одобрен в первом чтении проект федерального закона, предусматривающий ряд мер поддержки для топливно-энергетического комплекса и потребителей энергоресурсов.</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Законопроект представила Анастасия Бондаренко и отметила, что проект федерального закона N 106868-8 "О внесении изменений в отдельные законодательные акты Российской Федерации" (</w:t>
      </w:r>
      <w:hyperlink r:id="rId4" w:history="1">
        <w:r w:rsidRPr="00050B92">
          <w:rPr>
            <w:rStyle w:val="a3"/>
            <w:rFonts w:ascii="Times New Roman" w:hAnsi="Times New Roman" w:cs="Times New Roman"/>
            <w:sz w:val="26"/>
            <w:szCs w:val="26"/>
          </w:rPr>
          <w:t>https://sozd.duma.gov.ru/bill/106868-8</w:t>
        </w:r>
      </w:hyperlink>
      <w:r w:rsidRPr="00050B92">
        <w:rPr>
          <w:rFonts w:ascii="Times New Roman" w:hAnsi="Times New Roman" w:cs="Times New Roman"/>
          <w:sz w:val="26"/>
          <w:szCs w:val="26"/>
        </w:rPr>
        <w:t xml:space="preserve">) предусматривает наделение Правительства РФ полномочиями по установлению в 2022 году особенностей исчисления (в сторону снижения) неустоек (пени, штрафов), как для потребителей, так и для компаний </w:t>
      </w:r>
      <w:proofErr w:type="spellStart"/>
      <w:r w:rsidRPr="00050B92">
        <w:rPr>
          <w:rFonts w:ascii="Times New Roman" w:hAnsi="Times New Roman" w:cs="Times New Roman"/>
          <w:sz w:val="26"/>
          <w:szCs w:val="26"/>
        </w:rPr>
        <w:t>энергосектора</w:t>
      </w:r>
      <w:proofErr w:type="spellEnd"/>
      <w:r w:rsidRPr="00050B92">
        <w:rPr>
          <w:rFonts w:ascii="Times New Roman" w:hAnsi="Times New Roman" w:cs="Times New Roman"/>
          <w:sz w:val="26"/>
          <w:szCs w:val="26"/>
        </w:rPr>
        <w:t xml:space="preserve">. "Реализация этих мер позволит оказать поддержку российским компаниям в условиях </w:t>
      </w:r>
      <w:proofErr w:type="spellStart"/>
      <w:r w:rsidRPr="00050B92">
        <w:rPr>
          <w:rFonts w:ascii="Times New Roman" w:hAnsi="Times New Roman" w:cs="Times New Roman"/>
          <w:sz w:val="26"/>
          <w:szCs w:val="26"/>
        </w:rPr>
        <w:t>санкционного</w:t>
      </w:r>
      <w:proofErr w:type="spellEnd"/>
      <w:r w:rsidRPr="00050B92">
        <w:rPr>
          <w:rFonts w:ascii="Times New Roman" w:hAnsi="Times New Roman" w:cs="Times New Roman"/>
          <w:sz w:val="26"/>
          <w:szCs w:val="26"/>
        </w:rPr>
        <w:t xml:space="preserve"> давления, сложностей с поставками оборудования и изменившихся логистических цепочек", - отметила она.</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"Для населения и промышленных потребителей газа, электроэнергии, тепловой энергии, горячей, питьевой и технической воды будут снижены штрафы за просрочку оплаты за энергоресурсы. Сейчас за каждый день просрочки потребителю начисляется пеня в размере 1/130 ставки рефинансирования ЦБ от не выплаченной в срок суммы. По действующим правилам с учетом ключевой ставки ЦБ - это двукратный рост размера таких штрафов. Предлагаем ввести на 2022 год возможность оперативного ее снижения решением Правительства", - пояснила замминистра.</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Также, Анастасия Бондаренко рассказала, что сейчас законодательно ограничена возможность корректировки сроков запуска электростанций в рамках программы модернизации ТЭС и программы поддержки "зеленой" энергетики (ДПМ ВИЭ). Согласно законопроекту, Правительство РФ до 31 декабря 2022 года будет иметь право устанавливать возможность корректировки таких сроков без существенных штрафных санкций для инвесторов, прошедших ранее конкурсный отбор. "Принятие обязательств по срокам вводов осуществлялось в иных экономических условиях, необходимо в этот период поддержать компании в случае сдвижки сроков реализации проектов не по их вине", - пояснила официальный представитель Правительства.</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Кроме этого, предполагается, что при утверждении инвестиционных программ для регулируемых компаний временно до 2023 года не будут применяться укрупненные нормативы цены (УНЦ), которые были ранее установлены Минэнерго и Минстроем на отдельные виды оборудования и материалов, так как в настоящий момент из-за роста цен в связи с внешними экономическими факторами реальные расходы им не соответствуют.</w:t>
      </w:r>
    </w:p>
    <w:p w:rsid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 xml:space="preserve">"Данная мера позволит нивелировать в нынешних условиях резкий рост рыночных цен на материалы и оборудование, сохранить компаниям финансовые ресурсы за счет того, что превышение фактических затрат над </w:t>
      </w:r>
      <w:proofErr w:type="spellStart"/>
      <w:r w:rsidRPr="00050B92">
        <w:rPr>
          <w:rFonts w:ascii="Times New Roman" w:hAnsi="Times New Roman" w:cs="Times New Roman"/>
          <w:sz w:val="26"/>
          <w:szCs w:val="26"/>
        </w:rPr>
        <w:t>УНЦами</w:t>
      </w:r>
      <w:proofErr w:type="spellEnd"/>
      <w:r w:rsidRPr="00050B92">
        <w:rPr>
          <w:rFonts w:ascii="Times New Roman" w:hAnsi="Times New Roman" w:cs="Times New Roman"/>
          <w:sz w:val="26"/>
          <w:szCs w:val="26"/>
        </w:rPr>
        <w:t xml:space="preserve"> не будет исключаться регулирующими органами из инвестиционных программ. Эта мера направлена на сохранение объемов </w:t>
      </w:r>
      <w:proofErr w:type="spellStart"/>
      <w:r w:rsidRPr="00050B92">
        <w:rPr>
          <w:rFonts w:ascii="Times New Roman" w:hAnsi="Times New Roman" w:cs="Times New Roman"/>
          <w:sz w:val="26"/>
          <w:szCs w:val="26"/>
        </w:rPr>
        <w:t>инвестпрограмм</w:t>
      </w:r>
      <w:proofErr w:type="spellEnd"/>
      <w:r w:rsidRPr="00050B92">
        <w:rPr>
          <w:rFonts w:ascii="Times New Roman" w:hAnsi="Times New Roman" w:cs="Times New Roman"/>
          <w:sz w:val="26"/>
          <w:szCs w:val="26"/>
        </w:rPr>
        <w:t xml:space="preserve"> и повышение надежности энергоснабжения потребителей", - пояснила Анастасия Бондаренко.</w:t>
      </w:r>
    </w:p>
    <w:p w:rsidR="00050B92" w:rsidRPr="00050B92" w:rsidRDefault="00050B92" w:rsidP="00050B92">
      <w:pPr>
        <w:spacing w:after="0" w:line="240" w:lineRule="auto"/>
        <w:ind w:firstLine="709"/>
        <w:jc w:val="both"/>
        <w:rPr>
          <w:rFonts w:ascii="Times New Roman" w:hAnsi="Times New Roman" w:cs="Times New Roman"/>
          <w:sz w:val="26"/>
          <w:szCs w:val="26"/>
        </w:rPr>
      </w:pPr>
    </w:p>
    <w:p w:rsidR="00C436C3" w:rsidRDefault="00C436C3" w:rsidP="00050B92">
      <w:pPr>
        <w:spacing w:after="0" w:line="240" w:lineRule="auto"/>
        <w:ind w:firstLine="709"/>
        <w:jc w:val="both"/>
        <w:rPr>
          <w:rFonts w:ascii="Times New Roman" w:hAnsi="Times New Roman" w:cs="Times New Roman"/>
          <w:sz w:val="26"/>
          <w:szCs w:val="26"/>
        </w:rPr>
      </w:pPr>
    </w:p>
    <w:p w:rsidR="00050B92" w:rsidRPr="00050B92" w:rsidRDefault="00050B92" w:rsidP="00050B92">
      <w:pPr>
        <w:spacing w:after="0" w:line="240" w:lineRule="auto"/>
        <w:ind w:firstLine="709"/>
        <w:jc w:val="both"/>
        <w:rPr>
          <w:rFonts w:ascii="Times New Roman" w:hAnsi="Times New Roman" w:cs="Times New Roman"/>
          <w:b/>
          <w:sz w:val="26"/>
          <w:szCs w:val="26"/>
          <w:u w:val="single"/>
        </w:rPr>
      </w:pPr>
      <w:r w:rsidRPr="00050B92">
        <w:rPr>
          <w:rFonts w:ascii="Times New Roman" w:hAnsi="Times New Roman" w:cs="Times New Roman"/>
          <w:b/>
          <w:sz w:val="26"/>
          <w:szCs w:val="26"/>
          <w:u w:val="single"/>
        </w:rPr>
        <w:lastRenderedPageBreak/>
        <w:t xml:space="preserve">Особые правила изменения существенных условий </w:t>
      </w:r>
      <w:proofErr w:type="spellStart"/>
      <w:r w:rsidRPr="00050B92">
        <w:rPr>
          <w:rFonts w:ascii="Times New Roman" w:hAnsi="Times New Roman" w:cs="Times New Roman"/>
          <w:b/>
          <w:sz w:val="26"/>
          <w:szCs w:val="26"/>
          <w:u w:val="single"/>
        </w:rPr>
        <w:t>госконтрактов</w:t>
      </w:r>
      <w:proofErr w:type="spellEnd"/>
      <w:r w:rsidRPr="00050B92">
        <w:rPr>
          <w:rFonts w:ascii="Times New Roman" w:hAnsi="Times New Roman" w:cs="Times New Roman"/>
          <w:b/>
          <w:sz w:val="26"/>
          <w:szCs w:val="26"/>
          <w:u w:val="single"/>
        </w:rPr>
        <w:t xml:space="preserve"> на строительство в 2022 году</w:t>
      </w:r>
    </w:p>
    <w:p w:rsidR="00050B92" w:rsidRPr="00050B92" w:rsidRDefault="00050B92" w:rsidP="00050B92">
      <w:pPr>
        <w:spacing w:after="0" w:line="240" w:lineRule="auto"/>
        <w:ind w:firstLine="709"/>
        <w:jc w:val="both"/>
        <w:rPr>
          <w:rFonts w:ascii="Times New Roman" w:hAnsi="Times New Roman" w:cs="Times New Roman"/>
          <w:sz w:val="26"/>
          <w:szCs w:val="26"/>
        </w:rPr>
      </w:pP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 xml:space="preserve">На портале правовой информации опубликовано </w:t>
      </w:r>
      <w:hyperlink r:id="rId5" w:history="1">
        <w:r w:rsidRPr="00050B92">
          <w:rPr>
            <w:rStyle w:val="a3"/>
            <w:rFonts w:ascii="Times New Roman" w:hAnsi="Times New Roman" w:cs="Times New Roman"/>
            <w:sz w:val="26"/>
            <w:szCs w:val="26"/>
          </w:rPr>
          <w:t>Постановление Правительства РФ N 680 от 16.04.2022 "Об установлении порядка и случаев изменения существенных условий государственных и муниципальных 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hyperlink>
      <w:r w:rsidRPr="00050B92">
        <w:rPr>
          <w:rFonts w:ascii="Times New Roman" w:hAnsi="Times New Roman" w:cs="Times New Roman"/>
          <w:sz w:val="26"/>
          <w:szCs w:val="26"/>
        </w:rPr>
        <w:t>.</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Постановление устанавливает особые правила изменения существенных условий государственных и муниципальных контрактов, предметами которых являются выполнение работ по строительству, реконструкции, капитальному ремонту, сносу объекта капитального строительства (ОКС), проведение работ по сохранению объектов культурного наследия в 2022 году (контракт).</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В частности, устанавливается, что при возникновении в ходе исполнения контракта независящих от сторон контракта обстоятельств, влекущих невозможность его исполнения, допускаются следующие изменения существенных условий контракта:</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 xml:space="preserve">- изменение (продление) срока исполнения контракта, в том числе в связи с необходимостью внесения изменений в проектную документацию (ПД), включая контракт, срок исполнения которого в соответствии с положениями </w:t>
      </w:r>
      <w:hyperlink r:id="rId6" w:history="1">
        <w:r w:rsidRPr="00050B92">
          <w:rPr>
            <w:rStyle w:val="a3"/>
            <w:rFonts w:ascii="Times New Roman" w:hAnsi="Times New Roman" w:cs="Times New Roman"/>
            <w:sz w:val="26"/>
            <w:szCs w:val="26"/>
          </w:rPr>
          <w:t>44-ФЗ</w:t>
        </w:r>
      </w:hyperlink>
      <w:r w:rsidRPr="00050B92">
        <w:rPr>
          <w:rFonts w:ascii="Times New Roman" w:hAnsi="Times New Roman" w:cs="Times New Roman"/>
          <w:sz w:val="26"/>
          <w:szCs w:val="26"/>
        </w:rPr>
        <w:t xml:space="preserve"> ранее изменялся;</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 изменение объема и (или) видов выполняемых работ по контракту, спецификации и типов оборудования, предусмотренных ПД;</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 xml:space="preserve">- изменения, связанные </w:t>
      </w:r>
      <w:proofErr w:type="gramStart"/>
      <w:r w:rsidRPr="00050B92">
        <w:rPr>
          <w:rFonts w:ascii="Times New Roman" w:hAnsi="Times New Roman" w:cs="Times New Roman"/>
          <w:sz w:val="26"/>
          <w:szCs w:val="26"/>
        </w:rPr>
        <w:t>с заменой строительных ресурсов</w:t>
      </w:r>
      <w:proofErr w:type="gramEnd"/>
      <w:r w:rsidRPr="00050B92">
        <w:rPr>
          <w:rFonts w:ascii="Times New Roman" w:hAnsi="Times New Roman" w:cs="Times New Roman"/>
          <w:sz w:val="26"/>
          <w:szCs w:val="26"/>
        </w:rPr>
        <w:t xml:space="preserve"> на аналогичные строительные ресурсы, в том числе в связи с внесением изменений в ПД;</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 изменение отдельных этапов исполнения контракта, в том числе наименования, состава, объемов и видов работ, цены отдельного этапа исполнения контракта;</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 установление условия о выплате аванса или об изменении установленного размера аванса;</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 изменение порядка приемки и оплаты отдельного этапа исполнения контракта, результатов выполненных работ.</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В указанных случаях изменения существенных условий контракта государственным или муниципальным заказчиком, в том числе влекущие увеличение цены контракта более чем на 30%, могут быть внесены в пределах доведенных в соответствии с бюджетным законодательством РФ лимитов бюджетных обязательств на срок исполнения соответствующего контракта.</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В случае если при увеличении цены контракта такая цена превышает стоимость ОКС, указанную в акте (решении) об осуществлении капитальных вложений, не требуется:</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 внесение изменений в акт (решение) об осуществлении капитальных вложений;</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 xml:space="preserve">- проведение проверки инвестиционного проекта на предмет эффективности использования средств федерального бюджета, направляемых на капитальные вложения, а также уточнение расчета интегральной оценки эффективности использования средств федерального бюджета, направляемых на капитальные </w:t>
      </w:r>
      <w:r w:rsidRPr="00050B92">
        <w:rPr>
          <w:rFonts w:ascii="Times New Roman" w:hAnsi="Times New Roman" w:cs="Times New Roman"/>
          <w:sz w:val="26"/>
          <w:szCs w:val="26"/>
        </w:rPr>
        <w:lastRenderedPageBreak/>
        <w:t xml:space="preserve">вложения, предусмотренные </w:t>
      </w:r>
      <w:hyperlink r:id="rId7" w:history="1">
        <w:r w:rsidRPr="00050B92">
          <w:rPr>
            <w:rStyle w:val="a3"/>
            <w:rFonts w:ascii="Times New Roman" w:hAnsi="Times New Roman" w:cs="Times New Roman"/>
            <w:sz w:val="26"/>
            <w:szCs w:val="26"/>
          </w:rPr>
          <w:t>Постановлением Правительства РФ N 590 от 12.08.2008</w:t>
        </w:r>
      </w:hyperlink>
      <w:r w:rsidRPr="00050B92">
        <w:rPr>
          <w:rFonts w:ascii="Times New Roman" w:hAnsi="Times New Roman" w:cs="Times New Roman"/>
          <w:sz w:val="26"/>
          <w:szCs w:val="26"/>
        </w:rPr>
        <w:t>.</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Постановление устанавливает следующий порядок изменения существенных условий контракта:</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 поставщик (подрядчик, исполнитель) направляет заказчику в письменной форме предложение об изменении существенных условий контракта с приложением информации и документов, обосновывающих такое предложение, а также подписанного проекта соглашения об изменении условий контракта;</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 xml:space="preserve">- заказчик в течение 10 рабочих дней со дня, следующего за днем поступления предложения об изменении существенных условий контракта, по результатам рассмотрения такого предложения направляет поставщику (подрядчику, исполнителю) подписанное соглашение об изменении условий контракта и, в соответствии с </w:t>
      </w:r>
      <w:hyperlink r:id="rId8" w:history="1">
        <w:r w:rsidRPr="00050B92">
          <w:rPr>
            <w:rStyle w:val="a3"/>
            <w:rFonts w:ascii="Times New Roman" w:hAnsi="Times New Roman" w:cs="Times New Roman"/>
            <w:sz w:val="26"/>
            <w:szCs w:val="26"/>
          </w:rPr>
          <w:t>44-ФЗ,</w:t>
        </w:r>
      </w:hyperlink>
      <w:r w:rsidRPr="00050B92">
        <w:rPr>
          <w:rFonts w:ascii="Times New Roman" w:hAnsi="Times New Roman" w:cs="Times New Roman"/>
          <w:sz w:val="26"/>
          <w:szCs w:val="26"/>
        </w:rPr>
        <w:t xml:space="preserve"> включает информацию об изменении контракта в реестр контрактов либо в письменной форме отказ об изменении существенных условий контракта с обоснованием такого отказа.</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 xml:space="preserve">Положения </w:t>
      </w:r>
      <w:hyperlink r:id="rId9" w:history="1">
        <w:r w:rsidRPr="00050B92">
          <w:rPr>
            <w:rStyle w:val="a3"/>
            <w:rFonts w:ascii="Times New Roman" w:hAnsi="Times New Roman" w:cs="Times New Roman"/>
            <w:sz w:val="26"/>
            <w:szCs w:val="26"/>
          </w:rPr>
          <w:t>Постановления N 680</w:t>
        </w:r>
      </w:hyperlink>
      <w:r w:rsidRPr="00050B92">
        <w:rPr>
          <w:rFonts w:ascii="Times New Roman" w:hAnsi="Times New Roman" w:cs="Times New Roman"/>
          <w:sz w:val="26"/>
          <w:szCs w:val="26"/>
        </w:rPr>
        <w:t xml:space="preserve"> рекомендовано учитывать всем государственным заказчикам, работающим по </w:t>
      </w:r>
      <w:hyperlink r:id="rId10" w:history="1">
        <w:r w:rsidRPr="00050B92">
          <w:rPr>
            <w:rStyle w:val="a3"/>
            <w:rFonts w:ascii="Times New Roman" w:hAnsi="Times New Roman" w:cs="Times New Roman"/>
            <w:sz w:val="26"/>
            <w:szCs w:val="26"/>
          </w:rPr>
          <w:t>44-ФЗ</w:t>
        </w:r>
      </w:hyperlink>
      <w:r w:rsidRPr="00050B92">
        <w:rPr>
          <w:rFonts w:ascii="Times New Roman" w:hAnsi="Times New Roman" w:cs="Times New Roman"/>
          <w:sz w:val="26"/>
          <w:szCs w:val="26"/>
        </w:rPr>
        <w:t>.</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Ранее Минстрой России разослал в адрес субъектов РФ письмо N 15274-ИФ от 09.04.2022 в котором указал, что вопрос возможности увеличения цены контракта, предметом которого является выполнение работ по строительству и который заключен на срок менее одного года в связи с ростом цен на строительные ресурсы, урегулирован.</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 xml:space="preserve">В своем письме Минстрой указывает, что </w:t>
      </w:r>
      <w:hyperlink r:id="rId11" w:history="1">
        <w:r w:rsidRPr="00050B92">
          <w:rPr>
            <w:rStyle w:val="a3"/>
            <w:rFonts w:ascii="Times New Roman" w:hAnsi="Times New Roman" w:cs="Times New Roman"/>
            <w:sz w:val="26"/>
            <w:szCs w:val="26"/>
          </w:rPr>
          <w:t>п.8 ч.1 ст.95 44-ФЗ</w:t>
        </w:r>
      </w:hyperlink>
      <w:r w:rsidRPr="00050B92">
        <w:rPr>
          <w:rFonts w:ascii="Times New Roman" w:hAnsi="Times New Roman" w:cs="Times New Roman"/>
          <w:sz w:val="26"/>
          <w:szCs w:val="26"/>
        </w:rPr>
        <w:t xml:space="preserve"> предусмотрена возможность изменить существенные условия контракта на выполнение строительных работ (в том числе цену контракта), если такой контракт заключен на срок не менее одного года. При этом изменение осуществляется при наличии в письменной форме обоснования такого изменения на основании решения Правительства РФ, высшего исполнительного органа государственной власти субъекта РФ, местной администрации и при условии, что такое изменение не приведет к увеличению срока исполнения контракта и (или) цены контракта более чем на 30%.</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 xml:space="preserve">С целью поддержки заказчиков и подрядных организаций в сложившихся экономических условиях в связи с ростом стоимости строительных ресурсов в 2021 году </w:t>
      </w:r>
      <w:hyperlink r:id="rId12" w:history="1">
        <w:r w:rsidRPr="00050B92">
          <w:rPr>
            <w:rStyle w:val="a3"/>
            <w:rFonts w:ascii="Times New Roman" w:hAnsi="Times New Roman" w:cs="Times New Roman"/>
            <w:sz w:val="26"/>
            <w:szCs w:val="26"/>
          </w:rPr>
          <w:t>Постановлением Правительства РФ N 1315 от 09.08.2021</w:t>
        </w:r>
      </w:hyperlink>
      <w:r w:rsidRPr="00050B92">
        <w:rPr>
          <w:rFonts w:ascii="Times New Roman" w:hAnsi="Times New Roman" w:cs="Times New Roman"/>
          <w:sz w:val="26"/>
          <w:szCs w:val="26"/>
        </w:rPr>
        <w:t xml:space="preserve"> установлены случаи, при которых допускается изменять существенные условия контракта, в том числе изменение (увеличение) цены контракта, а также порядок проведения таких изменений.</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Как указано в письме, возможно изменять цену действующего контракта (не более чем на 30%) стоимостью более 1 млн руб., в связи с ростом цен на строительные ресурсы, в том числе в рамках исполнения государственного оборонного заказа.</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Для контрактов с ценой свыше 100 млн руб. изменения возможны только после проведения государственной экспертизы в части проверки достоверности определения сметной стоимости, которая будет осуществляться в сокращенные сроки (до 14 дней).</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 xml:space="preserve">Изменения в </w:t>
      </w:r>
      <w:hyperlink r:id="rId13" w:history="1">
        <w:r w:rsidRPr="00050B92">
          <w:rPr>
            <w:rStyle w:val="a3"/>
            <w:rFonts w:ascii="Times New Roman" w:hAnsi="Times New Roman" w:cs="Times New Roman"/>
            <w:sz w:val="26"/>
            <w:szCs w:val="26"/>
          </w:rPr>
          <w:t>44-ФЗ</w:t>
        </w:r>
      </w:hyperlink>
      <w:r w:rsidRPr="00050B92">
        <w:rPr>
          <w:rFonts w:ascii="Times New Roman" w:hAnsi="Times New Roman" w:cs="Times New Roman"/>
          <w:sz w:val="26"/>
          <w:szCs w:val="26"/>
        </w:rPr>
        <w:t xml:space="preserve">, внесенные </w:t>
      </w:r>
      <w:hyperlink r:id="rId14" w:history="1">
        <w:r w:rsidRPr="00050B92">
          <w:rPr>
            <w:rStyle w:val="a3"/>
            <w:rFonts w:ascii="Times New Roman" w:hAnsi="Times New Roman" w:cs="Times New Roman"/>
            <w:sz w:val="26"/>
            <w:szCs w:val="26"/>
          </w:rPr>
          <w:t>476-ФЗ от 30.12.2021</w:t>
        </w:r>
      </w:hyperlink>
      <w:r w:rsidRPr="00050B92">
        <w:rPr>
          <w:rFonts w:ascii="Times New Roman" w:hAnsi="Times New Roman" w:cs="Times New Roman"/>
          <w:sz w:val="26"/>
          <w:szCs w:val="26"/>
        </w:rPr>
        <w:t xml:space="preserve">, позволяют в 2021 и 2022 годах применять положения </w:t>
      </w:r>
      <w:hyperlink r:id="rId15" w:history="1">
        <w:r w:rsidRPr="00050B92">
          <w:rPr>
            <w:rStyle w:val="a3"/>
            <w:rFonts w:ascii="Times New Roman" w:hAnsi="Times New Roman" w:cs="Times New Roman"/>
            <w:sz w:val="26"/>
            <w:szCs w:val="26"/>
          </w:rPr>
          <w:t>п.8 ч.1 ст.95 44-ФЗ</w:t>
        </w:r>
      </w:hyperlink>
      <w:r w:rsidRPr="00050B92">
        <w:rPr>
          <w:rFonts w:ascii="Times New Roman" w:hAnsi="Times New Roman" w:cs="Times New Roman"/>
          <w:sz w:val="26"/>
          <w:szCs w:val="26"/>
        </w:rPr>
        <w:t xml:space="preserve"> к контрактам, которые заключены на срок менее одного года.</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lastRenderedPageBreak/>
        <w:t>Изменение существенных условий контракта, предметом которого является выполнение работ по строительству, реконструкции, капитальному ремонту, сносу ОКС, проведению работ по сохранению объектов культурного наследия; контракта жизненного цикла в случае, если предметом такого контракта являются новые машины и оборудование, а также контракта, предметом которого может быть одновременно выполнение работ по проектированию, строительству и вводу в эксплуатацию ОКС, и заключенных до 01.01.2023; допускается по соглашению сторон, если при исполнении такого контракта возникли независящие от сторон контракта обстоятельства, влекущие невозможность его исполнения.</w:t>
      </w:r>
    </w:p>
    <w:p w:rsidR="00050B92" w:rsidRDefault="00E1601E" w:rsidP="00EE76D5">
      <w:pPr>
        <w:spacing w:after="0" w:line="240" w:lineRule="auto"/>
        <w:ind w:firstLine="709"/>
        <w:jc w:val="both"/>
        <w:rPr>
          <w:rFonts w:ascii="Times New Roman" w:hAnsi="Times New Roman" w:cs="Times New Roman"/>
          <w:sz w:val="26"/>
          <w:szCs w:val="26"/>
        </w:rPr>
      </w:pPr>
      <w:hyperlink r:id="rId16" w:history="1">
        <w:r w:rsidR="00050B92" w:rsidRPr="00050B92">
          <w:rPr>
            <w:rStyle w:val="a3"/>
            <w:rFonts w:ascii="Times New Roman" w:hAnsi="Times New Roman" w:cs="Times New Roman"/>
            <w:sz w:val="26"/>
            <w:szCs w:val="26"/>
          </w:rPr>
          <w:t>Ранее портал ЕРЗ.РФ рассказывал</w:t>
        </w:r>
      </w:hyperlink>
      <w:r w:rsidR="00050B92" w:rsidRPr="00050B92">
        <w:rPr>
          <w:rFonts w:ascii="Times New Roman" w:hAnsi="Times New Roman" w:cs="Times New Roman"/>
          <w:sz w:val="26"/>
          <w:szCs w:val="26"/>
        </w:rPr>
        <w:t xml:space="preserve"> про </w:t>
      </w:r>
      <w:hyperlink r:id="rId17" w:history="1">
        <w:r w:rsidR="00050B92" w:rsidRPr="00050B92">
          <w:rPr>
            <w:rStyle w:val="a3"/>
            <w:rFonts w:ascii="Times New Roman" w:hAnsi="Times New Roman" w:cs="Times New Roman"/>
            <w:sz w:val="26"/>
            <w:szCs w:val="26"/>
          </w:rPr>
          <w:t>письмо N 7797-ИФ/09 от 01.03.2022</w:t>
        </w:r>
      </w:hyperlink>
      <w:r w:rsidR="00050B92" w:rsidRPr="00050B92">
        <w:rPr>
          <w:rFonts w:ascii="Times New Roman" w:hAnsi="Times New Roman" w:cs="Times New Roman"/>
          <w:sz w:val="26"/>
          <w:szCs w:val="26"/>
        </w:rPr>
        <w:t xml:space="preserve">, которым Минстрой России разъяснил порядок применения </w:t>
      </w:r>
      <w:hyperlink r:id="rId18" w:history="1">
        <w:r w:rsidR="00050B92" w:rsidRPr="00050B92">
          <w:rPr>
            <w:rStyle w:val="a3"/>
            <w:rFonts w:ascii="Times New Roman" w:hAnsi="Times New Roman" w:cs="Times New Roman"/>
            <w:sz w:val="26"/>
            <w:szCs w:val="26"/>
          </w:rPr>
          <w:t>Постановления Правительства РФ N 1315 от 09.08.2021</w:t>
        </w:r>
      </w:hyperlink>
      <w:r w:rsidR="00050B92" w:rsidRPr="00050B92">
        <w:rPr>
          <w:rFonts w:ascii="Times New Roman" w:hAnsi="Times New Roman" w:cs="Times New Roman"/>
          <w:sz w:val="26"/>
          <w:szCs w:val="26"/>
        </w:rPr>
        <w:t>. Этот документ разъясняет и регламентирует возможность менять заключенные контракты на выполнение строительных работ из-за роста цен строительных ресурсов.</w:t>
      </w:r>
    </w:p>
    <w:p w:rsidR="00EE76D5" w:rsidRDefault="00EE76D5" w:rsidP="00EE76D5">
      <w:pPr>
        <w:spacing w:after="0" w:line="240" w:lineRule="auto"/>
        <w:ind w:firstLine="709"/>
        <w:jc w:val="both"/>
        <w:rPr>
          <w:rFonts w:ascii="Times New Roman" w:hAnsi="Times New Roman" w:cs="Times New Roman"/>
          <w:sz w:val="26"/>
          <w:szCs w:val="26"/>
        </w:rPr>
      </w:pPr>
    </w:p>
    <w:p w:rsidR="00EE76D5" w:rsidRDefault="00EE76D5" w:rsidP="00EE76D5">
      <w:pPr>
        <w:spacing w:after="0" w:line="240" w:lineRule="auto"/>
        <w:ind w:firstLine="709"/>
        <w:jc w:val="both"/>
        <w:rPr>
          <w:rFonts w:ascii="Times New Roman" w:hAnsi="Times New Roman" w:cs="Times New Roman"/>
          <w:sz w:val="26"/>
          <w:szCs w:val="26"/>
        </w:rPr>
      </w:pPr>
    </w:p>
    <w:p w:rsidR="00050B92" w:rsidRPr="00EE76D5" w:rsidRDefault="00050B92" w:rsidP="00050B92">
      <w:pPr>
        <w:spacing w:after="0" w:line="240" w:lineRule="auto"/>
        <w:ind w:firstLine="709"/>
        <w:jc w:val="both"/>
        <w:rPr>
          <w:rFonts w:ascii="Times New Roman" w:hAnsi="Times New Roman" w:cs="Times New Roman"/>
          <w:b/>
          <w:sz w:val="26"/>
          <w:szCs w:val="26"/>
          <w:u w:val="single"/>
        </w:rPr>
      </w:pPr>
      <w:r w:rsidRPr="00EE76D5">
        <w:rPr>
          <w:rFonts w:ascii="Times New Roman" w:hAnsi="Times New Roman" w:cs="Times New Roman"/>
          <w:b/>
          <w:sz w:val="26"/>
          <w:szCs w:val="26"/>
          <w:u w:val="single"/>
        </w:rPr>
        <w:t>Определены особенности установления тарифов в сфере теплоснабжения в 2022 и 2023 годах</w:t>
      </w:r>
    </w:p>
    <w:p w:rsidR="00050B92" w:rsidRPr="00050B92" w:rsidRDefault="00050B92" w:rsidP="00050B92">
      <w:pPr>
        <w:spacing w:after="0" w:line="240" w:lineRule="auto"/>
        <w:ind w:firstLine="709"/>
        <w:jc w:val="both"/>
        <w:rPr>
          <w:rFonts w:ascii="Times New Roman" w:hAnsi="Times New Roman" w:cs="Times New Roman"/>
          <w:sz w:val="26"/>
          <w:szCs w:val="26"/>
        </w:rPr>
      </w:pPr>
    </w:p>
    <w:p w:rsidR="00050B92" w:rsidRPr="00050B92" w:rsidRDefault="00E1601E" w:rsidP="00050B92">
      <w:pPr>
        <w:spacing w:after="0" w:line="240" w:lineRule="auto"/>
        <w:ind w:firstLine="709"/>
        <w:jc w:val="both"/>
        <w:rPr>
          <w:rFonts w:ascii="Times New Roman" w:hAnsi="Times New Roman" w:cs="Times New Roman"/>
          <w:sz w:val="26"/>
          <w:szCs w:val="26"/>
        </w:rPr>
      </w:pPr>
      <w:hyperlink r:id="rId19" w:history="1">
        <w:r w:rsidR="00050B92" w:rsidRPr="00050B92">
          <w:rPr>
            <w:rStyle w:val="a3"/>
            <w:rFonts w:ascii="Times New Roman" w:hAnsi="Times New Roman" w:cs="Times New Roman"/>
            <w:sz w:val="26"/>
            <w:szCs w:val="26"/>
          </w:rPr>
          <w:t>Постановлением Правительства от 4 апреля 2022 года N 582</w:t>
        </w:r>
      </w:hyperlink>
      <w:r w:rsidR="00050B92" w:rsidRPr="00050B92">
        <w:rPr>
          <w:rFonts w:ascii="Times New Roman" w:hAnsi="Times New Roman" w:cs="Times New Roman"/>
          <w:sz w:val="26"/>
          <w:szCs w:val="26"/>
        </w:rPr>
        <w:t xml:space="preserve"> определены особенности установления (корректировки) тарифов в сферах теплоснабжения, водоснабжения и водоотведения в 2022-2023 годах.</w:t>
      </w:r>
    </w:p>
    <w:p w:rsidR="00050B92" w:rsidRPr="00050B92" w:rsidRDefault="00050B92" w:rsidP="00EE76D5">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 xml:space="preserve">В 2022-2023 годах не будут применяться меры экономического воздействия при установлении (корректировке) тарифов регулируемых организаций в случае неисполнения обязательств по созданию, реконструкции, модернизации объекта концессионного соглашения или реализации инвестиционной программы в 2022 году. </w:t>
      </w:r>
    </w:p>
    <w:p w:rsidR="00050B92" w:rsidRPr="00050B92" w:rsidRDefault="00050B92" w:rsidP="00EE76D5">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В частности, по ним не будут уменьшать необходимую валовую выручку, а также учитывать степень исполнения указанных обязательств.</w:t>
      </w:r>
    </w:p>
    <w:p w:rsidR="00050B92" w:rsidRPr="00050B92" w:rsidRDefault="00050B92" w:rsidP="00050B92">
      <w:pPr>
        <w:spacing w:after="0" w:line="240" w:lineRule="auto"/>
        <w:ind w:firstLine="709"/>
        <w:jc w:val="both"/>
        <w:rPr>
          <w:rFonts w:ascii="Times New Roman" w:hAnsi="Times New Roman" w:cs="Times New Roman"/>
          <w:sz w:val="26"/>
          <w:szCs w:val="26"/>
        </w:rPr>
      </w:pPr>
      <w:r w:rsidRPr="00050B92">
        <w:rPr>
          <w:rFonts w:ascii="Times New Roman" w:hAnsi="Times New Roman" w:cs="Times New Roman"/>
          <w:sz w:val="26"/>
          <w:szCs w:val="26"/>
        </w:rPr>
        <w:t xml:space="preserve">По материалам: </w:t>
      </w:r>
    </w:p>
    <w:p w:rsidR="00050B92" w:rsidRPr="00050B92" w:rsidRDefault="00E1601E" w:rsidP="00EE76D5">
      <w:pPr>
        <w:spacing w:after="0" w:line="240" w:lineRule="auto"/>
        <w:ind w:firstLine="709"/>
        <w:jc w:val="both"/>
        <w:rPr>
          <w:rFonts w:ascii="Times New Roman" w:hAnsi="Times New Roman" w:cs="Times New Roman"/>
          <w:sz w:val="26"/>
          <w:szCs w:val="26"/>
        </w:rPr>
      </w:pPr>
      <w:hyperlink r:id="rId20" w:history="1">
        <w:r w:rsidR="00050B92" w:rsidRPr="00050B92">
          <w:rPr>
            <w:rStyle w:val="a3"/>
            <w:rFonts w:ascii="Times New Roman" w:hAnsi="Times New Roman" w:cs="Times New Roman"/>
            <w:sz w:val="26"/>
            <w:szCs w:val="26"/>
          </w:rPr>
          <w:t>www.pnp.ru</w:t>
        </w:r>
      </w:hyperlink>
      <w:r w:rsidR="00050B92" w:rsidRPr="00050B92">
        <w:rPr>
          <w:rFonts w:ascii="Times New Roman" w:hAnsi="Times New Roman" w:cs="Times New Roman"/>
          <w:sz w:val="26"/>
          <w:szCs w:val="26"/>
        </w:rPr>
        <w:t xml:space="preserve"> </w:t>
      </w:r>
    </w:p>
    <w:p w:rsidR="00050B92" w:rsidRPr="00EE76D5" w:rsidRDefault="00050B92" w:rsidP="00050B92">
      <w:pPr>
        <w:spacing w:after="0" w:line="240" w:lineRule="auto"/>
        <w:ind w:firstLine="709"/>
        <w:jc w:val="both"/>
        <w:rPr>
          <w:rFonts w:ascii="Times New Roman" w:hAnsi="Times New Roman" w:cs="Times New Roman"/>
          <w:b/>
          <w:sz w:val="26"/>
          <w:szCs w:val="26"/>
        </w:rPr>
      </w:pPr>
      <w:r w:rsidRPr="00EE76D5">
        <w:rPr>
          <w:rFonts w:ascii="Times New Roman" w:hAnsi="Times New Roman" w:cs="Times New Roman"/>
          <w:b/>
          <w:sz w:val="26"/>
          <w:szCs w:val="26"/>
        </w:rPr>
        <w:t>Дата вступления в силу - 16.04.2022</w:t>
      </w:r>
    </w:p>
    <w:p w:rsidR="00050B92" w:rsidRDefault="00050B92" w:rsidP="00050B92">
      <w:pPr>
        <w:spacing w:after="0" w:line="240" w:lineRule="auto"/>
        <w:ind w:firstLine="709"/>
        <w:jc w:val="both"/>
        <w:rPr>
          <w:rFonts w:ascii="Times New Roman" w:hAnsi="Times New Roman" w:cs="Times New Roman"/>
          <w:sz w:val="26"/>
          <w:szCs w:val="26"/>
        </w:rPr>
      </w:pPr>
    </w:p>
    <w:p w:rsidR="00050B92" w:rsidRDefault="00050B92" w:rsidP="00050B92">
      <w:pPr>
        <w:spacing w:after="0" w:line="240" w:lineRule="auto"/>
        <w:ind w:firstLine="709"/>
        <w:jc w:val="both"/>
        <w:rPr>
          <w:rFonts w:ascii="Times New Roman" w:hAnsi="Times New Roman" w:cs="Times New Roman"/>
          <w:sz w:val="26"/>
          <w:szCs w:val="26"/>
        </w:rPr>
      </w:pPr>
    </w:p>
    <w:p w:rsidR="00EE76D5" w:rsidRPr="00EE76D5" w:rsidRDefault="00EE76D5" w:rsidP="00EE76D5">
      <w:pPr>
        <w:spacing w:after="0" w:line="240" w:lineRule="auto"/>
        <w:ind w:firstLine="709"/>
        <w:jc w:val="both"/>
        <w:rPr>
          <w:rFonts w:ascii="Times New Roman" w:hAnsi="Times New Roman" w:cs="Times New Roman"/>
          <w:b/>
          <w:sz w:val="26"/>
          <w:szCs w:val="26"/>
          <w:u w:val="single"/>
        </w:rPr>
      </w:pPr>
      <w:r w:rsidRPr="00EE76D5">
        <w:rPr>
          <w:rFonts w:ascii="Times New Roman" w:hAnsi="Times New Roman" w:cs="Times New Roman"/>
          <w:b/>
          <w:sz w:val="26"/>
          <w:szCs w:val="26"/>
          <w:u w:val="single"/>
        </w:rPr>
        <w:t>Подписан закон о поддержке заказчиков и поставщиков в условиях санкций</w:t>
      </w:r>
    </w:p>
    <w:p w:rsidR="00EE76D5" w:rsidRPr="00EE76D5" w:rsidRDefault="00EE76D5" w:rsidP="00EE76D5">
      <w:pPr>
        <w:spacing w:after="0" w:line="240" w:lineRule="auto"/>
        <w:ind w:firstLine="709"/>
        <w:jc w:val="both"/>
        <w:rPr>
          <w:rFonts w:ascii="Times New Roman" w:hAnsi="Times New Roman" w:cs="Times New Roman"/>
          <w:sz w:val="26"/>
          <w:szCs w:val="26"/>
        </w:rPr>
      </w:pPr>
    </w:p>
    <w:p w:rsidR="00EE76D5" w:rsidRPr="00EE76D5" w:rsidRDefault="00E1601E" w:rsidP="00EE76D5">
      <w:pPr>
        <w:spacing w:after="0" w:line="240" w:lineRule="auto"/>
        <w:ind w:firstLine="709"/>
        <w:jc w:val="both"/>
        <w:rPr>
          <w:rFonts w:ascii="Times New Roman" w:hAnsi="Times New Roman" w:cs="Times New Roman"/>
          <w:sz w:val="26"/>
          <w:szCs w:val="26"/>
        </w:rPr>
      </w:pPr>
      <w:hyperlink r:id="rId21" w:history="1">
        <w:r w:rsidR="00EE76D5" w:rsidRPr="00EE76D5">
          <w:rPr>
            <w:rStyle w:val="a3"/>
            <w:rFonts w:ascii="Times New Roman" w:hAnsi="Times New Roman" w:cs="Times New Roman"/>
            <w:sz w:val="26"/>
            <w:szCs w:val="26"/>
          </w:rPr>
          <w:t>Федеральным законом от 16.04.2022 N 104-ФЗ</w:t>
        </w:r>
      </w:hyperlink>
      <w:r w:rsidR="00EE76D5" w:rsidRPr="00EE76D5">
        <w:rPr>
          <w:rFonts w:ascii="Times New Roman" w:hAnsi="Times New Roman" w:cs="Times New Roman"/>
          <w:sz w:val="26"/>
          <w:szCs w:val="26"/>
        </w:rPr>
        <w:t xml:space="preserve"> установлено, что срок оплаты заказчиком поставленного товара, выполненной работы (ее результатов), оказанной услуги должен составлять не более 7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если иной срок оплаты установлен заказчиком в положении о закупке.</w:t>
      </w:r>
    </w:p>
    <w:p w:rsidR="00EE76D5" w:rsidRPr="00EE76D5" w:rsidRDefault="00EE76D5" w:rsidP="00EE76D5">
      <w:pPr>
        <w:spacing w:after="0" w:line="240" w:lineRule="auto"/>
        <w:ind w:firstLine="709"/>
        <w:jc w:val="both"/>
        <w:rPr>
          <w:rFonts w:ascii="Times New Roman" w:hAnsi="Times New Roman" w:cs="Times New Roman"/>
          <w:sz w:val="26"/>
          <w:szCs w:val="26"/>
        </w:rPr>
      </w:pPr>
      <w:r w:rsidRPr="00EE76D5">
        <w:rPr>
          <w:rFonts w:ascii="Times New Roman" w:hAnsi="Times New Roman" w:cs="Times New Roman"/>
          <w:sz w:val="26"/>
          <w:szCs w:val="26"/>
        </w:rPr>
        <w:t xml:space="preserve">Предоставлена возможность заключения договоров, предметом которых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w:t>
      </w:r>
      <w:r w:rsidRPr="00EE76D5">
        <w:rPr>
          <w:rFonts w:ascii="Times New Roman" w:hAnsi="Times New Roman" w:cs="Times New Roman"/>
          <w:sz w:val="26"/>
          <w:szCs w:val="26"/>
        </w:rPr>
        <w:lastRenderedPageBreak/>
        <w:t>капитальному ремонту объекта капитального строительства, что позволяет заказчику определить подрядчика, реализующего весь комплекс работ, включая оснащение объекта капитального строительства необходимым оборудованием.</w:t>
      </w:r>
    </w:p>
    <w:p w:rsidR="00EE76D5" w:rsidRPr="00EE76D5" w:rsidRDefault="00EE76D5" w:rsidP="00EE76D5">
      <w:pPr>
        <w:spacing w:after="0" w:line="240" w:lineRule="auto"/>
        <w:ind w:firstLine="709"/>
        <w:jc w:val="both"/>
        <w:rPr>
          <w:rFonts w:ascii="Times New Roman" w:hAnsi="Times New Roman" w:cs="Times New Roman"/>
          <w:sz w:val="26"/>
          <w:szCs w:val="26"/>
        </w:rPr>
      </w:pPr>
      <w:r w:rsidRPr="00EE76D5">
        <w:rPr>
          <w:rFonts w:ascii="Times New Roman" w:hAnsi="Times New Roman" w:cs="Times New Roman"/>
          <w:sz w:val="26"/>
          <w:szCs w:val="26"/>
        </w:rPr>
        <w:t>Помимо прочего, уточнен порядок размещения информации о закупках в закрытой части единой информационной системы в сфере закупок.</w:t>
      </w:r>
    </w:p>
    <w:p w:rsidR="00EE76D5" w:rsidRPr="00EE76D5" w:rsidRDefault="00EE76D5" w:rsidP="00EE76D5">
      <w:pPr>
        <w:spacing w:after="0" w:line="240" w:lineRule="auto"/>
        <w:ind w:firstLine="709"/>
        <w:jc w:val="both"/>
        <w:rPr>
          <w:rFonts w:ascii="Times New Roman" w:hAnsi="Times New Roman" w:cs="Times New Roman"/>
          <w:sz w:val="26"/>
          <w:szCs w:val="26"/>
        </w:rPr>
      </w:pPr>
      <w:r w:rsidRPr="00EE76D5">
        <w:rPr>
          <w:rFonts w:ascii="Times New Roman" w:hAnsi="Times New Roman" w:cs="Times New Roman"/>
          <w:sz w:val="26"/>
          <w:szCs w:val="26"/>
        </w:rPr>
        <w:t xml:space="preserve">Соответствующие изменения внесены в </w:t>
      </w:r>
      <w:hyperlink r:id="rId22" w:history="1">
        <w:r w:rsidRPr="00EE76D5">
          <w:rPr>
            <w:rStyle w:val="a3"/>
            <w:rFonts w:ascii="Times New Roman" w:hAnsi="Times New Roman" w:cs="Times New Roman"/>
            <w:sz w:val="26"/>
            <w:szCs w:val="26"/>
          </w:rPr>
          <w:t>Федеральный закон от 18 июля 2011 года N 223-ФЗ "О закупках товаров, работ, услуг отдельными видами юридических лиц".</w:t>
        </w:r>
      </w:hyperlink>
    </w:p>
    <w:p w:rsidR="00EE76D5" w:rsidRPr="00EE76D5" w:rsidRDefault="00EE76D5" w:rsidP="00EE76D5">
      <w:pPr>
        <w:spacing w:after="0" w:line="240" w:lineRule="auto"/>
        <w:ind w:firstLine="709"/>
        <w:jc w:val="both"/>
        <w:rPr>
          <w:rFonts w:ascii="Times New Roman" w:hAnsi="Times New Roman" w:cs="Times New Roman"/>
          <w:sz w:val="26"/>
          <w:szCs w:val="26"/>
        </w:rPr>
      </w:pPr>
      <w:r w:rsidRPr="00EE76D5">
        <w:rPr>
          <w:rFonts w:ascii="Times New Roman" w:hAnsi="Times New Roman" w:cs="Times New Roman"/>
          <w:sz w:val="26"/>
          <w:szCs w:val="26"/>
        </w:rPr>
        <w:t xml:space="preserve">Кроме того, в </w:t>
      </w:r>
      <w:hyperlink r:id="rId23" w:history="1">
        <w:r w:rsidRPr="00EE76D5">
          <w:rPr>
            <w:rStyle w:val="a3"/>
            <w:rFonts w:ascii="Times New Roman" w:hAnsi="Times New Roman" w:cs="Times New Roman"/>
            <w:sz w:val="26"/>
            <w:szCs w:val="26"/>
          </w:rPr>
          <w:t xml:space="preserve">Федеральный закон от 5 апреля 2013 года N 44-ФЗ "О контрактной системе в сфере закупок товаров, работ, услуг для обеспечения государственных и муниципальных нужд" </w:t>
        </w:r>
      </w:hyperlink>
      <w:r w:rsidRPr="00EE76D5">
        <w:rPr>
          <w:rFonts w:ascii="Times New Roman" w:hAnsi="Times New Roman" w:cs="Times New Roman"/>
          <w:sz w:val="26"/>
          <w:szCs w:val="26"/>
        </w:rPr>
        <w:t>внесены, в частности, следующие изменения:</w:t>
      </w:r>
    </w:p>
    <w:p w:rsidR="00EE76D5" w:rsidRPr="00EE76D5" w:rsidRDefault="00EE76D5" w:rsidP="00EE76D5">
      <w:pPr>
        <w:spacing w:after="0" w:line="240" w:lineRule="auto"/>
        <w:ind w:firstLine="709"/>
        <w:jc w:val="both"/>
        <w:rPr>
          <w:rFonts w:ascii="Times New Roman" w:hAnsi="Times New Roman" w:cs="Times New Roman"/>
          <w:sz w:val="26"/>
          <w:szCs w:val="26"/>
        </w:rPr>
      </w:pPr>
      <w:r w:rsidRPr="00EE76D5">
        <w:rPr>
          <w:rFonts w:ascii="Times New Roman" w:hAnsi="Times New Roman" w:cs="Times New Roman"/>
          <w:sz w:val="26"/>
          <w:szCs w:val="26"/>
        </w:rPr>
        <w:t>- общий срок оплаты заказчиком поставленного товара, выполненной работы, оказанной услуги, отдельных этапов исполнения контракта сокращен до 7 рабочих дней с даты подписания заказчиком документа о приемке;</w:t>
      </w:r>
    </w:p>
    <w:p w:rsidR="00EE76D5" w:rsidRPr="00EE76D5" w:rsidRDefault="00EE76D5" w:rsidP="00EE76D5">
      <w:pPr>
        <w:spacing w:after="0" w:line="240" w:lineRule="auto"/>
        <w:ind w:firstLine="709"/>
        <w:jc w:val="both"/>
        <w:rPr>
          <w:rFonts w:ascii="Times New Roman" w:hAnsi="Times New Roman" w:cs="Times New Roman"/>
          <w:sz w:val="26"/>
          <w:szCs w:val="26"/>
        </w:rPr>
      </w:pPr>
      <w:r w:rsidRPr="00EE76D5">
        <w:rPr>
          <w:rFonts w:ascii="Times New Roman" w:hAnsi="Times New Roman" w:cs="Times New Roman"/>
          <w:sz w:val="26"/>
          <w:szCs w:val="26"/>
        </w:rPr>
        <w:t>- упрощен порядок проведения электронного запроса котировок при осуществлении закупки, по результатам которой заключается контракт на поставку товаров, необходимых для нормального жизнеобеспечения граждан;</w:t>
      </w:r>
    </w:p>
    <w:p w:rsidR="00EE76D5" w:rsidRPr="00EE76D5" w:rsidRDefault="00EE76D5" w:rsidP="00EE76D5">
      <w:pPr>
        <w:spacing w:after="0" w:line="240" w:lineRule="auto"/>
        <w:ind w:firstLine="709"/>
        <w:jc w:val="both"/>
        <w:rPr>
          <w:rFonts w:ascii="Times New Roman" w:hAnsi="Times New Roman" w:cs="Times New Roman"/>
          <w:sz w:val="26"/>
          <w:szCs w:val="26"/>
        </w:rPr>
      </w:pPr>
      <w:r w:rsidRPr="00EE76D5">
        <w:rPr>
          <w:rFonts w:ascii="Times New Roman" w:hAnsi="Times New Roman" w:cs="Times New Roman"/>
          <w:sz w:val="26"/>
          <w:szCs w:val="26"/>
        </w:rPr>
        <w:t>- установлен запрет на использование иностранной валюты при определении и обосновании начальной (максимальной) цены контракта, цены контракта, заключаемого с единственным поставщиком (подрядчиком, исполнителем), за исключением случая обоснования и определения таких цен заказчиком, осуществляющим деятельность на территории иностранного государства;</w:t>
      </w:r>
    </w:p>
    <w:p w:rsidR="00EE76D5" w:rsidRPr="00EE76D5" w:rsidRDefault="00EE76D5" w:rsidP="00EE76D5">
      <w:pPr>
        <w:spacing w:after="0" w:line="240" w:lineRule="auto"/>
        <w:ind w:firstLine="709"/>
        <w:jc w:val="both"/>
        <w:rPr>
          <w:rFonts w:ascii="Times New Roman" w:hAnsi="Times New Roman" w:cs="Times New Roman"/>
          <w:sz w:val="26"/>
          <w:szCs w:val="26"/>
        </w:rPr>
      </w:pPr>
      <w:r w:rsidRPr="00EE76D5">
        <w:rPr>
          <w:rFonts w:ascii="Times New Roman" w:hAnsi="Times New Roman" w:cs="Times New Roman"/>
          <w:sz w:val="26"/>
          <w:szCs w:val="26"/>
        </w:rPr>
        <w:t>- расширен перечень заказчиков, которые вправе осуществлять закупки с применением закрытых конкурентных способов определения поставщиков (подрядчиков, исполнителей). Правительство Российской Федерации вправе включить в этот перечень заказчиков, в отношении которых введены политические или экономические санкции и (или) применены меры ограничительного характера;</w:t>
      </w:r>
    </w:p>
    <w:p w:rsidR="00EE76D5" w:rsidRPr="00EE76D5" w:rsidRDefault="00EE76D5" w:rsidP="00EE76D5">
      <w:pPr>
        <w:spacing w:after="0" w:line="240" w:lineRule="auto"/>
        <w:ind w:firstLine="709"/>
        <w:jc w:val="both"/>
        <w:rPr>
          <w:rFonts w:ascii="Times New Roman" w:hAnsi="Times New Roman" w:cs="Times New Roman"/>
          <w:sz w:val="26"/>
          <w:szCs w:val="26"/>
        </w:rPr>
      </w:pPr>
      <w:r w:rsidRPr="00EE76D5">
        <w:rPr>
          <w:rFonts w:ascii="Times New Roman" w:hAnsi="Times New Roman" w:cs="Times New Roman"/>
          <w:sz w:val="26"/>
          <w:szCs w:val="26"/>
        </w:rPr>
        <w:t>- упрощен порядок заключения контракта, предметом которого является одновременно выполнение работ по строительству, реконструкции и (или) капитальному ремонту объекта капитального строительства, а также поставка оборудования, необходимого для обеспечения эксплуатации такого объекта.</w:t>
      </w:r>
    </w:p>
    <w:p w:rsidR="00EE76D5" w:rsidRPr="00EE76D5" w:rsidRDefault="00EE76D5" w:rsidP="00EE76D5">
      <w:pPr>
        <w:spacing w:after="0" w:line="240" w:lineRule="auto"/>
        <w:ind w:firstLine="709"/>
        <w:jc w:val="both"/>
        <w:rPr>
          <w:rFonts w:ascii="Times New Roman" w:hAnsi="Times New Roman" w:cs="Times New Roman"/>
          <w:b/>
          <w:sz w:val="26"/>
          <w:szCs w:val="26"/>
        </w:rPr>
      </w:pPr>
      <w:r w:rsidRPr="00EE76D5">
        <w:rPr>
          <w:rFonts w:ascii="Times New Roman" w:hAnsi="Times New Roman" w:cs="Times New Roman"/>
          <w:b/>
          <w:sz w:val="26"/>
          <w:szCs w:val="26"/>
        </w:rPr>
        <w:t>Дата вступления в силу - 16.04.2022</w:t>
      </w:r>
    </w:p>
    <w:p w:rsidR="00EE76D5" w:rsidRDefault="00EE76D5" w:rsidP="00050B92">
      <w:pPr>
        <w:spacing w:after="0" w:line="240" w:lineRule="auto"/>
        <w:ind w:firstLine="709"/>
        <w:jc w:val="both"/>
        <w:rPr>
          <w:rFonts w:ascii="Times New Roman" w:hAnsi="Times New Roman" w:cs="Times New Roman"/>
          <w:sz w:val="26"/>
          <w:szCs w:val="26"/>
        </w:rPr>
      </w:pPr>
    </w:p>
    <w:p w:rsidR="00EE76D5" w:rsidRDefault="00EE76D5" w:rsidP="00050B92">
      <w:pPr>
        <w:spacing w:after="0" w:line="240" w:lineRule="auto"/>
        <w:ind w:firstLine="709"/>
        <w:jc w:val="both"/>
        <w:rPr>
          <w:rFonts w:ascii="Times New Roman" w:hAnsi="Times New Roman" w:cs="Times New Roman"/>
          <w:sz w:val="26"/>
          <w:szCs w:val="26"/>
        </w:rPr>
      </w:pPr>
    </w:p>
    <w:p w:rsidR="00C94875" w:rsidRPr="00C94875" w:rsidRDefault="00C94875" w:rsidP="00C94875">
      <w:pPr>
        <w:spacing w:after="0" w:line="240" w:lineRule="auto"/>
        <w:ind w:firstLine="709"/>
        <w:jc w:val="both"/>
        <w:rPr>
          <w:rFonts w:ascii="Times New Roman" w:hAnsi="Times New Roman" w:cs="Times New Roman"/>
          <w:b/>
          <w:sz w:val="26"/>
          <w:szCs w:val="26"/>
          <w:u w:val="single"/>
        </w:rPr>
      </w:pPr>
      <w:r w:rsidRPr="00C94875">
        <w:rPr>
          <w:rFonts w:ascii="Times New Roman" w:hAnsi="Times New Roman" w:cs="Times New Roman"/>
          <w:b/>
          <w:sz w:val="26"/>
          <w:szCs w:val="26"/>
          <w:u w:val="single"/>
        </w:rPr>
        <w:t>Выпускникам школ сохранят выплату пенсий по потере кормильца до 1 сентября</w:t>
      </w:r>
    </w:p>
    <w:p w:rsidR="00C94875" w:rsidRPr="00C94875" w:rsidRDefault="00C94875" w:rsidP="00C94875">
      <w:pPr>
        <w:spacing w:after="0" w:line="240" w:lineRule="auto"/>
        <w:ind w:firstLine="709"/>
        <w:jc w:val="both"/>
        <w:rPr>
          <w:rFonts w:ascii="Times New Roman" w:hAnsi="Times New Roman" w:cs="Times New Roman"/>
          <w:sz w:val="26"/>
          <w:szCs w:val="26"/>
        </w:rPr>
      </w:pPr>
    </w:p>
    <w:p w:rsidR="00C94875" w:rsidRPr="00C94875" w:rsidRDefault="00C94875" w:rsidP="00C94875">
      <w:pPr>
        <w:spacing w:after="0" w:line="240" w:lineRule="auto"/>
        <w:ind w:firstLine="709"/>
        <w:jc w:val="both"/>
        <w:rPr>
          <w:rFonts w:ascii="Times New Roman" w:hAnsi="Times New Roman" w:cs="Times New Roman"/>
          <w:sz w:val="26"/>
          <w:szCs w:val="26"/>
        </w:rPr>
      </w:pPr>
      <w:r w:rsidRPr="00C94875">
        <w:rPr>
          <w:rFonts w:ascii="Times New Roman" w:hAnsi="Times New Roman" w:cs="Times New Roman"/>
          <w:sz w:val="26"/>
          <w:szCs w:val="26"/>
        </w:rPr>
        <w:t>Совершеннолетним выпускникам школ, получающим пенсию по потере кормильца, сохранят право на выплату до 1 сентября. Выплата будет продлена независимо от факта поступления в другое учебное заведение. Проект приказа, вносящего изменения в правила выплаты пенсий, представлен на общественное обсуждение.</w:t>
      </w:r>
    </w:p>
    <w:p w:rsidR="00C94875" w:rsidRPr="00C94875" w:rsidRDefault="00C94875" w:rsidP="00C94875">
      <w:pPr>
        <w:spacing w:after="0" w:line="240" w:lineRule="auto"/>
        <w:ind w:firstLine="709"/>
        <w:jc w:val="both"/>
        <w:rPr>
          <w:rFonts w:ascii="Times New Roman" w:hAnsi="Times New Roman" w:cs="Times New Roman"/>
          <w:sz w:val="26"/>
          <w:szCs w:val="26"/>
        </w:rPr>
      </w:pPr>
      <w:r w:rsidRPr="00C94875">
        <w:rPr>
          <w:rFonts w:ascii="Times New Roman" w:hAnsi="Times New Roman" w:cs="Times New Roman"/>
          <w:sz w:val="26"/>
          <w:szCs w:val="26"/>
        </w:rPr>
        <w:t xml:space="preserve">"Законопроект, устанавливающий норму о непрерывности выплат, уже прошел второе чтение в Государственной Думе. Рассчитываем, что он будет принят до завершения учебного года. Чтобы нормы закона оперативно начали действовать, уже сейчас начали процедуру изменений правил выплаты пенсий. Правилами закрепляется, что 18-летние выпускники продолжат получать пенсию до 1 сентября, </w:t>
      </w:r>
      <w:r w:rsidRPr="00C94875">
        <w:rPr>
          <w:rFonts w:ascii="Times New Roman" w:hAnsi="Times New Roman" w:cs="Times New Roman"/>
          <w:sz w:val="26"/>
          <w:szCs w:val="26"/>
        </w:rPr>
        <w:lastRenderedPageBreak/>
        <w:t>вне зависимости от результатов поступления. А те, кто станет студентами, продолжат получать пенсию и дальше - на протяжении всего периода учёбы до наступления 23 лет", - пояснил статс-секретарь - заместитель министра труда и социальной защиты РФ Андрей Пудов.</w:t>
      </w:r>
    </w:p>
    <w:p w:rsidR="00C94875" w:rsidRPr="00C94875" w:rsidRDefault="00C94875" w:rsidP="00C94875">
      <w:pPr>
        <w:spacing w:after="0" w:line="240" w:lineRule="auto"/>
        <w:ind w:firstLine="709"/>
        <w:jc w:val="both"/>
        <w:rPr>
          <w:rFonts w:ascii="Times New Roman" w:hAnsi="Times New Roman" w:cs="Times New Roman"/>
          <w:sz w:val="26"/>
          <w:szCs w:val="26"/>
        </w:rPr>
      </w:pPr>
      <w:r w:rsidRPr="00C94875">
        <w:rPr>
          <w:rFonts w:ascii="Times New Roman" w:hAnsi="Times New Roman" w:cs="Times New Roman"/>
          <w:sz w:val="26"/>
          <w:szCs w:val="26"/>
        </w:rPr>
        <w:t>Сегодня у выпускников школ, которым 18 лет исполняется летом, выплата пенсии по потере кормильца прерывается и восстанавливается только после поступления в колледж или вуз и соответствующего предоставления в отделение Пенсионного фонда справки о продолжении учебы.</w:t>
      </w:r>
    </w:p>
    <w:p w:rsidR="00EE76D5" w:rsidRDefault="00EE76D5" w:rsidP="00050B92">
      <w:pPr>
        <w:spacing w:after="0" w:line="240" w:lineRule="auto"/>
        <w:ind w:firstLine="709"/>
        <w:jc w:val="both"/>
        <w:rPr>
          <w:rFonts w:ascii="Times New Roman" w:hAnsi="Times New Roman" w:cs="Times New Roman"/>
          <w:sz w:val="26"/>
          <w:szCs w:val="26"/>
        </w:rPr>
      </w:pPr>
    </w:p>
    <w:p w:rsidR="00C94875" w:rsidRDefault="00C94875" w:rsidP="00050B92">
      <w:pPr>
        <w:spacing w:after="0" w:line="240" w:lineRule="auto"/>
        <w:ind w:firstLine="709"/>
        <w:jc w:val="both"/>
        <w:rPr>
          <w:rFonts w:ascii="Times New Roman" w:hAnsi="Times New Roman" w:cs="Times New Roman"/>
          <w:sz w:val="26"/>
          <w:szCs w:val="26"/>
        </w:rPr>
      </w:pPr>
    </w:p>
    <w:p w:rsidR="00AA48F2" w:rsidRPr="00AA48F2" w:rsidRDefault="00AA48F2" w:rsidP="00AA48F2">
      <w:pPr>
        <w:spacing w:after="0" w:line="240" w:lineRule="auto"/>
        <w:ind w:firstLine="709"/>
        <w:jc w:val="both"/>
        <w:rPr>
          <w:rFonts w:ascii="Times New Roman" w:hAnsi="Times New Roman" w:cs="Times New Roman"/>
          <w:b/>
          <w:sz w:val="26"/>
          <w:szCs w:val="26"/>
          <w:u w:val="single"/>
        </w:rPr>
      </w:pPr>
      <w:r w:rsidRPr="00AA48F2">
        <w:rPr>
          <w:rFonts w:ascii="Times New Roman" w:hAnsi="Times New Roman" w:cs="Times New Roman"/>
          <w:b/>
          <w:sz w:val="26"/>
          <w:szCs w:val="26"/>
          <w:u w:val="single"/>
        </w:rPr>
        <w:t>Подписан закон, направленный на защиту прав собственников помещений в многоквартирных домах</w:t>
      </w:r>
    </w:p>
    <w:p w:rsidR="00AA48F2" w:rsidRPr="00AA48F2" w:rsidRDefault="00AA48F2" w:rsidP="00AA48F2">
      <w:pPr>
        <w:spacing w:after="0" w:line="240" w:lineRule="auto"/>
        <w:ind w:firstLine="709"/>
        <w:jc w:val="both"/>
        <w:rPr>
          <w:rFonts w:ascii="Times New Roman" w:hAnsi="Times New Roman" w:cs="Times New Roman"/>
          <w:sz w:val="26"/>
          <w:szCs w:val="26"/>
        </w:rPr>
      </w:pPr>
    </w:p>
    <w:p w:rsidR="00AA48F2" w:rsidRPr="00AA48F2" w:rsidRDefault="00AA48F2" w:rsidP="00AA48F2">
      <w:pPr>
        <w:spacing w:after="0" w:line="240" w:lineRule="auto"/>
        <w:ind w:firstLine="709"/>
        <w:jc w:val="both"/>
        <w:rPr>
          <w:rFonts w:ascii="Times New Roman" w:hAnsi="Times New Roman" w:cs="Times New Roman"/>
          <w:sz w:val="26"/>
          <w:szCs w:val="26"/>
        </w:rPr>
      </w:pPr>
      <w:r w:rsidRPr="00AA48F2">
        <w:rPr>
          <w:rFonts w:ascii="Times New Roman" w:hAnsi="Times New Roman" w:cs="Times New Roman"/>
          <w:sz w:val="26"/>
          <w:szCs w:val="26"/>
        </w:rPr>
        <w:t xml:space="preserve">Федеральный закон </w:t>
      </w:r>
      <w:r>
        <w:rPr>
          <w:rFonts w:ascii="Times New Roman" w:hAnsi="Times New Roman" w:cs="Times New Roman"/>
          <w:sz w:val="26"/>
          <w:szCs w:val="26"/>
        </w:rPr>
        <w:t xml:space="preserve">от 16.04.2022 № 106-ФЗ </w:t>
      </w:r>
      <w:r w:rsidRPr="00AA48F2">
        <w:rPr>
          <w:rFonts w:ascii="Times New Roman" w:hAnsi="Times New Roman" w:cs="Times New Roman"/>
          <w:sz w:val="26"/>
          <w:szCs w:val="26"/>
        </w:rPr>
        <w:t>направлен на защиту прав собственников помещений в многоквартирных домах.</w:t>
      </w:r>
    </w:p>
    <w:p w:rsidR="00AA48F2" w:rsidRPr="00AA48F2" w:rsidRDefault="00AA48F2" w:rsidP="00AA48F2">
      <w:pPr>
        <w:spacing w:after="0" w:line="240" w:lineRule="auto"/>
        <w:ind w:firstLine="709"/>
        <w:jc w:val="both"/>
        <w:rPr>
          <w:rFonts w:ascii="Times New Roman" w:hAnsi="Times New Roman" w:cs="Times New Roman"/>
          <w:sz w:val="26"/>
          <w:szCs w:val="26"/>
        </w:rPr>
      </w:pPr>
      <w:r w:rsidRPr="00AA48F2">
        <w:rPr>
          <w:rFonts w:ascii="Times New Roman" w:hAnsi="Times New Roman" w:cs="Times New Roman"/>
          <w:sz w:val="26"/>
          <w:szCs w:val="26"/>
        </w:rPr>
        <w:t>Федеральным законом предусматривается наделение органов местного самоуправления полномочием по принятию решения об отказе в выдаче разрешения на установку и эксплуатацию рекламной конструкции в случае отсутствия полученного в установленном порядке согласия собственников помещений в многоквартирном доме на присоединение рекламной конструкции к общему имуществу собственников этих помещений.</w:t>
      </w:r>
    </w:p>
    <w:p w:rsidR="00AA48F2" w:rsidRPr="00AA48F2" w:rsidRDefault="00AA48F2" w:rsidP="00AA48F2">
      <w:pPr>
        <w:spacing w:after="0" w:line="240" w:lineRule="auto"/>
        <w:ind w:firstLine="709"/>
        <w:jc w:val="both"/>
        <w:rPr>
          <w:rFonts w:ascii="Times New Roman" w:hAnsi="Times New Roman" w:cs="Times New Roman"/>
          <w:sz w:val="26"/>
          <w:szCs w:val="26"/>
        </w:rPr>
      </w:pPr>
      <w:r w:rsidRPr="00AA48F2">
        <w:rPr>
          <w:rFonts w:ascii="Times New Roman" w:hAnsi="Times New Roman" w:cs="Times New Roman"/>
          <w:sz w:val="26"/>
          <w:szCs w:val="26"/>
        </w:rPr>
        <w:t>В случае если разрешение на установку и эксплуатацию рекламной конструкции было выдано в отсутствие указанного согласия, это разрешение подлежит аннулированию на основании предписания антимонопольного органа.</w:t>
      </w:r>
    </w:p>
    <w:p w:rsidR="00AA48F2" w:rsidRPr="00AA48F2" w:rsidRDefault="00AA48F2" w:rsidP="00AA48F2">
      <w:pPr>
        <w:spacing w:after="0" w:line="240" w:lineRule="auto"/>
        <w:ind w:firstLine="709"/>
        <w:jc w:val="both"/>
        <w:rPr>
          <w:rFonts w:ascii="Times New Roman" w:hAnsi="Times New Roman" w:cs="Times New Roman"/>
          <w:sz w:val="26"/>
          <w:szCs w:val="26"/>
        </w:rPr>
      </w:pPr>
      <w:r w:rsidRPr="00AA48F2">
        <w:rPr>
          <w:rFonts w:ascii="Times New Roman" w:hAnsi="Times New Roman" w:cs="Times New Roman"/>
          <w:sz w:val="26"/>
          <w:szCs w:val="26"/>
        </w:rPr>
        <w:t xml:space="preserve">Источник: </w:t>
      </w:r>
    </w:p>
    <w:p w:rsidR="00AA48F2" w:rsidRPr="00AA48F2" w:rsidRDefault="00E1601E" w:rsidP="00AA48F2">
      <w:pPr>
        <w:spacing w:after="0" w:line="240" w:lineRule="auto"/>
        <w:ind w:firstLine="709"/>
        <w:jc w:val="both"/>
        <w:rPr>
          <w:rFonts w:ascii="Times New Roman" w:hAnsi="Times New Roman" w:cs="Times New Roman"/>
          <w:sz w:val="26"/>
          <w:szCs w:val="26"/>
        </w:rPr>
      </w:pPr>
      <w:hyperlink r:id="rId24" w:history="1">
        <w:r w:rsidR="00AA48F2" w:rsidRPr="00AA48F2">
          <w:rPr>
            <w:rStyle w:val="a3"/>
            <w:rFonts w:ascii="Times New Roman" w:hAnsi="Times New Roman" w:cs="Times New Roman"/>
            <w:sz w:val="26"/>
            <w:szCs w:val="26"/>
          </w:rPr>
          <w:t>http://kremlin.ru/</w:t>
        </w:r>
      </w:hyperlink>
    </w:p>
    <w:p w:rsidR="00AA48F2" w:rsidRPr="00AA48F2" w:rsidRDefault="00AA48F2" w:rsidP="00AA48F2">
      <w:pPr>
        <w:spacing w:after="0" w:line="240" w:lineRule="auto"/>
        <w:ind w:firstLine="709"/>
        <w:jc w:val="both"/>
        <w:rPr>
          <w:rFonts w:ascii="Times New Roman" w:hAnsi="Times New Roman" w:cs="Times New Roman"/>
          <w:b/>
          <w:sz w:val="26"/>
          <w:szCs w:val="26"/>
        </w:rPr>
      </w:pPr>
      <w:r w:rsidRPr="00AA48F2">
        <w:rPr>
          <w:rFonts w:ascii="Times New Roman" w:hAnsi="Times New Roman" w:cs="Times New Roman"/>
          <w:b/>
          <w:sz w:val="26"/>
          <w:szCs w:val="26"/>
        </w:rPr>
        <w:t>Дата вступления в силу - 17.05.2022</w:t>
      </w:r>
    </w:p>
    <w:p w:rsidR="00C94875" w:rsidRDefault="00C94875" w:rsidP="00050B92">
      <w:pPr>
        <w:spacing w:after="0" w:line="240" w:lineRule="auto"/>
        <w:ind w:firstLine="709"/>
        <w:jc w:val="both"/>
        <w:rPr>
          <w:rFonts w:ascii="Times New Roman" w:hAnsi="Times New Roman" w:cs="Times New Roman"/>
          <w:sz w:val="26"/>
          <w:szCs w:val="26"/>
        </w:rPr>
      </w:pPr>
    </w:p>
    <w:p w:rsidR="00AA48F2" w:rsidRDefault="00AA48F2" w:rsidP="00050B92">
      <w:pPr>
        <w:spacing w:after="0" w:line="240" w:lineRule="auto"/>
        <w:ind w:firstLine="709"/>
        <w:jc w:val="both"/>
        <w:rPr>
          <w:rFonts w:ascii="Times New Roman" w:hAnsi="Times New Roman" w:cs="Times New Roman"/>
          <w:sz w:val="26"/>
          <w:szCs w:val="26"/>
        </w:rPr>
      </w:pPr>
    </w:p>
    <w:p w:rsidR="00AA48F2" w:rsidRPr="00AA48F2" w:rsidRDefault="00AA48F2" w:rsidP="00AA48F2">
      <w:pPr>
        <w:spacing w:after="0" w:line="240" w:lineRule="auto"/>
        <w:ind w:firstLine="709"/>
        <w:jc w:val="both"/>
        <w:rPr>
          <w:rFonts w:ascii="Times New Roman" w:hAnsi="Times New Roman" w:cs="Times New Roman"/>
          <w:b/>
          <w:sz w:val="26"/>
          <w:szCs w:val="26"/>
          <w:u w:val="single"/>
        </w:rPr>
      </w:pPr>
      <w:r w:rsidRPr="00AA48F2">
        <w:rPr>
          <w:rFonts w:ascii="Times New Roman" w:hAnsi="Times New Roman" w:cs="Times New Roman"/>
          <w:b/>
          <w:sz w:val="26"/>
          <w:szCs w:val="26"/>
          <w:u w:val="single"/>
        </w:rPr>
        <w:t>В Бюджетный кодекс внесены изменения</w:t>
      </w:r>
    </w:p>
    <w:p w:rsidR="00AA48F2" w:rsidRPr="00AA48F2" w:rsidRDefault="00AA48F2" w:rsidP="00AA48F2">
      <w:pPr>
        <w:spacing w:after="0" w:line="240" w:lineRule="auto"/>
        <w:ind w:firstLine="709"/>
        <w:jc w:val="both"/>
        <w:rPr>
          <w:rFonts w:ascii="Times New Roman" w:hAnsi="Times New Roman" w:cs="Times New Roman"/>
          <w:sz w:val="26"/>
          <w:szCs w:val="26"/>
        </w:rPr>
      </w:pPr>
    </w:p>
    <w:p w:rsidR="00AA48F2" w:rsidRPr="00AA48F2" w:rsidRDefault="00AA48F2" w:rsidP="00AA48F2">
      <w:pPr>
        <w:spacing w:after="0" w:line="240" w:lineRule="auto"/>
        <w:ind w:firstLine="709"/>
        <w:jc w:val="both"/>
        <w:rPr>
          <w:rFonts w:ascii="Times New Roman" w:hAnsi="Times New Roman" w:cs="Times New Roman"/>
          <w:sz w:val="26"/>
          <w:szCs w:val="26"/>
        </w:rPr>
      </w:pPr>
      <w:r w:rsidRPr="00AA48F2">
        <w:rPr>
          <w:rFonts w:ascii="Times New Roman" w:hAnsi="Times New Roman" w:cs="Times New Roman"/>
          <w:sz w:val="26"/>
          <w:szCs w:val="26"/>
        </w:rPr>
        <w:t xml:space="preserve">Президент подписал </w:t>
      </w:r>
      <w:hyperlink r:id="rId25" w:history="1">
        <w:r w:rsidRPr="00AA48F2">
          <w:rPr>
            <w:rStyle w:val="a3"/>
            <w:rFonts w:ascii="Times New Roman" w:hAnsi="Times New Roman" w:cs="Times New Roman"/>
            <w:sz w:val="26"/>
            <w:szCs w:val="26"/>
          </w:rPr>
          <w:t>Федеральный закон "О внесении изменений в Бюджетный кодекс Российской Федерации"</w:t>
        </w:r>
      </w:hyperlink>
      <w:r w:rsidRPr="00AA48F2">
        <w:rPr>
          <w:rFonts w:ascii="Times New Roman" w:hAnsi="Times New Roman" w:cs="Times New Roman"/>
          <w:sz w:val="26"/>
          <w:szCs w:val="26"/>
        </w:rPr>
        <w:t>.</w:t>
      </w:r>
    </w:p>
    <w:p w:rsidR="00AA48F2" w:rsidRPr="00AA48F2" w:rsidRDefault="00E1601E" w:rsidP="00AA48F2">
      <w:pPr>
        <w:spacing w:after="0" w:line="240" w:lineRule="auto"/>
        <w:ind w:firstLine="709"/>
        <w:jc w:val="both"/>
        <w:rPr>
          <w:rFonts w:ascii="Times New Roman" w:hAnsi="Times New Roman" w:cs="Times New Roman"/>
          <w:sz w:val="26"/>
          <w:szCs w:val="26"/>
        </w:rPr>
      </w:pPr>
      <w:hyperlink r:id="rId26" w:history="1">
        <w:r w:rsidR="00AA48F2" w:rsidRPr="00AA48F2">
          <w:rPr>
            <w:rStyle w:val="a3"/>
            <w:rFonts w:ascii="Times New Roman" w:hAnsi="Times New Roman" w:cs="Times New Roman"/>
            <w:sz w:val="26"/>
            <w:szCs w:val="26"/>
          </w:rPr>
          <w:t>Федеральный закон</w:t>
        </w:r>
      </w:hyperlink>
      <w:r w:rsidR="00AA48F2" w:rsidRPr="00AA48F2">
        <w:rPr>
          <w:rFonts w:ascii="Times New Roman" w:hAnsi="Times New Roman" w:cs="Times New Roman"/>
          <w:sz w:val="26"/>
          <w:szCs w:val="26"/>
        </w:rPr>
        <w:t xml:space="preserve"> направлен на реализацию </w:t>
      </w:r>
      <w:hyperlink r:id="rId27" w:history="1">
        <w:r w:rsidR="00AA48F2" w:rsidRPr="00AA48F2">
          <w:rPr>
            <w:rStyle w:val="a3"/>
            <w:rFonts w:ascii="Times New Roman" w:hAnsi="Times New Roman" w:cs="Times New Roman"/>
            <w:sz w:val="26"/>
            <w:szCs w:val="26"/>
          </w:rPr>
          <w:t>постановления Конституционного Суда Российской Федерации от 15 июля 2021 года N 37-П</w:t>
        </w:r>
      </w:hyperlink>
      <w:r w:rsidR="00AA48F2" w:rsidRPr="00AA48F2">
        <w:rPr>
          <w:rFonts w:ascii="Times New Roman" w:hAnsi="Times New Roman" w:cs="Times New Roman"/>
          <w:sz w:val="26"/>
          <w:szCs w:val="26"/>
        </w:rPr>
        <w:t>.</w:t>
      </w:r>
    </w:p>
    <w:p w:rsidR="00AA48F2" w:rsidRPr="00AA48F2" w:rsidRDefault="00E1601E" w:rsidP="00AA48F2">
      <w:pPr>
        <w:spacing w:after="0" w:line="240" w:lineRule="auto"/>
        <w:ind w:firstLine="709"/>
        <w:jc w:val="both"/>
        <w:rPr>
          <w:rFonts w:ascii="Times New Roman" w:hAnsi="Times New Roman" w:cs="Times New Roman"/>
          <w:sz w:val="26"/>
          <w:szCs w:val="26"/>
        </w:rPr>
      </w:pPr>
      <w:hyperlink r:id="rId28" w:history="1">
        <w:r w:rsidR="00AA48F2" w:rsidRPr="00AA48F2">
          <w:rPr>
            <w:rStyle w:val="a3"/>
            <w:rFonts w:ascii="Times New Roman" w:hAnsi="Times New Roman" w:cs="Times New Roman"/>
            <w:sz w:val="26"/>
            <w:szCs w:val="26"/>
          </w:rPr>
          <w:t>Федеральным законом</w:t>
        </w:r>
      </w:hyperlink>
      <w:r w:rsidR="00AA48F2" w:rsidRPr="00AA48F2">
        <w:rPr>
          <w:rFonts w:ascii="Times New Roman" w:hAnsi="Times New Roman" w:cs="Times New Roman"/>
          <w:sz w:val="26"/>
          <w:szCs w:val="26"/>
        </w:rPr>
        <w:t xml:space="preserve"> предусматривается, что исполнительные документы о взыскании денежных средств (судебных расходов) с должника - казённого учреждения, не имеющего лицевого счёта в органе Федерального казначейства, финансовом органе субъекта Российской Федерации (муниципального образования), органе управления государственным внебюджетным фондом Российской Федерации, учреждении Центрального банка Российской Федерации или в кредитной организации, исполняет главный распорядитель бюджетных средств, в ведении которого находится соответствующее казённое учреждение.</w:t>
      </w:r>
    </w:p>
    <w:p w:rsidR="00AA48F2" w:rsidRPr="00AA48F2" w:rsidRDefault="00AA48F2" w:rsidP="00AA48F2">
      <w:pPr>
        <w:spacing w:after="0" w:line="240" w:lineRule="auto"/>
        <w:ind w:firstLine="709"/>
        <w:jc w:val="both"/>
        <w:rPr>
          <w:rFonts w:ascii="Times New Roman" w:hAnsi="Times New Roman" w:cs="Times New Roman"/>
          <w:sz w:val="26"/>
          <w:szCs w:val="26"/>
        </w:rPr>
      </w:pPr>
      <w:r w:rsidRPr="00AA48F2">
        <w:rPr>
          <w:rFonts w:ascii="Times New Roman" w:hAnsi="Times New Roman" w:cs="Times New Roman"/>
          <w:sz w:val="26"/>
          <w:szCs w:val="26"/>
        </w:rPr>
        <w:t xml:space="preserve">Источник: </w:t>
      </w:r>
    </w:p>
    <w:p w:rsidR="00AA48F2" w:rsidRPr="00AA48F2" w:rsidRDefault="00E1601E" w:rsidP="00AA48F2">
      <w:pPr>
        <w:spacing w:after="0" w:line="240" w:lineRule="auto"/>
        <w:ind w:firstLine="709"/>
        <w:jc w:val="both"/>
        <w:rPr>
          <w:rFonts w:ascii="Times New Roman" w:hAnsi="Times New Roman" w:cs="Times New Roman"/>
          <w:sz w:val="26"/>
          <w:szCs w:val="26"/>
        </w:rPr>
      </w:pPr>
      <w:hyperlink r:id="rId29" w:history="1">
        <w:r w:rsidR="00AA48F2" w:rsidRPr="00AA48F2">
          <w:rPr>
            <w:rStyle w:val="a3"/>
            <w:rFonts w:ascii="Times New Roman" w:hAnsi="Times New Roman" w:cs="Times New Roman"/>
            <w:sz w:val="26"/>
            <w:szCs w:val="26"/>
          </w:rPr>
          <w:t>http://www.kremlin.ru/</w:t>
        </w:r>
      </w:hyperlink>
    </w:p>
    <w:p w:rsidR="00AA48F2" w:rsidRPr="00AA48F2" w:rsidRDefault="00AA48F2" w:rsidP="00AA48F2">
      <w:pPr>
        <w:spacing w:after="0" w:line="240" w:lineRule="auto"/>
        <w:ind w:firstLine="709"/>
        <w:jc w:val="both"/>
        <w:rPr>
          <w:rFonts w:ascii="Times New Roman" w:hAnsi="Times New Roman" w:cs="Times New Roman"/>
          <w:b/>
          <w:sz w:val="26"/>
          <w:szCs w:val="26"/>
        </w:rPr>
      </w:pPr>
      <w:r w:rsidRPr="00AA48F2">
        <w:rPr>
          <w:rFonts w:ascii="Times New Roman" w:hAnsi="Times New Roman" w:cs="Times New Roman"/>
          <w:b/>
          <w:sz w:val="26"/>
          <w:szCs w:val="26"/>
        </w:rPr>
        <w:t>Дата вступления в силу - 27.04.2022</w:t>
      </w:r>
    </w:p>
    <w:p w:rsidR="00AA48F2" w:rsidRDefault="00AA48F2" w:rsidP="00050B92">
      <w:pPr>
        <w:spacing w:after="0" w:line="240" w:lineRule="auto"/>
        <w:ind w:firstLine="709"/>
        <w:jc w:val="both"/>
        <w:rPr>
          <w:rFonts w:ascii="Times New Roman" w:hAnsi="Times New Roman" w:cs="Times New Roman"/>
          <w:sz w:val="26"/>
          <w:szCs w:val="26"/>
        </w:rPr>
      </w:pPr>
    </w:p>
    <w:p w:rsidR="00AA48F2" w:rsidRDefault="00AA48F2" w:rsidP="00050B92">
      <w:pPr>
        <w:spacing w:after="0" w:line="240" w:lineRule="auto"/>
        <w:ind w:firstLine="709"/>
        <w:jc w:val="both"/>
        <w:rPr>
          <w:rFonts w:ascii="Times New Roman" w:hAnsi="Times New Roman" w:cs="Times New Roman"/>
          <w:sz w:val="26"/>
          <w:szCs w:val="26"/>
        </w:rPr>
      </w:pPr>
    </w:p>
    <w:p w:rsidR="00AA48F2" w:rsidRPr="00AA48F2" w:rsidRDefault="00AA48F2" w:rsidP="00AA48F2">
      <w:pPr>
        <w:spacing w:after="0" w:line="240" w:lineRule="auto"/>
        <w:ind w:firstLine="709"/>
        <w:jc w:val="both"/>
        <w:rPr>
          <w:rFonts w:ascii="Times New Roman" w:hAnsi="Times New Roman" w:cs="Times New Roman"/>
          <w:b/>
          <w:sz w:val="26"/>
          <w:szCs w:val="26"/>
          <w:u w:val="single"/>
        </w:rPr>
      </w:pPr>
      <w:r w:rsidRPr="00AA48F2">
        <w:rPr>
          <w:rFonts w:ascii="Times New Roman" w:hAnsi="Times New Roman" w:cs="Times New Roman"/>
          <w:b/>
          <w:sz w:val="26"/>
          <w:szCs w:val="26"/>
          <w:u w:val="single"/>
        </w:rPr>
        <w:lastRenderedPageBreak/>
        <w:t>Уточнён порядок оформления акта приёмки оказанных услуг и выполненных работ по капремонту общего имущества в МКД</w:t>
      </w:r>
    </w:p>
    <w:p w:rsidR="00AA48F2" w:rsidRPr="00AA48F2" w:rsidRDefault="00AA48F2" w:rsidP="00AA48F2">
      <w:pPr>
        <w:spacing w:after="0" w:line="240" w:lineRule="auto"/>
        <w:ind w:firstLine="709"/>
        <w:jc w:val="both"/>
        <w:rPr>
          <w:rFonts w:ascii="Times New Roman" w:hAnsi="Times New Roman" w:cs="Times New Roman"/>
          <w:sz w:val="26"/>
          <w:szCs w:val="26"/>
        </w:rPr>
      </w:pPr>
    </w:p>
    <w:p w:rsidR="00AA48F2" w:rsidRPr="00AA48F2" w:rsidRDefault="00E1601E" w:rsidP="00AA48F2">
      <w:pPr>
        <w:spacing w:after="0" w:line="240" w:lineRule="auto"/>
        <w:ind w:firstLine="709"/>
        <w:jc w:val="both"/>
        <w:rPr>
          <w:rFonts w:ascii="Times New Roman" w:hAnsi="Times New Roman" w:cs="Times New Roman"/>
          <w:sz w:val="26"/>
          <w:szCs w:val="26"/>
        </w:rPr>
      </w:pPr>
      <w:hyperlink r:id="rId30" w:history="1">
        <w:r w:rsidR="00AA48F2" w:rsidRPr="00AA48F2">
          <w:rPr>
            <w:rStyle w:val="a3"/>
            <w:rFonts w:ascii="Times New Roman" w:hAnsi="Times New Roman" w:cs="Times New Roman"/>
            <w:sz w:val="26"/>
            <w:szCs w:val="26"/>
          </w:rPr>
          <w:t>Федеральным законом от 16.04.2022 N 100-ФЗ</w:t>
        </w:r>
      </w:hyperlink>
      <w:r w:rsidR="00AA48F2" w:rsidRPr="00AA48F2">
        <w:rPr>
          <w:rFonts w:ascii="Times New Roman" w:hAnsi="Times New Roman" w:cs="Times New Roman"/>
          <w:sz w:val="26"/>
          <w:szCs w:val="26"/>
        </w:rPr>
        <w:t xml:space="preserve"> установлено, что основанием для перечисления региональным оператором средств по договору на оказание услуг и (или) выполнение работ по проведению капитального ремонта общего имущества в многоквартирном доме является акт приемки оказанных услуг и (или) выполненных работ по капитальному ремонту общего имущества в многоквартирном доме.</w:t>
      </w:r>
    </w:p>
    <w:p w:rsidR="00AA48F2" w:rsidRPr="00AA48F2" w:rsidRDefault="00AA48F2" w:rsidP="00AA48F2">
      <w:pPr>
        <w:spacing w:after="0" w:line="240" w:lineRule="auto"/>
        <w:ind w:firstLine="709"/>
        <w:jc w:val="both"/>
        <w:rPr>
          <w:rFonts w:ascii="Times New Roman" w:hAnsi="Times New Roman" w:cs="Times New Roman"/>
          <w:sz w:val="26"/>
          <w:szCs w:val="26"/>
        </w:rPr>
      </w:pPr>
      <w:r w:rsidRPr="00AA48F2">
        <w:rPr>
          <w:rFonts w:ascii="Times New Roman" w:hAnsi="Times New Roman" w:cs="Times New Roman"/>
          <w:sz w:val="26"/>
          <w:szCs w:val="26"/>
        </w:rPr>
        <w:t>Уточняется, что такой акт приемки должен быть подписан, в том числе органом местного самоуправления и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w:t>
      </w:r>
    </w:p>
    <w:p w:rsidR="00AA48F2" w:rsidRPr="00AA48F2" w:rsidRDefault="00AA48F2" w:rsidP="00AA48F2">
      <w:pPr>
        <w:spacing w:after="0" w:line="240" w:lineRule="auto"/>
        <w:ind w:firstLine="709"/>
        <w:jc w:val="both"/>
        <w:rPr>
          <w:rFonts w:ascii="Times New Roman" w:hAnsi="Times New Roman" w:cs="Times New Roman"/>
          <w:b/>
          <w:sz w:val="26"/>
          <w:szCs w:val="26"/>
          <w:u w:val="single"/>
        </w:rPr>
      </w:pPr>
      <w:r w:rsidRPr="00AA48F2">
        <w:rPr>
          <w:rFonts w:ascii="Times New Roman" w:hAnsi="Times New Roman" w:cs="Times New Roman"/>
          <w:b/>
          <w:sz w:val="26"/>
          <w:szCs w:val="26"/>
          <w:u w:val="single"/>
        </w:rPr>
        <w:t>Дата вступления в силу - 01.03.2023</w:t>
      </w:r>
    </w:p>
    <w:p w:rsidR="00AA48F2" w:rsidRDefault="00AA48F2" w:rsidP="00050B92">
      <w:pPr>
        <w:spacing w:after="0" w:line="240" w:lineRule="auto"/>
        <w:ind w:firstLine="709"/>
        <w:jc w:val="both"/>
        <w:rPr>
          <w:rFonts w:ascii="Times New Roman" w:hAnsi="Times New Roman" w:cs="Times New Roman"/>
          <w:sz w:val="26"/>
          <w:szCs w:val="26"/>
        </w:rPr>
      </w:pPr>
    </w:p>
    <w:p w:rsidR="00AA48F2" w:rsidRDefault="00AA48F2" w:rsidP="00050B92">
      <w:pPr>
        <w:spacing w:after="0" w:line="240" w:lineRule="auto"/>
        <w:ind w:firstLine="709"/>
        <w:jc w:val="both"/>
        <w:rPr>
          <w:rFonts w:ascii="Times New Roman" w:hAnsi="Times New Roman" w:cs="Times New Roman"/>
          <w:sz w:val="26"/>
          <w:szCs w:val="26"/>
        </w:rPr>
      </w:pPr>
    </w:p>
    <w:p w:rsidR="00E1601E" w:rsidRPr="00E1601E" w:rsidRDefault="00E1601E" w:rsidP="00E1601E">
      <w:pPr>
        <w:spacing w:after="0" w:line="240" w:lineRule="auto"/>
        <w:ind w:firstLine="709"/>
        <w:jc w:val="both"/>
        <w:rPr>
          <w:rFonts w:ascii="Times New Roman" w:hAnsi="Times New Roman" w:cs="Times New Roman"/>
          <w:b/>
          <w:sz w:val="26"/>
          <w:szCs w:val="26"/>
          <w:u w:val="single"/>
        </w:rPr>
      </w:pPr>
      <w:r w:rsidRPr="00E1601E">
        <w:rPr>
          <w:rFonts w:ascii="Times New Roman" w:hAnsi="Times New Roman" w:cs="Times New Roman"/>
          <w:b/>
          <w:sz w:val="26"/>
          <w:szCs w:val="26"/>
          <w:u w:val="single"/>
        </w:rPr>
        <w:t xml:space="preserve">"Гаражная амнистия": </w:t>
      </w:r>
      <w:proofErr w:type="spellStart"/>
      <w:r w:rsidRPr="00E1601E">
        <w:rPr>
          <w:rFonts w:ascii="Times New Roman" w:hAnsi="Times New Roman" w:cs="Times New Roman"/>
          <w:b/>
          <w:sz w:val="26"/>
          <w:szCs w:val="26"/>
          <w:u w:val="single"/>
        </w:rPr>
        <w:t>Росреестр</w:t>
      </w:r>
      <w:proofErr w:type="spellEnd"/>
      <w:r w:rsidRPr="00E1601E">
        <w:rPr>
          <w:rFonts w:ascii="Times New Roman" w:hAnsi="Times New Roman" w:cs="Times New Roman"/>
          <w:b/>
          <w:sz w:val="26"/>
          <w:szCs w:val="26"/>
          <w:u w:val="single"/>
        </w:rPr>
        <w:t xml:space="preserve"> ответил на популярные вопросы граждан</w:t>
      </w:r>
    </w:p>
    <w:p w:rsidR="00E1601E" w:rsidRPr="00E1601E" w:rsidRDefault="00E1601E" w:rsidP="00E1601E">
      <w:pPr>
        <w:spacing w:after="0" w:line="240" w:lineRule="auto"/>
        <w:jc w:val="both"/>
        <w:rPr>
          <w:rFonts w:ascii="Times New Roman" w:hAnsi="Times New Roman" w:cs="Times New Roman"/>
          <w:sz w:val="26"/>
          <w:szCs w:val="26"/>
        </w:rPr>
      </w:pPr>
    </w:p>
    <w:p w:rsidR="00E1601E" w:rsidRPr="00E1601E" w:rsidRDefault="00E1601E" w:rsidP="00E1601E">
      <w:pPr>
        <w:spacing w:after="0" w:line="240" w:lineRule="auto"/>
        <w:ind w:firstLine="709"/>
        <w:jc w:val="both"/>
        <w:rPr>
          <w:rFonts w:ascii="Times New Roman" w:hAnsi="Times New Roman" w:cs="Times New Roman"/>
          <w:sz w:val="26"/>
          <w:szCs w:val="26"/>
        </w:rPr>
      </w:pPr>
      <w:proofErr w:type="spellStart"/>
      <w:r w:rsidRPr="00E1601E">
        <w:rPr>
          <w:rFonts w:ascii="Times New Roman" w:hAnsi="Times New Roman" w:cs="Times New Roman"/>
          <w:sz w:val="26"/>
          <w:szCs w:val="26"/>
        </w:rPr>
        <w:t>Росреестр</w:t>
      </w:r>
      <w:proofErr w:type="spellEnd"/>
      <w:r w:rsidRPr="00E1601E">
        <w:rPr>
          <w:rFonts w:ascii="Times New Roman" w:hAnsi="Times New Roman" w:cs="Times New Roman"/>
          <w:sz w:val="26"/>
          <w:szCs w:val="26"/>
        </w:rPr>
        <w:t xml:space="preserve"> опубликовал материалы, посвященные разъяснению актуальных вопросов в сфере земли и недвижимости.</w:t>
      </w:r>
    </w:p>
    <w:p w:rsidR="00E1601E" w:rsidRPr="00E1601E" w:rsidRDefault="00E1601E" w:rsidP="00E1601E">
      <w:pPr>
        <w:spacing w:after="0" w:line="240" w:lineRule="auto"/>
        <w:ind w:firstLine="709"/>
        <w:jc w:val="both"/>
        <w:rPr>
          <w:rFonts w:ascii="Times New Roman" w:hAnsi="Times New Roman" w:cs="Times New Roman"/>
          <w:sz w:val="26"/>
          <w:szCs w:val="26"/>
        </w:rPr>
      </w:pPr>
      <w:r w:rsidRPr="00E1601E">
        <w:rPr>
          <w:rFonts w:ascii="Times New Roman" w:hAnsi="Times New Roman" w:cs="Times New Roman"/>
          <w:sz w:val="26"/>
          <w:szCs w:val="26"/>
        </w:rPr>
        <w:t>С 1 сентября 2021 года в России действует "гаражная амнистия" (</w:t>
      </w:r>
      <w:hyperlink r:id="rId31" w:history="1">
        <w:r w:rsidRPr="00E1601E">
          <w:rPr>
            <w:rStyle w:val="a3"/>
            <w:rFonts w:ascii="Times New Roman" w:hAnsi="Times New Roman" w:cs="Times New Roman"/>
            <w:sz w:val="26"/>
            <w:szCs w:val="26"/>
          </w:rPr>
          <w:t>Федеральный закон N 79-ФЗ "О внесении изменений в отдельные законодательные акты Российской Федерации"</w:t>
        </w:r>
      </w:hyperlink>
      <w:r w:rsidRPr="00E1601E">
        <w:rPr>
          <w:rFonts w:ascii="Times New Roman" w:hAnsi="Times New Roman" w:cs="Times New Roman"/>
          <w:sz w:val="26"/>
          <w:szCs w:val="26"/>
        </w:rPr>
        <w:t xml:space="preserve">), которая позволяет оформить в собственность гаражи и земельные участки под ними. </w:t>
      </w:r>
    </w:p>
    <w:p w:rsidR="00E1601E" w:rsidRPr="00E1601E" w:rsidRDefault="00E1601E" w:rsidP="00E1601E">
      <w:pPr>
        <w:spacing w:after="0" w:line="240" w:lineRule="auto"/>
        <w:ind w:firstLine="709"/>
        <w:jc w:val="both"/>
        <w:rPr>
          <w:rFonts w:ascii="Times New Roman" w:hAnsi="Times New Roman" w:cs="Times New Roman"/>
          <w:sz w:val="26"/>
          <w:szCs w:val="26"/>
        </w:rPr>
      </w:pPr>
      <w:r w:rsidRPr="00E1601E">
        <w:rPr>
          <w:rFonts w:ascii="Times New Roman" w:hAnsi="Times New Roman" w:cs="Times New Roman"/>
          <w:sz w:val="26"/>
          <w:szCs w:val="26"/>
        </w:rPr>
        <w:t xml:space="preserve">Эксперты </w:t>
      </w:r>
      <w:proofErr w:type="spellStart"/>
      <w:r w:rsidRPr="00E1601E">
        <w:rPr>
          <w:rFonts w:ascii="Times New Roman" w:hAnsi="Times New Roman" w:cs="Times New Roman"/>
          <w:sz w:val="26"/>
          <w:szCs w:val="26"/>
        </w:rPr>
        <w:t>Росреестра</w:t>
      </w:r>
      <w:proofErr w:type="spellEnd"/>
      <w:r w:rsidRPr="00E1601E">
        <w:rPr>
          <w:rFonts w:ascii="Times New Roman" w:hAnsi="Times New Roman" w:cs="Times New Roman"/>
          <w:sz w:val="26"/>
          <w:szCs w:val="26"/>
        </w:rPr>
        <w:t xml:space="preserve"> </w:t>
      </w:r>
      <w:hyperlink r:id="rId32" w:history="1">
        <w:r w:rsidRPr="00E1601E">
          <w:rPr>
            <w:rStyle w:val="a3"/>
            <w:rFonts w:ascii="Times New Roman" w:hAnsi="Times New Roman" w:cs="Times New Roman"/>
            <w:sz w:val="26"/>
            <w:szCs w:val="26"/>
          </w:rPr>
          <w:t>ответили на следующие вопросы</w:t>
        </w:r>
      </w:hyperlink>
      <w:r w:rsidRPr="00E1601E">
        <w:rPr>
          <w:rFonts w:ascii="Times New Roman" w:hAnsi="Times New Roman" w:cs="Times New Roman"/>
          <w:sz w:val="26"/>
          <w:szCs w:val="26"/>
        </w:rPr>
        <w:t xml:space="preserve"> о процедуре регистрации гаражей: </w:t>
      </w:r>
    </w:p>
    <w:p w:rsidR="00E1601E" w:rsidRPr="00E1601E" w:rsidRDefault="00E1601E" w:rsidP="00E1601E">
      <w:pPr>
        <w:spacing w:after="0" w:line="240" w:lineRule="auto"/>
        <w:ind w:firstLine="709"/>
        <w:jc w:val="both"/>
        <w:rPr>
          <w:rFonts w:ascii="Times New Roman" w:hAnsi="Times New Roman" w:cs="Times New Roman"/>
          <w:sz w:val="26"/>
          <w:szCs w:val="26"/>
        </w:rPr>
      </w:pPr>
      <w:r w:rsidRPr="00E1601E">
        <w:rPr>
          <w:rFonts w:ascii="Times New Roman" w:hAnsi="Times New Roman" w:cs="Times New Roman"/>
          <w:sz w:val="26"/>
          <w:szCs w:val="26"/>
        </w:rPr>
        <w:t xml:space="preserve">Как зарегистрировать гараж, который блокирован общими стенами с другими одноэтажными гаражами? </w:t>
      </w:r>
    </w:p>
    <w:p w:rsidR="00E1601E" w:rsidRPr="00E1601E" w:rsidRDefault="00E1601E" w:rsidP="00E1601E">
      <w:pPr>
        <w:spacing w:after="0" w:line="240" w:lineRule="auto"/>
        <w:ind w:firstLine="709"/>
        <w:jc w:val="both"/>
        <w:rPr>
          <w:rFonts w:ascii="Times New Roman" w:hAnsi="Times New Roman" w:cs="Times New Roman"/>
          <w:sz w:val="26"/>
          <w:szCs w:val="26"/>
        </w:rPr>
      </w:pPr>
      <w:r w:rsidRPr="00E1601E">
        <w:rPr>
          <w:rFonts w:ascii="Times New Roman" w:hAnsi="Times New Roman" w:cs="Times New Roman"/>
          <w:sz w:val="26"/>
          <w:szCs w:val="26"/>
        </w:rPr>
        <w:t xml:space="preserve">Кто утверждает порядок разработки схемы размещения гаражей, являющихся некапитальными сооружениями? </w:t>
      </w:r>
    </w:p>
    <w:p w:rsidR="00E1601E" w:rsidRPr="00E1601E" w:rsidRDefault="00E1601E" w:rsidP="00E1601E">
      <w:pPr>
        <w:spacing w:after="0" w:line="240" w:lineRule="auto"/>
        <w:ind w:firstLine="709"/>
        <w:jc w:val="both"/>
        <w:rPr>
          <w:rFonts w:ascii="Times New Roman" w:hAnsi="Times New Roman" w:cs="Times New Roman"/>
          <w:sz w:val="26"/>
          <w:szCs w:val="26"/>
        </w:rPr>
      </w:pPr>
      <w:r w:rsidRPr="00E1601E">
        <w:rPr>
          <w:rFonts w:ascii="Times New Roman" w:hAnsi="Times New Roman" w:cs="Times New Roman"/>
          <w:sz w:val="26"/>
          <w:szCs w:val="26"/>
        </w:rPr>
        <w:t xml:space="preserve">Нужно ли предварительно утверждать проект межевания территории для образования земельных участков, занятых гаражами, в рамках комплексных кадастровых работ? </w:t>
      </w:r>
    </w:p>
    <w:p w:rsidR="00E1601E" w:rsidRPr="00E1601E" w:rsidRDefault="00E1601E" w:rsidP="00E1601E">
      <w:pPr>
        <w:spacing w:after="0" w:line="240" w:lineRule="auto"/>
        <w:ind w:firstLine="709"/>
        <w:jc w:val="both"/>
        <w:rPr>
          <w:rFonts w:ascii="Times New Roman" w:hAnsi="Times New Roman" w:cs="Times New Roman"/>
          <w:sz w:val="26"/>
          <w:szCs w:val="26"/>
        </w:rPr>
      </w:pPr>
      <w:r w:rsidRPr="00E1601E">
        <w:rPr>
          <w:rFonts w:ascii="Times New Roman" w:hAnsi="Times New Roman" w:cs="Times New Roman"/>
          <w:sz w:val="26"/>
          <w:szCs w:val="26"/>
        </w:rPr>
        <w:t xml:space="preserve">Если утвержденный проект межевания территории не будет содержать сведения о земельных участках, занятых гаражами, требуется ли внесение изменений в проект межевания территории? </w:t>
      </w:r>
    </w:p>
    <w:p w:rsidR="00E1601E" w:rsidRPr="00E1601E" w:rsidRDefault="00E1601E" w:rsidP="00E1601E">
      <w:pPr>
        <w:spacing w:after="0" w:line="240" w:lineRule="auto"/>
        <w:ind w:firstLine="709"/>
        <w:jc w:val="both"/>
        <w:rPr>
          <w:rFonts w:ascii="Times New Roman" w:hAnsi="Times New Roman" w:cs="Times New Roman"/>
          <w:sz w:val="26"/>
          <w:szCs w:val="26"/>
        </w:rPr>
      </w:pPr>
      <w:r w:rsidRPr="00E1601E">
        <w:rPr>
          <w:rFonts w:ascii="Times New Roman" w:hAnsi="Times New Roman" w:cs="Times New Roman"/>
          <w:sz w:val="26"/>
          <w:szCs w:val="26"/>
        </w:rPr>
        <w:t xml:space="preserve">За чей счет выполняются кадастровые работы или комплексные кадастровые работы? </w:t>
      </w:r>
    </w:p>
    <w:p w:rsidR="00E1601E" w:rsidRPr="00E1601E" w:rsidRDefault="00E1601E" w:rsidP="00E1601E">
      <w:pPr>
        <w:spacing w:after="0" w:line="240" w:lineRule="auto"/>
        <w:ind w:firstLine="709"/>
        <w:jc w:val="both"/>
        <w:rPr>
          <w:rFonts w:ascii="Times New Roman" w:hAnsi="Times New Roman" w:cs="Times New Roman"/>
          <w:sz w:val="26"/>
          <w:szCs w:val="26"/>
        </w:rPr>
      </w:pPr>
      <w:r w:rsidRPr="00E1601E">
        <w:rPr>
          <w:rFonts w:ascii="Times New Roman" w:hAnsi="Times New Roman" w:cs="Times New Roman"/>
          <w:sz w:val="26"/>
          <w:szCs w:val="26"/>
        </w:rPr>
        <w:t xml:space="preserve">Можно ли оформить в собственность несколько гаражей? </w:t>
      </w:r>
    </w:p>
    <w:p w:rsidR="00E1601E" w:rsidRPr="00E1601E" w:rsidRDefault="00E1601E" w:rsidP="00E1601E">
      <w:pPr>
        <w:spacing w:after="0" w:line="240" w:lineRule="auto"/>
        <w:ind w:firstLine="709"/>
        <w:jc w:val="both"/>
        <w:rPr>
          <w:rFonts w:ascii="Times New Roman" w:hAnsi="Times New Roman" w:cs="Times New Roman"/>
          <w:sz w:val="26"/>
          <w:szCs w:val="26"/>
        </w:rPr>
      </w:pPr>
      <w:r w:rsidRPr="00E1601E">
        <w:rPr>
          <w:rFonts w:ascii="Times New Roman" w:hAnsi="Times New Roman" w:cs="Times New Roman"/>
          <w:sz w:val="26"/>
          <w:szCs w:val="26"/>
        </w:rPr>
        <w:t xml:space="preserve">Действует ли "гаражная амнистия", если гражданина исключили из гаражного кооператива? </w:t>
      </w:r>
    </w:p>
    <w:p w:rsidR="00E1601E" w:rsidRPr="00E1601E" w:rsidRDefault="00E1601E" w:rsidP="00E1601E">
      <w:pPr>
        <w:spacing w:after="0" w:line="240" w:lineRule="auto"/>
        <w:ind w:firstLine="709"/>
        <w:jc w:val="both"/>
        <w:rPr>
          <w:rFonts w:ascii="Times New Roman" w:hAnsi="Times New Roman" w:cs="Times New Roman"/>
          <w:sz w:val="26"/>
          <w:szCs w:val="26"/>
        </w:rPr>
      </w:pPr>
      <w:r w:rsidRPr="00E1601E">
        <w:rPr>
          <w:rFonts w:ascii="Times New Roman" w:hAnsi="Times New Roman" w:cs="Times New Roman"/>
          <w:sz w:val="26"/>
          <w:szCs w:val="26"/>
        </w:rPr>
        <w:t>Может ли наследник воспользоваться "гаражной амнистией", если гараж не был передан по наследству?</w:t>
      </w:r>
    </w:p>
    <w:p w:rsidR="00AA48F2" w:rsidRDefault="00AA48F2" w:rsidP="00050B92">
      <w:pPr>
        <w:spacing w:after="0" w:line="240" w:lineRule="auto"/>
        <w:ind w:firstLine="709"/>
        <w:jc w:val="both"/>
        <w:rPr>
          <w:rFonts w:ascii="Times New Roman" w:hAnsi="Times New Roman" w:cs="Times New Roman"/>
          <w:sz w:val="26"/>
          <w:szCs w:val="26"/>
        </w:rPr>
      </w:pPr>
    </w:p>
    <w:p w:rsidR="00E1601E" w:rsidRDefault="00E1601E" w:rsidP="00050B92">
      <w:pPr>
        <w:spacing w:after="0" w:line="240" w:lineRule="auto"/>
        <w:ind w:firstLine="709"/>
        <w:jc w:val="both"/>
        <w:rPr>
          <w:rFonts w:ascii="Times New Roman" w:hAnsi="Times New Roman" w:cs="Times New Roman"/>
          <w:sz w:val="26"/>
          <w:szCs w:val="26"/>
        </w:rPr>
      </w:pPr>
    </w:p>
    <w:p w:rsidR="00E1601E" w:rsidRPr="00050B92" w:rsidRDefault="00E1601E" w:rsidP="00050B92">
      <w:pPr>
        <w:spacing w:after="0" w:line="240" w:lineRule="auto"/>
        <w:ind w:firstLine="709"/>
        <w:jc w:val="both"/>
        <w:rPr>
          <w:rFonts w:ascii="Times New Roman" w:hAnsi="Times New Roman" w:cs="Times New Roman"/>
          <w:sz w:val="26"/>
          <w:szCs w:val="26"/>
        </w:rPr>
      </w:pPr>
      <w:bookmarkStart w:id="0" w:name="_GoBack"/>
      <w:bookmarkEnd w:id="0"/>
    </w:p>
    <w:sectPr w:rsidR="00E1601E" w:rsidRPr="00050B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E7E"/>
    <w:rsid w:val="00050B92"/>
    <w:rsid w:val="00816E7E"/>
    <w:rsid w:val="00AA48F2"/>
    <w:rsid w:val="00C436C3"/>
    <w:rsid w:val="00C94875"/>
    <w:rsid w:val="00E1601E"/>
    <w:rsid w:val="00EE7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CDFD7"/>
  <w15:chartTrackingRefBased/>
  <w15:docId w15:val="{94763F28-E18E-4950-884B-5C3FF994E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B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18940">
      <w:bodyDiv w:val="1"/>
      <w:marLeft w:val="0"/>
      <w:marRight w:val="0"/>
      <w:marTop w:val="0"/>
      <w:marBottom w:val="0"/>
      <w:divBdr>
        <w:top w:val="none" w:sz="0" w:space="0" w:color="auto"/>
        <w:left w:val="none" w:sz="0" w:space="0" w:color="auto"/>
        <w:bottom w:val="none" w:sz="0" w:space="0" w:color="auto"/>
        <w:right w:val="none" w:sz="0" w:space="0" w:color="auto"/>
      </w:divBdr>
    </w:div>
    <w:div w:id="249194212">
      <w:bodyDiv w:val="1"/>
      <w:marLeft w:val="0"/>
      <w:marRight w:val="0"/>
      <w:marTop w:val="0"/>
      <w:marBottom w:val="0"/>
      <w:divBdr>
        <w:top w:val="none" w:sz="0" w:space="0" w:color="auto"/>
        <w:left w:val="none" w:sz="0" w:space="0" w:color="auto"/>
        <w:bottom w:val="none" w:sz="0" w:space="0" w:color="auto"/>
        <w:right w:val="none" w:sz="0" w:space="0" w:color="auto"/>
      </w:divBdr>
    </w:div>
    <w:div w:id="1180777845">
      <w:bodyDiv w:val="1"/>
      <w:marLeft w:val="0"/>
      <w:marRight w:val="0"/>
      <w:marTop w:val="0"/>
      <w:marBottom w:val="0"/>
      <w:divBdr>
        <w:top w:val="none" w:sz="0" w:space="0" w:color="auto"/>
        <w:left w:val="none" w:sz="0" w:space="0" w:color="auto"/>
        <w:bottom w:val="none" w:sz="0" w:space="0" w:color="auto"/>
        <w:right w:val="none" w:sz="0" w:space="0" w:color="auto"/>
      </w:divBdr>
    </w:div>
    <w:div w:id="1343321299">
      <w:bodyDiv w:val="1"/>
      <w:marLeft w:val="0"/>
      <w:marRight w:val="0"/>
      <w:marTop w:val="0"/>
      <w:marBottom w:val="0"/>
      <w:divBdr>
        <w:top w:val="none" w:sz="0" w:space="0" w:color="auto"/>
        <w:left w:val="none" w:sz="0" w:space="0" w:color="auto"/>
        <w:bottom w:val="none" w:sz="0" w:space="0" w:color="auto"/>
        <w:right w:val="none" w:sz="0" w:space="0" w:color="auto"/>
      </w:divBdr>
    </w:div>
    <w:div w:id="1615289090">
      <w:bodyDiv w:val="1"/>
      <w:marLeft w:val="0"/>
      <w:marRight w:val="0"/>
      <w:marTop w:val="0"/>
      <w:marBottom w:val="0"/>
      <w:divBdr>
        <w:top w:val="none" w:sz="0" w:space="0" w:color="auto"/>
        <w:left w:val="none" w:sz="0" w:space="0" w:color="auto"/>
        <w:bottom w:val="none" w:sz="0" w:space="0" w:color="auto"/>
        <w:right w:val="none" w:sz="0" w:space="0" w:color="auto"/>
      </w:divBdr>
    </w:div>
    <w:div w:id="1779714086">
      <w:bodyDiv w:val="1"/>
      <w:marLeft w:val="0"/>
      <w:marRight w:val="0"/>
      <w:marTop w:val="0"/>
      <w:marBottom w:val="0"/>
      <w:divBdr>
        <w:top w:val="none" w:sz="0" w:space="0" w:color="auto"/>
        <w:left w:val="none" w:sz="0" w:space="0" w:color="auto"/>
        <w:bottom w:val="none" w:sz="0" w:space="0" w:color="auto"/>
        <w:right w:val="none" w:sz="0" w:space="0" w:color="auto"/>
      </w:divBdr>
    </w:div>
    <w:div w:id="1965844874">
      <w:bodyDiv w:val="1"/>
      <w:marLeft w:val="0"/>
      <w:marRight w:val="0"/>
      <w:marTop w:val="0"/>
      <w:marBottom w:val="0"/>
      <w:divBdr>
        <w:top w:val="none" w:sz="0" w:space="0" w:color="auto"/>
        <w:left w:val="none" w:sz="0" w:space="0" w:color="auto"/>
        <w:bottom w:val="none" w:sz="0" w:space="0" w:color="auto"/>
        <w:right w:val="none" w:sz="0" w:space="0" w:color="auto"/>
      </w:divBdr>
    </w:div>
    <w:div w:id="2072775280">
      <w:bodyDiv w:val="1"/>
      <w:marLeft w:val="0"/>
      <w:marRight w:val="0"/>
      <w:marTop w:val="0"/>
      <w:marBottom w:val="0"/>
      <w:divBdr>
        <w:top w:val="none" w:sz="0" w:space="0" w:color="auto"/>
        <w:left w:val="none" w:sz="0" w:space="0" w:color="auto"/>
        <w:bottom w:val="none" w:sz="0" w:space="0" w:color="auto"/>
        <w:right w:val="none" w:sz="0" w:space="0" w:color="auto"/>
      </w:divBdr>
    </w:div>
    <w:div w:id="211517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499011838&amp;prevdoc=747418192" TargetMode="External"/><Relationship Id="rId13" Type="http://schemas.openxmlformats.org/officeDocument/2006/relationships/hyperlink" Target="kodeks://link/d?nd=499011838&amp;prevdoc=747418192" TargetMode="External"/><Relationship Id="rId18" Type="http://schemas.openxmlformats.org/officeDocument/2006/relationships/hyperlink" Target="kodeks://link/d?nd=608237015&amp;prevdoc=747418192&amp;point=mark=0000000000000000000000000000000000000000000000000064U0IK" TargetMode="External"/><Relationship Id="rId26" Type="http://schemas.openxmlformats.org/officeDocument/2006/relationships/hyperlink" Target="kodeks://link/d?nd=350237369&amp;prevdoc=747400021" TargetMode="External"/><Relationship Id="rId3" Type="http://schemas.openxmlformats.org/officeDocument/2006/relationships/webSettings" Target="webSettings.xml"/><Relationship Id="rId21" Type="http://schemas.openxmlformats.org/officeDocument/2006/relationships/hyperlink" Target="kodeks://link/d?nd=350237367&amp;prevdoc=747418192" TargetMode="External"/><Relationship Id="rId34" Type="http://schemas.openxmlformats.org/officeDocument/2006/relationships/theme" Target="theme/theme1.xml"/><Relationship Id="rId7" Type="http://schemas.openxmlformats.org/officeDocument/2006/relationships/hyperlink" Target="kodeks://link/d?nd=902114875&amp;prevdoc=747418192&amp;point=mark=000000000000000000000000000000000000000000000000007D20K3" TargetMode="External"/><Relationship Id="rId12" Type="http://schemas.openxmlformats.org/officeDocument/2006/relationships/hyperlink" Target="kodeks://link/d?nd=608237015&amp;prevdoc=747418192&amp;point=mark=0000000000000000000000000000000000000000000000000064U0IK" TargetMode="External"/><Relationship Id="rId17" Type="http://schemas.openxmlformats.org/officeDocument/2006/relationships/hyperlink" Target="kodeks://link/d?nd=728350544&amp;prevdoc=747418192&amp;point=mark=0000000000000000000000000000000000000000000000000064S0IJ" TargetMode="External"/><Relationship Id="rId25" Type="http://schemas.openxmlformats.org/officeDocument/2006/relationships/hyperlink" Target="kodeks://link/d?nd=350237369&amp;prevdoc=747400021"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kodeks://link/d?nd=578309015&amp;prevdoc=747418192" TargetMode="External"/><Relationship Id="rId20" Type="http://schemas.openxmlformats.org/officeDocument/2006/relationships/hyperlink" Target="kodeks://link/d?nd=602699229&amp;prevdoc=747418192" TargetMode="External"/><Relationship Id="rId29" Type="http://schemas.openxmlformats.org/officeDocument/2006/relationships/hyperlink" Target="kodeks://link/d?nd=602699229&amp;prevdoc=747400021" TargetMode="External"/><Relationship Id="rId1" Type="http://schemas.openxmlformats.org/officeDocument/2006/relationships/styles" Target="styles.xml"/><Relationship Id="rId6" Type="http://schemas.openxmlformats.org/officeDocument/2006/relationships/hyperlink" Target="kodeks://link/d?nd=499011838&amp;prevdoc=747418192" TargetMode="External"/><Relationship Id="rId11" Type="http://schemas.openxmlformats.org/officeDocument/2006/relationships/hyperlink" Target="kodeks://link/d?nd=499011838&amp;prevdoc=747418192&amp;point=mark=00000000000000000000000000000000000000000000000000BUU0PS" TargetMode="External"/><Relationship Id="rId24" Type="http://schemas.openxmlformats.org/officeDocument/2006/relationships/hyperlink" Target="kodeks://link/d?nd=602699229&amp;prevdoc=747400021" TargetMode="External"/><Relationship Id="rId32" Type="http://schemas.openxmlformats.org/officeDocument/2006/relationships/hyperlink" Target="kodeks://link/d?nd=350195761&amp;prevdoc=747400021" TargetMode="External"/><Relationship Id="rId5" Type="http://schemas.openxmlformats.org/officeDocument/2006/relationships/hyperlink" Target="kodeks://link/d?nd=350248405&amp;prevdoc=747418192&amp;point=mark=0000000000000000000000000000000000000000000000000064S0IJ" TargetMode="External"/><Relationship Id="rId15" Type="http://schemas.openxmlformats.org/officeDocument/2006/relationships/hyperlink" Target="kodeks://link/d?nd=499011838&amp;prevdoc=747418192&amp;point=mark=00000000000000000000000000000000000000000000000000BUU0PS" TargetMode="External"/><Relationship Id="rId23" Type="http://schemas.openxmlformats.org/officeDocument/2006/relationships/hyperlink" Target="kodeks://link/d?nd=499011838&amp;prevdoc=747418192&amp;point=mark=0000000000000000000000000000000000000000000000000064U0IK" TargetMode="External"/><Relationship Id="rId28" Type="http://schemas.openxmlformats.org/officeDocument/2006/relationships/hyperlink" Target="kodeks://link/d?nd=350237369&amp;prevdoc=747400021" TargetMode="External"/><Relationship Id="rId10" Type="http://schemas.openxmlformats.org/officeDocument/2006/relationships/hyperlink" Target="kodeks://link/d?nd=499011838&amp;prevdoc=747418192" TargetMode="External"/><Relationship Id="rId19" Type="http://schemas.openxmlformats.org/officeDocument/2006/relationships/hyperlink" Target="kodeks://link/d?nd=350184136&amp;prevdoc=747418192&amp;point=mark=0000000000000000000000000000000000000000000000000064S0IJ" TargetMode="External"/><Relationship Id="rId31" Type="http://schemas.openxmlformats.org/officeDocument/2006/relationships/hyperlink" Target="kodeks://link/d?nd=603176134&amp;prevdoc=747400021&amp;point=mark=0000000000000000000000000000000000000000000000000064U0IK" TargetMode="External"/><Relationship Id="rId4" Type="http://schemas.openxmlformats.org/officeDocument/2006/relationships/hyperlink" Target="kodeks://link/d?nd=602699229&amp;prevdoc=747418192" TargetMode="External"/><Relationship Id="rId9" Type="http://schemas.openxmlformats.org/officeDocument/2006/relationships/hyperlink" Target="kodeks://link/d?nd=350248405&amp;prevdoc=747418192&amp;point=mark=0000000000000000000000000000000000000000000000000064S0IJ" TargetMode="External"/><Relationship Id="rId14" Type="http://schemas.openxmlformats.org/officeDocument/2006/relationships/hyperlink" Target="kodeks://link/d?nd=727701814&amp;prevdoc=747418192&amp;point=mark=0000000000000000000000000000000000000000000000000064U0IK" TargetMode="External"/><Relationship Id="rId22" Type="http://schemas.openxmlformats.org/officeDocument/2006/relationships/hyperlink" Target="kodeks://link/d?nd=902289896&amp;prevdoc=747418192&amp;point=mark=000000000000000000000000000000000000000000000000007D20K3" TargetMode="External"/><Relationship Id="rId27" Type="http://schemas.openxmlformats.org/officeDocument/2006/relationships/hyperlink" Target="kodeks://link/d?nd=607470644&amp;prevdoc=747400021&amp;point=mark=000000000000000000000000000000000000000000000000007D20K3" TargetMode="External"/><Relationship Id="rId30" Type="http://schemas.openxmlformats.org/officeDocument/2006/relationships/hyperlink" Target="kodeks://link/d?nd=350237371&amp;prevdoc=747400021&amp;point=mark=0000000000000000000000000000000000000000000000000064U0I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7</Pages>
  <Words>3234</Words>
  <Characters>18438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Шипкова Екатерина Иванова</dc:creator>
  <cp:keywords/>
  <dc:description/>
  <cp:lastModifiedBy>Шипкова Екатерина Иванова</cp:lastModifiedBy>
  <cp:revision>4</cp:revision>
  <dcterms:created xsi:type="dcterms:W3CDTF">2022-04-21T06:54:00Z</dcterms:created>
  <dcterms:modified xsi:type="dcterms:W3CDTF">2022-04-25T05:29:00Z</dcterms:modified>
</cp:coreProperties>
</file>