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0E" w:rsidRDefault="001C58B6" w:rsidP="00014E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C5617A" w:rsidRDefault="00277DC3" w:rsidP="00C5617A">
      <w:pPr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4EB0">
        <w:rPr>
          <w:rFonts w:ascii="Times New Roman" w:hAnsi="Times New Roman" w:cs="Times New Roman"/>
          <w:sz w:val="24"/>
          <w:szCs w:val="24"/>
          <w:u w:val="single"/>
        </w:rPr>
        <w:t>Внесены изменения в правила по отбору УК для многоквартирных домов, полностью принадлежащих государству</w:t>
      </w:r>
    </w:p>
    <w:p w:rsidR="00277DC3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77DC3" w:rsidRPr="00C5617A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28.01.2020 №</w:t>
      </w:r>
      <w:r w:rsidR="00277DC3" w:rsidRPr="00C5617A">
        <w:rPr>
          <w:rFonts w:ascii="Times New Roman" w:hAnsi="Times New Roman" w:cs="Times New Roman"/>
          <w:sz w:val="24"/>
          <w:szCs w:val="24"/>
        </w:rPr>
        <w:t xml:space="preserve"> 4-ФЗ определено, что управление многоквартирным домом, помещения в котором принадлежат государству или муниципальному образованию, осуществляется на основании договора, заключенного с управляющей компанией, выбранной по результатам открытого конкурса, который проводится органом местного самоуправления.</w:t>
      </w:r>
    </w:p>
    <w:p w:rsidR="00277DC3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77DC3" w:rsidRPr="00C5617A">
        <w:rPr>
          <w:rFonts w:ascii="Times New Roman" w:hAnsi="Times New Roman" w:cs="Times New Roman"/>
          <w:sz w:val="24"/>
          <w:szCs w:val="24"/>
        </w:rPr>
        <w:t>В том случае, если конкурс признан несостоявшимся, договор подписывается без его проведения.</w:t>
      </w:r>
    </w:p>
    <w:p w:rsidR="00C66C0A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77DC3" w:rsidRPr="00C5617A">
        <w:rPr>
          <w:rFonts w:ascii="Times New Roman" w:hAnsi="Times New Roman" w:cs="Times New Roman"/>
          <w:sz w:val="24"/>
          <w:szCs w:val="24"/>
        </w:rPr>
        <w:t>Дата вступления в силу - 08.02.2020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BAE" w:rsidRPr="000A3BAE" w:rsidRDefault="000A67D7" w:rsidP="000A3BA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A3BAE">
        <w:rPr>
          <w:rFonts w:ascii="Times New Roman" w:hAnsi="Times New Roman" w:cs="Times New Roman"/>
          <w:sz w:val="24"/>
          <w:szCs w:val="24"/>
          <w:u w:val="single"/>
        </w:rPr>
        <w:t>Сведения о среднесписочной численности работников будут сдаваться в составе РСВ</w:t>
      </w:r>
    </w:p>
    <w:p w:rsidR="000A67D7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A67D7" w:rsidRPr="00C5617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>
        <w:rPr>
          <w:rFonts w:ascii="Times New Roman" w:hAnsi="Times New Roman" w:cs="Times New Roman"/>
          <w:sz w:val="24"/>
          <w:szCs w:val="24"/>
        </w:rPr>
        <w:t>законом от 28.01.2020 №</w:t>
      </w:r>
      <w:r w:rsidR="000A67D7" w:rsidRPr="00C5617A">
        <w:rPr>
          <w:rFonts w:ascii="Times New Roman" w:hAnsi="Times New Roman" w:cs="Times New Roman"/>
          <w:sz w:val="24"/>
          <w:szCs w:val="24"/>
        </w:rPr>
        <w:t xml:space="preserve"> 5-ФЗ внесены изменения в первую часть НК РФ. </w:t>
      </w:r>
      <w:proofErr w:type="gramStart"/>
      <w:r w:rsidR="000A67D7" w:rsidRPr="00C5617A">
        <w:rPr>
          <w:rFonts w:ascii="Times New Roman" w:hAnsi="Times New Roman" w:cs="Times New Roman"/>
          <w:sz w:val="24"/>
          <w:szCs w:val="24"/>
        </w:rPr>
        <w:t>Начиная с отчета за 2020 год организации будут сдавать сведения о</w:t>
      </w:r>
      <w:proofErr w:type="gramEnd"/>
      <w:r w:rsidR="000A67D7" w:rsidRPr="00C5617A">
        <w:rPr>
          <w:rFonts w:ascii="Times New Roman" w:hAnsi="Times New Roman" w:cs="Times New Roman"/>
          <w:sz w:val="24"/>
          <w:szCs w:val="24"/>
        </w:rPr>
        <w:t xml:space="preserve"> среднесписочной численности работников в составе РСВ, а не отдельным документом.</w:t>
      </w:r>
    </w:p>
    <w:p w:rsidR="007B570E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A67D7" w:rsidRPr="00C5617A">
        <w:rPr>
          <w:rFonts w:ascii="Times New Roman" w:hAnsi="Times New Roman" w:cs="Times New Roman"/>
          <w:sz w:val="24"/>
          <w:szCs w:val="24"/>
        </w:rPr>
        <w:t>Эти изменения вступят в силу с 1 января 2021 года.</w:t>
      </w:r>
    </w:p>
    <w:p w:rsidR="000A3BAE" w:rsidRPr="000A3BAE" w:rsidRDefault="007133ED" w:rsidP="000A3BA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A3BAE">
        <w:rPr>
          <w:rFonts w:ascii="Times New Roman" w:hAnsi="Times New Roman" w:cs="Times New Roman"/>
          <w:sz w:val="24"/>
          <w:szCs w:val="24"/>
          <w:u w:val="single"/>
        </w:rPr>
        <w:t>В 2020 году отдельные виды социальных выплат проиндексируют на 3%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29.01.2020 №</w:t>
      </w:r>
      <w:r w:rsidR="007133ED" w:rsidRPr="00C5617A">
        <w:rPr>
          <w:rFonts w:ascii="Times New Roman" w:hAnsi="Times New Roman" w:cs="Times New Roman"/>
          <w:sz w:val="24"/>
          <w:szCs w:val="24"/>
        </w:rPr>
        <w:t xml:space="preserve"> 61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133ED" w:rsidRPr="00C5617A">
        <w:rPr>
          <w:rFonts w:ascii="Times New Roman" w:hAnsi="Times New Roman" w:cs="Times New Roman"/>
          <w:sz w:val="24"/>
          <w:szCs w:val="24"/>
        </w:rPr>
        <w:t>Об утверждении коэффициента индексации выплат, по</w:t>
      </w:r>
      <w:r>
        <w:rPr>
          <w:rFonts w:ascii="Times New Roman" w:hAnsi="Times New Roman" w:cs="Times New Roman"/>
          <w:sz w:val="24"/>
          <w:szCs w:val="24"/>
        </w:rPr>
        <w:t>собий и компенсаций в 2020 году»</w:t>
      </w:r>
      <w:r w:rsidR="007133ED" w:rsidRPr="00C5617A">
        <w:rPr>
          <w:rFonts w:ascii="Times New Roman" w:hAnsi="Times New Roman" w:cs="Times New Roman"/>
          <w:sz w:val="24"/>
          <w:szCs w:val="24"/>
        </w:rPr>
        <w:t xml:space="preserve"> производится индексация следующих видов социальных выплат, пособий и компенсаций: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социальные выплаты гражданам, подвергшимся воздействию радиации вследствие катастрофы на Чернобыльской АЭС,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выплаты Героям Советского Союза, Героям Российской Федерации и полным кавалерам ордена Славы,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выплаты ветеранам,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выплаты гражданам, имеющим детей,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выплаты инвалидам,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социальные выплаты на погребение,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социальные выплаты Героям Социалистического Труда, Героям Труда Российской Федерации и полным кавалерам ордена Трудовой Славы,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- социальные выплаты при страховании от несчастных случаев на производстве и профессиональных заболеваний,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 xml:space="preserve">- выплаты гражданам РФ, подвергшимся воздействию радиации вследствие аварии в 1957 году на производственном объединении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133ED" w:rsidRPr="00C5617A">
        <w:rPr>
          <w:rFonts w:ascii="Times New Roman" w:hAnsi="Times New Roman" w:cs="Times New Roman"/>
          <w:sz w:val="24"/>
          <w:szCs w:val="24"/>
        </w:rPr>
        <w:t>Маяк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133ED" w:rsidRPr="00C5617A">
        <w:rPr>
          <w:rFonts w:ascii="Times New Roman" w:hAnsi="Times New Roman" w:cs="Times New Roman"/>
          <w:sz w:val="24"/>
          <w:szCs w:val="24"/>
        </w:rPr>
        <w:t xml:space="preserve"> и сбросов радиоактивных отходов в реку </w:t>
      </w:r>
      <w:proofErr w:type="spellStart"/>
      <w:r w:rsidR="007133ED" w:rsidRPr="00C5617A">
        <w:rPr>
          <w:rFonts w:ascii="Times New Roman" w:hAnsi="Times New Roman" w:cs="Times New Roman"/>
          <w:sz w:val="24"/>
          <w:szCs w:val="24"/>
        </w:rPr>
        <w:t>Теча</w:t>
      </w:r>
      <w:proofErr w:type="spellEnd"/>
      <w:r w:rsidR="007133ED" w:rsidRPr="00C5617A">
        <w:rPr>
          <w:rFonts w:ascii="Times New Roman" w:hAnsi="Times New Roman" w:cs="Times New Roman"/>
          <w:sz w:val="24"/>
          <w:szCs w:val="24"/>
        </w:rPr>
        <w:t>,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C1045">
        <w:rPr>
          <w:rFonts w:ascii="Times New Roman" w:hAnsi="Times New Roman" w:cs="Times New Roman"/>
          <w:sz w:val="24"/>
          <w:szCs w:val="24"/>
        </w:rPr>
        <w:t xml:space="preserve"> </w:t>
      </w:r>
      <w:r w:rsidR="007133ED" w:rsidRPr="00C5617A">
        <w:rPr>
          <w:rFonts w:ascii="Times New Roman" w:hAnsi="Times New Roman" w:cs="Times New Roman"/>
          <w:sz w:val="24"/>
          <w:szCs w:val="24"/>
        </w:rPr>
        <w:t>- выплаты гражданам, подвергшимся радиационному воздействию вследствие ядерных испытаний на Семипалатинском полигоне.</w:t>
      </w:r>
    </w:p>
    <w:p w:rsidR="007133ED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Индексация производится с коэффициентом 1,030 с 1 февраля 2020 года.</w:t>
      </w:r>
    </w:p>
    <w:p w:rsidR="007B570E" w:rsidRPr="00C5617A" w:rsidRDefault="000A3BA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33ED" w:rsidRPr="00C5617A">
        <w:rPr>
          <w:rFonts w:ascii="Times New Roman" w:hAnsi="Times New Roman" w:cs="Times New Roman"/>
          <w:sz w:val="24"/>
          <w:szCs w:val="24"/>
        </w:rPr>
        <w:t>Дата вступления в силу - 01.02.2020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53A0" w:rsidRPr="004953A0" w:rsidRDefault="007D4F45" w:rsidP="004953A0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A3BAE">
        <w:rPr>
          <w:rFonts w:ascii="Times New Roman" w:hAnsi="Times New Roman" w:cs="Times New Roman"/>
          <w:sz w:val="24"/>
          <w:szCs w:val="24"/>
          <w:u w:val="single"/>
        </w:rPr>
        <w:t>Правительство РФ объявило об индексации размеров отдельных выплат в 2020 году военнослужащим и некоторым категориям гражданских служащих</w:t>
      </w:r>
    </w:p>
    <w:p w:rsidR="007D4F45" w:rsidRPr="00C5617A" w:rsidRDefault="0049475E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С учетом установленного Федеральным законом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D4F45" w:rsidRPr="00C5617A">
        <w:rPr>
          <w:rFonts w:ascii="Times New Roman" w:hAnsi="Times New Roman" w:cs="Times New Roman"/>
          <w:sz w:val="24"/>
          <w:szCs w:val="24"/>
        </w:rPr>
        <w:t>О федеральном бюджете на 2020 год и на пл</w:t>
      </w:r>
      <w:r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 уровня инфляции 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27.01.2020 №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 49 производится индексация следующих видов выплат:</w:t>
      </w:r>
    </w:p>
    <w:p w:rsidR="007D4F45" w:rsidRPr="00C5617A" w:rsidRDefault="001C104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7D4F45" w:rsidRPr="00C5617A">
        <w:rPr>
          <w:rFonts w:ascii="Times New Roman" w:hAnsi="Times New Roman" w:cs="Times New Roman"/>
          <w:sz w:val="24"/>
          <w:szCs w:val="24"/>
        </w:rPr>
        <w:t xml:space="preserve">- страховых сумм, установленных пунктом 2 статьи 5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Об обязательном государственном страховании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Государственной противопожарной службы, сотрудников учреждений и органов уголовно-исполнительной системы, сотрудников </w:t>
      </w:r>
      <w:r w:rsidR="007D4F45" w:rsidRPr="00C5617A">
        <w:rPr>
          <w:rFonts w:ascii="Times New Roman" w:hAnsi="Times New Roman" w:cs="Times New Roman"/>
          <w:sz w:val="24"/>
          <w:szCs w:val="24"/>
        </w:rPr>
        <w:lastRenderedPageBreak/>
        <w:t xml:space="preserve">войск национальной гвардии Российской Федерации, сотрудников органов принудительного </w:t>
      </w:r>
      <w:r>
        <w:rPr>
          <w:rFonts w:ascii="Times New Roman" w:hAnsi="Times New Roman" w:cs="Times New Roman"/>
          <w:sz w:val="24"/>
          <w:szCs w:val="24"/>
        </w:rPr>
        <w:t>исполнения Российской Федерации»</w:t>
      </w:r>
      <w:r w:rsidR="007D4F45" w:rsidRPr="00C5617A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7D4F45" w:rsidRPr="00C5617A" w:rsidRDefault="001C104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- единовременных пособий, установленных частями 3 и 5 статьи 43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D4F45" w:rsidRPr="00C5617A">
        <w:rPr>
          <w:rFonts w:ascii="Times New Roman" w:hAnsi="Times New Roman" w:cs="Times New Roman"/>
          <w:sz w:val="24"/>
          <w:szCs w:val="24"/>
        </w:rPr>
        <w:t>О полиции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D4F45" w:rsidRPr="00C5617A">
        <w:rPr>
          <w:rFonts w:ascii="Times New Roman" w:hAnsi="Times New Roman" w:cs="Times New Roman"/>
          <w:sz w:val="24"/>
          <w:szCs w:val="24"/>
        </w:rPr>
        <w:t>,</w:t>
      </w:r>
    </w:p>
    <w:p w:rsidR="007D4F45" w:rsidRPr="00C5617A" w:rsidRDefault="001C104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- единовременных пособий, установленных частями 8 и 12 статьи 3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D4F45" w:rsidRPr="00C5617A">
        <w:rPr>
          <w:rFonts w:ascii="Times New Roman" w:hAnsi="Times New Roman" w:cs="Times New Roman"/>
          <w:sz w:val="24"/>
          <w:szCs w:val="24"/>
        </w:rPr>
        <w:t>О денежном довольствии военнослужащих и пре</w:t>
      </w:r>
      <w:r>
        <w:rPr>
          <w:rFonts w:ascii="Times New Roman" w:hAnsi="Times New Roman" w:cs="Times New Roman"/>
          <w:sz w:val="24"/>
          <w:szCs w:val="24"/>
        </w:rPr>
        <w:t>доставлении им отдельных выплат»</w:t>
      </w:r>
      <w:r w:rsidR="007D4F45" w:rsidRPr="00C5617A">
        <w:rPr>
          <w:rFonts w:ascii="Times New Roman" w:hAnsi="Times New Roman" w:cs="Times New Roman"/>
          <w:sz w:val="24"/>
          <w:szCs w:val="24"/>
        </w:rPr>
        <w:t>,</w:t>
      </w:r>
    </w:p>
    <w:p w:rsidR="007D4F45" w:rsidRPr="00C5617A" w:rsidRDefault="00701316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519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975">
        <w:rPr>
          <w:rFonts w:ascii="Times New Roman" w:hAnsi="Times New Roman" w:cs="Times New Roman"/>
          <w:sz w:val="24"/>
          <w:szCs w:val="24"/>
        </w:rPr>
        <w:t xml:space="preserve"> 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- ежемесячной денежной компенсации, установленной частью 13 статьи 3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D4F45" w:rsidRPr="00C5617A">
        <w:rPr>
          <w:rFonts w:ascii="Times New Roman" w:hAnsi="Times New Roman" w:cs="Times New Roman"/>
          <w:sz w:val="24"/>
          <w:szCs w:val="24"/>
        </w:rPr>
        <w:t>О денежном довольствии военнослужащих и предоставлении им отдельных выпла</w:t>
      </w:r>
      <w:r>
        <w:rPr>
          <w:rFonts w:ascii="Times New Roman" w:hAnsi="Times New Roman" w:cs="Times New Roman"/>
          <w:sz w:val="24"/>
          <w:szCs w:val="24"/>
        </w:rPr>
        <w:t>т»</w:t>
      </w:r>
      <w:r w:rsidR="007D4F45" w:rsidRPr="00C5617A">
        <w:rPr>
          <w:rFonts w:ascii="Times New Roman" w:hAnsi="Times New Roman" w:cs="Times New Roman"/>
          <w:sz w:val="24"/>
          <w:szCs w:val="24"/>
        </w:rPr>
        <w:t>,</w:t>
      </w:r>
    </w:p>
    <w:p w:rsidR="007D4F45" w:rsidRPr="00C5617A" w:rsidRDefault="0015197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4F45" w:rsidRPr="00C5617A">
        <w:rPr>
          <w:rFonts w:ascii="Times New Roman" w:hAnsi="Times New Roman" w:cs="Times New Roman"/>
          <w:sz w:val="24"/>
          <w:szCs w:val="24"/>
        </w:rPr>
        <w:t xml:space="preserve">- единовременных пособий, установленных частями 2 и 4 статьи 12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D4F45" w:rsidRPr="00C5617A">
        <w:rPr>
          <w:rFonts w:ascii="Times New Roman" w:hAnsi="Times New Roman" w:cs="Times New Roman"/>
          <w:sz w:val="24"/>
          <w:szCs w:val="24"/>
        </w:rPr>
        <w:t>О социальных гарантиях сотрудникам некоторых федеральных органов исполнительной власти и внесении изменений в отдельные законодате</w:t>
      </w:r>
      <w:r>
        <w:rPr>
          <w:rFonts w:ascii="Times New Roman" w:hAnsi="Times New Roman" w:cs="Times New Roman"/>
          <w:sz w:val="24"/>
          <w:szCs w:val="24"/>
        </w:rPr>
        <w:t>льные акты Российской Федерации»</w:t>
      </w:r>
      <w:r w:rsidR="007D4F45" w:rsidRPr="00C5617A">
        <w:rPr>
          <w:rFonts w:ascii="Times New Roman" w:hAnsi="Times New Roman" w:cs="Times New Roman"/>
          <w:sz w:val="24"/>
          <w:szCs w:val="24"/>
        </w:rPr>
        <w:t>.</w:t>
      </w:r>
    </w:p>
    <w:p w:rsidR="007D4F45" w:rsidRPr="00C5617A" w:rsidRDefault="0015197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56C64">
        <w:rPr>
          <w:rFonts w:ascii="Times New Roman" w:hAnsi="Times New Roman" w:cs="Times New Roman"/>
          <w:sz w:val="24"/>
          <w:szCs w:val="24"/>
        </w:rPr>
        <w:t xml:space="preserve">  </w:t>
      </w:r>
      <w:r w:rsidR="007D4F45" w:rsidRPr="00C5617A">
        <w:rPr>
          <w:rFonts w:ascii="Times New Roman" w:hAnsi="Times New Roman" w:cs="Times New Roman"/>
          <w:sz w:val="24"/>
          <w:szCs w:val="24"/>
        </w:rPr>
        <w:t>Индексация выплат производится с применением коэффициента 1,03 и распространяется на правоотношения, возникшие с 01 января 2020 года.</w:t>
      </w:r>
    </w:p>
    <w:p w:rsidR="007B570E" w:rsidRPr="00C5617A" w:rsidRDefault="0015197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56C64">
        <w:rPr>
          <w:rFonts w:ascii="Times New Roman" w:hAnsi="Times New Roman" w:cs="Times New Roman"/>
          <w:sz w:val="24"/>
          <w:szCs w:val="24"/>
        </w:rPr>
        <w:t xml:space="preserve"> </w:t>
      </w:r>
      <w:r w:rsidR="007D4F45" w:rsidRPr="00C5617A">
        <w:rPr>
          <w:rFonts w:ascii="Times New Roman" w:hAnsi="Times New Roman" w:cs="Times New Roman"/>
          <w:sz w:val="24"/>
          <w:szCs w:val="24"/>
        </w:rPr>
        <w:t>Дата вступления в силу - 05.02.2020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0A1" w:rsidRPr="00471256" w:rsidRDefault="00E540A1" w:rsidP="00471256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1256">
        <w:rPr>
          <w:rFonts w:ascii="Times New Roman" w:hAnsi="Times New Roman" w:cs="Times New Roman"/>
          <w:sz w:val="24"/>
          <w:szCs w:val="24"/>
          <w:u w:val="single"/>
        </w:rPr>
        <w:t>Утверждены рекомендации по организации питания детей, страдающих сахарным диабетом и иными заболеваниями, сопровождающимися ограничениями в питании</w:t>
      </w:r>
    </w:p>
    <w:p w:rsidR="00656C64" w:rsidRDefault="00656C64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0A1" w:rsidRPr="00C5617A">
        <w:rPr>
          <w:rFonts w:ascii="Times New Roman" w:hAnsi="Times New Roman" w:cs="Times New Roman"/>
          <w:sz w:val="24"/>
          <w:szCs w:val="24"/>
        </w:rPr>
        <w:t xml:space="preserve">Главным государственным санитарным врачом Российской Федерации 30.12.2019 утверждены рекомендации по организации питания детей, страдающих сахарным диабетом и иными заболеваниями, сопровождающимися ограничениями в питании МР 2.4.0162-19. 2.4. Методическими рекомендациями, устанавливается: </w:t>
      </w:r>
    </w:p>
    <w:p w:rsidR="00656C64" w:rsidRDefault="00656C64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0A1" w:rsidRPr="00C5617A">
        <w:rPr>
          <w:rFonts w:ascii="Times New Roman" w:hAnsi="Times New Roman" w:cs="Times New Roman"/>
          <w:sz w:val="24"/>
          <w:szCs w:val="24"/>
        </w:rPr>
        <w:t xml:space="preserve">- перечень продуктов промышленного производства, которые могут содержать скрытый </w:t>
      </w:r>
      <w:proofErr w:type="spellStart"/>
      <w:r w:rsidR="00E540A1" w:rsidRPr="00C5617A">
        <w:rPr>
          <w:rFonts w:ascii="Times New Roman" w:hAnsi="Times New Roman" w:cs="Times New Roman"/>
          <w:sz w:val="24"/>
          <w:szCs w:val="24"/>
        </w:rPr>
        <w:t>глютен</w:t>
      </w:r>
      <w:proofErr w:type="spellEnd"/>
      <w:r w:rsidR="00E540A1" w:rsidRPr="00C561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56C64" w:rsidRDefault="00656C64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0A1" w:rsidRPr="00C5617A">
        <w:rPr>
          <w:rFonts w:ascii="Times New Roman" w:hAnsi="Times New Roman" w:cs="Times New Roman"/>
          <w:sz w:val="24"/>
          <w:szCs w:val="24"/>
        </w:rPr>
        <w:t>- рекомендуемые наборы продуктов по приемам пищи для организации питания детей с сахарным диабетом;</w:t>
      </w:r>
    </w:p>
    <w:p w:rsidR="00656C64" w:rsidRDefault="00656C64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0A1" w:rsidRPr="00C5617A">
        <w:rPr>
          <w:rFonts w:ascii="Times New Roman" w:hAnsi="Times New Roman" w:cs="Times New Roman"/>
          <w:sz w:val="24"/>
          <w:szCs w:val="24"/>
        </w:rPr>
        <w:t xml:space="preserve"> - набор технологических карт на блюда для питания детей с сахарным диабетом.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40A1" w:rsidRPr="00C5617A">
        <w:rPr>
          <w:rFonts w:ascii="Times New Roman" w:hAnsi="Times New Roman" w:cs="Times New Roman"/>
          <w:sz w:val="24"/>
          <w:szCs w:val="24"/>
        </w:rPr>
        <w:t xml:space="preserve">Информацию о калорийности меню, содержании белков, жиров и углеводов, используемых продуктах для питания детей с сахарным диабетом, рекомендуется доводить до родителей (законных представителей детей) с использованием сайта образовательной (оздоровительной) организации. Для детей с сахарным диабетом, приносящих продукты и готовые блюда из дома, приготовленные родителями (законными представителями), в столовой рекомендуется обеспечить условия их хранения (холодильник, шкаф) и разогрева (микроволновая печь). </w:t>
      </w:r>
    </w:p>
    <w:p w:rsidR="00656C64" w:rsidRDefault="00656C64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540A1" w:rsidRPr="00C5617A">
        <w:rPr>
          <w:rFonts w:ascii="Times New Roman" w:hAnsi="Times New Roman" w:cs="Times New Roman"/>
          <w:sz w:val="24"/>
          <w:szCs w:val="24"/>
        </w:rPr>
        <w:t xml:space="preserve">С целью обеспечения безопасных для ребенка с сахарным диабетом условий воспитания и обучения, отдыха и оздоровления, администрации организации совместно с родителями рекомендуется проработать вопросы режима питания ребенка, порядка контроля уровня сахара в крови и введения инсулина; </w:t>
      </w:r>
    </w:p>
    <w:p w:rsidR="00656C64" w:rsidRDefault="00656C64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540A1" w:rsidRPr="00C5617A">
        <w:rPr>
          <w:rFonts w:ascii="Times New Roman" w:hAnsi="Times New Roman" w:cs="Times New Roman"/>
          <w:sz w:val="24"/>
          <w:szCs w:val="24"/>
        </w:rPr>
        <w:t>проинформировать классного руководителя (воспитателя), учителя физической культуры (инструктора по физической культуре), работников столовой о наличии у ребенка сахарного диабета;</w:t>
      </w:r>
    </w:p>
    <w:p w:rsidR="001C58B6" w:rsidRPr="00C5617A" w:rsidRDefault="00656C64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0A1" w:rsidRPr="00C5617A">
        <w:rPr>
          <w:rFonts w:ascii="Times New Roman" w:hAnsi="Times New Roman" w:cs="Times New Roman"/>
          <w:sz w:val="24"/>
          <w:szCs w:val="24"/>
        </w:rPr>
        <w:t xml:space="preserve"> проинструктировать о симптомах гипогликемии, мерах первой помощи и профилактики.</w:t>
      </w:r>
    </w:p>
    <w:p w:rsidR="005A00D2" w:rsidRPr="006C1784" w:rsidRDefault="005A00D2" w:rsidP="006C178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C1784">
        <w:rPr>
          <w:rFonts w:ascii="Times New Roman" w:hAnsi="Times New Roman" w:cs="Times New Roman"/>
          <w:sz w:val="24"/>
          <w:szCs w:val="24"/>
          <w:u w:val="single"/>
        </w:rPr>
        <w:t>Пленум ВС РФ утвердил список судебных примирителей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 xml:space="preserve">Первое в 2020 году постановление Пленума ВС РФ содержит список судебных примирителей. Это судьи в отставке, которые могут проводить новую примирительную процедуру в арбитражном и гражданском процессе, административном судопроизводстве, </w:t>
      </w: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5A00D2" w:rsidRPr="00C5617A">
        <w:rPr>
          <w:rFonts w:ascii="Times New Roman" w:hAnsi="Times New Roman" w:cs="Times New Roman"/>
          <w:sz w:val="24"/>
          <w:szCs w:val="24"/>
        </w:rPr>
        <w:t xml:space="preserve"> судебное примирение.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>Из списка можно узнать, в каком субъекте и сколько примирителей работает. Кроме того, в нем представлена следующая информация о них:</w:t>
      </w:r>
    </w:p>
    <w:p w:rsidR="00AB5970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>Ф.И.О.;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>выслуга лет;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>специализация;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 xml:space="preserve">название суда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A00D2" w:rsidRPr="00C5617A">
        <w:rPr>
          <w:rFonts w:ascii="Times New Roman" w:hAnsi="Times New Roman" w:cs="Times New Roman"/>
          <w:sz w:val="24"/>
          <w:szCs w:val="24"/>
        </w:rPr>
        <w:t xml:space="preserve"> место работы до отставки;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>населенный пункт и регион проживания.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00D2" w:rsidRPr="00C5617A">
        <w:rPr>
          <w:rFonts w:ascii="Times New Roman" w:hAnsi="Times New Roman" w:cs="Times New Roman"/>
          <w:sz w:val="24"/>
          <w:szCs w:val="24"/>
        </w:rPr>
        <w:t>Напомним, на уровне закона положения о судебном примирении начали действовать 25 октября 2019 года. Затем Пленум ВС РФ утвердил регламент процедуры. После этого оставалось дождаться лишь списка судебных примирителей.</w:t>
      </w:r>
    </w:p>
    <w:p w:rsidR="005A00D2" w:rsidRPr="00C5617A" w:rsidRDefault="00AB597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Документ: </w:t>
      </w:r>
      <w:r w:rsidR="005A00D2" w:rsidRPr="00C5617A">
        <w:rPr>
          <w:rFonts w:ascii="Times New Roman" w:hAnsi="Times New Roman" w:cs="Times New Roman"/>
          <w:sz w:val="24"/>
          <w:szCs w:val="24"/>
        </w:rPr>
        <w:t xml:space="preserve">Постановление Пленума ВС РФ от 28.01.2020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5A00D2" w:rsidRPr="00C5617A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23FD" w:rsidRPr="00C5617A" w:rsidRDefault="001823FD" w:rsidP="009F7B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5970">
        <w:rPr>
          <w:rFonts w:ascii="Times New Roman" w:hAnsi="Times New Roman" w:cs="Times New Roman"/>
          <w:sz w:val="24"/>
          <w:szCs w:val="24"/>
          <w:u w:val="single"/>
        </w:rPr>
        <w:t xml:space="preserve">Проект нового КоАП </w:t>
      </w:r>
      <w:proofErr w:type="gramStart"/>
      <w:r w:rsidRPr="00AB5970">
        <w:rPr>
          <w:rFonts w:ascii="Times New Roman" w:hAnsi="Times New Roman" w:cs="Times New Roman"/>
          <w:sz w:val="24"/>
          <w:szCs w:val="24"/>
          <w:u w:val="single"/>
        </w:rPr>
        <w:t>РФ</w:t>
      </w:r>
      <w:proofErr w:type="gramEnd"/>
      <w:r w:rsidRPr="00AB5970">
        <w:rPr>
          <w:rFonts w:ascii="Times New Roman" w:hAnsi="Times New Roman" w:cs="Times New Roman"/>
          <w:sz w:val="24"/>
          <w:szCs w:val="24"/>
          <w:u w:val="single"/>
        </w:rPr>
        <w:t>: каких изменений ждать работодателям</w:t>
      </w:r>
    </w:p>
    <w:p w:rsidR="00086E81" w:rsidRDefault="009F7B8A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Минюст представил на публичное обсуждение проект нового КоАП РФ.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Разработчики планируют, что документ начнет действовать с 2021 года. </w:t>
      </w:r>
    </w:p>
    <w:p w:rsidR="00086E81" w:rsidRPr="00086E81" w:rsidRDefault="00DD4F4D" w:rsidP="00086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6E81" w:rsidRPr="00086E81">
        <w:rPr>
          <w:rFonts w:ascii="Times New Roman" w:hAnsi="Times New Roman" w:cs="Times New Roman"/>
          <w:sz w:val="24"/>
          <w:szCs w:val="24"/>
        </w:rPr>
        <w:t>Проект предусматривает целый ряд нововведений, среди которых следует отметить:</w:t>
      </w:r>
    </w:p>
    <w:p w:rsidR="00086E81" w:rsidRPr="00086E81" w:rsidRDefault="00DD4F4D" w:rsidP="00086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86E81" w:rsidRPr="00086E81">
        <w:rPr>
          <w:rFonts w:ascii="Times New Roman" w:hAnsi="Times New Roman" w:cs="Times New Roman"/>
          <w:sz w:val="24"/>
          <w:szCs w:val="24"/>
        </w:rPr>
        <w:t>- увеличение срока давности административной ответственности до одного года;</w:t>
      </w:r>
    </w:p>
    <w:p w:rsidR="00086E81" w:rsidRPr="00086E81" w:rsidRDefault="00DD4F4D" w:rsidP="00086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86E81" w:rsidRPr="00086E81">
        <w:rPr>
          <w:rFonts w:ascii="Times New Roman" w:hAnsi="Times New Roman" w:cs="Times New Roman"/>
          <w:sz w:val="24"/>
          <w:szCs w:val="24"/>
        </w:rPr>
        <w:t>- закрепление понятия таких видов административных правонарушений, как длящиеся, продолжаемые, однородные и повторные;</w:t>
      </w:r>
    </w:p>
    <w:p w:rsidR="00086E81" w:rsidRPr="00086E81" w:rsidRDefault="00DD4F4D" w:rsidP="00086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6E81" w:rsidRPr="00086E81">
        <w:rPr>
          <w:rFonts w:ascii="Times New Roman" w:hAnsi="Times New Roman" w:cs="Times New Roman"/>
          <w:sz w:val="24"/>
          <w:szCs w:val="24"/>
        </w:rPr>
        <w:t>- существенное сокращение предельного срока назначения обязательных работ. В новом КоАП РФ он составит шестьдесят часов вместо двухсот часов в действующей редакции;</w:t>
      </w:r>
    </w:p>
    <w:p w:rsidR="00086E81" w:rsidRPr="00086E81" w:rsidRDefault="00DD4F4D" w:rsidP="00086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086E81" w:rsidRPr="00086E81">
        <w:rPr>
          <w:rFonts w:ascii="Times New Roman" w:hAnsi="Times New Roman" w:cs="Times New Roman"/>
          <w:sz w:val="24"/>
          <w:szCs w:val="24"/>
        </w:rPr>
        <w:t>- расширение возможности конфискации - она может быть распространена не только на орудия и предметы административного правонарушения, но и на не являющиеся орудиями совершения или предметами административного правонарушения маломерные суда, автомототранспортные средства, а также прицепы к ним, подлежащие государственной регистрации, принадлежащие на праве собственности лицам, привлеченным к административной ответственности за совершение отдельных административных правонарушений;</w:t>
      </w:r>
      <w:proofErr w:type="gramEnd"/>
    </w:p>
    <w:p w:rsidR="00086E81" w:rsidRPr="00086E81" w:rsidRDefault="006F27ED" w:rsidP="00086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6E81" w:rsidRPr="00086E81">
        <w:rPr>
          <w:rFonts w:ascii="Times New Roman" w:hAnsi="Times New Roman" w:cs="Times New Roman"/>
          <w:sz w:val="24"/>
          <w:szCs w:val="24"/>
        </w:rPr>
        <w:t>- введение санкций за нарушение пожаробезопасности в виде приостановки работы объекта на срок до 30 суток за повторное нарушение требований пожарной безопасности;</w:t>
      </w:r>
    </w:p>
    <w:p w:rsidR="00086E81" w:rsidRDefault="006F27ED" w:rsidP="00086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6E81" w:rsidRPr="00086E81">
        <w:rPr>
          <w:rFonts w:ascii="Times New Roman" w:hAnsi="Times New Roman" w:cs="Times New Roman"/>
          <w:sz w:val="24"/>
          <w:szCs w:val="24"/>
        </w:rPr>
        <w:t>- ужесточение наказания за систематические нарушения Правил дорожного движения.</w:t>
      </w:r>
    </w:p>
    <w:p w:rsidR="001823FD" w:rsidRPr="00C5617A" w:rsidRDefault="006F27ED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Изменения могут коснуться и трудовых отношений. Рассмотрим наиболее важные из них.</w:t>
      </w:r>
    </w:p>
    <w:p w:rsidR="001823FD" w:rsidRPr="00C5617A" w:rsidRDefault="009F7B8A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Какие новые основания ответственности могут ввести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23FD" w:rsidRPr="00C5617A" w:rsidRDefault="001823FD" w:rsidP="009F7B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F7B8A">
        <w:rPr>
          <w:rFonts w:ascii="Times New Roman" w:hAnsi="Times New Roman" w:cs="Times New Roman"/>
          <w:sz w:val="24"/>
          <w:szCs w:val="24"/>
          <w:u w:val="single"/>
        </w:rPr>
        <w:t>Электронные трудовые книжки</w:t>
      </w:r>
    </w:p>
    <w:p w:rsidR="001823FD" w:rsidRPr="00C5617A" w:rsidRDefault="009F7B8A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763C7">
        <w:rPr>
          <w:rFonts w:ascii="Times New Roman" w:hAnsi="Times New Roman" w:cs="Times New Roman"/>
          <w:sz w:val="24"/>
          <w:szCs w:val="24"/>
        </w:rPr>
        <w:t xml:space="preserve"> </w:t>
      </w:r>
      <w:r w:rsidR="0061572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3FD" w:rsidRPr="00C5617A">
        <w:rPr>
          <w:rFonts w:ascii="Times New Roman" w:hAnsi="Times New Roman" w:cs="Times New Roman"/>
          <w:sz w:val="24"/>
          <w:szCs w:val="24"/>
        </w:rPr>
        <w:t>По проекту работодателя будут наказывать, если он допустит хотя бы одно из следующих нарушений (ч. 2 ст. 8.1 проекта):</w:t>
      </w:r>
    </w:p>
    <w:p w:rsidR="001823FD" w:rsidRPr="00C5617A" w:rsidRDefault="009F7B8A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не сформирует сведения о трудовой деятельности работника и не направит их вовремя в Пенсионный фонд;</w:t>
      </w:r>
    </w:p>
    <w:p w:rsidR="001823FD" w:rsidRPr="00C5617A" w:rsidRDefault="009F7B8A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неоднократно представит в ПФР неполные или недостоверные сведения.</w:t>
      </w:r>
    </w:p>
    <w:p w:rsidR="001823FD" w:rsidRPr="00C5617A" w:rsidRDefault="009F7B8A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Виновника будет ждать предупреждение или штраф. Для должностных лиц и ИП штраф составит</w:t>
      </w:r>
      <w:r>
        <w:rPr>
          <w:rFonts w:ascii="Times New Roman" w:hAnsi="Times New Roman" w:cs="Times New Roman"/>
          <w:sz w:val="24"/>
          <w:szCs w:val="24"/>
        </w:rPr>
        <w:t xml:space="preserve"> от 300 до 500 руб.,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 1 тыс. до 5 тыс. руб. Наказания смогут избежать те, кто в течение 10 рабочих дней со дня обнаружения ошибки дополнит или исправит отчет.</w:t>
      </w:r>
    </w:p>
    <w:p w:rsidR="001823FD" w:rsidRPr="00C5617A" w:rsidRDefault="001823FD" w:rsidP="008A6E3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6E30">
        <w:rPr>
          <w:rFonts w:ascii="Times New Roman" w:hAnsi="Times New Roman" w:cs="Times New Roman"/>
          <w:sz w:val="24"/>
          <w:szCs w:val="24"/>
          <w:u w:val="single"/>
        </w:rPr>
        <w:t>Повторное нарушение</w:t>
      </w:r>
    </w:p>
    <w:p w:rsidR="001823FD" w:rsidRPr="00C5617A" w:rsidRDefault="008A6E3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Предлагают установить общее правило за несоблюдение норм трудового права или требований охраны труда, если виновник уже привлекался за аналогичное нарушение (ст. 8.18 проекта). Штраф в таком случае может вырасти вдвое. Должностным лицам вместо штрафа смогут назначать дисквалификацию на срок до одного года.</w:t>
      </w:r>
    </w:p>
    <w:p w:rsidR="001823FD" w:rsidRPr="00C5617A" w:rsidRDefault="008A6E30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92A17">
        <w:rPr>
          <w:rFonts w:ascii="Times New Roman" w:hAnsi="Times New Roman" w:cs="Times New Roman"/>
          <w:sz w:val="24"/>
          <w:szCs w:val="24"/>
        </w:rPr>
        <w:t xml:space="preserve"> </w:t>
      </w:r>
      <w:r w:rsidR="001823FD" w:rsidRPr="00C5617A">
        <w:rPr>
          <w:rFonts w:ascii="Times New Roman" w:hAnsi="Times New Roman" w:cs="Times New Roman"/>
          <w:sz w:val="24"/>
          <w:szCs w:val="24"/>
        </w:rPr>
        <w:t>За какие нарушения ответственность хотят ужесточить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23FD" w:rsidRPr="008A6E30" w:rsidRDefault="001823FD" w:rsidP="008A6E30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A6E30">
        <w:rPr>
          <w:rFonts w:ascii="Times New Roman" w:hAnsi="Times New Roman" w:cs="Times New Roman"/>
          <w:sz w:val="24"/>
          <w:szCs w:val="24"/>
          <w:u w:val="single"/>
        </w:rPr>
        <w:t>Зарплатные нарушения</w:t>
      </w:r>
    </w:p>
    <w:p w:rsidR="001823FD" w:rsidRPr="00C5617A" w:rsidRDefault="00E92A17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Возможно, усилят ответственность за то, что двум и более работникам не выплатили вовремя зарплату либо выплатили ее не полностью или ниже МРОТ (ч. 2. ст. 8.2 проекта).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823FD" w:rsidRPr="00C5617A">
        <w:rPr>
          <w:rFonts w:ascii="Times New Roman" w:hAnsi="Times New Roman" w:cs="Times New Roman"/>
          <w:sz w:val="24"/>
          <w:szCs w:val="24"/>
        </w:rPr>
        <w:lastRenderedPageBreak/>
        <w:t xml:space="preserve">Должностных лиц хотят штрафовать на сумму </w:t>
      </w:r>
      <w:r>
        <w:rPr>
          <w:rFonts w:ascii="Times New Roman" w:hAnsi="Times New Roman" w:cs="Times New Roman"/>
          <w:sz w:val="24"/>
          <w:szCs w:val="24"/>
        </w:rPr>
        <w:t>от 20 тыс. до 30 тыс. руб., ИП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10 тыс. до 30 тыс. руб.,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 50 тыс. до 100 тыс. руб.</w:t>
      </w:r>
    </w:p>
    <w:p w:rsidR="001823FD" w:rsidRPr="00C5617A" w:rsidRDefault="00E92A17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Сейчас обычно назначают один штраф независимо от того, скольким работникам не выплачены деньги. Подобный подход поддерживают большинство судов.</w:t>
      </w:r>
    </w:p>
    <w:p w:rsidR="001823FD" w:rsidRPr="00C5617A" w:rsidRDefault="00E92A17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Поэтому если проект примут, сумма штрафа для нарушителей возрастет.</w:t>
      </w:r>
    </w:p>
    <w:p w:rsidR="001823FD" w:rsidRPr="00E92A17" w:rsidRDefault="001823FD" w:rsidP="00E92A1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92A17">
        <w:rPr>
          <w:rFonts w:ascii="Times New Roman" w:hAnsi="Times New Roman" w:cs="Times New Roman"/>
          <w:sz w:val="24"/>
          <w:szCs w:val="24"/>
          <w:u w:val="single"/>
        </w:rPr>
        <w:t>Несоблюдение режима труда и отдыха</w:t>
      </w:r>
    </w:p>
    <w:p w:rsidR="001823FD" w:rsidRPr="00C5617A" w:rsidRDefault="00E70618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По проекту изменится ответственность за то, что работодатель (ст. 8.3 проекта):</w:t>
      </w:r>
    </w:p>
    <w:p w:rsidR="001823FD" w:rsidRPr="00C5617A" w:rsidRDefault="00E70618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нарушил установленную продолжительность рабочего времени;</w:t>
      </w:r>
    </w:p>
    <w:p w:rsidR="001823FD" w:rsidRPr="00C5617A" w:rsidRDefault="00E70618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не вел учет рабочего времени;</w:t>
      </w:r>
    </w:p>
    <w:p w:rsidR="001823FD" w:rsidRPr="00C5617A" w:rsidRDefault="00E70618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не установил неполное рабочее время сотруднику, которому оно положено по закону;</w:t>
      </w:r>
    </w:p>
    <w:p w:rsidR="001823FD" w:rsidRPr="00C5617A" w:rsidRDefault="00E70618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организовал работу в ночное время с нарушением правил;</w:t>
      </w:r>
    </w:p>
    <w:p w:rsidR="001823FD" w:rsidRPr="00C5617A" w:rsidRDefault="00E70618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не предоставил работнику обязательное время отдыха.</w:t>
      </w:r>
    </w:p>
    <w:p w:rsidR="007C35A5" w:rsidRDefault="00E70618" w:rsidP="00C61D3C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За такие ошибки планируют установить предупреждение или штраф от 10 тыс. до 15 тыс. руб. для должностных лиц и И</w:t>
      </w:r>
      <w:r>
        <w:rPr>
          <w:rFonts w:ascii="Times New Roman" w:hAnsi="Times New Roman" w:cs="Times New Roman"/>
          <w:sz w:val="24"/>
          <w:szCs w:val="24"/>
        </w:rPr>
        <w:t>П и от 30 тыс. до 70 тыс. руб.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1823FD" w:rsidRPr="00C5617A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1823FD" w:rsidRPr="00C5617A">
        <w:rPr>
          <w:rFonts w:ascii="Times New Roman" w:hAnsi="Times New Roman" w:cs="Times New Roman"/>
          <w:sz w:val="24"/>
          <w:szCs w:val="24"/>
        </w:rPr>
        <w:t>. Сейчас за подобное наказывают как за общее нарушение трудового законодательства и штрафуют на меньшую сумму.</w:t>
      </w:r>
    </w:p>
    <w:p w:rsidR="001823FD" w:rsidRPr="00F00655" w:rsidRDefault="001823FD" w:rsidP="00F00655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00655">
        <w:rPr>
          <w:rFonts w:ascii="Times New Roman" w:hAnsi="Times New Roman" w:cs="Times New Roman"/>
          <w:sz w:val="24"/>
          <w:szCs w:val="24"/>
          <w:u w:val="single"/>
        </w:rPr>
        <w:t>Охрана труда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За несоблюдение требований охраны труда, если это создало угрозу жизни или здоровью работника, виновников может ждать усиленная ответственность (ч. 2 ст. 8.4 проекта):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должностных лиц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штраф от 10 тыс. до 20 тыс. руб. или дисквалификация до 1 года;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штраф от 10 тыс. до 20 тыс. руб. или административный запрет деятельности до 30 суток;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1D0D0B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1D0D0B">
        <w:rPr>
          <w:rFonts w:ascii="Times New Roman" w:hAnsi="Times New Roman" w:cs="Times New Roman"/>
          <w:sz w:val="24"/>
          <w:szCs w:val="24"/>
        </w:rPr>
        <w:t xml:space="preserve">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штраф от 80 тыс. до 120 тыс. или административный запрет деятельности до 30 суток.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Пока за несоблюдение требований охраны труда наказывают без учета потенциальной опасности.</w:t>
      </w:r>
    </w:p>
    <w:p w:rsidR="001823FD" w:rsidRPr="00C5617A" w:rsidRDefault="001823FD" w:rsidP="007C35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C35A5">
        <w:rPr>
          <w:rFonts w:ascii="Times New Roman" w:hAnsi="Times New Roman" w:cs="Times New Roman"/>
          <w:sz w:val="24"/>
          <w:szCs w:val="24"/>
          <w:u w:val="single"/>
        </w:rPr>
        <w:t>Инвалиды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Возможно, за препятствия на пути к трудоустройству инвалида должностным лицам придется платить в два раз больше, чем сейчас: от 10 тыс. до 20 тыс. руб. (ч. 1 ст. 8.20 проекта).</w:t>
      </w:r>
    </w:p>
    <w:p w:rsidR="001823FD" w:rsidRPr="007C35A5" w:rsidRDefault="001823FD" w:rsidP="007C35A5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61D3C">
        <w:rPr>
          <w:rFonts w:ascii="Times New Roman" w:hAnsi="Times New Roman" w:cs="Times New Roman"/>
          <w:sz w:val="24"/>
          <w:szCs w:val="24"/>
        </w:rPr>
        <w:t>За какие нарушения ответственность планируют уменьшить</w:t>
      </w:r>
    </w:p>
    <w:p w:rsidR="001823FD" w:rsidRPr="00C5617A" w:rsidRDefault="001823FD" w:rsidP="007C35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C35A5">
        <w:rPr>
          <w:rFonts w:ascii="Times New Roman" w:hAnsi="Times New Roman" w:cs="Times New Roman"/>
          <w:sz w:val="24"/>
          <w:szCs w:val="24"/>
          <w:u w:val="single"/>
        </w:rPr>
        <w:t>Зарплатный банк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Проект предусматривает смягчение ответственности за то, что работнику мешают сменить банк, в который перечисляется зарплата (ч. 3 ст. 8.2 проекта). Должностных лиц и ИП будет ждать предупреждение или штраф от 3 тыс. до 5 тыс. руб. Для </w:t>
      </w:r>
      <w:proofErr w:type="spellStart"/>
      <w:r w:rsidR="001823FD" w:rsidRPr="00C5617A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ответственность не предусмотрена.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>Сейчас за подобное наказывают как за невыплату зарплаты.</w:t>
      </w:r>
    </w:p>
    <w:p w:rsidR="001823FD" w:rsidRPr="00C5617A" w:rsidRDefault="001823FD" w:rsidP="007C35A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C35A5">
        <w:rPr>
          <w:rFonts w:ascii="Times New Roman" w:hAnsi="Times New Roman" w:cs="Times New Roman"/>
          <w:sz w:val="24"/>
          <w:szCs w:val="24"/>
          <w:u w:val="single"/>
        </w:rPr>
        <w:t>Незаконный допуск к работе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14A3B">
        <w:rPr>
          <w:rFonts w:ascii="Times New Roman" w:hAnsi="Times New Roman" w:cs="Times New Roman"/>
          <w:sz w:val="24"/>
          <w:szCs w:val="24"/>
        </w:rPr>
        <w:t xml:space="preserve">  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Хотят изменить штраф для </w:t>
      </w:r>
      <w:proofErr w:type="spellStart"/>
      <w:r w:rsidR="001823FD" w:rsidRPr="00C5617A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за допуск к работе сотрудника, который не прошел обучение, обязательный медосмотр или психиатрическое освидетельствование либо имеет медицинские противопоказания (ст. 8.6 проекта). За допуск одного работника </w:t>
      </w:r>
      <w:proofErr w:type="spellStart"/>
      <w:r w:rsidR="001823FD" w:rsidRPr="00C5617A">
        <w:rPr>
          <w:rFonts w:ascii="Times New Roman" w:hAnsi="Times New Roman" w:cs="Times New Roman"/>
          <w:sz w:val="24"/>
          <w:szCs w:val="24"/>
        </w:rPr>
        <w:t>юрлицо</w:t>
      </w:r>
      <w:proofErr w:type="spellEnd"/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будет платить штраф от 50 тыс. до 100 тыс. </w:t>
      </w:r>
      <w:r>
        <w:rPr>
          <w:rFonts w:ascii="Times New Roman" w:hAnsi="Times New Roman" w:cs="Times New Roman"/>
          <w:sz w:val="24"/>
          <w:szCs w:val="24"/>
        </w:rPr>
        <w:t>руб., двух и более сотрудников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 100 тыс. до 130 тыс. руб. Сейчас за нарушение в отношение одного работника установлен штраф от 110 тыс. до 130 тыс. руб.</w:t>
      </w:r>
    </w:p>
    <w:p w:rsidR="001823FD" w:rsidRPr="007C35A5" w:rsidRDefault="001823FD" w:rsidP="007C35A5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C35A5">
        <w:rPr>
          <w:rFonts w:ascii="Times New Roman" w:hAnsi="Times New Roman" w:cs="Times New Roman"/>
          <w:sz w:val="24"/>
          <w:szCs w:val="24"/>
          <w:u w:val="single"/>
        </w:rPr>
        <w:t>Иностранцы</w:t>
      </w:r>
    </w:p>
    <w:p w:rsidR="001823FD" w:rsidRPr="00C5617A" w:rsidRDefault="007C35A5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953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По проекту </w:t>
      </w:r>
      <w:proofErr w:type="spellStart"/>
      <w:r w:rsidR="001823FD" w:rsidRPr="00C5617A">
        <w:rPr>
          <w:rFonts w:ascii="Times New Roman" w:hAnsi="Times New Roman" w:cs="Times New Roman"/>
          <w:sz w:val="24"/>
          <w:szCs w:val="24"/>
        </w:rPr>
        <w:t>юрлицам</w:t>
      </w:r>
      <w:proofErr w:type="spellEnd"/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перестанут приостанавливать деятельность за незаконное привлечение к труду иностранца или лица без гражданства (ст. 38.5 проекта). Сейчас такой вид наказания используют, к примеру, если иностранный работник трудится без разрешения или патента.</w:t>
      </w:r>
    </w:p>
    <w:p w:rsidR="00914A3B" w:rsidRDefault="00C9531B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Могут смягчить ответственность за несоблюдение порядка или срока уведомления МВД о приеме или увольнении иностранца (ч. 3 ст. 38.5 проекта). </w:t>
      </w:r>
      <w:proofErr w:type="gramStart"/>
      <w:r w:rsidR="001823FD" w:rsidRPr="00C5617A">
        <w:rPr>
          <w:rFonts w:ascii="Times New Roman" w:hAnsi="Times New Roman" w:cs="Times New Roman"/>
          <w:sz w:val="24"/>
          <w:szCs w:val="24"/>
        </w:rPr>
        <w:t xml:space="preserve">За это предусмотрят предупреждение </w:t>
      </w:r>
      <w:r>
        <w:rPr>
          <w:rFonts w:ascii="Times New Roman" w:hAnsi="Times New Roman" w:cs="Times New Roman"/>
          <w:sz w:val="24"/>
          <w:szCs w:val="24"/>
        </w:rPr>
        <w:t>или штраф: для должностных лиц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 25 </w:t>
      </w:r>
      <w:r>
        <w:rPr>
          <w:rFonts w:ascii="Times New Roman" w:hAnsi="Times New Roman" w:cs="Times New Roman"/>
          <w:sz w:val="24"/>
          <w:szCs w:val="24"/>
        </w:rPr>
        <w:t>тыс. до 35 тыс. руб., для ИП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 50 ты</w:t>
      </w:r>
      <w:r>
        <w:rPr>
          <w:rFonts w:ascii="Times New Roman" w:hAnsi="Times New Roman" w:cs="Times New Roman"/>
          <w:sz w:val="24"/>
          <w:szCs w:val="24"/>
        </w:rPr>
        <w:t xml:space="preserve">с. до 100 тыс. руб.,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823FD" w:rsidRPr="00C5617A">
        <w:rPr>
          <w:rFonts w:ascii="Times New Roman" w:hAnsi="Times New Roman" w:cs="Times New Roman"/>
          <w:sz w:val="24"/>
          <w:szCs w:val="24"/>
        </w:rPr>
        <w:t xml:space="preserve"> от 400 тыс. до 500 тыс. руб. Сейчас за нарушение штрафуют на более крупные суммы.</w:t>
      </w:r>
      <w:proofErr w:type="gramEnd"/>
    </w:p>
    <w:p w:rsidR="001823FD" w:rsidRPr="00C5617A" w:rsidRDefault="00C9531B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115F6" w:rsidRPr="00C5617A">
        <w:rPr>
          <w:rFonts w:ascii="Times New Roman" w:hAnsi="Times New Roman" w:cs="Times New Roman"/>
          <w:sz w:val="24"/>
          <w:szCs w:val="24"/>
        </w:rPr>
        <w:t xml:space="preserve">Документ: </w:t>
      </w:r>
      <w:r w:rsidR="001823FD" w:rsidRPr="00C5617A">
        <w:rPr>
          <w:rFonts w:ascii="Times New Roman" w:hAnsi="Times New Roman" w:cs="Times New Roman"/>
          <w:sz w:val="24"/>
          <w:szCs w:val="24"/>
        </w:rPr>
        <w:t>Проект федерального закона</w:t>
      </w:r>
      <w:r w:rsidR="00914A3B">
        <w:rPr>
          <w:rFonts w:ascii="Times New Roman" w:hAnsi="Times New Roman" w:cs="Times New Roman"/>
          <w:sz w:val="24"/>
          <w:szCs w:val="24"/>
        </w:rPr>
        <w:t>.</w:t>
      </w:r>
    </w:p>
    <w:p w:rsidR="00301832" w:rsidRPr="00C5617A" w:rsidRDefault="00301832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115F6" w:rsidRPr="00C5617A" w:rsidRDefault="00E115F6" w:rsidP="00C561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115F6" w:rsidRPr="00C5617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C01" w:rsidRDefault="00154C01" w:rsidP="00D92ADD">
      <w:pPr>
        <w:spacing w:after="0" w:line="240" w:lineRule="auto"/>
      </w:pPr>
      <w:r>
        <w:separator/>
      </w:r>
    </w:p>
  </w:endnote>
  <w:endnote w:type="continuationSeparator" w:id="0">
    <w:p w:rsidR="00154C01" w:rsidRDefault="00154C01" w:rsidP="00D92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704409"/>
      <w:docPartObj>
        <w:docPartGallery w:val="Page Numbers (Bottom of Page)"/>
        <w:docPartUnique/>
      </w:docPartObj>
    </w:sdtPr>
    <w:sdtContent>
      <w:p w:rsidR="00D92ADD" w:rsidRDefault="00D92A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72F">
          <w:rPr>
            <w:noProof/>
          </w:rPr>
          <w:t>3</w:t>
        </w:r>
        <w:r>
          <w:fldChar w:fldCharType="end"/>
        </w:r>
      </w:p>
    </w:sdtContent>
  </w:sdt>
  <w:p w:rsidR="00D92ADD" w:rsidRDefault="00D92A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C01" w:rsidRDefault="00154C01" w:rsidP="00D92ADD">
      <w:pPr>
        <w:spacing w:after="0" w:line="240" w:lineRule="auto"/>
      </w:pPr>
      <w:r>
        <w:separator/>
      </w:r>
    </w:p>
  </w:footnote>
  <w:footnote w:type="continuationSeparator" w:id="0">
    <w:p w:rsidR="00154C01" w:rsidRDefault="00154C01" w:rsidP="00D92A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1A"/>
    <w:rsid w:val="00014EB0"/>
    <w:rsid w:val="00086E81"/>
    <w:rsid w:val="000A3BAE"/>
    <w:rsid w:val="000A67D7"/>
    <w:rsid w:val="001310B8"/>
    <w:rsid w:val="00151975"/>
    <w:rsid w:val="00154C01"/>
    <w:rsid w:val="00175DAF"/>
    <w:rsid w:val="001823FD"/>
    <w:rsid w:val="001C1045"/>
    <w:rsid w:val="001C58B6"/>
    <w:rsid w:val="001D0D0B"/>
    <w:rsid w:val="00277DC3"/>
    <w:rsid w:val="00295DC3"/>
    <w:rsid w:val="00301832"/>
    <w:rsid w:val="00471256"/>
    <w:rsid w:val="0049475E"/>
    <w:rsid w:val="004953A0"/>
    <w:rsid w:val="0059348F"/>
    <w:rsid w:val="005A00D2"/>
    <w:rsid w:val="0061572F"/>
    <w:rsid w:val="00656C64"/>
    <w:rsid w:val="006C1784"/>
    <w:rsid w:val="006F27ED"/>
    <w:rsid w:val="00701316"/>
    <w:rsid w:val="007133ED"/>
    <w:rsid w:val="007B570E"/>
    <w:rsid w:val="007C35A5"/>
    <w:rsid w:val="007D4F45"/>
    <w:rsid w:val="007E139A"/>
    <w:rsid w:val="008763C7"/>
    <w:rsid w:val="008A6E30"/>
    <w:rsid w:val="008B6B1A"/>
    <w:rsid w:val="00914A3B"/>
    <w:rsid w:val="009F7B8A"/>
    <w:rsid w:val="00A57575"/>
    <w:rsid w:val="00A746E1"/>
    <w:rsid w:val="00AB5970"/>
    <w:rsid w:val="00BF32E1"/>
    <w:rsid w:val="00C5617A"/>
    <w:rsid w:val="00C61D3C"/>
    <w:rsid w:val="00C66C0A"/>
    <w:rsid w:val="00C9531B"/>
    <w:rsid w:val="00CC5DB8"/>
    <w:rsid w:val="00D46074"/>
    <w:rsid w:val="00D92ADD"/>
    <w:rsid w:val="00DD4F4D"/>
    <w:rsid w:val="00E115F6"/>
    <w:rsid w:val="00E540A1"/>
    <w:rsid w:val="00E70618"/>
    <w:rsid w:val="00E92A17"/>
    <w:rsid w:val="00F0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17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92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2ADD"/>
  </w:style>
  <w:style w:type="paragraph" w:styleId="a6">
    <w:name w:val="footer"/>
    <w:basedOn w:val="a"/>
    <w:link w:val="a7"/>
    <w:uiPriority w:val="99"/>
    <w:unhideWhenUsed/>
    <w:rsid w:val="00D92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2A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17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92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2ADD"/>
  </w:style>
  <w:style w:type="paragraph" w:styleId="a6">
    <w:name w:val="footer"/>
    <w:basedOn w:val="a"/>
    <w:link w:val="a7"/>
    <w:uiPriority w:val="99"/>
    <w:unhideWhenUsed/>
    <w:rsid w:val="00D92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2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71</cp:revision>
  <dcterms:created xsi:type="dcterms:W3CDTF">2020-02-03T06:38:00Z</dcterms:created>
  <dcterms:modified xsi:type="dcterms:W3CDTF">2020-02-03T08:03:00Z</dcterms:modified>
</cp:coreProperties>
</file>