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B31F" w14:textId="2A9554C2" w:rsidR="00E70AE7" w:rsidRPr="00290B08" w:rsidRDefault="00E70AE7" w:rsidP="00E70AE7">
      <w:pPr>
        <w:pStyle w:val="HEADERTEXT"/>
        <w:jc w:val="center"/>
        <w:outlineLvl w:val="2"/>
        <w:rPr>
          <w:rFonts w:ascii="Times New Roman" w:hAnsi="Times New Roman" w:cs="Times New Roman"/>
          <w:color w:val="auto"/>
          <w:sz w:val="24"/>
          <w:szCs w:val="24"/>
          <w:u w:val="single"/>
        </w:rPr>
      </w:pPr>
      <w:r w:rsidRPr="00290B08">
        <w:rPr>
          <w:rFonts w:ascii="Times New Roman" w:hAnsi="Times New Roman" w:cs="Times New Roman"/>
          <w:color w:val="auto"/>
          <w:sz w:val="24"/>
          <w:szCs w:val="24"/>
          <w:u w:val="single"/>
        </w:rPr>
        <w:t>Обзор изменений законодательства на 17.01.2023</w:t>
      </w:r>
    </w:p>
    <w:p w14:paraId="3DE17124" w14:textId="77777777" w:rsidR="00E70AE7" w:rsidRPr="00290B08" w:rsidRDefault="00E70AE7" w:rsidP="00E70AE7">
      <w:pPr>
        <w:pStyle w:val="HEADERTEXT"/>
        <w:jc w:val="center"/>
        <w:outlineLvl w:val="2"/>
        <w:rPr>
          <w:rFonts w:ascii="Times New Roman" w:hAnsi="Times New Roman" w:cs="Times New Roman"/>
          <w:b/>
          <w:bCs/>
          <w:sz w:val="24"/>
          <w:szCs w:val="24"/>
        </w:rPr>
      </w:pPr>
    </w:p>
    <w:p w14:paraId="0454F56F" w14:textId="280E2853" w:rsidR="00E70AE7" w:rsidRPr="00D11C96" w:rsidRDefault="00E70AE7" w:rsidP="00E70AE7">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Мобилизованные предприниматели освобождены от статистической отчётности</w:t>
      </w:r>
    </w:p>
    <w:p w14:paraId="4A584D6F"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58D7587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Постановление от 13 января 2023 года N 15</w:t>
      </w:r>
    </w:p>
    <w:p w14:paraId="586AEC4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8F67DF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Представители бизнеса, призванные по мобилизации, освобождены от необходимости предоставлять обязательную статистическую отчётность во время несения военной службы. Постановление об этом подпи</w:t>
      </w:r>
      <w:bookmarkStart w:id="0" w:name="_GoBack"/>
      <w:bookmarkEnd w:id="0"/>
      <w:r w:rsidRPr="00D11C96">
        <w:rPr>
          <w:rFonts w:ascii="Times New Roman" w:hAnsi="Times New Roman" w:cs="Times New Roman"/>
          <w:color w:val="000000" w:themeColor="text1"/>
          <w:sz w:val="24"/>
          <w:szCs w:val="24"/>
        </w:rPr>
        <w:t xml:space="preserve">сал Председатель Правительства Михаил </w:t>
      </w:r>
      <w:proofErr w:type="spellStart"/>
      <w:r w:rsidRPr="00D11C96">
        <w:rPr>
          <w:rFonts w:ascii="Times New Roman" w:hAnsi="Times New Roman" w:cs="Times New Roman"/>
          <w:color w:val="000000" w:themeColor="text1"/>
          <w:sz w:val="24"/>
          <w:szCs w:val="24"/>
        </w:rPr>
        <w:t>Мишустин</w:t>
      </w:r>
      <w:proofErr w:type="spellEnd"/>
      <w:r w:rsidRPr="00D11C96">
        <w:rPr>
          <w:rFonts w:ascii="Times New Roman" w:hAnsi="Times New Roman" w:cs="Times New Roman"/>
          <w:color w:val="000000" w:themeColor="text1"/>
          <w:sz w:val="24"/>
          <w:szCs w:val="24"/>
        </w:rPr>
        <w:t>. Оно позволит мобилизованным предпринимателям избежать штрафов за непредставление отчётности.</w:t>
      </w:r>
    </w:p>
    <w:p w14:paraId="434A317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0593EF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Документом внесены изменения в </w:t>
      </w:r>
      <w:hyperlink r:id="rId5" w:tooltip="’’О мерах поддержки мобилизованных лиц’’&#10;Постановление Правительства РФ от 20.10.2022 N 1874&#10;Статус: действует с 22.10.2022" w:history="1">
        <w:r w:rsidRPr="00D11C96">
          <w:rPr>
            <w:rStyle w:val="a3"/>
            <w:rFonts w:ascii="Times New Roman" w:hAnsi="Times New Roman" w:cs="Times New Roman"/>
            <w:color w:val="000000" w:themeColor="text1"/>
            <w:sz w:val="24"/>
            <w:szCs w:val="24"/>
            <w:u w:val="none"/>
          </w:rPr>
          <w:t>постановление Правительства "О мерах поддержки мобилизованных лиц"</w:t>
        </w:r>
      </w:hyperlink>
      <w:r w:rsidRPr="00D11C96">
        <w:rPr>
          <w:rFonts w:ascii="Times New Roman" w:hAnsi="Times New Roman" w:cs="Times New Roman"/>
          <w:color w:val="000000" w:themeColor="text1"/>
          <w:sz w:val="24"/>
          <w:szCs w:val="24"/>
        </w:rPr>
        <w:t>. Он предусматривает, что информация о субъектах предпринимательства, где в рамках мобилизации призван единственный учредитель и одновременно руководитель, будет направляться в Росстат Федеральной налоговой службой. Таким образом, сами предприниматели будут избавлены от необходимости предоставлять отчётность во время несения воинской службы.</w:t>
      </w:r>
    </w:p>
    <w:p w14:paraId="4AD11FD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3BF1E9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Принятое решение - часть комплекса дополнительных мер поддержки мобилизованных. Ранее Правительство утвердило отсрочку по уплате налогов и страховых взносов для таких граждан. Она распространяется в том числе на предпринимателей, которые являются руководителями и одновременно единственными учредителями своих компаний.</w:t>
      </w:r>
    </w:p>
    <w:p w14:paraId="6606975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5E9062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Для мобилизованных продлены сроки предоставления налоговых деклараций и отчётов о движении денежных средств по счетам. Также Правительством утверждено постановление о расчёте страхового стажа для мобилизованных, контрактников и добровольцев. Период участия таких граждан в специальной военной операции будет засчитываться в их страховом стаже в двойном размере.</w:t>
      </w:r>
    </w:p>
    <w:p w14:paraId="779DD15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C7417B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Подписанным документом внесены изменения в </w:t>
      </w:r>
      <w:hyperlink r:id="rId6" w:tooltip="’’О мерах поддержки мобилизованных лиц’’&#10;Постановление Правительства РФ от 20.10.2022 N 1874&#10;Статус: действует с 22.10.2022" w:history="1">
        <w:r w:rsidRPr="00D11C96">
          <w:rPr>
            <w:rStyle w:val="a3"/>
            <w:rFonts w:ascii="Times New Roman" w:hAnsi="Times New Roman" w:cs="Times New Roman"/>
            <w:color w:val="000000" w:themeColor="text1"/>
            <w:sz w:val="24"/>
            <w:szCs w:val="24"/>
            <w:u w:val="none"/>
          </w:rPr>
          <w:t>постановление Правительства от 20 октября 2022 года N 1874</w:t>
        </w:r>
      </w:hyperlink>
      <w:r w:rsidRPr="00D11C96">
        <w:rPr>
          <w:rFonts w:ascii="Times New Roman" w:hAnsi="Times New Roman" w:cs="Times New Roman"/>
          <w:color w:val="000000" w:themeColor="text1"/>
          <w:sz w:val="24"/>
          <w:szCs w:val="24"/>
        </w:rPr>
        <w:t>.</w:t>
      </w:r>
    </w:p>
    <w:p w14:paraId="0CBFD60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803CDA9" w14:textId="2B4579A8" w:rsidR="00E70AE7" w:rsidRPr="00D11C96" w:rsidRDefault="00E70AE7" w:rsidP="00E70AE7">
      <w:pPr>
        <w:pStyle w:val="FORMATTEXT"/>
        <w:rPr>
          <w:rFonts w:ascii="Times New Roman" w:hAnsi="Times New Roman" w:cs="Times New Roman"/>
          <w:b/>
          <w:bCs/>
          <w:color w:val="000000" w:themeColor="text1"/>
          <w:sz w:val="24"/>
          <w:szCs w:val="24"/>
        </w:rPr>
      </w:pPr>
      <w:r w:rsidRPr="00D11C96">
        <w:rPr>
          <w:rFonts w:ascii="Times New Roman" w:hAnsi="Times New Roman" w:cs="Times New Roman"/>
          <w:color w:val="000000" w:themeColor="text1"/>
          <w:sz w:val="24"/>
          <w:szCs w:val="24"/>
        </w:rPr>
        <w:t xml:space="preserve"> </w:t>
      </w:r>
    </w:p>
    <w:p w14:paraId="54F59F7D" w14:textId="0CBE43AE" w:rsidR="00E70AE7" w:rsidRPr="00D11C96" w:rsidRDefault="00E70AE7" w:rsidP="00E70AE7">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Путин подписал указ о праве сохранить выплаты, назначенные до введения единого пособия</w:t>
      </w:r>
    </w:p>
    <w:p w14:paraId="6DF4691B"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547123D3" w14:textId="77777777" w:rsidR="00E70AE7" w:rsidRPr="00D11C96" w:rsidRDefault="00E70AE7" w:rsidP="00E70AE7">
      <w:pPr>
        <w:pStyle w:val="HEADERTEXT"/>
        <w:ind w:firstLine="568"/>
        <w:jc w:val="both"/>
        <w:outlineLvl w:val="2"/>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 xml:space="preserve"> </w:t>
      </w:r>
      <w:r w:rsidRPr="00D11C96">
        <w:rPr>
          <w:rFonts w:ascii="Times New Roman" w:hAnsi="Times New Roman" w:cs="Times New Roman"/>
          <w:color w:val="000000" w:themeColor="text1"/>
          <w:sz w:val="24"/>
          <w:szCs w:val="24"/>
        </w:rPr>
        <w:t xml:space="preserve">Президент РФ Владимир Путин подписал </w:t>
      </w:r>
      <w:hyperlink r:id="rId7" w:tooltip="’’О некоторых вопросах, связанных с предоставлением мер социальной поддержки семьям, имеющим детей’’&#10;Указ Президента РФ от 13.01.2023 N 12&#10;Статус: действует с 01.01.2023" w:history="1">
        <w:r w:rsidRPr="00D11C96">
          <w:rPr>
            <w:rStyle w:val="a3"/>
            <w:rFonts w:ascii="Times New Roman" w:hAnsi="Times New Roman" w:cs="Times New Roman"/>
            <w:color w:val="000000" w:themeColor="text1"/>
            <w:sz w:val="24"/>
            <w:szCs w:val="24"/>
            <w:u w:val="none"/>
          </w:rPr>
          <w:t>указ от 13.01.2023 N 12</w:t>
        </w:r>
      </w:hyperlink>
      <w:r w:rsidRPr="00D11C96">
        <w:rPr>
          <w:rFonts w:ascii="Times New Roman" w:hAnsi="Times New Roman" w:cs="Times New Roman"/>
          <w:color w:val="000000" w:themeColor="text1"/>
          <w:sz w:val="24"/>
          <w:szCs w:val="24"/>
        </w:rPr>
        <w:t>, сохраняющий право на получение прежних выплат на детей, родившихся до 1 января 2023 года, когда было введено единое ежемесячное пособие.</w:t>
      </w:r>
    </w:p>
    <w:p w14:paraId="1378289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3BA525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Документ признает утратившими силу ряд прежних указов президента о мерах поддержки семей с детьми в связи с введением с 2023 года единого ежемесячного пособия, но содержит и переходные нормы.</w:t>
      </w:r>
    </w:p>
    <w:p w14:paraId="1DF5CED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A0DC66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То есть семья может выбрать - сохранить прежние выплаты до истечения срока их назначения или перейти на новое единое пособие. При этом родители детей, родившихся до 31 декабря 2022 года включительно, смогут оформлять выплаты на детей до трех лет по старым правилам до достижения ребенком трехлетнего возраста.</w:t>
      </w:r>
    </w:p>
    <w:p w14:paraId="7D81609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764695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Дата вступления в силу - 01.01.2023</w:t>
      </w:r>
    </w:p>
    <w:p w14:paraId="1229DD4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9B1175D" w14:textId="1EECD43A" w:rsidR="00E70AE7" w:rsidRPr="00D11C96" w:rsidRDefault="00E70AE7" w:rsidP="003018BA">
      <w:pPr>
        <w:pStyle w:val="FORMATTEXT"/>
        <w:rPr>
          <w:rFonts w:ascii="Times New Roman" w:hAnsi="Times New Roman" w:cs="Times New Roman"/>
          <w:b/>
          <w:bCs/>
          <w:color w:val="000000" w:themeColor="text1"/>
          <w:sz w:val="24"/>
          <w:szCs w:val="24"/>
        </w:rPr>
      </w:pPr>
      <w:r w:rsidRPr="00D11C96">
        <w:rPr>
          <w:rFonts w:ascii="Times New Roman" w:hAnsi="Times New Roman" w:cs="Times New Roman"/>
          <w:color w:val="000000" w:themeColor="text1"/>
          <w:sz w:val="24"/>
          <w:szCs w:val="24"/>
        </w:rPr>
        <w:t xml:space="preserve"> </w:t>
      </w:r>
    </w:p>
    <w:p w14:paraId="69DA011B" w14:textId="7A371644" w:rsidR="00E70AE7" w:rsidRPr="00D11C96" w:rsidRDefault="00E70AE7" w:rsidP="00E70AE7">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В Госдуму внесен проект новой редакции Закона о занятости населения в РФ</w:t>
      </w:r>
    </w:p>
    <w:p w14:paraId="6B695D18"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44255E53" w14:textId="2E5E276A" w:rsidR="00E70AE7" w:rsidRPr="00D11C96" w:rsidRDefault="00E70AE7" w:rsidP="00E70AE7">
      <w:pPr>
        <w:pStyle w:val="HEADERTEXT"/>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 xml:space="preserve"> </w:t>
      </w:r>
    </w:p>
    <w:p w14:paraId="68A072B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lastRenderedPageBreak/>
        <w:t xml:space="preserve">В Государственную Думу внесен </w:t>
      </w:r>
      <w:hyperlink r:id="rId8" w:tooltip="’’О занятости населения в Российской Федерации’’&#10;Проект Федерального закона N 275599-8&#10;Внесен в Государственную Думу 11.01.2023" w:history="1">
        <w:r w:rsidRPr="00D11C96">
          <w:rPr>
            <w:rStyle w:val="a3"/>
            <w:rFonts w:ascii="Times New Roman" w:hAnsi="Times New Roman" w:cs="Times New Roman"/>
            <w:color w:val="000000" w:themeColor="text1"/>
            <w:sz w:val="24"/>
            <w:szCs w:val="24"/>
            <w:u w:val="none"/>
          </w:rPr>
          <w:t>законопроект N 275599-8 "О занятости населения в Российской Федерации"</w:t>
        </w:r>
      </w:hyperlink>
      <w:r w:rsidRPr="00D11C96">
        <w:rPr>
          <w:rFonts w:ascii="Times New Roman" w:hAnsi="Times New Roman" w:cs="Times New Roman"/>
          <w:color w:val="000000" w:themeColor="text1"/>
          <w:sz w:val="24"/>
          <w:szCs w:val="24"/>
        </w:rPr>
        <w:t>. В числе авторов - Председатель ГД Вячеслав Володин.</w:t>
      </w:r>
    </w:p>
    <w:p w14:paraId="6E5CB04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4E3E55D" w14:textId="77777777" w:rsidR="00E70AE7" w:rsidRPr="00D11C96" w:rsidRDefault="00D11C96" w:rsidP="00E70AE7">
      <w:pPr>
        <w:pStyle w:val="FORMATTEXT"/>
        <w:ind w:firstLine="568"/>
        <w:jc w:val="both"/>
        <w:rPr>
          <w:rFonts w:ascii="Times New Roman" w:hAnsi="Times New Roman" w:cs="Times New Roman"/>
          <w:color w:val="000000" w:themeColor="text1"/>
          <w:sz w:val="24"/>
          <w:szCs w:val="24"/>
        </w:rPr>
      </w:pPr>
      <w:hyperlink r:id="rId9" w:tooltip="’’О занятости населения в Российской Федерации’’&#10;Проект Федерального закона N 275599-8&#10;Внесен в Государственную Думу 11.01.2023" w:history="1">
        <w:r w:rsidR="00E70AE7" w:rsidRPr="00D11C96">
          <w:rPr>
            <w:rStyle w:val="a3"/>
            <w:rFonts w:ascii="Times New Roman" w:hAnsi="Times New Roman" w:cs="Times New Roman"/>
            <w:color w:val="000000" w:themeColor="text1"/>
            <w:sz w:val="24"/>
            <w:szCs w:val="24"/>
            <w:u w:val="none"/>
          </w:rPr>
          <w:t>Законопроектом</w:t>
        </w:r>
      </w:hyperlink>
      <w:r w:rsidR="00E70AE7" w:rsidRPr="00D11C96">
        <w:rPr>
          <w:rFonts w:ascii="Times New Roman" w:hAnsi="Times New Roman" w:cs="Times New Roman"/>
          <w:color w:val="000000" w:themeColor="text1"/>
          <w:sz w:val="24"/>
          <w:szCs w:val="24"/>
        </w:rPr>
        <w:t xml:space="preserve"> предлагается сделать акцент на предотвращении безработицы.</w:t>
      </w:r>
    </w:p>
    <w:p w14:paraId="65E322E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5C0184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В частности, появляются дополнительные категории граждан, которые могут получить помощь от служб занятости: например, люди, ищущие лучшую для себя работу, или работники, находящиеся под риском увольнения.</w:t>
      </w:r>
    </w:p>
    <w:p w14:paraId="4570DD8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5F017B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Также в </w:t>
      </w:r>
      <w:hyperlink r:id="rId10" w:tooltip="’’О занятости населения в Российской Федерации’’&#10;Проект Федерального закона N 275599-8&#10;Внесен в Государственную Думу 11.01.2023" w:history="1">
        <w:r w:rsidRPr="00D11C96">
          <w:rPr>
            <w:rStyle w:val="a3"/>
            <w:rFonts w:ascii="Times New Roman" w:hAnsi="Times New Roman" w:cs="Times New Roman"/>
            <w:color w:val="000000" w:themeColor="text1"/>
            <w:sz w:val="24"/>
            <w:szCs w:val="24"/>
            <w:u w:val="none"/>
          </w:rPr>
          <w:t>законопроекте</w:t>
        </w:r>
      </w:hyperlink>
      <w:r w:rsidRPr="00D11C96">
        <w:rPr>
          <w:rFonts w:ascii="Times New Roman" w:hAnsi="Times New Roman" w:cs="Times New Roman"/>
          <w:color w:val="000000" w:themeColor="text1"/>
          <w:sz w:val="24"/>
          <w:szCs w:val="24"/>
        </w:rPr>
        <w:t xml:space="preserve"> оговорены категории тех, кто в первоочередном порядке получает услуги служб занятости. В их числе - участники специальной военной операции и члены их семей.</w:t>
      </w:r>
    </w:p>
    <w:p w14:paraId="36CA380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6D4EE2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Встать на учет и получать пособие по безработице в максимальном размере смогут индивидуальные предприниматели и самозанятые. Больше того: в российском законодательстве впервые будут закреплены такие категории, как самозанятые и платформенно занятые, - это, например, курьеры, таксисты.</w:t>
      </w:r>
    </w:p>
    <w:p w14:paraId="31C197E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AEC455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В </w:t>
      </w:r>
      <w:hyperlink r:id="rId11" w:tooltip="’’О занятости населения в Российской Федерации’’&#10;Проект Федерального закона N 275599-8&#10;Внесен в Государственную Думу 11.01.2023" w:history="1">
        <w:r w:rsidRPr="00D11C96">
          <w:rPr>
            <w:rStyle w:val="a3"/>
            <w:rFonts w:ascii="Times New Roman" w:hAnsi="Times New Roman" w:cs="Times New Roman"/>
            <w:color w:val="000000" w:themeColor="text1"/>
            <w:sz w:val="24"/>
            <w:szCs w:val="24"/>
            <w:u w:val="none"/>
          </w:rPr>
          <w:t>законопроекте</w:t>
        </w:r>
      </w:hyperlink>
      <w:r w:rsidRPr="00D11C96">
        <w:rPr>
          <w:rFonts w:ascii="Times New Roman" w:hAnsi="Times New Roman" w:cs="Times New Roman"/>
          <w:color w:val="000000" w:themeColor="text1"/>
          <w:sz w:val="24"/>
          <w:szCs w:val="24"/>
        </w:rPr>
        <w:t xml:space="preserve"> прописаны организация содействия трудоустройству молодежи, работа служб занятости с образовательными организациями с целью обеспечить профориентацию и трудоустройство молодых специалистов. Появляется норма о содействии занятости учащихся в свободное от учебы время. Большой раздел посвящен защите трудовых прав инвалидов.</w:t>
      </w:r>
    </w:p>
    <w:p w14:paraId="052BFF3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3EA528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Важно отметить, что </w:t>
      </w:r>
      <w:hyperlink r:id="rId12" w:tooltip="’’О занятости населения в Российской Федерации’’&#10;Проект Федерального закона N 275599-8&#10;Внесен в Государственную Думу 11.01.2023" w:history="1">
        <w:r w:rsidRPr="00D11C96">
          <w:rPr>
            <w:rStyle w:val="a3"/>
            <w:rFonts w:ascii="Times New Roman" w:hAnsi="Times New Roman" w:cs="Times New Roman"/>
            <w:color w:val="000000" w:themeColor="text1"/>
            <w:sz w:val="24"/>
            <w:szCs w:val="24"/>
            <w:u w:val="none"/>
          </w:rPr>
          <w:t>законопроектом</w:t>
        </w:r>
      </w:hyperlink>
      <w:r w:rsidRPr="00D11C96">
        <w:rPr>
          <w:rFonts w:ascii="Times New Roman" w:hAnsi="Times New Roman" w:cs="Times New Roman"/>
          <w:color w:val="000000" w:themeColor="text1"/>
          <w:sz w:val="24"/>
          <w:szCs w:val="24"/>
        </w:rPr>
        <w:t xml:space="preserve"> предусматривается индивидуальная работа служб занятости с каждым безработным, которая будет строиться на комплексной оценке его профессиональных навыков. В том числе уточняется понятие "подходящая работа".</w:t>
      </w:r>
    </w:p>
    <w:p w14:paraId="4F6C8FF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2DC7DF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По мнению Вячеслава Володина, "действующий </w:t>
      </w:r>
      <w:hyperlink r:id="rId13" w:tooltip="’’О занятости населения в Российской Федерации (в редакции Федерального Закона от 20 апреля 1996 ...’’&#10;Закон РФ от 19.04.1991 N 1032-1&#10;Статус: действующая редакция (действ. с 11.01.2023)" w:history="1">
        <w:r w:rsidRPr="00D11C96">
          <w:rPr>
            <w:rStyle w:val="a3"/>
            <w:rFonts w:ascii="Times New Roman" w:hAnsi="Times New Roman" w:cs="Times New Roman"/>
            <w:color w:val="000000" w:themeColor="text1"/>
            <w:sz w:val="24"/>
            <w:szCs w:val="24"/>
            <w:u w:val="none"/>
          </w:rPr>
          <w:t>Закон о занятости</w:t>
        </w:r>
      </w:hyperlink>
      <w:r w:rsidRPr="00D11C96">
        <w:rPr>
          <w:rFonts w:ascii="Times New Roman" w:hAnsi="Times New Roman" w:cs="Times New Roman"/>
          <w:color w:val="000000" w:themeColor="text1"/>
          <w:sz w:val="24"/>
          <w:szCs w:val="24"/>
        </w:rPr>
        <w:t xml:space="preserve"> разрабатывался 30 лет назад. Сейчас принципиально иные формы занятости, другие вызовы и проблемы. Принятие нового закона о занятости назрело давно".</w:t>
      </w:r>
    </w:p>
    <w:p w14:paraId="2FD8D77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19C09C0" w14:textId="5D95E126" w:rsidR="00E70AE7" w:rsidRPr="00D11C96" w:rsidRDefault="00E70AE7" w:rsidP="00E70AE7">
      <w:pPr>
        <w:pStyle w:val="FORMATTEXT"/>
        <w:rPr>
          <w:rFonts w:ascii="Times New Roman" w:hAnsi="Times New Roman" w:cs="Times New Roman"/>
          <w:b/>
          <w:bCs/>
          <w:color w:val="000000" w:themeColor="text1"/>
          <w:sz w:val="24"/>
          <w:szCs w:val="24"/>
        </w:rPr>
      </w:pPr>
      <w:r w:rsidRPr="00D11C96">
        <w:rPr>
          <w:rFonts w:ascii="Times New Roman" w:hAnsi="Times New Roman" w:cs="Times New Roman"/>
          <w:color w:val="000000" w:themeColor="text1"/>
          <w:sz w:val="24"/>
          <w:szCs w:val="24"/>
        </w:rPr>
        <w:t xml:space="preserve">  </w:t>
      </w:r>
    </w:p>
    <w:p w14:paraId="5A2ECBDD" w14:textId="6D1AD8F5" w:rsidR="00E70AE7" w:rsidRPr="00D11C96" w:rsidRDefault="00E70AE7" w:rsidP="00E70AE7">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Выплаты на детей в 2023 году: как помогают семьям</w:t>
      </w:r>
    </w:p>
    <w:p w14:paraId="504FB135" w14:textId="77777777" w:rsidR="00E70AE7" w:rsidRPr="00D11C96" w:rsidRDefault="00E70AE7" w:rsidP="00E70AE7">
      <w:pPr>
        <w:pStyle w:val="HEADERTEXT"/>
        <w:jc w:val="center"/>
        <w:rPr>
          <w:rFonts w:ascii="Times New Roman" w:hAnsi="Times New Roman" w:cs="Times New Roman"/>
          <w:b/>
          <w:bCs/>
          <w:color w:val="000000" w:themeColor="text1"/>
          <w:sz w:val="24"/>
          <w:szCs w:val="24"/>
        </w:rPr>
      </w:pPr>
    </w:p>
    <w:p w14:paraId="797B13D9" w14:textId="34275784" w:rsidR="00E70AE7" w:rsidRPr="00D11C96" w:rsidRDefault="00E70AE7" w:rsidP="00AD58A7">
      <w:pPr>
        <w:pStyle w:val="HEADERTEXT"/>
        <w:outlineLvl w:val="2"/>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 xml:space="preserve"> </w:t>
      </w:r>
      <w:r w:rsidR="00AD58A7" w:rsidRPr="00D11C96">
        <w:rPr>
          <w:rFonts w:ascii="Times New Roman" w:hAnsi="Times New Roman" w:cs="Times New Roman"/>
          <w:b/>
          <w:bCs/>
          <w:color w:val="000000" w:themeColor="text1"/>
          <w:sz w:val="24"/>
          <w:szCs w:val="24"/>
        </w:rPr>
        <w:tab/>
      </w:r>
      <w:r w:rsidRPr="00D11C96">
        <w:rPr>
          <w:rFonts w:ascii="Times New Roman" w:hAnsi="Times New Roman" w:cs="Times New Roman"/>
          <w:b/>
          <w:bCs/>
          <w:color w:val="000000" w:themeColor="text1"/>
          <w:sz w:val="24"/>
          <w:szCs w:val="24"/>
        </w:rPr>
        <w:t>Единое пособие на детей</w:t>
      </w:r>
    </w:p>
    <w:p w14:paraId="01B5587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51028D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Меры поддержки семей с детьми до 17 лет и беременных женщин, вставших на учет в ранние сроки, с 1 января 2023 года объединены в одно пособие, которое будут платить по единым правилам. Главный критерий: среднедушевой доход семьи не должен превышать прожиточный минимум на душу населения в субъекте.</w:t>
      </w:r>
    </w:p>
    <w:p w14:paraId="77FBCF3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24985A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Оно включает:</w:t>
      </w:r>
    </w:p>
    <w:p w14:paraId="2998A67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03609E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ежемесячное пособие беременной женщине, вставшей на учет в течение первых 12 недель беременности;</w:t>
      </w:r>
    </w:p>
    <w:p w14:paraId="1427B0E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1B94AC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пособие по уходу за ребенком до полутора лет нетрудоустроенным родителям;</w:t>
      </w:r>
    </w:p>
    <w:p w14:paraId="4C779AF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381300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ежемесячную выплату на первого, третьего или последующих детей до трех лет;</w:t>
      </w:r>
    </w:p>
    <w:p w14:paraId="2E1B5F4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B22A9C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ежемесячную выплату на детей от трех до семи лет;</w:t>
      </w:r>
    </w:p>
    <w:p w14:paraId="2BD88E6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DDC3ED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ежемесячную выплату на детей от восьми до 17 лет.</w:t>
      </w:r>
    </w:p>
    <w:p w14:paraId="756493A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E805E2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"Принятие закона установит единые условия выплат семьям с детьми. </w:t>
      </w:r>
      <w:proofErr w:type="gramStart"/>
      <w:r w:rsidRPr="00D11C96">
        <w:rPr>
          <w:rFonts w:ascii="Times New Roman" w:hAnsi="Times New Roman" w:cs="Times New Roman"/>
          <w:color w:val="000000" w:themeColor="text1"/>
          <w:sz w:val="24"/>
          <w:szCs w:val="24"/>
        </w:rPr>
        <w:t>Поддержку получат все нуждающиеся в этом семьи</w:t>
      </w:r>
      <w:proofErr w:type="gramEnd"/>
      <w:r w:rsidRPr="00D11C96">
        <w:rPr>
          <w:rFonts w:ascii="Times New Roman" w:hAnsi="Times New Roman" w:cs="Times New Roman"/>
          <w:color w:val="000000" w:themeColor="text1"/>
          <w:sz w:val="24"/>
          <w:szCs w:val="24"/>
        </w:rPr>
        <w:t xml:space="preserve">, - говорил ранее Председатель Государственной </w:t>
      </w:r>
      <w:r w:rsidRPr="00D11C96">
        <w:rPr>
          <w:rFonts w:ascii="Times New Roman" w:hAnsi="Times New Roman" w:cs="Times New Roman"/>
          <w:color w:val="000000" w:themeColor="text1"/>
          <w:sz w:val="24"/>
          <w:szCs w:val="24"/>
        </w:rPr>
        <w:lastRenderedPageBreak/>
        <w:t>Думы Вячеслав Володин. - На эти цели из федерального и региональных бюджетов будет направлено 1,7 трлн рублей".</w:t>
      </w:r>
    </w:p>
    <w:p w14:paraId="0DA9EAB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A9D7C4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Выплата из маткапитала до трех лет</w:t>
      </w:r>
    </w:p>
    <w:p w14:paraId="16B6039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FB58AF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Кроме этого пособия, можно оформить выплату из маткапитала на ребенка до трех лет. Для ее получения среднедушевой доход должен быть не больше двух прожиточных минимумов. </w:t>
      </w:r>
    </w:p>
    <w:p w14:paraId="52A19D1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D1385D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"Еще одно важное решение: семьи с доходом ниже двух прожиточных минимумов на человека получат возможность за счет средств материнского капитала оформить ежемесячную выплату вне зависимости от количества детей. Это станет существенным подспорьем для семей, оказавшихся в трудной жизненной ситуации", - отмечал Вячеслав Володин. </w:t>
      </w:r>
    </w:p>
    <w:p w14:paraId="110376A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CECD3A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Ранее родители могли это сделать только при рождении второго ребенка.</w:t>
      </w:r>
    </w:p>
    <w:p w14:paraId="3481148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6FD248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Единовременное пособие при рождении ребенка</w:t>
      </w:r>
    </w:p>
    <w:p w14:paraId="486E622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DB90EB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Единовременное пособие при рождении ребенка в 2023 году вырастет и составит 23011 рублей, максимальный размер пособия по беременности и родам при декретном отпуске в 140 дней будет составлять 383179 рублей. В некоторых регионах предусмотрены дополнительные пособия по рождению ребенка - например, мамам моложе 24 лет.</w:t>
      </w:r>
    </w:p>
    <w:p w14:paraId="4F778A4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3800BE4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Материнский капитал</w:t>
      </w:r>
    </w:p>
    <w:p w14:paraId="0F9086A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3689AA5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В 2023 году при рождении первого ребенка родители получат 589,5 тыс. рублей, что на 65 тыс. больше, чем в 2022 году. Если в семье родится второй ребенок, то сумма материнского капитала увеличится по сравнению с минувшим годом на 85,9 тыс. и составит 779 тыс. рублей. Но если семья уже получила сертификат на первенца, то в этом случае размер госпомощи составит 189,5 тыс. рублей, что на 20,9 тыс. больше, чем в 2022-м.</w:t>
      </w:r>
    </w:p>
    <w:p w14:paraId="5A590CB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548E5E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Пособие по уходу за ребенком</w:t>
      </w:r>
    </w:p>
    <w:p w14:paraId="78A79AB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0E73E3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С 1 января пособие по уходу за ребенком до полутора лет для трудоустроенных родителей составит 40% от среднего заработка за два года до его назначения. Чтобы рассчитать его размер, максимальный заработок нужно умножить на среднее количество дней в месяце (30,4) и на 0,4. Максимальная сумма пособия по уходу составит в 2023 году 33281 рубль.</w:t>
      </w:r>
    </w:p>
    <w:p w14:paraId="524B896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36E2BC5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450 тыс. рублей на ипотеку многодетным</w:t>
      </w:r>
      <w:r w:rsidRPr="00D11C96">
        <w:rPr>
          <w:rFonts w:ascii="Times New Roman" w:hAnsi="Times New Roman" w:cs="Times New Roman"/>
          <w:color w:val="000000" w:themeColor="text1"/>
          <w:sz w:val="24"/>
          <w:szCs w:val="24"/>
        </w:rPr>
        <w:t xml:space="preserve"> </w:t>
      </w:r>
    </w:p>
    <w:p w14:paraId="3360F90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A3D5E3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В России существует программа поддержки многодетных семей, согласно которой государство выделяет до 450 тыс. рублей на полное или частичное погашение ипотечного кредита.</w:t>
      </w:r>
    </w:p>
    <w:p w14:paraId="0F53A54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6F7FA4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Право на такую помощь есть у семей, в которых третий или последующий ребенок родился после 1 января 2019 года.</w:t>
      </w:r>
    </w:p>
    <w:p w14:paraId="4248F75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446A3E0"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250969DF" w14:textId="5C18A88C" w:rsidR="00E70AE7" w:rsidRPr="00D11C96" w:rsidRDefault="00E70AE7" w:rsidP="00E31DD3">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Изменяется система оплаты нотариальных действий</w:t>
      </w:r>
    </w:p>
    <w:p w14:paraId="752F4AE7"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32597748" w14:textId="77777777" w:rsidR="00E70AE7" w:rsidRPr="00D11C96" w:rsidRDefault="00E70AE7" w:rsidP="00E70AE7">
      <w:pPr>
        <w:pStyle w:val="HEADERTEXT"/>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 xml:space="preserve"> </w:t>
      </w:r>
    </w:p>
    <w:p w14:paraId="2D41C645" w14:textId="77777777" w:rsidR="00E70AE7" w:rsidRPr="00D11C96" w:rsidRDefault="00D11C96" w:rsidP="00E70AE7">
      <w:pPr>
        <w:pStyle w:val="FORMATTEXT"/>
        <w:ind w:firstLine="568"/>
        <w:jc w:val="both"/>
        <w:rPr>
          <w:rFonts w:ascii="Times New Roman" w:hAnsi="Times New Roman" w:cs="Times New Roman"/>
          <w:color w:val="000000" w:themeColor="text1"/>
          <w:sz w:val="24"/>
          <w:szCs w:val="24"/>
        </w:rPr>
      </w:pPr>
      <w:hyperlink r:id="rId14" w:tooltip="’’О внесении изменений в Основы законодательства Российской Федерации о нотариате’’&#10;Федеральный закон от 29.12.2022 N 588-ФЗ&#10;Статус: вступает в силу с 01.10.2023" w:history="1">
        <w:r w:rsidR="00E70AE7" w:rsidRPr="00D11C96">
          <w:rPr>
            <w:rStyle w:val="a3"/>
            <w:rFonts w:ascii="Times New Roman" w:hAnsi="Times New Roman" w:cs="Times New Roman"/>
            <w:color w:val="000000" w:themeColor="text1"/>
            <w:sz w:val="24"/>
            <w:szCs w:val="24"/>
            <w:u w:val="none"/>
          </w:rPr>
          <w:t>Федеральным законом от 29.12.2022 N 588-ФЗ</w:t>
        </w:r>
      </w:hyperlink>
      <w:r w:rsidR="00E70AE7" w:rsidRPr="00D11C96">
        <w:rPr>
          <w:rFonts w:ascii="Times New Roman" w:hAnsi="Times New Roman" w:cs="Times New Roman"/>
          <w:color w:val="000000" w:themeColor="text1"/>
          <w:sz w:val="24"/>
          <w:szCs w:val="24"/>
        </w:rPr>
        <w:t xml:space="preserve"> установлено, что за совершение нотариальных действий нотариус, занимающийся частной практикой, взимает единый нотариальный тариф, включающий федеральный и региональный тарифы.</w:t>
      </w:r>
    </w:p>
    <w:p w14:paraId="4F6018F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34AB662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lastRenderedPageBreak/>
        <w:t xml:space="preserve">Федеральный тариф за совершение нотариальных действий, для которых законодательством Российской Федерации предусмотрена обязательная нотариальная форма, взимается в размере, соответствующем размеру государственной пошлины, предусмотренной за совершение аналогичных действий в государственной нотариальной конторе, и с учетом особенностей, установленных законодательством Российской Федерации о налогах и сборах. За совершение действий, для которых законодательством Российской Федерации не предусмотрена обязательная нотариальная форма, федеральный тариф взимается в размере, установленном </w:t>
      </w:r>
      <w:hyperlink r:id="rId15" w:tooltip="’’Основы законодательства Российской Федерации о нотариате (с изменениями на 28 декабря 2022 года) (редакция, действующая с 11 января 2023 года)’’&#10;Закон РФ от 11.02.1993 N 4462-1&#10;Статус: действующая редакция (действ. с 11.01.2023)" w:history="1">
        <w:r w:rsidRPr="00D11C96">
          <w:rPr>
            <w:rStyle w:val="a3"/>
            <w:rFonts w:ascii="Times New Roman" w:hAnsi="Times New Roman" w:cs="Times New Roman"/>
            <w:color w:val="000000" w:themeColor="text1"/>
            <w:sz w:val="24"/>
            <w:szCs w:val="24"/>
            <w:u w:val="none"/>
          </w:rPr>
          <w:t>статьей 22_1 Основ законодательства Российской Федерации о нотариате</w:t>
        </w:r>
      </w:hyperlink>
      <w:r w:rsidRPr="00D11C96">
        <w:rPr>
          <w:rFonts w:ascii="Times New Roman" w:hAnsi="Times New Roman" w:cs="Times New Roman"/>
          <w:color w:val="000000" w:themeColor="text1"/>
          <w:sz w:val="24"/>
          <w:szCs w:val="24"/>
        </w:rPr>
        <w:t>.</w:t>
      </w:r>
    </w:p>
    <w:p w14:paraId="2E7B6BA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FDE561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Региональные тарифы ежегодно устанавливаются нотариальной палатой в размерах, не превышающих предельных размеров региональных тарифов, установленных Федеральной нотариальной палатой.</w:t>
      </w:r>
    </w:p>
    <w:p w14:paraId="1F9A6BF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22C4C2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Федеральная нотариальная палата разрабатывает формулу расчета экономически обоснованного предельного размера регионального тарифа и применяемые к региональным тарифам льготы, утверждаемые федеральным органом юстиции.</w:t>
      </w:r>
    </w:p>
    <w:p w14:paraId="787340B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885F183" w14:textId="77777777" w:rsidR="00E70AE7" w:rsidRPr="00D11C96" w:rsidRDefault="00E70AE7" w:rsidP="00E70AE7">
      <w:pPr>
        <w:pStyle w:val="FORMATTEXT"/>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  </w:t>
      </w:r>
    </w:p>
    <w:p w14:paraId="458F214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Дата вступления в силу - 01.10.2023</w:t>
      </w:r>
    </w:p>
    <w:p w14:paraId="1EFD8AC6"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7FC194CF"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4076C2F5" w14:textId="62519E87" w:rsidR="00E70AE7" w:rsidRPr="00D11C96" w:rsidRDefault="00E70AE7" w:rsidP="000B5524">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Усилен государственный контроль за оборотом оружия</w:t>
      </w:r>
    </w:p>
    <w:p w14:paraId="2722114A" w14:textId="77777777" w:rsidR="00E70AE7" w:rsidRPr="00D11C96" w:rsidRDefault="00E70AE7" w:rsidP="000B5524">
      <w:pPr>
        <w:pStyle w:val="HEADERTEXT"/>
        <w:jc w:val="center"/>
        <w:rPr>
          <w:rFonts w:ascii="Times New Roman" w:hAnsi="Times New Roman" w:cs="Times New Roman"/>
          <w:b/>
          <w:bCs/>
          <w:color w:val="000000" w:themeColor="text1"/>
          <w:sz w:val="24"/>
          <w:szCs w:val="24"/>
        </w:rPr>
      </w:pPr>
    </w:p>
    <w:p w14:paraId="0C601B11" w14:textId="222BD929" w:rsidR="00E70AE7" w:rsidRPr="00D11C96" w:rsidRDefault="00E70AE7" w:rsidP="000B5524">
      <w:pPr>
        <w:pStyle w:val="HEADERTEXT"/>
        <w:jc w:val="both"/>
        <w:outlineLvl w:val="2"/>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 xml:space="preserve"> </w:t>
      </w:r>
      <w:r w:rsidR="000B5524" w:rsidRPr="00D11C96">
        <w:rPr>
          <w:rFonts w:ascii="Times New Roman" w:hAnsi="Times New Roman" w:cs="Times New Roman"/>
          <w:b/>
          <w:bCs/>
          <w:color w:val="000000" w:themeColor="text1"/>
          <w:sz w:val="24"/>
          <w:szCs w:val="24"/>
        </w:rPr>
        <w:tab/>
      </w:r>
      <w:r w:rsidRPr="00D11C96">
        <w:rPr>
          <w:rFonts w:ascii="Times New Roman" w:hAnsi="Times New Roman" w:cs="Times New Roman"/>
          <w:color w:val="000000" w:themeColor="text1"/>
          <w:sz w:val="24"/>
          <w:szCs w:val="24"/>
        </w:rPr>
        <w:t xml:space="preserve">Ранее были одобрены изменения в </w:t>
      </w:r>
      <w:hyperlink r:id="rId16" w:tooltip="’’Об оружии (с изменениями на 29 декабря 2022 года)’’&#10;Федеральный закон от 13.12.1996 N 150-ФЗ&#10;Статус: действующая редакция (действ. с 29.12.2022)" w:history="1">
        <w:r w:rsidRPr="00D11C96">
          <w:rPr>
            <w:rStyle w:val="a3"/>
            <w:rFonts w:ascii="Times New Roman" w:hAnsi="Times New Roman" w:cs="Times New Roman"/>
            <w:color w:val="000000" w:themeColor="text1"/>
            <w:sz w:val="24"/>
            <w:szCs w:val="24"/>
            <w:u w:val="none"/>
          </w:rPr>
          <w:t>Федеральный закон "Об оружии"</w:t>
        </w:r>
      </w:hyperlink>
      <w:r w:rsidRPr="00D11C96">
        <w:rPr>
          <w:rFonts w:ascii="Times New Roman" w:hAnsi="Times New Roman" w:cs="Times New Roman"/>
          <w:color w:val="000000" w:themeColor="text1"/>
          <w:sz w:val="24"/>
          <w:szCs w:val="24"/>
        </w:rPr>
        <w:t xml:space="preserve"> и отдельные законодательные акты Российской Федерации" в части усиления государственного контроля за оборотом оружия.</w:t>
      </w:r>
    </w:p>
    <w:p w14:paraId="5DFB234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6846AC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Согласно </w:t>
      </w:r>
      <w:hyperlink r:id="rId17" w:tooltip="’’О внесении изменений в Федеральный закон ’’Об оружии’’ и отдельные законодательные акты Российской Федерации’’&#10;Федеральный закон от 29.12.2022 N 638-ФЗ&#10;Статус: вступает в силу с 30.03.2023" w:history="1">
        <w:r w:rsidRPr="00D11C96">
          <w:rPr>
            <w:rStyle w:val="a3"/>
            <w:rFonts w:ascii="Times New Roman" w:hAnsi="Times New Roman" w:cs="Times New Roman"/>
            <w:color w:val="000000" w:themeColor="text1"/>
            <w:sz w:val="24"/>
            <w:szCs w:val="24"/>
            <w:u w:val="none"/>
          </w:rPr>
          <w:t>нововведениям</w:t>
        </w:r>
      </w:hyperlink>
      <w:r w:rsidRPr="00D11C96">
        <w:rPr>
          <w:rFonts w:ascii="Times New Roman" w:hAnsi="Times New Roman" w:cs="Times New Roman"/>
          <w:color w:val="000000" w:themeColor="text1"/>
          <w:sz w:val="24"/>
          <w:szCs w:val="24"/>
        </w:rPr>
        <w:t>, лицензия на приобретение, экспонирование или коллекционирование оружия не выдается: подозреваемым или обвиняемым в совершении умышленного преступления; освобожденным судом от уголовной ответственности за совершение умышленного преступления с назначением судебного штрафа либо по основаниям, не дающим права на реабилитацию в соответствии с уголовно-процессуальным законодательством, до истечения двух лет со дня вступления в законную силу соответствующего решения суда.</w:t>
      </w:r>
    </w:p>
    <w:p w14:paraId="210118E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C57D083" w14:textId="4C0D011A" w:rsidR="00E70AE7" w:rsidRPr="00D11C96" w:rsidRDefault="00E70AE7" w:rsidP="00290B08">
      <w:pPr>
        <w:pStyle w:val="FORMATTEXT"/>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  </w:t>
      </w:r>
      <w:r w:rsidR="00290B08" w:rsidRPr="00D11C96">
        <w:rPr>
          <w:rFonts w:ascii="Times New Roman" w:hAnsi="Times New Roman" w:cs="Times New Roman"/>
          <w:color w:val="000000" w:themeColor="text1"/>
          <w:sz w:val="24"/>
          <w:szCs w:val="24"/>
        </w:rPr>
        <w:tab/>
      </w:r>
      <w:r w:rsidRPr="00D11C96">
        <w:rPr>
          <w:rFonts w:ascii="Times New Roman" w:hAnsi="Times New Roman" w:cs="Times New Roman"/>
          <w:color w:val="000000" w:themeColor="text1"/>
          <w:sz w:val="24"/>
          <w:szCs w:val="24"/>
        </w:rPr>
        <w:t>Дата вступления в силу - 30.03.2023</w:t>
      </w:r>
    </w:p>
    <w:p w14:paraId="5FE708E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A25BDDA" w14:textId="29F01A6A" w:rsidR="00E70AE7" w:rsidRPr="00D11C96" w:rsidRDefault="00E70AE7" w:rsidP="00290B08">
      <w:pPr>
        <w:pStyle w:val="HEADERTEXT"/>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 xml:space="preserve"> </w:t>
      </w:r>
    </w:p>
    <w:p w14:paraId="012BA3CD" w14:textId="58AB7B6A" w:rsidR="00E70AE7" w:rsidRPr="00D11C96" w:rsidRDefault="00E70AE7" w:rsidP="000B5524">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Как поддерживают участников СВО и членов их семей в 2023 году</w:t>
      </w:r>
    </w:p>
    <w:p w14:paraId="02379E9B"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2ACC5D74" w14:textId="45AA7384" w:rsidR="00E70AE7" w:rsidRPr="00D11C96" w:rsidRDefault="00E70AE7" w:rsidP="00E70AE7">
      <w:pPr>
        <w:pStyle w:val="HEADERTEXT"/>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 xml:space="preserve"> </w:t>
      </w:r>
    </w:p>
    <w:p w14:paraId="7D29F28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Выплаты мобилизованным</w:t>
      </w:r>
    </w:p>
    <w:p w14:paraId="4D493BB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D8556B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Согласно </w:t>
      </w:r>
      <w:hyperlink r:id="rId18" w:tooltip="’’Об объявлении частичной мобилизации в Российской Федерации’’&#10;Указ Президента РФ от 21.09.2022 N 647&#10;Статус: действует с 21.09.2022" w:history="1">
        <w:r w:rsidRPr="00D11C96">
          <w:rPr>
            <w:rStyle w:val="a3"/>
            <w:rFonts w:ascii="Times New Roman" w:hAnsi="Times New Roman" w:cs="Times New Roman"/>
            <w:color w:val="000000" w:themeColor="text1"/>
            <w:sz w:val="24"/>
            <w:szCs w:val="24"/>
            <w:u w:val="none"/>
          </w:rPr>
          <w:t>Указу Президента РФ "Об объявлении частичной мобилизации в Российской Федерации"</w:t>
        </w:r>
      </w:hyperlink>
      <w:r w:rsidRPr="00D11C96">
        <w:rPr>
          <w:rFonts w:ascii="Times New Roman" w:hAnsi="Times New Roman" w:cs="Times New Roman"/>
          <w:color w:val="000000" w:themeColor="text1"/>
          <w:sz w:val="24"/>
          <w:szCs w:val="24"/>
        </w:rPr>
        <w:t xml:space="preserve"> мобилизованным присваивается статус военнослужащих, проходящих военную службу в Вооруженных Силах РФ по контракту.</w:t>
      </w:r>
    </w:p>
    <w:p w14:paraId="4F5C85E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B896CB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Соответственно, им положены те же самые льготы: бесплатный проезд, продовольственное и вещевое обеспечение, обязательное государственное страхование и ряд других дополнительных социальных гарантий.</w:t>
      </w:r>
    </w:p>
    <w:p w14:paraId="521DAAF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734757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Кроме того, участники СВО получают статус ветеранов боевых действий.</w:t>
      </w:r>
    </w:p>
    <w:p w14:paraId="128AFE6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94E29F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В специальной военной операции также принимают участие и добровольцы - ранее Президентом подписан закон, закрепляющий статус добровольческих формирований.</w:t>
      </w:r>
    </w:p>
    <w:p w14:paraId="46AC577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CA585A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lastRenderedPageBreak/>
        <w:t>Такие формирования будут содействовать выполнению задач, возложенных на Вооруженные Силы РФ в период мобилизации,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России за пределами РФ. На участников добровольческих формирований будет распространен статус военнослужащих, им будут положены те же выплаты и льготы.</w:t>
      </w:r>
    </w:p>
    <w:p w14:paraId="5505C57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9763A7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"Нам необходимо сделать все, чтобы поддержать мобилизованных. Защищая безопасность нашей страны, они должны быть уверены: их семьи не бросят, а бизнес сможет продолжить свою работу", - отмечал ранее Председатель Государственной Думы Вячеслав Володин.</w:t>
      </w:r>
    </w:p>
    <w:p w14:paraId="27AE540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5D9839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Трудовые гарантии</w:t>
      </w:r>
    </w:p>
    <w:p w14:paraId="649A919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8D06E9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В </w:t>
      </w:r>
      <w:hyperlink r:id="rId19" w:tooltip="’’Трудовой кодекс Российской Федерации (с изменениями на 19 декабря 2022 года) (редакция, действующая с 11 января 2023 года)’’&#10;Кодекс РФ от 30.12.2001 N 197-ФЗ&#10;Статус: действующая редакция (действ. с 11.01.2023)" w:history="1">
        <w:r w:rsidRPr="00D11C96">
          <w:rPr>
            <w:rStyle w:val="a3"/>
            <w:rFonts w:ascii="Times New Roman" w:hAnsi="Times New Roman" w:cs="Times New Roman"/>
            <w:color w:val="000000" w:themeColor="text1"/>
            <w:sz w:val="24"/>
            <w:szCs w:val="24"/>
            <w:u w:val="none"/>
          </w:rPr>
          <w:t>Трудовом кодексе</w:t>
        </w:r>
      </w:hyperlink>
      <w:r w:rsidRPr="00D11C96">
        <w:rPr>
          <w:rFonts w:ascii="Times New Roman" w:hAnsi="Times New Roman" w:cs="Times New Roman"/>
          <w:color w:val="000000" w:themeColor="text1"/>
          <w:sz w:val="24"/>
          <w:szCs w:val="24"/>
        </w:rPr>
        <w:t xml:space="preserve"> предусмотрены особенности трудового взаимодействия с мобилизованными гражданами.</w:t>
      </w:r>
    </w:p>
    <w:p w14:paraId="0F2EEEF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6936E3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На период мобилизации:</w:t>
      </w:r>
    </w:p>
    <w:p w14:paraId="30F771E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FD9301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трудовой договор с мобилизованным не прекращается, а приостанавливается;</w:t>
      </w:r>
    </w:p>
    <w:p w14:paraId="6A16AA4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28F9AC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за работником сохраняется место работы.</w:t>
      </w:r>
    </w:p>
    <w:p w14:paraId="5A305E4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C9D181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Период приостановления действия договора засчитают в трудовой стаж работника и в стаж работы по специальности.</w:t>
      </w:r>
    </w:p>
    <w:p w14:paraId="01B3175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E92E8F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За мобилизованными госслужащими также сохранят их должности: период прохождения военной службы будет включен в стаж гражданской службы. На время участия в СВО прохождение службы приостанавливается.</w:t>
      </w:r>
    </w:p>
    <w:p w14:paraId="74FFA0A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DC2E02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Срок военной службы участников добровольческих подразделений включат в страховой стаж для будущей пенсии.</w:t>
      </w:r>
    </w:p>
    <w:p w14:paraId="081D84D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F7E1C0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Для граждан, призванных на военную службу по частичной мобилизации, продлены сроки предоставления налоговых деклараций и отчетов о движении денежных средств по счетам.</w:t>
      </w:r>
    </w:p>
    <w:p w14:paraId="5406E06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6DCE7B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Продлены сроки предоставления:</w:t>
      </w:r>
    </w:p>
    <w:p w14:paraId="03B1B50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37A1F0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налоговых деклараций (кроме деклараций по НДС);</w:t>
      </w:r>
    </w:p>
    <w:p w14:paraId="0F0497A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3E3A81D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налоговых расчетов о выплаченных иностранным организациям доходах и об удержанных налогах, расчетов сумм НДФЛ, исчисленных и удержанных налоговыми агентами, расчетов по авансовым платежам, бухгалтерской (финансовой) отчетности.</w:t>
      </w:r>
    </w:p>
    <w:p w14:paraId="6592DF7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E94402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Социальная поддержка</w:t>
      </w:r>
    </w:p>
    <w:p w14:paraId="286D390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130E7B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Выплаты мобилизованным и добровольцам, военнослужащим-контрактникам, задействованным в СВО, а также членам их семей освободят от НДФЛ. Подоходным налогом также не будут облагаться суточные командированным на новые территории.</w:t>
      </w:r>
    </w:p>
    <w:p w14:paraId="4C35C66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609010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Также их освободят от пеней за просрочку оплаты услуг ЖКХ, и они не будут платить пени при просрочке взносов за капитальный ремонт в многоквартирном доме.</w:t>
      </w:r>
    </w:p>
    <w:p w14:paraId="627899B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7AEFD1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Кроме того, в отношении мобилизованных и добровольцев будет приостановлено судопроизводство (это не затронет обязательств по алиментам и возмещению вреда в связи со смертью кормильца).</w:t>
      </w:r>
    </w:p>
    <w:p w14:paraId="1F2F565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610D17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Также мобилизованные, добровольцы и члены их семей смогут воспользоваться кредитными каникулами. Речь о кредитах, выданных до дня участия в специальной военной операции или до подписания контракта добровольцем. Воспользоваться услугой можно по любым потребительским займам и кредитам, а также по ипотеке.</w:t>
      </w:r>
    </w:p>
    <w:p w14:paraId="7E40144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B579A9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Отсрочку предоставят на период участия в спецоперации плюс 30 дней. Если мобилизованный в это время заболел или получил ранение, льготы продлеваются на срок пребывания в госпитале.</w:t>
      </w:r>
    </w:p>
    <w:p w14:paraId="6AD3BF1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855F26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Все долги полностью спишут, если военнослужащий погибнет или получит инвалидность I группы </w:t>
      </w:r>
      <w:proofErr w:type="gramStart"/>
      <w:r w:rsidRPr="00D11C96">
        <w:rPr>
          <w:rFonts w:ascii="Times New Roman" w:hAnsi="Times New Roman" w:cs="Times New Roman"/>
          <w:color w:val="000000" w:themeColor="text1"/>
          <w:sz w:val="24"/>
          <w:szCs w:val="24"/>
        </w:rPr>
        <w:t>во время</w:t>
      </w:r>
      <w:proofErr w:type="gramEnd"/>
      <w:r w:rsidRPr="00D11C96">
        <w:rPr>
          <w:rFonts w:ascii="Times New Roman" w:hAnsi="Times New Roman" w:cs="Times New Roman"/>
          <w:color w:val="000000" w:themeColor="text1"/>
          <w:sz w:val="24"/>
          <w:szCs w:val="24"/>
        </w:rPr>
        <w:t xml:space="preserve"> СВО.</w:t>
      </w:r>
    </w:p>
    <w:p w14:paraId="744028C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C6A888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Кроме того, возможность оформлять кредитные каникулы будут иметь призванные на военную службу предприниматели, которые являются единственными участниками ООО (обществ с ограниченной ответственностью).</w:t>
      </w:r>
    </w:p>
    <w:p w14:paraId="7E04A2A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2E07A9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Мобилизованные индивидуальные предприниматели и юрлица также смогут передать свои организации в доверительное управление или сохранить их регистрацию без изменений на время, пока владелец не демобилизуется.</w:t>
      </w:r>
    </w:p>
    <w:p w14:paraId="48CBED5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25DE1F3" w14:textId="77777777" w:rsidR="00E70AE7" w:rsidRPr="00D11C96" w:rsidRDefault="00E70AE7" w:rsidP="00E70AE7">
      <w:pPr>
        <w:pStyle w:val="FORMATTEXT"/>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  </w:t>
      </w:r>
    </w:p>
    <w:p w14:paraId="26C1E37C" w14:textId="371E58E9" w:rsidR="00E70AE7" w:rsidRPr="00D11C96" w:rsidRDefault="00E70AE7" w:rsidP="000B5524">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В России предложили разрешить голосовать на выборах с 16 лет</w:t>
      </w:r>
    </w:p>
    <w:p w14:paraId="7740D6E6" w14:textId="77777777" w:rsidR="00E70AE7" w:rsidRPr="00D11C96" w:rsidRDefault="00E70AE7" w:rsidP="000B5524">
      <w:pPr>
        <w:pStyle w:val="HEADERTEXT"/>
        <w:jc w:val="center"/>
        <w:rPr>
          <w:rFonts w:ascii="Times New Roman" w:hAnsi="Times New Roman" w:cs="Times New Roman"/>
          <w:b/>
          <w:bCs/>
          <w:color w:val="000000" w:themeColor="text1"/>
          <w:sz w:val="24"/>
          <w:szCs w:val="24"/>
        </w:rPr>
      </w:pPr>
    </w:p>
    <w:p w14:paraId="0D81210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Сенатор Иван Абрамов и депутаты Государственной Думы от партии ЛДПР внесли </w:t>
      </w:r>
      <w:hyperlink r:id="rId20" w:tooltip="’’О внесении изменений в отдельные законодательные акты Российской Федерации по вопросам обеспечения реализации активного ...’’&#10;Проект Федерального закона N 255723-8&#10;Внесен в Государственную Думу 12.12.2022" w:history="1">
        <w:r w:rsidRPr="00D11C96">
          <w:rPr>
            <w:rStyle w:val="a3"/>
            <w:rFonts w:ascii="Times New Roman" w:hAnsi="Times New Roman" w:cs="Times New Roman"/>
            <w:color w:val="000000" w:themeColor="text1"/>
            <w:sz w:val="24"/>
            <w:szCs w:val="24"/>
            <w:u w:val="none"/>
          </w:rPr>
          <w:t>законопроект</w:t>
        </w:r>
      </w:hyperlink>
      <w:r w:rsidRPr="00D11C96">
        <w:rPr>
          <w:rFonts w:ascii="Times New Roman" w:hAnsi="Times New Roman" w:cs="Times New Roman"/>
          <w:color w:val="000000" w:themeColor="text1"/>
          <w:sz w:val="24"/>
          <w:szCs w:val="24"/>
        </w:rPr>
        <w:t xml:space="preserve"> о снижении возраста наделения граждан России активным избирательным правом с 18 до 16 лет. Документ опубликован в электронной базе палаты.</w:t>
      </w:r>
    </w:p>
    <w:p w14:paraId="2DDBE91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88B283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Соавторами </w:t>
      </w:r>
      <w:hyperlink r:id="rId21" w:tooltip="’’О внесении изменений в отдельные законодательные акты Российской Федерации по вопросам обеспечения реализации активного ...’’&#10;Проект Федерального закона N 255723-8&#10;Внесен в Государственную Думу 12.12.2022" w:history="1">
        <w:r w:rsidRPr="00D11C96">
          <w:rPr>
            <w:rStyle w:val="a3"/>
            <w:rFonts w:ascii="Times New Roman" w:hAnsi="Times New Roman" w:cs="Times New Roman"/>
            <w:color w:val="000000" w:themeColor="text1"/>
            <w:sz w:val="24"/>
            <w:szCs w:val="24"/>
            <w:u w:val="none"/>
          </w:rPr>
          <w:t>законопроекта</w:t>
        </w:r>
      </w:hyperlink>
      <w:r w:rsidRPr="00D11C96">
        <w:rPr>
          <w:rFonts w:ascii="Times New Roman" w:hAnsi="Times New Roman" w:cs="Times New Roman"/>
          <w:color w:val="000000" w:themeColor="text1"/>
          <w:sz w:val="24"/>
          <w:szCs w:val="24"/>
        </w:rPr>
        <w:t xml:space="preserve"> выступили первый заместитель председателя Комитета Совета Федерации по экономической политике Иван Абрамов, а также 12 депутатов от партии ЛДПР, в том числе председатель Комитета Государственной Думы по международным делам Леонид Слуцкий, заместитель председателя Комитета Государственной Думы по охране здоровья Сергей Леонов, председатель Комитета Государственной Думы по труду, социальной политике и делам ветеранов Ярослав Нилов.</w:t>
      </w:r>
    </w:p>
    <w:p w14:paraId="3D92E40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741D74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В настоящее время по достижении 16 лет гражданин при наличии уважительных причин может вступить в брак, заключить трудовой договор и вести предпринимательскую деятельность, говорится в пояснительной записке. По словам депутатов, это обусловлено ранним созреванием молодых людей.</w:t>
      </w:r>
    </w:p>
    <w:p w14:paraId="43EC7B4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241833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Если человек может работать, создавать семью и заводить детей, то он должен иметь право и выбирать власть, считают авторы. В этой связи предлагается наделить 16-летних граждан правом голосовать на выборах.</w:t>
      </w:r>
    </w:p>
    <w:p w14:paraId="0653D8E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6B1A8A3" w14:textId="014A375D" w:rsidR="00E70AE7" w:rsidRPr="00D11C96" w:rsidRDefault="00E70AE7" w:rsidP="000B5524">
      <w:pPr>
        <w:pStyle w:val="FORMATTEXT"/>
        <w:jc w:val="center"/>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Установлены госпошлины за выдачу документов на транспортные средства</w:t>
      </w:r>
    </w:p>
    <w:p w14:paraId="089F4996" w14:textId="77777777" w:rsidR="00E70AE7" w:rsidRPr="00D11C96" w:rsidRDefault="00E70AE7" w:rsidP="000B5524">
      <w:pPr>
        <w:pStyle w:val="HEADERTEXT"/>
        <w:jc w:val="center"/>
        <w:rPr>
          <w:rFonts w:ascii="Times New Roman" w:hAnsi="Times New Roman" w:cs="Times New Roman"/>
          <w:b/>
          <w:bCs/>
          <w:color w:val="000000" w:themeColor="text1"/>
          <w:sz w:val="24"/>
          <w:szCs w:val="24"/>
        </w:rPr>
      </w:pPr>
    </w:p>
    <w:p w14:paraId="07A4C2DA" w14:textId="77777777" w:rsidR="00E70AE7" w:rsidRPr="00D11C96" w:rsidRDefault="00D11C96" w:rsidP="00E70AE7">
      <w:pPr>
        <w:pStyle w:val="FORMATTEXT"/>
        <w:ind w:firstLine="568"/>
        <w:jc w:val="both"/>
        <w:rPr>
          <w:rFonts w:ascii="Times New Roman" w:hAnsi="Times New Roman" w:cs="Times New Roman"/>
          <w:color w:val="000000" w:themeColor="text1"/>
          <w:sz w:val="24"/>
          <w:szCs w:val="24"/>
        </w:rPr>
      </w:pPr>
      <w:hyperlink r:id="rId22" w:tooltip="’’О внесении изменений в статью 333_33 части второй Налогового кодекса Российской Федерации’’&#10;Федеральный закон от 28.06.2022 N 208-ФЗ&#10;Статус: действует с 01.01.2023" w:history="1">
        <w:r w:rsidR="00E70AE7" w:rsidRPr="00D11C96">
          <w:rPr>
            <w:rStyle w:val="a3"/>
            <w:rFonts w:ascii="Times New Roman" w:hAnsi="Times New Roman" w:cs="Times New Roman"/>
            <w:color w:val="000000" w:themeColor="text1"/>
            <w:sz w:val="24"/>
            <w:szCs w:val="24"/>
            <w:u w:val="none"/>
          </w:rPr>
          <w:t>Федеральным законом от 28.06.2022 N 208-ФЗ</w:t>
        </w:r>
      </w:hyperlink>
      <w:r w:rsidR="00E70AE7" w:rsidRPr="00D11C96">
        <w:rPr>
          <w:rFonts w:ascii="Times New Roman" w:hAnsi="Times New Roman" w:cs="Times New Roman"/>
          <w:color w:val="000000" w:themeColor="text1"/>
          <w:sz w:val="24"/>
          <w:szCs w:val="24"/>
        </w:rPr>
        <w:t xml:space="preserve"> внесены изменения в </w:t>
      </w:r>
      <w:hyperlink r:id="rId23" w:tooltip="’’Налоговый кодекс Российской Федерации (часть вторая) (с изменениями на 29 декабря 2022 года) (редакция, действующая с 1 января 2023 года)’’&#10;Кодекс РФ от 05.08.2000 N 117-ФЗ&#10;Статус: действующая редакция (действ. с 01.01.2023)" w:history="1">
        <w:r w:rsidR="00E70AE7" w:rsidRPr="00D11C96">
          <w:rPr>
            <w:rStyle w:val="a3"/>
            <w:rFonts w:ascii="Times New Roman" w:hAnsi="Times New Roman" w:cs="Times New Roman"/>
            <w:color w:val="000000" w:themeColor="text1"/>
            <w:sz w:val="24"/>
            <w:szCs w:val="24"/>
            <w:u w:val="none"/>
          </w:rPr>
          <w:t>пункт 1 статьи 333_33 НК РФ</w:t>
        </w:r>
      </w:hyperlink>
      <w:r w:rsidR="00E70AE7" w:rsidRPr="00D11C96">
        <w:rPr>
          <w:rFonts w:ascii="Times New Roman" w:hAnsi="Times New Roman" w:cs="Times New Roman"/>
          <w:color w:val="000000" w:themeColor="text1"/>
          <w:sz w:val="24"/>
          <w:szCs w:val="24"/>
        </w:rPr>
        <w:t>, а именно:</w:t>
      </w:r>
    </w:p>
    <w:p w14:paraId="56D3D81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815113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1) с 800 до 1500 рублей увеличена госпошлина за выдачу свидетельства о соответствии транспортного средства с внесенными в его конструкцию изменениями требованиям безопасности, в том числе взамен утраченного или пришедшего в негодность; </w:t>
      </w:r>
    </w:p>
    <w:p w14:paraId="7B4158C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4F8555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2) дополнительно устанавливаются госпошлины:</w:t>
      </w:r>
    </w:p>
    <w:p w14:paraId="15EEAC2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04FC4F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 за выдачу разрешения на внесение изменений в конструкцию находящегося в эксплуатации колесного транспортного средства, в том числе взамен утраченного или </w:t>
      </w:r>
      <w:r w:rsidRPr="00D11C96">
        <w:rPr>
          <w:rFonts w:ascii="Times New Roman" w:hAnsi="Times New Roman" w:cs="Times New Roman"/>
          <w:color w:val="000000" w:themeColor="text1"/>
          <w:sz w:val="24"/>
          <w:szCs w:val="24"/>
        </w:rPr>
        <w:lastRenderedPageBreak/>
        <w:t>пришедшего в негодность, - 1000 рублей;</w:t>
      </w:r>
    </w:p>
    <w:p w14:paraId="0F44EFC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2B0A02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за выдачу свидетельства о допуске транспортных средств к перевозке опасных грузов, в том числе взамен утраченного или пришедшего в негодность, - 1500 рублей;</w:t>
      </w:r>
    </w:p>
    <w:p w14:paraId="2CFC089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BE20C1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за продление срока действия свидетельства о допуске транспортных средств к перевозке опасных грузов - 1000 рублей.</w:t>
      </w:r>
    </w:p>
    <w:p w14:paraId="09F62DD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4494B06" w14:textId="77777777" w:rsidR="00E70AE7" w:rsidRPr="00D11C96" w:rsidRDefault="00E70AE7" w:rsidP="00E70AE7">
      <w:pPr>
        <w:pStyle w:val="FORMATTEXT"/>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  </w:t>
      </w:r>
    </w:p>
    <w:p w14:paraId="4AD00EA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Дата вступления в силу - 01.01.2023</w:t>
      </w:r>
    </w:p>
    <w:p w14:paraId="2ACFF97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34E89924"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5A47D63D" w14:textId="77777777" w:rsidR="00E70AE7" w:rsidRPr="00D11C96" w:rsidRDefault="00E70AE7" w:rsidP="000B5524">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Установлены особенности регулирования земельных правоотношений в 2023 году</w:t>
      </w:r>
    </w:p>
    <w:p w14:paraId="10F2CC09"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4D8A41FF" w14:textId="36717132" w:rsidR="00E70AE7" w:rsidRPr="00D11C96" w:rsidRDefault="00E70AE7" w:rsidP="00E70AE7">
      <w:pPr>
        <w:pStyle w:val="HEADERTEXT"/>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 xml:space="preserve"> </w:t>
      </w:r>
    </w:p>
    <w:p w14:paraId="4C12AD7A" w14:textId="77777777" w:rsidR="00E70AE7" w:rsidRPr="00D11C96" w:rsidRDefault="00D11C96" w:rsidP="00E70AE7">
      <w:pPr>
        <w:pStyle w:val="FORMATTEXT"/>
        <w:ind w:firstLine="568"/>
        <w:jc w:val="both"/>
        <w:rPr>
          <w:rFonts w:ascii="Times New Roman" w:hAnsi="Times New Roman" w:cs="Times New Roman"/>
          <w:color w:val="000000" w:themeColor="text1"/>
          <w:sz w:val="24"/>
          <w:szCs w:val="24"/>
        </w:rPr>
      </w:pPr>
      <w:hyperlink r:id="rId24" w:tooltip="’’О внесении изменений в постановление Правительства Российской Федерации от 9 апреля 2022 г. N 629’’&#10;Постановление Правительства РФ от 30.12.2022 N 2536&#10;Статус: действует с 01.01.2023" w:history="1">
        <w:r w:rsidR="00E70AE7" w:rsidRPr="00D11C96">
          <w:rPr>
            <w:rStyle w:val="a3"/>
            <w:rFonts w:ascii="Times New Roman" w:hAnsi="Times New Roman" w:cs="Times New Roman"/>
            <w:color w:val="000000" w:themeColor="text1"/>
            <w:sz w:val="24"/>
            <w:szCs w:val="24"/>
            <w:u w:val="none"/>
          </w:rPr>
          <w:t>Постановлением Правительства РФ от 30.12.2022 N 2536</w:t>
        </w:r>
      </w:hyperlink>
      <w:r w:rsidR="00E70AE7" w:rsidRPr="00D11C96">
        <w:rPr>
          <w:rFonts w:ascii="Times New Roman" w:hAnsi="Times New Roman" w:cs="Times New Roman"/>
          <w:color w:val="000000" w:themeColor="text1"/>
          <w:sz w:val="24"/>
          <w:szCs w:val="24"/>
        </w:rPr>
        <w:t xml:space="preserve"> установлены особенности регулирования земельных правоотношений в 2023 году. В основном, особенности регулирования земельных правоотношений в 2023 году аналогичны особенностям, которые установлены на 2022 год </w:t>
      </w:r>
      <w:hyperlink r:id="rId25" w:tooltip="’’Об особенностях регулирования земельных отношений в Российской Федерации в 2022 и 2023 годах (с изменениями на 30 декабря 2022 года)’’&#10;Постановление Правительства РФ от 09.04.2022 N 629&#10;Статус: действующая редакция (действ. с 01.01.2023)" w:history="1">
        <w:r w:rsidR="00E70AE7" w:rsidRPr="00D11C96">
          <w:rPr>
            <w:rStyle w:val="a3"/>
            <w:rFonts w:ascii="Times New Roman" w:hAnsi="Times New Roman" w:cs="Times New Roman"/>
            <w:color w:val="000000" w:themeColor="text1"/>
            <w:sz w:val="24"/>
            <w:szCs w:val="24"/>
            <w:u w:val="none"/>
          </w:rPr>
          <w:t>постановлением Правительства РФ от 9 апреля 2022 года N 629.</w:t>
        </w:r>
      </w:hyperlink>
    </w:p>
    <w:p w14:paraId="0395F2F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A97D3A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Но есть ряд изменений. В 2023 году допускается заключение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 в случае, если такой земельный участок, находящийся в частной собственности, необходим для размещения объектов социальной инфраструктуры. В том числе, если размещение объекта </w:t>
      </w:r>
      <w:proofErr w:type="spellStart"/>
      <w:r w:rsidRPr="00D11C96">
        <w:rPr>
          <w:rFonts w:ascii="Times New Roman" w:hAnsi="Times New Roman" w:cs="Times New Roman"/>
          <w:color w:val="000000" w:themeColor="text1"/>
          <w:sz w:val="24"/>
          <w:szCs w:val="24"/>
        </w:rPr>
        <w:t>социнфраструктуры</w:t>
      </w:r>
      <w:proofErr w:type="spellEnd"/>
      <w:r w:rsidRPr="00D11C96">
        <w:rPr>
          <w:rFonts w:ascii="Times New Roman" w:hAnsi="Times New Roman" w:cs="Times New Roman"/>
          <w:color w:val="000000" w:themeColor="text1"/>
          <w:sz w:val="24"/>
          <w:szCs w:val="24"/>
        </w:rPr>
        <w:t xml:space="preserve">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14:paraId="1D9FEEF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BA0054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В 2023 году допускается продажа без проведения торгов земельного участка, находящегося в государственной или муниципальной собственности, и земельного участка, госсобственность на который не разграничена, предназначенных для ведения личного подсобного хозяйства,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информации о выявленных в рамках государственного земельного надзора и </w:t>
      </w:r>
      <w:proofErr w:type="spellStart"/>
      <w:r w:rsidRPr="00D11C96">
        <w:rPr>
          <w:rFonts w:ascii="Times New Roman" w:hAnsi="Times New Roman" w:cs="Times New Roman"/>
          <w:color w:val="000000" w:themeColor="text1"/>
          <w:sz w:val="24"/>
          <w:szCs w:val="24"/>
        </w:rPr>
        <w:t>неустраненных</w:t>
      </w:r>
      <w:proofErr w:type="spellEnd"/>
      <w:r w:rsidRPr="00D11C96">
        <w:rPr>
          <w:rFonts w:ascii="Times New Roman" w:hAnsi="Times New Roman" w:cs="Times New Roman"/>
          <w:color w:val="000000" w:themeColor="text1"/>
          <w:sz w:val="24"/>
          <w:szCs w:val="24"/>
        </w:rPr>
        <w:t xml:space="preserve"> нарушениях законодательства при использовании такого земельного участка. </w:t>
      </w:r>
    </w:p>
    <w:p w14:paraId="64F826F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EFB192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В 2023 году отменено положение о том, что уполномоченный орган власти в срок не более 10 календарных дней должен предпринять ряд </w:t>
      </w:r>
      <w:hyperlink r:id="rId26" w:tooltip="’’Земельный кодекс Российской Федерации (с изменениями на 5 декабря 2022 года) (редакция, действующая с 1 января 2023 года)’’&#10;Кодекс РФ от 25.10.2001 N 136-ФЗ&#10;Статус: действующая редакция (действ. с 01.01.2023)" w:history="1">
        <w:r w:rsidRPr="00D11C96">
          <w:rPr>
            <w:rStyle w:val="a3"/>
            <w:rFonts w:ascii="Times New Roman" w:hAnsi="Times New Roman" w:cs="Times New Roman"/>
            <w:color w:val="000000" w:themeColor="text1"/>
            <w:sz w:val="24"/>
            <w:szCs w:val="24"/>
            <w:u w:val="none"/>
          </w:rPr>
          <w:t>указанных действий</w:t>
        </w:r>
      </w:hyperlink>
      <w:r w:rsidRPr="00D11C96">
        <w:rPr>
          <w:rFonts w:ascii="Times New Roman" w:hAnsi="Times New Roman" w:cs="Times New Roman"/>
          <w:color w:val="000000" w:themeColor="text1"/>
          <w:sz w:val="24"/>
          <w:szCs w:val="24"/>
        </w:rPr>
        <w:t xml:space="preserve">, если не поступило заявлений от граждан, крестьянских (фермерских) хозяйств о намерении участвовать в аукционе. Речь идет об </w:t>
      </w:r>
      <w:hyperlink r:id="rId27" w:tooltip="’’Земельный кодекс Российской Федерации (с изменениями на 5 декабря 2022 года) (редакция, действующая с 1 января 2023 года)’’&#10;Кодекс РФ от 25.10.2001 N 136-ФЗ&#10;Статус: действующая редакция (действ. с 01.01.2023)" w:history="1">
        <w:r w:rsidRPr="00D11C96">
          <w:rPr>
            <w:rStyle w:val="a3"/>
            <w:rFonts w:ascii="Times New Roman" w:hAnsi="Times New Roman" w:cs="Times New Roman"/>
            <w:color w:val="000000" w:themeColor="text1"/>
            <w:sz w:val="24"/>
            <w:szCs w:val="24"/>
            <w:u w:val="none"/>
          </w:rPr>
          <w:t>особенностях</w:t>
        </w:r>
      </w:hyperlink>
      <w:r w:rsidRPr="00D11C96">
        <w:rPr>
          <w:rFonts w:ascii="Times New Roman" w:hAnsi="Times New Roman" w:cs="Times New Roman"/>
          <w:color w:val="000000" w:themeColor="text1"/>
          <w:sz w:val="24"/>
          <w:szCs w:val="24"/>
        </w:rPr>
        <w:t xml:space="preserve"> предоставления земельных участков, находящихся в государственной или муниципальной собственности, гражданам для ИЖС,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14:paraId="22010E6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3FB7940" w14:textId="6B639276" w:rsidR="00E70AE7" w:rsidRPr="00D11C96" w:rsidRDefault="00E70AE7" w:rsidP="003018BA">
      <w:pPr>
        <w:pStyle w:val="FORMATTEXT"/>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  </w:t>
      </w:r>
      <w:r w:rsidR="003018BA" w:rsidRPr="00D11C96">
        <w:rPr>
          <w:rFonts w:ascii="Times New Roman" w:hAnsi="Times New Roman" w:cs="Times New Roman"/>
          <w:color w:val="000000" w:themeColor="text1"/>
          <w:sz w:val="24"/>
          <w:szCs w:val="24"/>
        </w:rPr>
        <w:tab/>
      </w:r>
      <w:r w:rsidRPr="00D11C96">
        <w:rPr>
          <w:rFonts w:ascii="Times New Roman" w:hAnsi="Times New Roman" w:cs="Times New Roman"/>
          <w:color w:val="000000" w:themeColor="text1"/>
          <w:sz w:val="24"/>
          <w:szCs w:val="24"/>
        </w:rPr>
        <w:t>Дата вступления в силу - 01.01.2023</w:t>
      </w:r>
    </w:p>
    <w:p w14:paraId="01673FE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BE17641"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2382663E" w14:textId="1E88A75F" w:rsidR="00E70AE7" w:rsidRPr="00D11C96" w:rsidRDefault="00E70AE7" w:rsidP="001E2289">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Определены особенности оборота невостребованных земельных долей</w:t>
      </w:r>
    </w:p>
    <w:p w14:paraId="5C992F10" w14:textId="77777777" w:rsidR="00E70AE7" w:rsidRPr="00D11C96" w:rsidRDefault="00E70AE7" w:rsidP="001E2289">
      <w:pPr>
        <w:pStyle w:val="HEADERTEXT"/>
        <w:jc w:val="center"/>
        <w:rPr>
          <w:rFonts w:ascii="Times New Roman" w:hAnsi="Times New Roman" w:cs="Times New Roman"/>
          <w:b/>
          <w:bCs/>
          <w:color w:val="000000" w:themeColor="text1"/>
          <w:sz w:val="24"/>
          <w:szCs w:val="24"/>
        </w:rPr>
      </w:pPr>
    </w:p>
    <w:p w14:paraId="14948DB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w:t>
      </w:r>
      <w:hyperlink r:id="rId28" w:tooltip="’’Об обороте земель сельскохозяйственного назначения (с изменениями на 29 декабря 2022 года) (редакция, действующая с 1 января 2023 года)’’&#10;Федеральный закон от 24.07.2002 N 101-ФЗ&#10;Статус: действующая редакция (действ. с 01.01.2023)" w:history="1">
        <w:r w:rsidRPr="00D11C96">
          <w:rPr>
            <w:rStyle w:val="a3"/>
            <w:rFonts w:ascii="Times New Roman" w:hAnsi="Times New Roman" w:cs="Times New Roman"/>
            <w:color w:val="000000" w:themeColor="text1"/>
            <w:sz w:val="24"/>
            <w:szCs w:val="24"/>
            <w:u w:val="none"/>
          </w:rPr>
          <w:t>установленном порядке</w:t>
        </w:r>
      </w:hyperlink>
      <w:r w:rsidRPr="00D11C96">
        <w:rPr>
          <w:rFonts w:ascii="Times New Roman" w:hAnsi="Times New Roman" w:cs="Times New Roman"/>
          <w:color w:val="000000" w:themeColor="text1"/>
          <w:sz w:val="24"/>
          <w:szCs w:val="24"/>
        </w:rPr>
        <w:t>.</w:t>
      </w:r>
    </w:p>
    <w:p w14:paraId="220D169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B27B34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С 1 января 2025 года лицо, чья земельная доля признана невостребованной, утрачивает право собственности на такую земельную долю. Поселение или муниципальный, городской округ, на территории которых расположен земельный участок, приобретает на земельную долю право муниципальной собственности. Исключение - невостребованная земельная доля, в отношении которой подан иск о признании права муниципальной собственности.</w:t>
      </w:r>
    </w:p>
    <w:p w14:paraId="6D14CB1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1C0CCC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До 1 января 2025 года орган местного самоуправления имеет право принимать участие в общем собрании участников долевой собственности от имени лиц, чьи земельные доли признаны невостребованными. Полномочия представителя органа местного самоуправления подтверждаются соответствующей доверенностью и утвержденным списком невостребованных земельных долей.</w:t>
      </w:r>
    </w:p>
    <w:p w14:paraId="6C7E00BB"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38EEF67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До 1 января 2025 года орган местного самоуправления, на территории которых расположен выделенный в счет невостребованной земельной доли участок, имеет право передавать в аренду такой земельный участок в порядке, установленном земельным законодательством.</w:t>
      </w:r>
    </w:p>
    <w:p w14:paraId="4272799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3CAE81F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Положения внесены в </w:t>
      </w:r>
      <w:hyperlink r:id="rId29" w:tooltip="’’Об обороте земель сельскохозяйственного назначения (с изменениями на 29 декабря 2022 года) (редакция, действующая с 1 января 2023 года)’’&#10;Федеральный закон от 24.07.2002 N 101-ФЗ&#10;Статус: действующая редакция (действ. с 01.01.2023)" w:history="1">
        <w:r w:rsidRPr="00D11C96">
          <w:rPr>
            <w:rStyle w:val="a3"/>
            <w:rFonts w:ascii="Times New Roman" w:hAnsi="Times New Roman" w:cs="Times New Roman"/>
            <w:color w:val="000000" w:themeColor="text1"/>
            <w:sz w:val="24"/>
            <w:szCs w:val="24"/>
            <w:u w:val="none"/>
          </w:rPr>
          <w:t>Федеральный закон "Об обороте земель сельскохозяйственного назначения"</w:t>
        </w:r>
      </w:hyperlink>
      <w:r w:rsidRPr="00D11C96">
        <w:rPr>
          <w:rFonts w:ascii="Times New Roman" w:hAnsi="Times New Roman" w:cs="Times New Roman"/>
          <w:color w:val="000000" w:themeColor="text1"/>
          <w:sz w:val="24"/>
          <w:szCs w:val="24"/>
        </w:rPr>
        <w:t xml:space="preserve"> вступившим в силу </w:t>
      </w:r>
      <w:hyperlink r:id="rId30" w:tooltip="’’О внесении изменений в Федеральный закон ’’Об обороте земель сельскохозяйственного назначения’’&#10;Федеральный закон от 29.12.2022 N 639-ФЗ&#10;Статус: действует с 29.12.2022" w:history="1">
        <w:r w:rsidRPr="00D11C96">
          <w:rPr>
            <w:rStyle w:val="a3"/>
            <w:rFonts w:ascii="Times New Roman" w:hAnsi="Times New Roman" w:cs="Times New Roman"/>
            <w:color w:val="000000" w:themeColor="text1"/>
            <w:sz w:val="24"/>
            <w:szCs w:val="24"/>
            <w:u w:val="none"/>
          </w:rPr>
          <w:t>Федеральным законом от 29.12.2022 N 639-ФЗ.</w:t>
        </w:r>
      </w:hyperlink>
    </w:p>
    <w:p w14:paraId="0DBC0BB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2193290" w14:textId="77777777" w:rsidR="00E70AE7" w:rsidRPr="00D11C96" w:rsidRDefault="00E70AE7" w:rsidP="00E70AE7">
      <w:pPr>
        <w:pStyle w:val="FORMATTEXT"/>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  </w:t>
      </w:r>
    </w:p>
    <w:p w14:paraId="1BB566B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Дата вступления в силу - 29.12.2022</w:t>
      </w:r>
    </w:p>
    <w:p w14:paraId="1931B73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E982541"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2DDA3423" w14:textId="77777777" w:rsidR="00E70AE7" w:rsidRPr="00D11C96" w:rsidRDefault="00E70AE7" w:rsidP="000B5524">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Мораторий на проведение проверок продлен на 2023 год</w:t>
      </w:r>
    </w:p>
    <w:p w14:paraId="270EF091"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58FD7FDC" w14:textId="77777777" w:rsidR="00E70AE7" w:rsidRPr="00D11C96" w:rsidRDefault="00D11C96" w:rsidP="00E70AE7">
      <w:pPr>
        <w:pStyle w:val="FORMATTEXT"/>
        <w:ind w:firstLine="568"/>
        <w:jc w:val="both"/>
        <w:rPr>
          <w:rFonts w:ascii="Times New Roman" w:hAnsi="Times New Roman" w:cs="Times New Roman"/>
          <w:color w:val="000000" w:themeColor="text1"/>
          <w:sz w:val="24"/>
          <w:szCs w:val="24"/>
        </w:rPr>
      </w:pPr>
      <w:hyperlink r:id="rId31" w:tooltip="’’О внесении изменений в постановление Правительства Российской Федерации от 10 марта 2022 г. N 336’’&#10;Постановление Правительства РФ от 29.12.2022 N 2516&#10;Статус: действует с 30.12.2022" w:history="1">
        <w:r w:rsidR="00E70AE7" w:rsidRPr="00D11C96">
          <w:rPr>
            <w:rStyle w:val="a3"/>
            <w:rFonts w:ascii="Times New Roman" w:hAnsi="Times New Roman" w:cs="Times New Roman"/>
            <w:color w:val="000000" w:themeColor="text1"/>
            <w:sz w:val="24"/>
            <w:szCs w:val="24"/>
            <w:u w:val="none"/>
          </w:rPr>
          <w:t>Постановлением Правительства РФ от 29.12.2022 N 2516</w:t>
        </w:r>
      </w:hyperlink>
      <w:r w:rsidR="00E70AE7" w:rsidRPr="00D11C96">
        <w:rPr>
          <w:rFonts w:ascii="Times New Roman" w:hAnsi="Times New Roman" w:cs="Times New Roman"/>
          <w:color w:val="000000" w:themeColor="text1"/>
          <w:sz w:val="24"/>
          <w:szCs w:val="24"/>
        </w:rPr>
        <w:t xml:space="preserve"> внесены </w:t>
      </w:r>
      <w:hyperlink r:id="rId32" w:tooltip="’’О внесении изменений в постановление Правительства Российской Федерации от 10 марта 2022 г. N 336’’&#10;Постановление Правительства РФ от 29.12.2022 N 2516&#10;Статус: действует с 30.12.2022" w:history="1">
        <w:r w:rsidR="00E70AE7" w:rsidRPr="00D11C96">
          <w:rPr>
            <w:rStyle w:val="a3"/>
            <w:rFonts w:ascii="Times New Roman" w:hAnsi="Times New Roman" w:cs="Times New Roman"/>
            <w:color w:val="000000" w:themeColor="text1"/>
            <w:sz w:val="24"/>
            <w:szCs w:val="24"/>
            <w:u w:val="none"/>
          </w:rPr>
          <w:t>изменения</w:t>
        </w:r>
      </w:hyperlink>
      <w:r w:rsidR="00E70AE7" w:rsidRPr="00D11C96">
        <w:rPr>
          <w:rFonts w:ascii="Times New Roman" w:hAnsi="Times New Roman" w:cs="Times New Roman"/>
          <w:color w:val="000000" w:themeColor="text1"/>
          <w:sz w:val="24"/>
          <w:szCs w:val="24"/>
        </w:rPr>
        <w:t xml:space="preserve"> в </w:t>
      </w:r>
      <w:hyperlink r:id="rId33" w:tooltip="’’Об особенностях организации и осуществления государственного контроля (надзора), муниципального контроля (с изменениями на 29 декабря 2022 года)’’&#10;Постановление Правительства РФ от 10.03.2022 N 336&#10;Статус: действующая редакция (действ. с 30.12.2022)" w:history="1">
        <w:r w:rsidR="00E70AE7" w:rsidRPr="00D11C96">
          <w:rPr>
            <w:rStyle w:val="a3"/>
            <w:rFonts w:ascii="Times New Roman" w:hAnsi="Times New Roman" w:cs="Times New Roman"/>
            <w:color w:val="000000" w:themeColor="text1"/>
            <w:sz w:val="24"/>
            <w:szCs w:val="24"/>
            <w:u w:val="none"/>
          </w:rPr>
          <w:t>постановление Правительства РФ от 10.03.2022 N 336 "Об особенностях организации и осуществления государственного контроля (надзора), муниципального контроля"</w:t>
        </w:r>
      </w:hyperlink>
      <w:r w:rsidR="00E70AE7" w:rsidRPr="00D11C96">
        <w:rPr>
          <w:rFonts w:ascii="Times New Roman" w:hAnsi="Times New Roman" w:cs="Times New Roman"/>
          <w:color w:val="000000" w:themeColor="text1"/>
          <w:sz w:val="24"/>
          <w:szCs w:val="24"/>
        </w:rPr>
        <w:t>.</w:t>
      </w:r>
    </w:p>
    <w:p w14:paraId="101EF9F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F671C9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Так, действие </w:t>
      </w:r>
      <w:hyperlink r:id="rId34" w:tooltip="’’Об особенностях организации и осуществления государственного контроля (надзора), муниципального контроля (с изменениями на 29 декабря 2022 года)’’&#10;Постановление Правительства РФ от 10.03.2022 N 336&#10;Статус: действующая редакция (действ. с 30.12.2022)" w:history="1">
        <w:r w:rsidRPr="00D11C96">
          <w:rPr>
            <w:rStyle w:val="a3"/>
            <w:rFonts w:ascii="Times New Roman" w:hAnsi="Times New Roman" w:cs="Times New Roman"/>
            <w:color w:val="000000" w:themeColor="text1"/>
            <w:sz w:val="24"/>
            <w:szCs w:val="24"/>
            <w:u w:val="none"/>
          </w:rPr>
          <w:t>Постановления N 336</w:t>
        </w:r>
      </w:hyperlink>
      <w:r w:rsidRPr="00D11C96">
        <w:rPr>
          <w:rFonts w:ascii="Times New Roman" w:hAnsi="Times New Roman" w:cs="Times New Roman"/>
          <w:color w:val="000000" w:themeColor="text1"/>
          <w:sz w:val="24"/>
          <w:szCs w:val="24"/>
        </w:rPr>
        <w:t xml:space="preserve"> продлено на 2023 год.</w:t>
      </w:r>
    </w:p>
    <w:p w14:paraId="01C0B3B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8BBF5D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Кроме того, предусмотрено, что контрольный (надзорный) орган вправе принять решение об исключении проверок из плана контрольных (надзорных) мероприятий, если профилактический визит по просьбе контролируемого лица был проведен в течение 3 месяцев до даты проведения плановой проверки.</w:t>
      </w:r>
    </w:p>
    <w:p w14:paraId="3DD2D19C"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5B2DE84" w14:textId="40F96965" w:rsidR="00E70AE7" w:rsidRPr="00D11C96" w:rsidRDefault="00E70AE7" w:rsidP="003018BA">
      <w:pPr>
        <w:pStyle w:val="FORMATTEXT"/>
        <w:rPr>
          <w:rFonts w:ascii="Times New Roman" w:hAnsi="Times New Roman" w:cs="Times New Roman"/>
          <w:b/>
          <w:bCs/>
          <w:color w:val="000000" w:themeColor="text1"/>
          <w:sz w:val="24"/>
          <w:szCs w:val="24"/>
        </w:rPr>
      </w:pPr>
      <w:r w:rsidRPr="00D11C96">
        <w:rPr>
          <w:rFonts w:ascii="Times New Roman" w:hAnsi="Times New Roman" w:cs="Times New Roman"/>
          <w:color w:val="000000" w:themeColor="text1"/>
          <w:sz w:val="24"/>
          <w:szCs w:val="24"/>
        </w:rPr>
        <w:t xml:space="preserve">  </w:t>
      </w:r>
    </w:p>
    <w:p w14:paraId="6A0F75F2" w14:textId="44DDD59C" w:rsidR="00E70AE7" w:rsidRPr="00D11C96" w:rsidRDefault="00E70AE7" w:rsidP="000B5524">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Правительство расширило возможность бесплатных авиаперелётов для детей с тяжёлыми заболеваниями</w:t>
      </w:r>
    </w:p>
    <w:p w14:paraId="6E2CB8D3"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66C8A182" w14:textId="77777777" w:rsidR="00E70AE7" w:rsidRPr="00D11C96" w:rsidRDefault="00D11C96" w:rsidP="00E70AE7">
      <w:pPr>
        <w:pStyle w:val="FORMATTEXT"/>
        <w:ind w:firstLine="568"/>
        <w:jc w:val="both"/>
        <w:rPr>
          <w:rFonts w:ascii="Times New Roman" w:hAnsi="Times New Roman" w:cs="Times New Roman"/>
          <w:color w:val="000000" w:themeColor="text1"/>
          <w:sz w:val="24"/>
          <w:szCs w:val="24"/>
        </w:rPr>
      </w:pPr>
      <w:hyperlink r:id="rId35" w:tooltip="’’О внесении изменений в Правила финансового обеспечения расходов по предоставлению гражданам государственной социальной помощи в виде набора социальных услуг’’&#10;Постановление Правительства РФ от 14.11.2022 N 2045&#10;Статус: действует с 01.01.2023" w:history="1">
        <w:r w:rsidR="00E70AE7" w:rsidRPr="00D11C96">
          <w:rPr>
            <w:rStyle w:val="a3"/>
            <w:rFonts w:ascii="Times New Roman" w:hAnsi="Times New Roman" w:cs="Times New Roman"/>
            <w:color w:val="000000" w:themeColor="text1"/>
            <w:sz w:val="24"/>
            <w:szCs w:val="24"/>
            <w:u w:val="none"/>
          </w:rPr>
          <w:t>Постановлением Правительства РФ от 14 ноября 2022 года N 2045</w:t>
        </w:r>
      </w:hyperlink>
      <w:r w:rsidR="00E70AE7" w:rsidRPr="00D11C96">
        <w:rPr>
          <w:rFonts w:ascii="Times New Roman" w:hAnsi="Times New Roman" w:cs="Times New Roman"/>
          <w:color w:val="000000" w:themeColor="text1"/>
          <w:sz w:val="24"/>
          <w:szCs w:val="24"/>
        </w:rPr>
        <w:t xml:space="preserve"> внесены изменения в </w:t>
      </w:r>
      <w:hyperlink r:id="rId36" w:tooltip="’’О порядке финансового обеспечения расходов по предоставлению гражданам государственной ...’’&#10;Постановление Правительства РФ от 29.12.2004 N 864&#10;Статус: действующая редакция (действ. с 01.01.2023)" w:history="1">
        <w:r w:rsidR="00E70AE7" w:rsidRPr="00D11C96">
          <w:rPr>
            <w:rStyle w:val="a3"/>
            <w:rFonts w:ascii="Times New Roman" w:hAnsi="Times New Roman" w:cs="Times New Roman"/>
            <w:color w:val="000000" w:themeColor="text1"/>
            <w:sz w:val="24"/>
            <w:szCs w:val="24"/>
            <w:u w:val="none"/>
          </w:rPr>
          <w:t>постановление Правительства от 29 декабря 2004 года N 864</w:t>
        </w:r>
      </w:hyperlink>
      <w:r w:rsidR="00E70AE7" w:rsidRPr="00D11C96">
        <w:rPr>
          <w:rFonts w:ascii="Times New Roman" w:hAnsi="Times New Roman" w:cs="Times New Roman"/>
          <w:color w:val="000000" w:themeColor="text1"/>
          <w:sz w:val="24"/>
          <w:szCs w:val="24"/>
        </w:rPr>
        <w:t>.</w:t>
      </w:r>
    </w:p>
    <w:p w14:paraId="39E8E3A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3673297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С 1 января 2023 года дети-инвалиды с онкологическими, гематологическими и иммунологическими заболеваниями, а также хронической почечной недостаточностью смогут бесплатно летать до места лечения и обратно.</w:t>
      </w:r>
    </w:p>
    <w:p w14:paraId="7B0A3D8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2E73D9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Решение коснётся детей-инвалидов, проходящих противоопухолевую и иммуномодулирующую терапию или находящихся на гемодиализе. Оно также будет распространяться на их родителей или сопровождающих.</w:t>
      </w:r>
    </w:p>
    <w:p w14:paraId="0C32595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29B35A2"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Бесплатный авиаперелёт будет предоставляться в случае, если дорога к месту лечения на железнодорожном транспорте занимает более 12 часов или составляет более 1 </w:t>
      </w:r>
      <w:proofErr w:type="spellStart"/>
      <w:r w:rsidRPr="00D11C96">
        <w:rPr>
          <w:rFonts w:ascii="Times New Roman" w:hAnsi="Times New Roman" w:cs="Times New Roman"/>
          <w:color w:val="000000" w:themeColor="text1"/>
          <w:sz w:val="24"/>
          <w:szCs w:val="24"/>
        </w:rPr>
        <w:t>тыс.км</w:t>
      </w:r>
      <w:proofErr w:type="spellEnd"/>
      <w:r w:rsidRPr="00D11C96">
        <w:rPr>
          <w:rFonts w:ascii="Times New Roman" w:hAnsi="Times New Roman" w:cs="Times New Roman"/>
          <w:color w:val="000000" w:themeColor="text1"/>
          <w:sz w:val="24"/>
          <w:szCs w:val="24"/>
        </w:rPr>
        <w:t>.</w:t>
      </w:r>
    </w:p>
    <w:p w14:paraId="17652A1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F0CB4F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lastRenderedPageBreak/>
        <w:t>Ранее воспользоваться бесплатным авиаперелётом к месту лечения и обратно могли только дети-инвалиды с заболеваниями или травмами спинного мозга, а также дети с инвалидностью, проживающие в регионах Дальнего Востока или на территориях, где нет железнодорожного сообщения.</w:t>
      </w:r>
    </w:p>
    <w:p w14:paraId="458619F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49F6DE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Проезд детей с инвалидностью к месту лечения и обратно предоставляется в рамках набора социальных услуг. В состав таких услуг также входит лекарственное обеспечение, предоставление путёвки на санаторно-курортное лечение и бесплатного проезда на пригородных электропоездах.</w:t>
      </w:r>
    </w:p>
    <w:p w14:paraId="334807D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D61A38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Подписанное постановление необходимо для исполнения поручения Президента России, которое глава государства дал по итогам состоявшихся 1 июня 2022 года встреч по вопросам социальной поддержки детей.</w:t>
      </w:r>
    </w:p>
    <w:p w14:paraId="55CBB63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837B038" w14:textId="3B4D268D" w:rsidR="00E70AE7" w:rsidRPr="00D11C96" w:rsidRDefault="00E70AE7" w:rsidP="003018BA">
      <w:pPr>
        <w:pStyle w:val="HEADERTEXT"/>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 xml:space="preserve"> </w:t>
      </w:r>
    </w:p>
    <w:p w14:paraId="6B703081" w14:textId="0D5896A5" w:rsidR="00E70AE7" w:rsidRPr="00D11C96" w:rsidRDefault="00E70AE7" w:rsidP="000B5524">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Правительство РФ продлило действие программы "Льготная ипотека" и расширило условия "Семейной ипотеки"</w:t>
      </w:r>
    </w:p>
    <w:p w14:paraId="4A01AEBD"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3D995576" w14:textId="1A97EAAC" w:rsidR="00E70AE7" w:rsidRPr="00D11C96" w:rsidRDefault="00E70AE7" w:rsidP="00E70AE7">
      <w:pPr>
        <w:pStyle w:val="HEADERTEXT"/>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 xml:space="preserve"> </w:t>
      </w:r>
    </w:p>
    <w:p w14:paraId="3E7070A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Действие программы "Льготная ипотека" продлено еще на полтора года - до 1 июля 2024 года. Соответствующее </w:t>
      </w:r>
      <w:hyperlink r:id="rId37" w:tooltip="’’О внесении изменений в некоторые акты Правительства Российской Федерации по вопросам жилищного (ипотечного) кредитования граждан Российской Федерации’’&#10;Постановление Правительства РФ от 28.12.2022 N 2485&#10;Статус: действует с 06.01.2023" w:history="1">
        <w:r w:rsidRPr="00D11C96">
          <w:rPr>
            <w:rStyle w:val="a3"/>
            <w:rFonts w:ascii="Times New Roman" w:hAnsi="Times New Roman" w:cs="Times New Roman"/>
            <w:color w:val="000000" w:themeColor="text1"/>
            <w:sz w:val="24"/>
            <w:szCs w:val="24"/>
            <w:u w:val="none"/>
          </w:rPr>
          <w:t>постановление Правительства РФ от 28.12.2022 N 2485</w:t>
        </w:r>
      </w:hyperlink>
      <w:r w:rsidRPr="00D11C96">
        <w:rPr>
          <w:rFonts w:ascii="Times New Roman" w:hAnsi="Times New Roman" w:cs="Times New Roman"/>
          <w:color w:val="000000" w:themeColor="text1"/>
          <w:sz w:val="24"/>
          <w:szCs w:val="24"/>
        </w:rPr>
        <w:t xml:space="preserve"> подписано Председателем Правительства РФ Михаилом </w:t>
      </w:r>
      <w:proofErr w:type="spellStart"/>
      <w:r w:rsidRPr="00D11C96">
        <w:rPr>
          <w:rFonts w:ascii="Times New Roman" w:hAnsi="Times New Roman" w:cs="Times New Roman"/>
          <w:color w:val="000000" w:themeColor="text1"/>
          <w:sz w:val="24"/>
          <w:szCs w:val="24"/>
        </w:rPr>
        <w:t>Мишустиным</w:t>
      </w:r>
      <w:proofErr w:type="spellEnd"/>
      <w:r w:rsidRPr="00D11C96">
        <w:rPr>
          <w:rFonts w:ascii="Times New Roman" w:hAnsi="Times New Roman" w:cs="Times New Roman"/>
          <w:color w:val="000000" w:themeColor="text1"/>
          <w:sz w:val="24"/>
          <w:szCs w:val="24"/>
        </w:rPr>
        <w:t>.</w:t>
      </w:r>
    </w:p>
    <w:p w14:paraId="7A9F6A6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50C1A4D1"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Получить льготный ипотечный кредит по ставке до 8% годовых можно на покупку жилья в новостройках, строительство частного дома или приобретение земельного участка для его строительства.</w:t>
      </w:r>
    </w:p>
    <w:p w14:paraId="2FDCD72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46366B86"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Максимальный размер кредита по льготной ставке в Москве, Санкт-Петербурге, Московской и Ленинградской областях составляет 12 млн рублей. Для остальных регионов - 6 млн рублей. Первоначальный взнос - не менее 15%.</w:t>
      </w:r>
    </w:p>
    <w:p w14:paraId="30C7DFA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EDBD9B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Чтобы люди не ограничивались только этими суммами и имели больше возможностей в выборе жилья, с 1 мая 2022 года был увеличен максимальный размер кредита для ипотеки с использованием льготной ставки до 30 млн и 15 млн рублей соответственно. При этом 12 млн и 6 млн рублей будут субсидированы государством, остальная сумма может быть выдана по рыночной или другой субсидируемой ставке.</w:t>
      </w:r>
    </w:p>
    <w:p w14:paraId="533B34D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166F858"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Новым </w:t>
      </w:r>
      <w:hyperlink r:id="rId38" w:tooltip="’’О внесении изменений в некоторые акты Правительства Российской Федерации по вопросам жилищного (ипотечного) кредитования граждан Российской Федерации’’&#10;Постановление Правительства РФ от 28.12.2022 N 2485&#10;Статус: действует с 06.01.2023" w:history="1">
        <w:r w:rsidRPr="00D11C96">
          <w:rPr>
            <w:rStyle w:val="a3"/>
            <w:rFonts w:ascii="Times New Roman" w:hAnsi="Times New Roman" w:cs="Times New Roman"/>
            <w:color w:val="000000" w:themeColor="text1"/>
            <w:sz w:val="24"/>
            <w:szCs w:val="24"/>
            <w:u w:val="none"/>
          </w:rPr>
          <w:t>постановлением</w:t>
        </w:r>
      </w:hyperlink>
      <w:r w:rsidRPr="00D11C96">
        <w:rPr>
          <w:rFonts w:ascii="Times New Roman" w:hAnsi="Times New Roman" w:cs="Times New Roman"/>
          <w:color w:val="000000" w:themeColor="text1"/>
          <w:sz w:val="24"/>
          <w:szCs w:val="24"/>
        </w:rPr>
        <w:t xml:space="preserve"> также расширены условия программы "Семейная ипотека". Если раньше участвовать в ней могли семьи, где хотя бы один ребенок родился после 1 января 2018 года, то теперь программа доступна для семей, где есть два ребенка, которым еще не исполнилось 18 лет. При этом сроки их рождения больше не имеют значения.</w:t>
      </w:r>
    </w:p>
    <w:p w14:paraId="0652127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59A8E63"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Ставка по кредиту в рамках "Семейной ипотеки" останется прежней - 6% годовых. Так </w:t>
      </w:r>
      <w:proofErr w:type="gramStart"/>
      <w:r w:rsidRPr="00D11C96">
        <w:rPr>
          <w:rFonts w:ascii="Times New Roman" w:hAnsi="Times New Roman" w:cs="Times New Roman"/>
          <w:color w:val="000000" w:themeColor="text1"/>
          <w:sz w:val="24"/>
          <w:szCs w:val="24"/>
        </w:rPr>
        <w:t>же</w:t>
      </w:r>
      <w:proofErr w:type="gramEnd"/>
      <w:r w:rsidRPr="00D11C96">
        <w:rPr>
          <w:rFonts w:ascii="Times New Roman" w:hAnsi="Times New Roman" w:cs="Times New Roman"/>
          <w:color w:val="000000" w:themeColor="text1"/>
          <w:sz w:val="24"/>
          <w:szCs w:val="24"/>
        </w:rPr>
        <w:t xml:space="preserve"> как и в "Льготной ипотеке", максимальный размер субсидируемого кредита в Москве, Санкт-Петербурге, Московской и Ленинградской областях составляет 12 млн рублей, в других регионах - 6 млн рублей. Максимальный размер займа также может составлять 30 млн и 15 млн рублей соответственно.</w:t>
      </w:r>
    </w:p>
    <w:p w14:paraId="65551FD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0DB26314"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Предложение об изменении параметров ипотечных программ озвучил Президент России в ходе заседания Совета по стратегическому развитию и национальным проектам 15 декабря 2022 года.</w:t>
      </w:r>
    </w:p>
    <w:p w14:paraId="0F8FBB0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807B1D3" w14:textId="77777777" w:rsidR="00E70AE7" w:rsidRPr="00D11C96" w:rsidRDefault="00E70AE7" w:rsidP="00E70AE7">
      <w:pPr>
        <w:pStyle w:val="FORMATTEXT"/>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 </w:t>
      </w:r>
    </w:p>
    <w:p w14:paraId="7A3DA5CB"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2A0E5B27" w14:textId="51127AD6" w:rsidR="00E70AE7" w:rsidRPr="00D11C96" w:rsidRDefault="00E70AE7" w:rsidP="000B5524">
      <w:pPr>
        <w:pStyle w:val="HEADERTEXT"/>
        <w:jc w:val="center"/>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Уточнены правила назначения единого пособия на детей для семей мобилизованных</w:t>
      </w:r>
    </w:p>
    <w:p w14:paraId="03CBAB22"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3770E12A" w14:textId="77777777" w:rsidR="00E70AE7" w:rsidRPr="00D11C96" w:rsidRDefault="00E70AE7" w:rsidP="00E70AE7">
      <w:pPr>
        <w:pStyle w:val="HEADERTEXT"/>
        <w:outlineLvl w:val="2"/>
        <w:rPr>
          <w:rFonts w:ascii="Times New Roman" w:hAnsi="Times New Roman" w:cs="Times New Roman"/>
          <w:b/>
          <w:bCs/>
          <w:color w:val="000000" w:themeColor="text1"/>
          <w:sz w:val="24"/>
          <w:szCs w:val="24"/>
        </w:rPr>
      </w:pPr>
      <w:r w:rsidRPr="00D11C96">
        <w:rPr>
          <w:rFonts w:ascii="Times New Roman" w:hAnsi="Times New Roman" w:cs="Times New Roman"/>
          <w:b/>
          <w:bCs/>
          <w:color w:val="000000" w:themeColor="text1"/>
          <w:sz w:val="24"/>
          <w:szCs w:val="24"/>
        </w:rPr>
        <w:t xml:space="preserve"> </w:t>
      </w:r>
    </w:p>
    <w:p w14:paraId="007AC96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lastRenderedPageBreak/>
        <w:t xml:space="preserve">Доходы мобилизованных не должны учитываться при оценке нуждаемости их семей для получения единого ежемесячного пособия в связи с рождением и воспитанием ребенка. Соответствующее </w:t>
      </w:r>
      <w:hyperlink r:id="rId39" w:tooltip="’’О внесении изменений в постановление Правительства Российской Федерации от 29 октября 2022 г. N 1933 и ...’’&#10;Постановление Правительства РФ от 29.12.2022 N 2522&#10;Статус: действует с 01.01.2023" w:history="1">
        <w:r w:rsidRPr="00D11C96">
          <w:rPr>
            <w:rStyle w:val="a3"/>
            <w:rFonts w:ascii="Times New Roman" w:hAnsi="Times New Roman" w:cs="Times New Roman"/>
            <w:color w:val="000000" w:themeColor="text1"/>
            <w:sz w:val="24"/>
            <w:szCs w:val="24"/>
            <w:u w:val="none"/>
          </w:rPr>
          <w:t>постановление Правительства РФ от 29.12.2022 N 2522</w:t>
        </w:r>
      </w:hyperlink>
      <w:r w:rsidRPr="00D11C96">
        <w:rPr>
          <w:rFonts w:ascii="Times New Roman" w:hAnsi="Times New Roman" w:cs="Times New Roman"/>
          <w:color w:val="000000" w:themeColor="text1"/>
          <w:sz w:val="24"/>
          <w:szCs w:val="24"/>
        </w:rPr>
        <w:t xml:space="preserve"> подписано Председателем Правительства РФ Михаилом </w:t>
      </w:r>
      <w:proofErr w:type="spellStart"/>
      <w:r w:rsidRPr="00D11C96">
        <w:rPr>
          <w:rFonts w:ascii="Times New Roman" w:hAnsi="Times New Roman" w:cs="Times New Roman"/>
          <w:color w:val="000000" w:themeColor="text1"/>
          <w:sz w:val="24"/>
          <w:szCs w:val="24"/>
        </w:rPr>
        <w:t>Мишустиным</w:t>
      </w:r>
      <w:proofErr w:type="spellEnd"/>
      <w:r w:rsidRPr="00D11C96">
        <w:rPr>
          <w:rFonts w:ascii="Times New Roman" w:hAnsi="Times New Roman" w:cs="Times New Roman"/>
          <w:color w:val="000000" w:themeColor="text1"/>
          <w:sz w:val="24"/>
          <w:szCs w:val="24"/>
        </w:rPr>
        <w:t>.</w:t>
      </w:r>
    </w:p>
    <w:p w14:paraId="018C156F"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761F0795"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Единое пособие введено в России с 1 января 2023 года. Оно объединяет ряд мер социальной поддержки нуждающихся семей. Пособие могут получать беременные женщины, вставшие на учет в ранние сроки (до 12 недель), и родители детей до 17 лет.</w:t>
      </w:r>
    </w:p>
    <w:p w14:paraId="1F72D6AD"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13A2799A"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Выплата будет назначаться семьям с доходами ниже одного регионального прожиточного минимума на человека с применением комплексной оценки нуждаемости. Подписанное </w:t>
      </w:r>
      <w:hyperlink r:id="rId40" w:tooltip="’’О внесении изменений в постановление Правительства Российской Федерации от 29 октября 2022 г. N 1933 и ...’’&#10;Постановление Правительства РФ от 29.12.2022 N 2522&#10;Статус: действует с 01.01.2023" w:history="1">
        <w:r w:rsidRPr="00D11C96">
          <w:rPr>
            <w:rStyle w:val="a3"/>
            <w:rFonts w:ascii="Times New Roman" w:hAnsi="Times New Roman" w:cs="Times New Roman"/>
            <w:color w:val="000000" w:themeColor="text1"/>
            <w:sz w:val="24"/>
            <w:szCs w:val="24"/>
            <w:u w:val="none"/>
          </w:rPr>
          <w:t>постановление</w:t>
        </w:r>
      </w:hyperlink>
      <w:r w:rsidRPr="00D11C96">
        <w:rPr>
          <w:rFonts w:ascii="Times New Roman" w:hAnsi="Times New Roman" w:cs="Times New Roman"/>
          <w:color w:val="000000" w:themeColor="text1"/>
          <w:sz w:val="24"/>
          <w:szCs w:val="24"/>
        </w:rPr>
        <w:t xml:space="preserve"> позволит не учитывать при оценке нуждаемости доходы члена семьи, призванного на военную службу по мобилизации.</w:t>
      </w:r>
    </w:p>
    <w:p w14:paraId="5B1FB8C0"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6AFF733E"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Необходимые </w:t>
      </w:r>
      <w:hyperlink r:id="rId41" w:tooltip="’’О внесении изменений в постановление Правительства Российской Федерации от 29 октября 2022 г. N 1933 и ...’’&#10;Постановление Правительства РФ от 29.12.2022 N 2522&#10;Статус: действует с 01.01.2023" w:history="1">
        <w:r w:rsidRPr="00D11C96">
          <w:rPr>
            <w:rStyle w:val="a3"/>
            <w:rFonts w:ascii="Times New Roman" w:hAnsi="Times New Roman" w:cs="Times New Roman"/>
            <w:color w:val="000000" w:themeColor="text1"/>
            <w:sz w:val="24"/>
            <w:szCs w:val="24"/>
            <w:u w:val="none"/>
          </w:rPr>
          <w:t>изменения</w:t>
        </w:r>
      </w:hyperlink>
      <w:r w:rsidRPr="00D11C96">
        <w:rPr>
          <w:rFonts w:ascii="Times New Roman" w:hAnsi="Times New Roman" w:cs="Times New Roman"/>
          <w:color w:val="000000" w:themeColor="text1"/>
          <w:sz w:val="24"/>
          <w:szCs w:val="24"/>
        </w:rPr>
        <w:t xml:space="preserve"> внесены в </w:t>
      </w:r>
      <w:hyperlink r:id="rId42" w:tooltip="’’Об особенностях предоставления некоторых мер социальной поддержки, а также оказания ...’’&#10;Постановление Правительства РФ от 29.10.2022 N 1933&#10;Статус: действующая редакция (действ. с 01.01.2023)" w:history="1">
        <w:r w:rsidRPr="00D11C96">
          <w:rPr>
            <w:rStyle w:val="a3"/>
            <w:rFonts w:ascii="Times New Roman" w:hAnsi="Times New Roman" w:cs="Times New Roman"/>
            <w:color w:val="000000" w:themeColor="text1"/>
            <w:sz w:val="24"/>
            <w:szCs w:val="24"/>
            <w:u w:val="none"/>
          </w:rPr>
          <w:t>постановление Правительства РФ от 29.10.2022 N 1933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hyperlink>
      <w:r w:rsidRPr="00D11C96">
        <w:rPr>
          <w:rFonts w:ascii="Times New Roman" w:hAnsi="Times New Roman" w:cs="Times New Roman"/>
          <w:color w:val="000000" w:themeColor="text1"/>
          <w:sz w:val="24"/>
          <w:szCs w:val="24"/>
        </w:rPr>
        <w:t>.</w:t>
      </w:r>
    </w:p>
    <w:p w14:paraId="64F4F507"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468EFC7" w14:textId="77777777" w:rsidR="00E70AE7" w:rsidRPr="00D11C96" w:rsidRDefault="00E70AE7" w:rsidP="00E70AE7">
      <w:pPr>
        <w:pStyle w:val="FORMATTEXT"/>
        <w:rPr>
          <w:rFonts w:ascii="Times New Roman" w:hAnsi="Times New Roman" w:cs="Times New Roman"/>
          <w:color w:val="000000" w:themeColor="text1"/>
          <w:sz w:val="24"/>
          <w:szCs w:val="24"/>
        </w:rPr>
      </w:pPr>
      <w:r w:rsidRPr="00D11C96">
        <w:rPr>
          <w:rFonts w:ascii="Times New Roman" w:hAnsi="Times New Roman" w:cs="Times New Roman"/>
          <w:color w:val="000000" w:themeColor="text1"/>
          <w:sz w:val="24"/>
          <w:szCs w:val="24"/>
        </w:rPr>
        <w:t xml:space="preserve"> </w:t>
      </w:r>
    </w:p>
    <w:p w14:paraId="68C35DC9"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29F1E693"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40276739" w14:textId="77777777" w:rsidR="00E70AE7" w:rsidRPr="00D11C96" w:rsidRDefault="00E70AE7" w:rsidP="00E70AE7">
      <w:pPr>
        <w:pStyle w:val="HEADERTEXT"/>
        <w:outlineLvl w:val="2"/>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 xml:space="preserve">   </w:t>
      </w:r>
    </w:p>
    <w:p w14:paraId="42AFDD09"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6FBF6840" w14:textId="77777777" w:rsidR="00E70AE7" w:rsidRPr="00D11C96" w:rsidRDefault="00E70AE7" w:rsidP="00E70AE7">
      <w:pPr>
        <w:pStyle w:val="HEADERTEXT"/>
        <w:outlineLvl w:val="2"/>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 xml:space="preserve"> </w:t>
      </w:r>
    </w:p>
    <w:p w14:paraId="1D0F521E"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6FCE0DE8" w14:textId="77777777" w:rsidR="00E70AE7" w:rsidRPr="00D11C96" w:rsidRDefault="00E70AE7" w:rsidP="00E70AE7">
      <w:pPr>
        <w:pStyle w:val="HEADERTEXT"/>
        <w:outlineLvl w:val="2"/>
        <w:rPr>
          <w:rFonts w:ascii="Times New Roman" w:hAnsi="Times New Roman" w:cs="Times New Roman"/>
          <w:color w:val="000000" w:themeColor="text1"/>
          <w:sz w:val="24"/>
          <w:szCs w:val="24"/>
        </w:rPr>
      </w:pPr>
      <w:r w:rsidRPr="00D11C96">
        <w:rPr>
          <w:rFonts w:ascii="Times New Roman" w:hAnsi="Times New Roman" w:cs="Times New Roman"/>
          <w:b/>
          <w:bCs/>
          <w:color w:val="000000" w:themeColor="text1"/>
          <w:sz w:val="24"/>
          <w:szCs w:val="24"/>
        </w:rPr>
        <w:t xml:space="preserve"> </w:t>
      </w:r>
    </w:p>
    <w:p w14:paraId="4EF86249" w14:textId="77777777" w:rsidR="00E70AE7" w:rsidRPr="00D11C96" w:rsidRDefault="00E70AE7" w:rsidP="00E70AE7">
      <w:pPr>
        <w:pStyle w:val="FORMATTEXT"/>
        <w:ind w:firstLine="568"/>
        <w:jc w:val="both"/>
        <w:rPr>
          <w:rFonts w:ascii="Times New Roman" w:hAnsi="Times New Roman" w:cs="Times New Roman"/>
          <w:color w:val="000000" w:themeColor="text1"/>
          <w:sz w:val="24"/>
          <w:szCs w:val="24"/>
        </w:rPr>
      </w:pPr>
    </w:p>
    <w:p w14:paraId="29DF5EAA" w14:textId="77777777" w:rsidR="00E70AE7" w:rsidRPr="00D11C96" w:rsidRDefault="00E70AE7" w:rsidP="00E70AE7">
      <w:pPr>
        <w:pStyle w:val="HEADERTEXT"/>
        <w:rPr>
          <w:rFonts w:ascii="Times New Roman" w:hAnsi="Times New Roman" w:cs="Times New Roman"/>
          <w:b/>
          <w:bCs/>
          <w:color w:val="000000" w:themeColor="text1"/>
          <w:sz w:val="24"/>
          <w:szCs w:val="24"/>
        </w:rPr>
      </w:pPr>
    </w:p>
    <w:p w14:paraId="2982413C" w14:textId="77777777" w:rsidR="000D6DE9" w:rsidRPr="00D11C96" w:rsidRDefault="000D6DE9">
      <w:pPr>
        <w:rPr>
          <w:rFonts w:ascii="Times New Roman" w:hAnsi="Times New Roman" w:cs="Times New Roman"/>
          <w:color w:val="000000" w:themeColor="text1"/>
          <w:sz w:val="24"/>
          <w:szCs w:val="24"/>
        </w:rPr>
      </w:pPr>
    </w:p>
    <w:sectPr w:rsidR="000D6DE9" w:rsidRPr="00D11C96" w:rsidSect="003018BA">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E9"/>
    <w:rsid w:val="000B5524"/>
    <w:rsid w:val="000D6DE9"/>
    <w:rsid w:val="001E2289"/>
    <w:rsid w:val="00290B08"/>
    <w:rsid w:val="003018BA"/>
    <w:rsid w:val="00AD58A7"/>
    <w:rsid w:val="00B94235"/>
    <w:rsid w:val="00D11C96"/>
    <w:rsid w:val="00E31DD3"/>
    <w:rsid w:val="00E70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FDD2"/>
  <w15:chartTrackingRefBased/>
  <w15:docId w15:val="{86C5CC0E-6049-4529-B00B-B0468B46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E70AE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70AE7"/>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character" w:styleId="a3">
    <w:name w:val="Hyperlink"/>
    <w:basedOn w:val="a0"/>
    <w:uiPriority w:val="99"/>
    <w:semiHidden/>
    <w:unhideWhenUsed/>
    <w:rsid w:val="00E70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300526696" TargetMode="External"/><Relationship Id="rId13" Type="http://schemas.openxmlformats.org/officeDocument/2006/relationships/hyperlink" Target="kodeks://link/d?nd=9005389&amp;point=mark=0000000000000000000000000000000000000000000000000064U0IK" TargetMode="External"/><Relationship Id="rId18" Type="http://schemas.openxmlformats.org/officeDocument/2006/relationships/hyperlink" Target="kodeks://link/d?nd=351809307" TargetMode="External"/><Relationship Id="rId26" Type="http://schemas.openxmlformats.org/officeDocument/2006/relationships/hyperlink" Target="kodeks://link/d?nd=744100004&amp;point=mark=00000000000000000000000000000000000000000000000000BQM0P6" TargetMode="External"/><Relationship Id="rId39" Type="http://schemas.openxmlformats.org/officeDocument/2006/relationships/hyperlink" Target="kodeks://link/d?nd=1300462710&amp;point=mark=0000000000000000000000000000000000000000000000000064U0IK" TargetMode="External"/><Relationship Id="rId3" Type="http://schemas.openxmlformats.org/officeDocument/2006/relationships/settings" Target="settings.xml"/><Relationship Id="rId21" Type="http://schemas.openxmlformats.org/officeDocument/2006/relationships/hyperlink" Target="kodeks://link/d?nd=1300505185" TargetMode="External"/><Relationship Id="rId34" Type="http://schemas.openxmlformats.org/officeDocument/2006/relationships/hyperlink" Target="kodeks://link/d?nd=728401034" TargetMode="External"/><Relationship Id="rId42" Type="http://schemas.openxmlformats.org/officeDocument/2006/relationships/hyperlink" Target="kodeks://link/d?nd=352181659" TargetMode="External"/><Relationship Id="rId7" Type="http://schemas.openxmlformats.org/officeDocument/2006/relationships/hyperlink" Target="kodeks://link/d?nd=1300534985" TargetMode="External"/><Relationship Id="rId12" Type="http://schemas.openxmlformats.org/officeDocument/2006/relationships/hyperlink" Target="kodeks://link/d?nd=1300526696" TargetMode="External"/><Relationship Id="rId17" Type="http://schemas.openxmlformats.org/officeDocument/2006/relationships/hyperlink" Target="kodeks://link/d?nd=1300428313" TargetMode="External"/><Relationship Id="rId25" Type="http://schemas.openxmlformats.org/officeDocument/2006/relationships/hyperlink" Target="kodeks://link/d?nd=350207431&amp;point=mark=0000000000000000000000000000000000000000000000000064S0IJ" TargetMode="External"/><Relationship Id="rId33" Type="http://schemas.openxmlformats.org/officeDocument/2006/relationships/hyperlink" Target="kodeks://link/d?nd=728401034" TargetMode="External"/><Relationship Id="rId38" Type="http://schemas.openxmlformats.org/officeDocument/2006/relationships/hyperlink" Target="kodeks://link/d?nd=1300427173&amp;point=mark=0000000000000000000000000000000000000000000000000064U0IK" TargetMode="External"/><Relationship Id="rId2" Type="http://schemas.openxmlformats.org/officeDocument/2006/relationships/styles" Target="styles.xml"/><Relationship Id="rId16" Type="http://schemas.openxmlformats.org/officeDocument/2006/relationships/hyperlink" Target="kodeks://link/d?nd=9034380" TargetMode="External"/><Relationship Id="rId20" Type="http://schemas.openxmlformats.org/officeDocument/2006/relationships/hyperlink" Target="kodeks://link/d?nd=1300505185" TargetMode="External"/><Relationship Id="rId29" Type="http://schemas.openxmlformats.org/officeDocument/2006/relationships/hyperlink" Target="kodeks://link/d?nd=901821169&amp;point=mark=000000000000000000000000000000000000000000000000007D20K3" TargetMode="External"/><Relationship Id="rId41" Type="http://schemas.openxmlformats.org/officeDocument/2006/relationships/hyperlink" Target="kodeks://link/d?nd=1300462710&amp;point=mark=000000000000000000000000000000000000000000000000006560IO" TargetMode="External"/><Relationship Id="rId1" Type="http://schemas.openxmlformats.org/officeDocument/2006/relationships/customXml" Target="../customXml/item1.xml"/><Relationship Id="rId6" Type="http://schemas.openxmlformats.org/officeDocument/2006/relationships/hyperlink" Target="kodeks://link/d?nd=352054988&amp;point=mark=0000000000000000000000000000000000000000000000000064S0IJ" TargetMode="External"/><Relationship Id="rId11" Type="http://schemas.openxmlformats.org/officeDocument/2006/relationships/hyperlink" Target="kodeks://link/d?nd=1300526696" TargetMode="External"/><Relationship Id="rId24" Type="http://schemas.openxmlformats.org/officeDocument/2006/relationships/hyperlink" Target="kodeks://link/d?nd=1300462713" TargetMode="External"/><Relationship Id="rId32" Type="http://schemas.openxmlformats.org/officeDocument/2006/relationships/hyperlink" Target="kodeks://link/d?nd=1300433865&amp;point=mark=000000000000000000000000000000000000000000000000006540IN" TargetMode="External"/><Relationship Id="rId37" Type="http://schemas.openxmlformats.org/officeDocument/2006/relationships/hyperlink" Target="kodeks://link/d?nd=1300427173&amp;point=mark=0000000000000000000000000000000000000000000000000064U0IK" TargetMode="External"/><Relationship Id="rId40" Type="http://schemas.openxmlformats.org/officeDocument/2006/relationships/hyperlink" Target="kodeks://link/d?nd=1300462710&amp;point=mark=0000000000000000000000000000000000000000000000000064U0IK" TargetMode="External"/><Relationship Id="rId5" Type="http://schemas.openxmlformats.org/officeDocument/2006/relationships/hyperlink" Target="kodeks://link/d?nd=352054988&amp;point=mark=0000000000000000000000000000000000000000000000000064U0IK" TargetMode="External"/><Relationship Id="rId15" Type="http://schemas.openxmlformats.org/officeDocument/2006/relationships/hyperlink" Target="kodeks://link/d?nd=9003670&amp;point=mark=000000000000000000000000000000000000000000000000007DO0KB" TargetMode="External"/><Relationship Id="rId23" Type="http://schemas.openxmlformats.org/officeDocument/2006/relationships/hyperlink" Target="kodeks://link/d?nd=901765862&amp;point=mark=00000000000000000000000000000000000000000000000000BQI0P7" TargetMode="External"/><Relationship Id="rId28" Type="http://schemas.openxmlformats.org/officeDocument/2006/relationships/hyperlink" Target="kodeks://link/d?nd=901821169&amp;point=mark=000000000000000000000000000000000000000000000000007EE0KG" TargetMode="External"/><Relationship Id="rId36" Type="http://schemas.openxmlformats.org/officeDocument/2006/relationships/hyperlink" Target="kodeks://link/d?nd=901919849" TargetMode="External"/><Relationship Id="rId10" Type="http://schemas.openxmlformats.org/officeDocument/2006/relationships/hyperlink" Target="kodeks://link/d?nd=1300526696" TargetMode="External"/><Relationship Id="rId19" Type="http://schemas.openxmlformats.org/officeDocument/2006/relationships/hyperlink" Target="kodeks://link/d?nd=901807664&amp;point=mark=0000000000000000000000000000000000000000000000000064U0IK" TargetMode="External"/><Relationship Id="rId31" Type="http://schemas.openxmlformats.org/officeDocument/2006/relationships/hyperlink" Target="kodeks://link/d?nd=130043386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kodeks://link/d?nd=1300526696" TargetMode="External"/><Relationship Id="rId14" Type="http://schemas.openxmlformats.org/officeDocument/2006/relationships/hyperlink" Target="kodeks://link/d?nd=1300427129" TargetMode="External"/><Relationship Id="rId22" Type="http://schemas.openxmlformats.org/officeDocument/2006/relationships/hyperlink" Target="kodeks://link/d?nd=350921601" TargetMode="External"/><Relationship Id="rId27" Type="http://schemas.openxmlformats.org/officeDocument/2006/relationships/hyperlink" Target="kodeks://link/d?nd=744100004&amp;point=mark=00000000000000000000000000000000000000000000000000BQO0P8" TargetMode="External"/><Relationship Id="rId30" Type="http://schemas.openxmlformats.org/officeDocument/2006/relationships/hyperlink" Target="kodeks://link/d?nd=1300428316" TargetMode="External"/><Relationship Id="rId35" Type="http://schemas.openxmlformats.org/officeDocument/2006/relationships/hyperlink" Target="kodeks://link/d?nd=352326023&amp;point=mark=0000000000000000000000000000000000000000000000000064S0I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45625-F5FB-476E-BCB1-EF3136EB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5321</Words>
  <Characters>30333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Юлия Анатольевна</dc:creator>
  <cp:keywords/>
  <dc:description/>
  <cp:lastModifiedBy>Цыбина Лариса Загировна</cp:lastModifiedBy>
  <cp:revision>4</cp:revision>
  <dcterms:created xsi:type="dcterms:W3CDTF">2023-01-18T07:05:00Z</dcterms:created>
  <dcterms:modified xsi:type="dcterms:W3CDTF">2023-01-18T07:16:00Z</dcterms:modified>
</cp:coreProperties>
</file>