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44" w:rsidRPr="00551F3F" w:rsidRDefault="00B26844" w:rsidP="005E44C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88" w:lineRule="auto"/>
        <w:jc w:val="center"/>
        <w:rPr>
          <w:rStyle w:val="a4"/>
          <w:color w:val="000000"/>
          <w:sz w:val="28"/>
          <w:szCs w:val="28"/>
        </w:rPr>
      </w:pPr>
      <w:r w:rsidRPr="00551F3F">
        <w:rPr>
          <w:rStyle w:val="a4"/>
          <w:color w:val="000000"/>
          <w:sz w:val="28"/>
          <w:szCs w:val="28"/>
        </w:rPr>
        <w:t xml:space="preserve">О результатах </w:t>
      </w:r>
      <w:r w:rsidR="006737C2" w:rsidRPr="00551F3F">
        <w:rPr>
          <w:rStyle w:val="a4"/>
          <w:color w:val="000000"/>
          <w:sz w:val="28"/>
          <w:szCs w:val="28"/>
        </w:rPr>
        <w:t xml:space="preserve">работы Межведомственной комиссии </w:t>
      </w:r>
    </w:p>
    <w:p w:rsidR="006737C2" w:rsidRPr="00551F3F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</w:rPr>
      </w:pPr>
      <w:r w:rsidRPr="00551F3F">
        <w:rPr>
          <w:rStyle w:val="a4"/>
          <w:color w:val="000000"/>
          <w:sz w:val="28"/>
          <w:szCs w:val="28"/>
        </w:rPr>
        <w:t xml:space="preserve">муниципального образования Нефтеюганский район по противодействию экстремистской деятельности </w:t>
      </w:r>
      <w:r w:rsidR="00B26844" w:rsidRPr="00551F3F">
        <w:rPr>
          <w:rStyle w:val="a4"/>
          <w:color w:val="000000"/>
          <w:sz w:val="28"/>
          <w:szCs w:val="28"/>
        </w:rPr>
        <w:t>в</w:t>
      </w:r>
      <w:r w:rsidRPr="00551F3F">
        <w:rPr>
          <w:rStyle w:val="a4"/>
          <w:color w:val="000000"/>
          <w:sz w:val="28"/>
          <w:szCs w:val="28"/>
        </w:rPr>
        <w:t xml:space="preserve"> 201</w:t>
      </w:r>
      <w:r w:rsidR="003037D5" w:rsidRPr="00551F3F">
        <w:rPr>
          <w:rStyle w:val="a4"/>
          <w:color w:val="000000"/>
          <w:sz w:val="28"/>
          <w:szCs w:val="28"/>
        </w:rPr>
        <w:t>6</w:t>
      </w:r>
      <w:r w:rsidRPr="00551F3F">
        <w:rPr>
          <w:rStyle w:val="a4"/>
          <w:color w:val="000000"/>
          <w:sz w:val="28"/>
          <w:szCs w:val="28"/>
        </w:rPr>
        <w:t xml:space="preserve"> год</w:t>
      </w:r>
      <w:r w:rsidR="00B26844" w:rsidRPr="00551F3F">
        <w:rPr>
          <w:rStyle w:val="a4"/>
          <w:color w:val="000000"/>
          <w:sz w:val="28"/>
          <w:szCs w:val="28"/>
        </w:rPr>
        <w:t>у</w:t>
      </w:r>
    </w:p>
    <w:p w:rsidR="006737C2" w:rsidRPr="00551F3F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551F3F">
        <w:rPr>
          <w:color w:val="000000"/>
          <w:sz w:val="28"/>
          <w:szCs w:val="28"/>
        </w:rPr>
        <w:t> </w:t>
      </w:r>
    </w:p>
    <w:p w:rsidR="00D854AC" w:rsidRPr="002C5BAB" w:rsidRDefault="006737C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Деятельность Межведомственной комиссии муниципального образования Нефтеюганский район по противодействию экстремистской деятельности (далее - Комиссия) осуществлялась в соответствии с планом заседаний, сформированным на основании предложений членов Комиссии и утвержденн</w:t>
      </w:r>
      <w:r w:rsidR="00151C2E" w:rsidRPr="002C5BAB">
        <w:rPr>
          <w:color w:val="000000"/>
          <w:sz w:val="28"/>
          <w:szCs w:val="28"/>
        </w:rPr>
        <w:t>ы</w:t>
      </w:r>
      <w:r w:rsidRPr="002C5BAB">
        <w:rPr>
          <w:color w:val="000000"/>
          <w:sz w:val="28"/>
          <w:szCs w:val="28"/>
        </w:rPr>
        <w:t xml:space="preserve">м </w:t>
      </w:r>
      <w:r w:rsidR="003037D5" w:rsidRPr="002C5BAB">
        <w:rPr>
          <w:color w:val="000000"/>
          <w:sz w:val="28"/>
          <w:szCs w:val="28"/>
        </w:rPr>
        <w:t>09</w:t>
      </w:r>
      <w:r w:rsidR="003B7C96" w:rsidRPr="002C5BAB">
        <w:rPr>
          <w:color w:val="000000"/>
          <w:sz w:val="28"/>
          <w:szCs w:val="28"/>
        </w:rPr>
        <w:t xml:space="preserve"> декабря</w:t>
      </w:r>
      <w:r w:rsidRPr="002C5BAB">
        <w:rPr>
          <w:color w:val="000000"/>
          <w:sz w:val="28"/>
          <w:szCs w:val="28"/>
        </w:rPr>
        <w:t xml:space="preserve"> 201</w:t>
      </w:r>
      <w:r w:rsidR="003037D5" w:rsidRPr="002C5BAB">
        <w:rPr>
          <w:color w:val="000000"/>
          <w:sz w:val="28"/>
          <w:szCs w:val="28"/>
        </w:rPr>
        <w:t>5</w:t>
      </w:r>
      <w:r w:rsidRPr="002C5BAB">
        <w:rPr>
          <w:color w:val="000000"/>
          <w:sz w:val="28"/>
          <w:szCs w:val="28"/>
        </w:rPr>
        <w:t xml:space="preserve"> года.</w:t>
      </w:r>
    </w:p>
    <w:p w:rsidR="00D854AC" w:rsidRPr="002C5BAB" w:rsidRDefault="00D854AC" w:rsidP="005E44C2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состоялось 4 заседания </w:t>
      </w:r>
      <w:r w:rsidR="00B419F9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 Всего было рассмотрено 14 вопросов, дано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D8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184D8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рекомендаций. Из них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D8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1D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</w:t>
      </w:r>
      <w:r w:rsidR="00C80B9E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подразделениям администрации района,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D82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F3F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главам поселений, входящих в состав Нефтеюганского района, 1 рекомендация территориальным органам федеральных органов власти, 1 рекомендация общественной организации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4AC" w:rsidRPr="002C5BAB" w:rsidRDefault="009107AD" w:rsidP="005E44C2">
      <w:pPr>
        <w:autoSpaceDE w:val="0"/>
        <w:autoSpaceDN w:val="0"/>
        <w:adjustRightInd w:val="0"/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принимаемые членами Комиссии, носили предметный и точечный характер, были направленны на реализацию конкретных мероприятий, с определением четких сроков исполнения, обеспечивался </w:t>
      </w:r>
      <w:proofErr w:type="gramStart"/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 </w:t>
      </w:r>
      <w:r w:rsidR="00D854AC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C4065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и рекомендации </w:t>
      </w:r>
      <w:r w:rsidR="00D854AC"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срок, за исключением решений, срок которых не истек.</w:t>
      </w:r>
      <w:r w:rsidRPr="002C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0F0" w:rsidRPr="002C5BAB" w:rsidRDefault="00D854AC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sz w:val="28"/>
          <w:szCs w:val="28"/>
        </w:rPr>
        <w:t xml:space="preserve">Протокольных поручений Межведомственной комиссии Ханты-Мансийского автономного округа – Югры по противодействию экстремистской деятельности в 2016 году было 7. Все </w:t>
      </w:r>
      <w:r w:rsidR="00E260B0" w:rsidRPr="002C5BAB">
        <w:rPr>
          <w:sz w:val="28"/>
          <w:szCs w:val="28"/>
        </w:rPr>
        <w:t xml:space="preserve">рекомендации </w:t>
      </w:r>
      <w:r w:rsidR="002C4065" w:rsidRPr="002C5BAB">
        <w:rPr>
          <w:sz w:val="28"/>
          <w:szCs w:val="28"/>
        </w:rPr>
        <w:t>исполнены</w:t>
      </w:r>
      <w:r w:rsidRPr="002C5BAB">
        <w:rPr>
          <w:sz w:val="28"/>
          <w:szCs w:val="28"/>
        </w:rPr>
        <w:t xml:space="preserve"> </w:t>
      </w:r>
      <w:r w:rsidR="00E260B0" w:rsidRPr="002C5BAB">
        <w:rPr>
          <w:sz w:val="28"/>
          <w:szCs w:val="28"/>
        </w:rPr>
        <w:t>своевременно и в полном объеме</w:t>
      </w:r>
      <w:r w:rsidR="004725C0" w:rsidRPr="002C5BAB">
        <w:rPr>
          <w:sz w:val="28"/>
          <w:szCs w:val="28"/>
        </w:rPr>
        <w:t>.</w:t>
      </w:r>
      <w:r w:rsidR="005560F0" w:rsidRPr="002C5BAB">
        <w:rPr>
          <w:color w:val="000000"/>
          <w:sz w:val="28"/>
          <w:szCs w:val="28"/>
        </w:rPr>
        <w:t xml:space="preserve"> </w:t>
      </w:r>
    </w:p>
    <w:p w:rsidR="00C56A4E" w:rsidRPr="002C5BAB" w:rsidRDefault="00C56A4E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В работе </w:t>
      </w:r>
      <w:r w:rsidR="00B419F9" w:rsidRPr="002C5BAB">
        <w:rPr>
          <w:color w:val="000000"/>
          <w:sz w:val="28"/>
          <w:szCs w:val="28"/>
        </w:rPr>
        <w:t>К</w:t>
      </w:r>
      <w:r w:rsidRPr="002C5BAB">
        <w:rPr>
          <w:color w:val="000000"/>
          <w:sz w:val="28"/>
          <w:szCs w:val="28"/>
        </w:rPr>
        <w:t>омиссии принимали участие руководители и представители общественных, национальных и религиозных организаций.</w:t>
      </w:r>
    </w:p>
    <w:p w:rsidR="00D854AC" w:rsidRPr="002C5BAB" w:rsidRDefault="005560F0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В течение года Комиссией заслушаны все главы поселений Нефтеюганского района по вопросам реализации полномочий по противодействию экстремистской деятельности</w:t>
      </w:r>
      <w:r w:rsidR="00061327" w:rsidRPr="002C5BAB">
        <w:rPr>
          <w:color w:val="000000"/>
          <w:sz w:val="28"/>
          <w:szCs w:val="28"/>
        </w:rPr>
        <w:t>.</w:t>
      </w:r>
    </w:p>
    <w:p w:rsidR="00B51FC6" w:rsidRPr="002C5BAB" w:rsidRDefault="00B51FC6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В соответствии с поручениями и рекомендациями Комиссии в 201</w:t>
      </w:r>
      <w:r w:rsidR="003037D5" w:rsidRPr="002C5BAB">
        <w:rPr>
          <w:color w:val="000000"/>
          <w:sz w:val="28"/>
          <w:szCs w:val="28"/>
        </w:rPr>
        <w:t>6</w:t>
      </w:r>
      <w:r w:rsidRPr="002C5BAB">
        <w:rPr>
          <w:color w:val="000000"/>
          <w:sz w:val="28"/>
          <w:szCs w:val="28"/>
        </w:rPr>
        <w:t xml:space="preserve"> году проделана следующая работа:</w:t>
      </w:r>
    </w:p>
    <w:p w:rsidR="00DB428B" w:rsidRPr="002C5BAB" w:rsidRDefault="00DB428B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в муниципальную программу «Профилактика экстремизма, гармонизация межэтнических и межкультурных отношений </w:t>
      </w:r>
      <w:proofErr w:type="gramStart"/>
      <w:r w:rsidRPr="002C5BAB">
        <w:rPr>
          <w:color w:val="000000"/>
          <w:sz w:val="28"/>
          <w:szCs w:val="28"/>
        </w:rPr>
        <w:t>в</w:t>
      </w:r>
      <w:proofErr w:type="gramEnd"/>
      <w:r w:rsidRPr="002C5BAB">
        <w:rPr>
          <w:color w:val="000000"/>
          <w:sz w:val="28"/>
          <w:szCs w:val="28"/>
        </w:rPr>
        <w:t xml:space="preserve"> </w:t>
      </w:r>
      <w:proofErr w:type="gramStart"/>
      <w:r w:rsidRPr="002C5BAB">
        <w:rPr>
          <w:color w:val="000000"/>
          <w:sz w:val="28"/>
          <w:szCs w:val="28"/>
        </w:rPr>
        <w:t>Нефтеюганском</w:t>
      </w:r>
      <w:proofErr w:type="gramEnd"/>
      <w:r w:rsidRPr="002C5BAB">
        <w:rPr>
          <w:color w:val="000000"/>
          <w:sz w:val="28"/>
          <w:szCs w:val="28"/>
        </w:rPr>
        <w:t xml:space="preserve"> районе» внесены изменения с учетом результатов проведенных Департаментом общественных и внешних связей ХМАО – Югры в 2015 году социологических исследований состояния межнациональных отношений в Нефтеюганском районе;</w:t>
      </w:r>
    </w:p>
    <w:p w:rsidR="00497792" w:rsidRPr="002C5BAB" w:rsidRDefault="00497792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lastRenderedPageBreak/>
        <w:t>– на официальных сайтах поселений созданы разделы «противодействие экстремизму», размещены нормативные</w:t>
      </w:r>
      <w:r w:rsidR="006138C7" w:rsidRPr="002C5BAB">
        <w:rPr>
          <w:color w:val="000000"/>
          <w:sz w:val="28"/>
          <w:szCs w:val="28"/>
        </w:rPr>
        <w:t xml:space="preserve"> правовые и иные акты в сфере профилактики экстремизма, гармонизации межнациональных и межконфессиональных отношений, памятки, презентационный фильм «Многонациональный Нефтеюганский район»;</w:t>
      </w:r>
    </w:p>
    <w:p w:rsidR="00061327" w:rsidRPr="002C5BAB" w:rsidRDefault="00DB3F67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–</w:t>
      </w:r>
      <w:r w:rsidR="005560F0" w:rsidRPr="002C5BAB">
        <w:rPr>
          <w:color w:val="000000"/>
          <w:sz w:val="28"/>
          <w:szCs w:val="28"/>
        </w:rPr>
        <w:t xml:space="preserve"> </w:t>
      </w:r>
      <w:r w:rsidRPr="002C5BAB">
        <w:rPr>
          <w:color w:val="000000"/>
          <w:sz w:val="28"/>
          <w:szCs w:val="28"/>
        </w:rPr>
        <w:t>проанализированы программы (подпрограммы)</w:t>
      </w:r>
      <w:r w:rsidR="00D93555" w:rsidRPr="002C5BAB">
        <w:rPr>
          <w:color w:val="000000"/>
          <w:sz w:val="28"/>
          <w:szCs w:val="28"/>
        </w:rPr>
        <w:t>,</w:t>
      </w:r>
      <w:r w:rsidRPr="002C5BAB">
        <w:rPr>
          <w:color w:val="000000"/>
          <w:sz w:val="28"/>
          <w:szCs w:val="28"/>
        </w:rPr>
        <w:t xml:space="preserve"> </w:t>
      </w:r>
      <w:r w:rsidR="00D93555" w:rsidRPr="002C5BAB">
        <w:rPr>
          <w:color w:val="000000"/>
          <w:sz w:val="28"/>
          <w:szCs w:val="28"/>
        </w:rPr>
        <w:t xml:space="preserve">планы мероприятий </w:t>
      </w:r>
      <w:r w:rsidRPr="002C5BAB">
        <w:rPr>
          <w:color w:val="000000"/>
          <w:sz w:val="28"/>
          <w:szCs w:val="28"/>
        </w:rPr>
        <w:t>по профилактике экстремизма</w:t>
      </w:r>
      <w:r w:rsidR="00D93555" w:rsidRPr="002C5BAB">
        <w:rPr>
          <w:color w:val="000000"/>
          <w:sz w:val="28"/>
          <w:szCs w:val="28"/>
        </w:rPr>
        <w:t xml:space="preserve"> городского и сельских поселений</w:t>
      </w:r>
      <w:r w:rsidR="00061327" w:rsidRPr="002C5BAB">
        <w:rPr>
          <w:color w:val="000000"/>
          <w:sz w:val="28"/>
          <w:szCs w:val="28"/>
        </w:rPr>
        <w:t>;</w:t>
      </w:r>
    </w:p>
    <w:p w:rsidR="00DB3F67" w:rsidRPr="002C5BAB" w:rsidRDefault="00061327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</w:t>
      </w:r>
      <w:r w:rsidR="000E702F" w:rsidRPr="002C5BAB">
        <w:rPr>
          <w:color w:val="000000"/>
          <w:sz w:val="28"/>
          <w:szCs w:val="28"/>
        </w:rPr>
        <w:t>в программы</w:t>
      </w:r>
      <w:r w:rsidR="00DB3F67" w:rsidRPr="002C5BAB">
        <w:rPr>
          <w:color w:val="000000"/>
          <w:sz w:val="28"/>
          <w:szCs w:val="28"/>
        </w:rPr>
        <w:t xml:space="preserve"> </w:t>
      </w:r>
      <w:r w:rsidR="000E702F" w:rsidRPr="002C5BAB">
        <w:rPr>
          <w:color w:val="000000"/>
          <w:sz w:val="28"/>
          <w:szCs w:val="28"/>
        </w:rPr>
        <w:t>поселений по профилактике экстремизма городского и сельских поселений включен показатель «</w:t>
      </w:r>
      <w:r w:rsidR="00C163FC" w:rsidRPr="002C5BAB">
        <w:rPr>
          <w:color w:val="000000"/>
          <w:sz w:val="28"/>
          <w:szCs w:val="28"/>
        </w:rPr>
        <w:t>Количество проведенных мероприятий, направленных на развитие межэтнической интеграции и профилактику проявлений экстремизма</w:t>
      </w:r>
      <w:r w:rsidR="000E702F" w:rsidRPr="002C5BAB">
        <w:rPr>
          <w:color w:val="000000"/>
          <w:sz w:val="28"/>
          <w:szCs w:val="28"/>
        </w:rPr>
        <w:t>»;</w:t>
      </w:r>
    </w:p>
    <w:p w:rsidR="00E3048C" w:rsidRPr="002C5BAB" w:rsidRDefault="00666444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на территориях поселений проведен анализ религиозных </w:t>
      </w:r>
      <w:r w:rsidR="00A6462C" w:rsidRPr="002C5BAB">
        <w:rPr>
          <w:color w:val="000000"/>
          <w:sz w:val="28"/>
          <w:szCs w:val="28"/>
        </w:rPr>
        <w:t>групп и организаций,</w:t>
      </w:r>
      <w:r w:rsidRPr="002C5BAB">
        <w:rPr>
          <w:color w:val="000000"/>
          <w:sz w:val="28"/>
          <w:szCs w:val="28"/>
        </w:rPr>
        <w:t xml:space="preserve"> в том числе незарегистрированных, но осуществляющих деятельность</w:t>
      </w:r>
      <w:r w:rsidR="00E3048C" w:rsidRPr="002C5BAB">
        <w:rPr>
          <w:color w:val="000000"/>
          <w:sz w:val="28"/>
          <w:szCs w:val="28"/>
        </w:rPr>
        <w:t>;</w:t>
      </w:r>
      <w:r w:rsidR="000B7A7C" w:rsidRPr="002C5BAB">
        <w:t xml:space="preserve"> </w:t>
      </w:r>
      <w:r w:rsidR="000B7A7C" w:rsidRPr="002C5BAB">
        <w:rPr>
          <w:color w:val="000000"/>
          <w:sz w:val="28"/>
          <w:szCs w:val="28"/>
        </w:rPr>
        <w:t xml:space="preserve">проведен анализ правоустанавливающих документов объектов культа (храмов, мечетей). Копии документов по объектам культа </w:t>
      </w:r>
      <w:r w:rsidR="00AA4E1A" w:rsidRPr="002C5BAB">
        <w:rPr>
          <w:color w:val="000000"/>
          <w:sz w:val="28"/>
          <w:szCs w:val="28"/>
        </w:rPr>
        <w:t xml:space="preserve">специалистами администрации поселений </w:t>
      </w:r>
      <w:r w:rsidR="000B7A7C" w:rsidRPr="002C5BAB">
        <w:rPr>
          <w:color w:val="000000"/>
          <w:sz w:val="28"/>
          <w:szCs w:val="28"/>
        </w:rPr>
        <w:t>направлены в  управление по связям с общественностью.</w:t>
      </w:r>
    </w:p>
    <w:p w:rsidR="00666444" w:rsidRPr="002C5BAB" w:rsidRDefault="00E3048C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осуществлялся мониторинг сети Интернет на предмет соответствия </w:t>
      </w:r>
      <w:r w:rsidR="00BD4F52" w:rsidRPr="002C5BAB">
        <w:rPr>
          <w:color w:val="000000"/>
          <w:sz w:val="28"/>
          <w:szCs w:val="28"/>
        </w:rPr>
        <w:t xml:space="preserve">фактического местонахождения </w:t>
      </w:r>
      <w:r w:rsidRPr="002C5BAB">
        <w:rPr>
          <w:color w:val="000000"/>
          <w:sz w:val="28"/>
          <w:szCs w:val="28"/>
        </w:rPr>
        <w:t>религиозных организаций</w:t>
      </w:r>
      <w:r w:rsidR="00BD4F52" w:rsidRPr="002C5BAB">
        <w:rPr>
          <w:color w:val="000000"/>
          <w:sz w:val="28"/>
          <w:szCs w:val="28"/>
        </w:rPr>
        <w:t xml:space="preserve"> и адрес</w:t>
      </w:r>
      <w:r w:rsidR="00F847B3" w:rsidRPr="002C5BAB">
        <w:rPr>
          <w:color w:val="000000"/>
          <w:sz w:val="28"/>
          <w:szCs w:val="28"/>
        </w:rPr>
        <w:t>ов</w:t>
      </w:r>
      <w:r w:rsidR="00BD4F52" w:rsidRPr="002C5BAB">
        <w:rPr>
          <w:color w:val="000000"/>
          <w:sz w:val="28"/>
          <w:szCs w:val="28"/>
        </w:rPr>
        <w:t>, размещенн</w:t>
      </w:r>
      <w:r w:rsidR="00F847B3" w:rsidRPr="002C5BAB">
        <w:rPr>
          <w:color w:val="000000"/>
          <w:sz w:val="28"/>
          <w:szCs w:val="28"/>
        </w:rPr>
        <w:t>ых</w:t>
      </w:r>
      <w:r w:rsidR="00BD4F52" w:rsidRPr="002C5BAB">
        <w:rPr>
          <w:color w:val="000000"/>
          <w:sz w:val="28"/>
          <w:szCs w:val="28"/>
        </w:rPr>
        <w:t xml:space="preserve"> в сети Интернет</w:t>
      </w:r>
      <w:r w:rsidR="00666444" w:rsidRPr="002C5BAB">
        <w:rPr>
          <w:color w:val="000000"/>
          <w:sz w:val="28"/>
          <w:szCs w:val="28"/>
        </w:rPr>
        <w:t xml:space="preserve">. </w:t>
      </w:r>
      <w:r w:rsidR="00BD4F52" w:rsidRPr="002C5BAB">
        <w:rPr>
          <w:color w:val="000000"/>
          <w:sz w:val="28"/>
          <w:szCs w:val="28"/>
        </w:rPr>
        <w:t xml:space="preserve">Было выявлено, что на сайте «Карта протестантских церквей России» по адресу п. </w:t>
      </w:r>
      <w:proofErr w:type="spellStart"/>
      <w:r w:rsidR="00BD4F52" w:rsidRPr="002C5BAB">
        <w:rPr>
          <w:color w:val="000000"/>
          <w:sz w:val="28"/>
          <w:szCs w:val="28"/>
        </w:rPr>
        <w:t>Салым</w:t>
      </w:r>
      <w:proofErr w:type="spellEnd"/>
      <w:r w:rsidR="00BD4F52" w:rsidRPr="002C5BAB">
        <w:rPr>
          <w:color w:val="000000"/>
          <w:sz w:val="28"/>
          <w:szCs w:val="28"/>
        </w:rPr>
        <w:t xml:space="preserve"> Нефтеюганского района указан несуществующий филиал церкви евангельских христиан пятидесятников «Слово Жизни». </w:t>
      </w:r>
      <w:r w:rsidR="00666444" w:rsidRPr="002C5BAB">
        <w:rPr>
          <w:color w:val="000000"/>
          <w:sz w:val="28"/>
          <w:szCs w:val="28"/>
        </w:rPr>
        <w:t xml:space="preserve">Администратору </w:t>
      </w:r>
      <w:r w:rsidR="00BD4F52" w:rsidRPr="002C5BAB">
        <w:rPr>
          <w:color w:val="000000"/>
          <w:sz w:val="28"/>
          <w:szCs w:val="28"/>
        </w:rPr>
        <w:t xml:space="preserve">данного </w:t>
      </w:r>
      <w:r w:rsidR="00666444" w:rsidRPr="002C5BAB">
        <w:rPr>
          <w:color w:val="000000"/>
          <w:sz w:val="28"/>
          <w:szCs w:val="28"/>
        </w:rPr>
        <w:t>сайта</w:t>
      </w:r>
      <w:r w:rsidRPr="002C5BAB">
        <w:rPr>
          <w:color w:val="000000"/>
          <w:sz w:val="28"/>
          <w:szCs w:val="28"/>
        </w:rPr>
        <w:t xml:space="preserve"> направлено письмо</w:t>
      </w:r>
      <w:r w:rsidR="00BD4F52" w:rsidRPr="002C5BAB">
        <w:rPr>
          <w:color w:val="000000"/>
          <w:sz w:val="28"/>
          <w:szCs w:val="28"/>
        </w:rPr>
        <w:t xml:space="preserve"> о недостоверности сведений, после чего информация была </w:t>
      </w:r>
      <w:r w:rsidR="0009586F" w:rsidRPr="002C5BAB">
        <w:rPr>
          <w:color w:val="000000"/>
          <w:sz w:val="28"/>
          <w:szCs w:val="28"/>
        </w:rPr>
        <w:t>удалена;</w:t>
      </w:r>
    </w:p>
    <w:p w:rsidR="0009586F" w:rsidRPr="002C5BAB" w:rsidRDefault="00543A1E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</w:t>
      </w:r>
      <w:r w:rsidR="005806E2" w:rsidRPr="002C5BAB">
        <w:rPr>
          <w:color w:val="000000"/>
          <w:sz w:val="28"/>
          <w:szCs w:val="28"/>
        </w:rPr>
        <w:t xml:space="preserve">совместно с представителями межрайпрокуратуры осуществлен </w:t>
      </w:r>
      <w:r w:rsidRPr="002C5BAB">
        <w:rPr>
          <w:color w:val="000000"/>
          <w:sz w:val="28"/>
          <w:szCs w:val="28"/>
        </w:rPr>
        <w:t xml:space="preserve">выезд в </w:t>
      </w:r>
      <w:r w:rsidR="005806E2" w:rsidRPr="002C5BAB">
        <w:rPr>
          <w:color w:val="000000"/>
          <w:sz w:val="28"/>
          <w:szCs w:val="28"/>
        </w:rPr>
        <w:t>сп.</w:t>
      </w:r>
      <w:r w:rsidRPr="002C5BAB">
        <w:rPr>
          <w:color w:val="000000"/>
          <w:sz w:val="28"/>
          <w:szCs w:val="28"/>
        </w:rPr>
        <w:t>Куть-</w:t>
      </w:r>
      <w:r w:rsidR="0009586F" w:rsidRPr="002C5BAB">
        <w:rPr>
          <w:color w:val="000000"/>
          <w:sz w:val="28"/>
          <w:szCs w:val="28"/>
        </w:rPr>
        <w:t>Ях</w:t>
      </w:r>
      <w:r w:rsidR="005806E2" w:rsidRPr="002C5BAB">
        <w:rPr>
          <w:color w:val="000000"/>
          <w:sz w:val="28"/>
          <w:szCs w:val="28"/>
        </w:rPr>
        <w:t>, где действует семейная церковь</w:t>
      </w:r>
      <w:r w:rsidR="005806E2" w:rsidRPr="002C5BA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5806E2" w:rsidRPr="002C5BAB">
        <w:rPr>
          <w:color w:val="000000"/>
          <w:sz w:val="28"/>
          <w:szCs w:val="28"/>
        </w:rPr>
        <w:t>евангельских христиан пятидесятников</w:t>
      </w:r>
      <w:r w:rsidR="0009586F" w:rsidRPr="002C5BAB">
        <w:rPr>
          <w:color w:val="000000"/>
          <w:sz w:val="28"/>
          <w:szCs w:val="28"/>
        </w:rPr>
        <w:t xml:space="preserve"> </w:t>
      </w:r>
      <w:r w:rsidR="005806E2" w:rsidRPr="002C5BAB">
        <w:rPr>
          <w:color w:val="000000"/>
          <w:sz w:val="28"/>
          <w:szCs w:val="28"/>
        </w:rPr>
        <w:t>с целью ознакомления с местом совершения богослужений, гражданами их посещающих, религиозной литературой</w:t>
      </w:r>
      <w:r w:rsidR="00FD1418" w:rsidRPr="002C5BAB">
        <w:rPr>
          <w:color w:val="000000"/>
          <w:sz w:val="28"/>
          <w:szCs w:val="28"/>
        </w:rPr>
        <w:t>, знакомством с  руководителем церкви (главой семейства)</w:t>
      </w:r>
      <w:r w:rsidR="005806E2" w:rsidRPr="002C5BAB">
        <w:rPr>
          <w:color w:val="000000"/>
          <w:sz w:val="28"/>
          <w:szCs w:val="28"/>
        </w:rPr>
        <w:t>.</w:t>
      </w:r>
      <w:r w:rsidR="00FD1418" w:rsidRPr="002C5BAB">
        <w:rPr>
          <w:color w:val="000000"/>
          <w:sz w:val="28"/>
          <w:szCs w:val="28"/>
        </w:rPr>
        <w:t xml:space="preserve"> Литературы экстремистского характера не обнаружено</w:t>
      </w:r>
      <w:r w:rsidR="0017195E" w:rsidRPr="002C5BAB">
        <w:rPr>
          <w:color w:val="000000"/>
          <w:sz w:val="28"/>
          <w:szCs w:val="28"/>
        </w:rPr>
        <w:t>, выяснено, что богослужения проводятся в частном доме, среди родственников (5-7 человек), привлечением сторонних граждан</w:t>
      </w:r>
      <w:r w:rsidR="00A6462C" w:rsidRPr="002C5BAB">
        <w:rPr>
          <w:color w:val="000000"/>
          <w:sz w:val="28"/>
          <w:szCs w:val="28"/>
        </w:rPr>
        <w:t xml:space="preserve"> прихожане данной церкви</w:t>
      </w:r>
      <w:r w:rsidR="0017195E" w:rsidRPr="002C5BAB">
        <w:rPr>
          <w:color w:val="000000"/>
          <w:sz w:val="28"/>
          <w:szCs w:val="28"/>
        </w:rPr>
        <w:t xml:space="preserve"> не занимаются, со стороны администрации поселения характеризуются положительно</w:t>
      </w:r>
      <w:r w:rsidR="00FD1418" w:rsidRPr="002C5BAB">
        <w:rPr>
          <w:color w:val="000000"/>
          <w:sz w:val="28"/>
          <w:szCs w:val="28"/>
        </w:rPr>
        <w:t xml:space="preserve">. </w:t>
      </w:r>
    </w:p>
    <w:p w:rsidR="000E702F" w:rsidRPr="002C5BAB" w:rsidRDefault="000E702F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– </w:t>
      </w:r>
      <w:proofErr w:type="gramStart"/>
      <w:r w:rsidR="00DF4BB2" w:rsidRPr="002C5BAB">
        <w:rPr>
          <w:sz w:val="28"/>
          <w:szCs w:val="28"/>
        </w:rPr>
        <w:t>у</w:t>
      </w:r>
      <w:proofErr w:type="gramEnd"/>
      <w:r w:rsidRPr="002C5BAB">
        <w:rPr>
          <w:sz w:val="28"/>
          <w:szCs w:val="28"/>
        </w:rPr>
        <w:t>правлением по связям с общественностью</w:t>
      </w:r>
      <w:r w:rsidRPr="002C5BAB">
        <w:rPr>
          <w:color w:val="000000"/>
          <w:sz w:val="28"/>
          <w:szCs w:val="28"/>
        </w:rPr>
        <w:t xml:space="preserve"> </w:t>
      </w:r>
      <w:r w:rsidR="00957083" w:rsidRPr="002C5BAB">
        <w:rPr>
          <w:color w:val="000000"/>
          <w:sz w:val="28"/>
          <w:szCs w:val="28"/>
        </w:rPr>
        <w:t>организован</w:t>
      </w:r>
      <w:r w:rsidRPr="002C5BAB">
        <w:rPr>
          <w:color w:val="000000"/>
          <w:sz w:val="28"/>
          <w:szCs w:val="28"/>
        </w:rPr>
        <w:t xml:space="preserve"> инструктивно-методический семинар </w:t>
      </w:r>
      <w:r w:rsidR="00DF4BB2" w:rsidRPr="002C5BAB">
        <w:rPr>
          <w:color w:val="000000"/>
          <w:sz w:val="28"/>
          <w:szCs w:val="28"/>
        </w:rPr>
        <w:t xml:space="preserve">на тему:  </w:t>
      </w:r>
      <w:r w:rsidRPr="002C5BAB">
        <w:rPr>
          <w:color w:val="000000"/>
          <w:sz w:val="28"/>
          <w:szCs w:val="28"/>
        </w:rPr>
        <w:t>«Профилактическая работа среди воспитанников спортивных секций, направленная на противодействие проявлению экстремизма»</w:t>
      </w:r>
      <w:r w:rsidR="00551F3F" w:rsidRPr="002C5BAB">
        <w:rPr>
          <w:color w:val="000000"/>
          <w:sz w:val="28"/>
          <w:szCs w:val="28"/>
        </w:rPr>
        <w:t xml:space="preserve">. В мероприятии приняли участие представители </w:t>
      </w:r>
      <w:r w:rsidR="00551F3F" w:rsidRPr="002C5BAB">
        <w:rPr>
          <w:color w:val="000000"/>
          <w:sz w:val="28"/>
          <w:szCs w:val="28"/>
        </w:rPr>
        <w:lastRenderedPageBreak/>
        <w:t xml:space="preserve">органов местного самоуправления Нефтеюганского района (УСО, КГЗН, </w:t>
      </w:r>
      <w:proofErr w:type="spellStart"/>
      <w:r w:rsidR="00551F3F" w:rsidRPr="002C5BAB">
        <w:rPr>
          <w:color w:val="000000"/>
          <w:sz w:val="28"/>
          <w:szCs w:val="28"/>
        </w:rPr>
        <w:t>ДКиС</w:t>
      </w:r>
      <w:proofErr w:type="spellEnd"/>
      <w:r w:rsidR="00551F3F" w:rsidRPr="002C5BAB">
        <w:rPr>
          <w:color w:val="000000"/>
          <w:sz w:val="28"/>
          <w:szCs w:val="28"/>
        </w:rPr>
        <w:t>, ДОиМП), отдела МВД России по Нефтеюганскому району,</w:t>
      </w:r>
      <w:r w:rsidR="00551F3F" w:rsidRPr="002C5BAB">
        <w:rPr>
          <w:rFonts w:eastAsia="Calibri"/>
          <w:sz w:val="28"/>
          <w:szCs w:val="28"/>
          <w:lang w:eastAsia="en-US"/>
        </w:rPr>
        <w:t xml:space="preserve"> руководители учреждений спорта и дополнительного образования</w:t>
      </w:r>
      <w:r w:rsidR="00957083" w:rsidRPr="002C5BAB">
        <w:rPr>
          <w:rFonts w:eastAsia="Calibri"/>
          <w:sz w:val="28"/>
          <w:szCs w:val="28"/>
          <w:lang w:eastAsia="en-US"/>
        </w:rPr>
        <w:t>,</w:t>
      </w:r>
      <w:r w:rsidR="00551F3F" w:rsidRPr="002C5BAB">
        <w:rPr>
          <w:rFonts w:eastAsia="Calibri"/>
          <w:sz w:val="28"/>
          <w:szCs w:val="28"/>
          <w:lang w:eastAsia="en-US"/>
        </w:rPr>
        <w:t xml:space="preserve"> тренеры секций единоборств</w:t>
      </w:r>
      <w:r w:rsidR="00A614BF" w:rsidRPr="002C5BAB">
        <w:rPr>
          <w:rFonts w:eastAsia="Calibri"/>
          <w:sz w:val="28"/>
          <w:szCs w:val="28"/>
          <w:lang w:eastAsia="en-US"/>
        </w:rPr>
        <w:t>. Участники семинара получили рекомендации, памятки, буклеты по профилактике экстремизма для использования в практической деятельности</w:t>
      </w:r>
      <w:r w:rsidR="00497792" w:rsidRPr="002C5BAB">
        <w:rPr>
          <w:color w:val="000000"/>
          <w:sz w:val="28"/>
          <w:szCs w:val="28"/>
        </w:rPr>
        <w:t>;</w:t>
      </w:r>
    </w:p>
    <w:p w:rsidR="00497792" w:rsidRPr="002C5BAB" w:rsidRDefault="009365D2" w:rsidP="005E44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786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департаментом образования и молодежной политики</w:t>
      </w:r>
      <w:r w:rsidR="006138C7" w:rsidRPr="002C5BAB">
        <w:rPr>
          <w:color w:val="000000"/>
          <w:sz w:val="28"/>
          <w:szCs w:val="28"/>
        </w:rPr>
        <w:t xml:space="preserve"> </w:t>
      </w:r>
      <w:r w:rsidR="00B14D55" w:rsidRPr="002C5BAB">
        <w:rPr>
          <w:color w:val="000000"/>
          <w:sz w:val="28"/>
          <w:szCs w:val="28"/>
        </w:rPr>
        <w:t xml:space="preserve">проведен </w:t>
      </w:r>
      <w:r w:rsidR="006138C7" w:rsidRPr="002C5BAB">
        <w:rPr>
          <w:color w:val="000000"/>
          <w:sz w:val="28"/>
          <w:szCs w:val="28"/>
        </w:rPr>
        <w:t xml:space="preserve">конкурс среди учащихся общеобразовательных организаций по разработке информационных полиграфических материалов «Атлас народностей Югры» (календари, буклеты и т.д.); </w:t>
      </w:r>
    </w:p>
    <w:p w:rsidR="00DB3F67" w:rsidRPr="002C5BAB" w:rsidRDefault="00196B68" w:rsidP="005E44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BAB">
        <w:rPr>
          <w:rFonts w:ascii="Times New Roman" w:hAnsi="Times New Roman" w:cs="Times New Roman"/>
          <w:sz w:val="26"/>
          <w:szCs w:val="26"/>
        </w:rPr>
        <w:t xml:space="preserve">– </w:t>
      </w:r>
      <w:r w:rsidR="009365D2" w:rsidRPr="002C5BAB">
        <w:rPr>
          <w:rFonts w:ascii="Times New Roman" w:hAnsi="Times New Roman" w:cs="Times New Roman"/>
          <w:sz w:val="28"/>
          <w:szCs w:val="28"/>
        </w:rPr>
        <w:t>департаментом культуры и спорта,</w:t>
      </w:r>
      <w:r w:rsidR="009365D2" w:rsidRPr="002C5BAB">
        <w:rPr>
          <w:rFonts w:ascii="Times New Roman" w:hAnsi="Times New Roman" w:cs="Times New Roman"/>
          <w:sz w:val="26"/>
          <w:szCs w:val="26"/>
        </w:rPr>
        <w:t xml:space="preserve"> </w:t>
      </w:r>
      <w:r w:rsidR="009365D2" w:rsidRPr="002C5BAB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департаментом образования и молодежной политики </w:t>
      </w:r>
      <w:r w:rsidR="0033535D" w:rsidRPr="002C5BAB">
        <w:rPr>
          <w:rFonts w:ascii="Times New Roman" w:hAnsi="Times New Roman" w:cs="Times New Roman"/>
          <w:sz w:val="28"/>
          <w:szCs w:val="28"/>
        </w:rPr>
        <w:t xml:space="preserve">в </w:t>
      </w:r>
      <w:r w:rsidRPr="002C5BAB">
        <w:rPr>
          <w:rFonts w:ascii="Times New Roman" w:hAnsi="Times New Roman" w:cs="Times New Roman"/>
          <w:sz w:val="28"/>
          <w:szCs w:val="28"/>
        </w:rPr>
        <w:t>рамках организации</w:t>
      </w:r>
      <w:r w:rsidR="0033535D" w:rsidRPr="002C5BAB">
        <w:rPr>
          <w:rFonts w:ascii="Times New Roman" w:hAnsi="Times New Roman" w:cs="Times New Roman"/>
          <w:sz w:val="28"/>
          <w:szCs w:val="28"/>
        </w:rPr>
        <w:t xml:space="preserve"> летн</w:t>
      </w:r>
      <w:r w:rsidRPr="002C5BAB">
        <w:rPr>
          <w:rFonts w:ascii="Times New Roman" w:hAnsi="Times New Roman" w:cs="Times New Roman"/>
          <w:sz w:val="28"/>
          <w:szCs w:val="28"/>
        </w:rPr>
        <w:t xml:space="preserve">его отдыха </w:t>
      </w:r>
      <w:r w:rsidR="009365D2" w:rsidRPr="002C5BAB">
        <w:rPr>
          <w:rFonts w:ascii="Times New Roman" w:hAnsi="Times New Roman" w:cs="Times New Roman"/>
          <w:sz w:val="28"/>
          <w:szCs w:val="28"/>
        </w:rPr>
        <w:t>проведены</w:t>
      </w:r>
      <w:r w:rsidR="0033535D" w:rsidRPr="002C5BAB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ознакомление детей с национальной культурой народов РФ, проживающих на территории района</w:t>
      </w:r>
      <w:r w:rsidRPr="002C5BAB">
        <w:rPr>
          <w:rFonts w:ascii="Times New Roman" w:hAnsi="Times New Roman" w:cs="Times New Roman"/>
          <w:sz w:val="26"/>
          <w:szCs w:val="26"/>
        </w:rPr>
        <w:t xml:space="preserve"> (</w:t>
      </w:r>
      <w:r w:rsidR="005D2ED2" w:rsidRPr="002C5BAB">
        <w:rPr>
          <w:rFonts w:ascii="Times New Roman" w:hAnsi="Times New Roman" w:cs="Times New Roman"/>
          <w:sz w:val="28"/>
          <w:szCs w:val="28"/>
        </w:rPr>
        <w:t>в их числе</w:t>
      </w:r>
      <w:r w:rsidR="005D2ED2" w:rsidRPr="002C5BAB">
        <w:rPr>
          <w:rFonts w:ascii="Times New Roman" w:hAnsi="Times New Roman" w:cs="Times New Roman"/>
          <w:sz w:val="26"/>
          <w:szCs w:val="26"/>
        </w:rPr>
        <w:t xml:space="preserve">: </w:t>
      </w:r>
      <w:r w:rsidR="005D2ED2" w:rsidRPr="002C5BAB">
        <w:rPr>
          <w:rFonts w:ascii="Times New Roman" w:hAnsi="Times New Roman" w:cs="Times New Roman"/>
          <w:sz w:val="28"/>
          <w:szCs w:val="28"/>
        </w:rPr>
        <w:t>детский</w:t>
      </w:r>
      <w:r w:rsidR="005D2ED2" w:rsidRPr="002C5BAB">
        <w:rPr>
          <w:rFonts w:ascii="Times New Roman" w:hAnsi="Times New Roman" w:cs="Times New Roman"/>
          <w:sz w:val="26"/>
          <w:szCs w:val="26"/>
        </w:rPr>
        <w:t xml:space="preserve"> </w:t>
      </w:r>
      <w:r w:rsidRPr="002C5BAB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r w:rsidR="005D2ED2" w:rsidRPr="002C5B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C5BAB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национальных культур, книжно-иллюстрированные выставки</w:t>
      </w:r>
      <w:r w:rsidR="005D2ED2" w:rsidRPr="002C5BAB">
        <w:rPr>
          <w:rFonts w:ascii="Times New Roman" w:hAnsi="Times New Roman" w:cs="Times New Roman"/>
          <w:color w:val="000000"/>
          <w:sz w:val="28"/>
          <w:szCs w:val="28"/>
        </w:rPr>
        <w:t xml:space="preserve"> на базе библиотек</w:t>
      </w:r>
      <w:r w:rsidRPr="002C5BAB">
        <w:rPr>
          <w:rFonts w:ascii="Times New Roman" w:hAnsi="Times New Roman" w:cs="Times New Roman"/>
          <w:sz w:val="26"/>
          <w:szCs w:val="26"/>
        </w:rPr>
        <w:t>)</w:t>
      </w:r>
      <w:r w:rsidR="009365D2" w:rsidRPr="002C5BAB">
        <w:rPr>
          <w:rFonts w:ascii="Times New Roman" w:hAnsi="Times New Roman" w:cs="Times New Roman"/>
          <w:sz w:val="26"/>
          <w:szCs w:val="26"/>
        </w:rPr>
        <w:t>;</w:t>
      </w:r>
    </w:p>
    <w:p w:rsidR="009365D2" w:rsidRPr="002C5BAB" w:rsidRDefault="009365D2" w:rsidP="005E44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AB">
        <w:rPr>
          <w:rFonts w:ascii="Times New Roman" w:hAnsi="Times New Roman" w:cs="Times New Roman"/>
          <w:sz w:val="26"/>
          <w:szCs w:val="26"/>
        </w:rPr>
        <w:t xml:space="preserve">– </w:t>
      </w:r>
      <w:r w:rsidRPr="002C5BAB">
        <w:rPr>
          <w:rFonts w:ascii="Times New Roman" w:hAnsi="Times New Roman" w:cs="Times New Roman"/>
          <w:sz w:val="28"/>
          <w:szCs w:val="28"/>
        </w:rPr>
        <w:t xml:space="preserve">в подведомственных учреждениях Департамента культуры и спорта и Департамента образования и молодежной политики установлена контентная фильтрация, блокирующая доступ работников к </w:t>
      </w:r>
      <w:proofErr w:type="spellStart"/>
      <w:r w:rsidRPr="002C5BAB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2C5BAB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 также установлена лицензионная антивирусная защита на компьютеры в общеобразовательных организациях и пунктах коллективного доступа;</w:t>
      </w:r>
    </w:p>
    <w:p w:rsidR="005D2ED2" w:rsidRPr="002C5BAB" w:rsidRDefault="005D2ED2" w:rsidP="005E44C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AB">
        <w:rPr>
          <w:rFonts w:ascii="Times New Roman" w:hAnsi="Times New Roman" w:cs="Times New Roman"/>
          <w:sz w:val="26"/>
          <w:szCs w:val="26"/>
        </w:rPr>
        <w:t xml:space="preserve">– </w:t>
      </w:r>
      <w:r w:rsidR="009365D2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продолжена</w:t>
      </w:r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профилактическая работа с привлечением представителей традиционных конфессий по недопущению вовлечения коренных малочисленных народов Севера в деструктивные религиозные течения (секты).</w:t>
      </w:r>
    </w:p>
    <w:p w:rsidR="00B419F9" w:rsidRPr="002C5BAB" w:rsidRDefault="00B419F9" w:rsidP="005E44C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отделом МВД России по Нефтеюганскому району проведены оперативно - профилактические мероприятия на территории Нефтеюганского района, направленные на выявление сектантских групп, течений, а также на выявление и пресечение незаконной миграции, выявление фактов, содержащих признаки преступлений. </w:t>
      </w:r>
      <w:r w:rsidR="002D57FF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Сотрудниками правоохранительных органов н</w:t>
      </w:r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постоянной основе осуществляется мониторинг</w:t>
      </w:r>
      <w:r w:rsidR="007034D0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сетей. В течение 2016 года было просмотрено 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 xml:space="preserve">порядка 500 групп и сообществ, зарегистрированных на территории Нефтеюганского района. </w:t>
      </w:r>
      <w:r w:rsidR="00447BFD" w:rsidRPr="002C5BAB">
        <w:rPr>
          <w:rFonts w:ascii="Times New Roman" w:eastAsia="Calibri" w:hAnsi="Times New Roman" w:cs="Times New Roman"/>
          <w:sz w:val="28"/>
          <w:szCs w:val="28"/>
        </w:rPr>
        <w:t>П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 xml:space="preserve">росматривались личные страницы граждан, проживающих в поселениях </w:t>
      </w:r>
      <w:r w:rsidR="0068005D" w:rsidRPr="002C5BAB">
        <w:rPr>
          <w:rFonts w:ascii="Times New Roman" w:eastAsia="Calibri" w:hAnsi="Times New Roman" w:cs="Times New Roman"/>
          <w:sz w:val="28"/>
          <w:szCs w:val="28"/>
        </w:rPr>
        <w:t>м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 xml:space="preserve">униципалитета, изучались </w:t>
      </w:r>
      <w:r w:rsidR="0068005D" w:rsidRPr="002C5BA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 xml:space="preserve">подписки. Особое внимание уделялось просмотру подписок с символикой, предполагающей радикальные взгляды. 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всем выявленным фактам </w:t>
      </w:r>
      <w:r w:rsidR="00DB428B" w:rsidRPr="002C5BAB">
        <w:rPr>
          <w:rFonts w:ascii="Times New Roman" w:eastAsia="Calibri" w:hAnsi="Times New Roman" w:cs="Times New Roman"/>
          <w:sz w:val="28"/>
          <w:szCs w:val="28"/>
        </w:rPr>
        <w:t>об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 xml:space="preserve"> информации</w:t>
      </w:r>
      <w:r w:rsidR="00DB428B" w:rsidRPr="002C5BAB">
        <w:rPr>
          <w:rFonts w:ascii="Times New Roman" w:eastAsia="Calibri" w:hAnsi="Times New Roman" w:cs="Times New Roman"/>
          <w:sz w:val="28"/>
          <w:szCs w:val="28"/>
        </w:rPr>
        <w:t>,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 xml:space="preserve"> представляющей оперативный интерес, докладывалось начальнику ОМВД</w:t>
      </w:r>
      <w:r w:rsidR="00DB428B" w:rsidRPr="002C5BAB">
        <w:rPr>
          <w:rFonts w:ascii="Times New Roman" w:eastAsia="Calibri" w:hAnsi="Times New Roman" w:cs="Times New Roman"/>
          <w:sz w:val="28"/>
          <w:szCs w:val="28"/>
        </w:rPr>
        <w:t xml:space="preserve"> России по Нефтеюганскому району</w:t>
      </w:r>
      <w:r w:rsidR="002756A2" w:rsidRPr="002C5B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4172" w:rsidRPr="002C5BAB" w:rsidRDefault="007034D0" w:rsidP="005E44C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тделом информационной политики МКУ «Управление по делам администрации Нефтеюганского района» реализов</w:t>
      </w:r>
      <w:r w:rsidR="003A794C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едиа-план, в рамках которого</w:t>
      </w:r>
      <w:r w:rsidR="006800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органов местного самоуправления и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средствами массовой информации Нефтеюганского района освещена деятельность Комиссии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выпущены 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эфир и печать</w:t>
      </w:r>
      <w:r w:rsidR="00B419F9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информационные материалы, направленны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укрепление культуры межнациональных отношений, </w:t>
      </w:r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поддержания </w:t>
      </w:r>
      <w:r w:rsidR="0033535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имиджа муниципального образования как территории межнационального мира и согласия, предупреждение этнического и религиозного экстремизма.</w:t>
      </w:r>
      <w:proofErr w:type="gramEnd"/>
      <w:r w:rsidR="00CB7103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04172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 году СМИ Нефтеюганского района</w:t>
      </w:r>
      <w:r w:rsidR="00447BFD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(ТРК Сибирь и газета Югорское обозрение)</w:t>
      </w:r>
      <w:r w:rsidR="00E04172"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заняли три призовых места в окружных конкурсах журналистских работ на тему межнационального, межконфессионального и межкультурного согласия в Югре. Редакция «Югорского обозрения» заняла 1 место в номинации «Лучшее освещение мероприятий по реализации национальной политики», представив цикл статей «Мир нашему дому», и 3 место с проектом «Экстремизм не пройдет» в номинации «Лучшее освещение оперативно-профилактических мероприятий по предупреждению экстремизма». В номинации «Лучшее освещение исторических и национально-культурных обычаев и традиций народов Югры» призовое третье место заняла корреспондент телерадиокомпании «Сибирь» Нефтеюганского района.</w:t>
      </w:r>
    </w:p>
    <w:p w:rsidR="00E04172" w:rsidRPr="002C5BAB" w:rsidRDefault="00E04172" w:rsidP="005E44C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19F9" w:rsidRPr="002C5BAB" w:rsidRDefault="00B419F9" w:rsidP="005E44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2C5BAB">
        <w:rPr>
          <w:rFonts w:ascii="Times New Roman" w:hAnsi="Times New Roman" w:cs="Times New Roman"/>
          <w:sz w:val="28"/>
          <w:szCs w:val="28"/>
        </w:rPr>
        <w:t>Информация о результатах работы Комиссии своевременно размещалась на официальном сайте органов местного самоуправления Нефтеюганского района</w:t>
      </w:r>
      <w:r w:rsidR="00CB7103" w:rsidRPr="002C5BAB">
        <w:rPr>
          <w:rFonts w:ascii="Times New Roman" w:hAnsi="Times New Roman" w:cs="Times New Roman"/>
          <w:sz w:val="28"/>
          <w:szCs w:val="28"/>
        </w:rPr>
        <w:t xml:space="preserve"> – страница «Межведомственная комиссия по противодействию экстремистской деятельности» поддерживается в актуальном состоянии</w:t>
      </w:r>
      <w:r w:rsidRPr="002C5BAB">
        <w:rPr>
          <w:rFonts w:ascii="Times New Roman" w:hAnsi="Times New Roman" w:cs="Times New Roman"/>
          <w:sz w:val="28"/>
          <w:szCs w:val="28"/>
        </w:rPr>
        <w:t>.</w:t>
      </w:r>
    </w:p>
    <w:p w:rsidR="00B419F9" w:rsidRPr="002C5BAB" w:rsidRDefault="00B419F9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План зас</w:t>
      </w:r>
      <w:bookmarkStart w:id="0" w:name="_GoBack"/>
      <w:bookmarkEnd w:id="0"/>
      <w:r w:rsidRPr="002C5BAB">
        <w:rPr>
          <w:color w:val="000000"/>
          <w:sz w:val="28"/>
          <w:szCs w:val="28"/>
        </w:rPr>
        <w:t>еданий Комиссии на 2016 год исполнен в полном объёме.</w:t>
      </w:r>
    </w:p>
    <w:p w:rsidR="00B419F9" w:rsidRPr="002C5BAB" w:rsidRDefault="00B419F9" w:rsidP="005E44C2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>На заседании Комиссии 22 декабря 2016 года утверждён План работы на 2017 год.</w:t>
      </w:r>
    </w:p>
    <w:p w:rsidR="00B419F9" w:rsidRPr="002C5BAB" w:rsidRDefault="00B419F9" w:rsidP="00B41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005D" w:rsidRPr="002C5BAB" w:rsidRDefault="0068005D" w:rsidP="00F652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7AD" w:rsidRPr="002C5BAB" w:rsidRDefault="00B419F9" w:rsidP="00B419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BAB">
        <w:rPr>
          <w:color w:val="000000"/>
          <w:sz w:val="28"/>
          <w:szCs w:val="28"/>
        </w:rPr>
        <w:t xml:space="preserve">Секретарь комиссии                                                           </w:t>
      </w:r>
      <w:proofErr w:type="spellStart"/>
      <w:r w:rsidRPr="002C5BAB">
        <w:rPr>
          <w:color w:val="000000"/>
          <w:sz w:val="28"/>
          <w:szCs w:val="28"/>
        </w:rPr>
        <w:t>С.Е.Никитина</w:t>
      </w:r>
      <w:proofErr w:type="spellEnd"/>
      <w:r w:rsidRPr="002C5BAB">
        <w:rPr>
          <w:color w:val="000000"/>
          <w:sz w:val="28"/>
          <w:szCs w:val="28"/>
        </w:rPr>
        <w:t xml:space="preserve"> </w:t>
      </w:r>
    </w:p>
    <w:p w:rsidR="00A63A50" w:rsidRDefault="00A63A50" w:rsidP="0093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A6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535"/>
    <w:multiLevelType w:val="hybridMultilevel"/>
    <w:tmpl w:val="598CAE3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252D47"/>
    <w:multiLevelType w:val="hybridMultilevel"/>
    <w:tmpl w:val="9E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6DCD"/>
    <w:multiLevelType w:val="hybridMultilevel"/>
    <w:tmpl w:val="292C0BF4"/>
    <w:lvl w:ilvl="0" w:tplc="3392C1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2"/>
    <w:rsid w:val="0000726B"/>
    <w:rsid w:val="00047423"/>
    <w:rsid w:val="00061327"/>
    <w:rsid w:val="00076723"/>
    <w:rsid w:val="0009586F"/>
    <w:rsid w:val="000B7A7C"/>
    <w:rsid w:val="000E0BCE"/>
    <w:rsid w:val="000E702F"/>
    <w:rsid w:val="0012483D"/>
    <w:rsid w:val="00124AD2"/>
    <w:rsid w:val="00151C2E"/>
    <w:rsid w:val="0017195E"/>
    <w:rsid w:val="00184D82"/>
    <w:rsid w:val="00194DCD"/>
    <w:rsid w:val="00196B68"/>
    <w:rsid w:val="001A3154"/>
    <w:rsid w:val="00231571"/>
    <w:rsid w:val="002756A2"/>
    <w:rsid w:val="002C4065"/>
    <w:rsid w:val="002C5BAB"/>
    <w:rsid w:val="002D57FF"/>
    <w:rsid w:val="003037D5"/>
    <w:rsid w:val="0033535D"/>
    <w:rsid w:val="00340673"/>
    <w:rsid w:val="00355156"/>
    <w:rsid w:val="00397CE1"/>
    <w:rsid w:val="003A794C"/>
    <w:rsid w:val="003B7C96"/>
    <w:rsid w:val="003C6BAC"/>
    <w:rsid w:val="003D7822"/>
    <w:rsid w:val="003E7796"/>
    <w:rsid w:val="003F5C66"/>
    <w:rsid w:val="00406E69"/>
    <w:rsid w:val="004446D4"/>
    <w:rsid w:val="00447BFD"/>
    <w:rsid w:val="00463FFA"/>
    <w:rsid w:val="004701AA"/>
    <w:rsid w:val="004725C0"/>
    <w:rsid w:val="00497792"/>
    <w:rsid w:val="004D59FA"/>
    <w:rsid w:val="004D7B21"/>
    <w:rsid w:val="004F6108"/>
    <w:rsid w:val="00537DD6"/>
    <w:rsid w:val="00543A1E"/>
    <w:rsid w:val="00547402"/>
    <w:rsid w:val="00551F3F"/>
    <w:rsid w:val="005560F0"/>
    <w:rsid w:val="00576330"/>
    <w:rsid w:val="005806E2"/>
    <w:rsid w:val="005D2ED2"/>
    <w:rsid w:val="005E44C2"/>
    <w:rsid w:val="006138C7"/>
    <w:rsid w:val="00617484"/>
    <w:rsid w:val="006351D6"/>
    <w:rsid w:val="0064506A"/>
    <w:rsid w:val="00666444"/>
    <w:rsid w:val="006737C2"/>
    <w:rsid w:val="0068005D"/>
    <w:rsid w:val="006F7A93"/>
    <w:rsid w:val="007034D0"/>
    <w:rsid w:val="007241C9"/>
    <w:rsid w:val="007241D2"/>
    <w:rsid w:val="00752825"/>
    <w:rsid w:val="00780218"/>
    <w:rsid w:val="0078061C"/>
    <w:rsid w:val="007821D5"/>
    <w:rsid w:val="007923BF"/>
    <w:rsid w:val="0079422D"/>
    <w:rsid w:val="007C3F2F"/>
    <w:rsid w:val="00804B3A"/>
    <w:rsid w:val="008609B6"/>
    <w:rsid w:val="008668ED"/>
    <w:rsid w:val="0089221D"/>
    <w:rsid w:val="008C5B92"/>
    <w:rsid w:val="009107AD"/>
    <w:rsid w:val="00925AE7"/>
    <w:rsid w:val="009365D2"/>
    <w:rsid w:val="00945626"/>
    <w:rsid w:val="0095628A"/>
    <w:rsid w:val="00957083"/>
    <w:rsid w:val="0096100C"/>
    <w:rsid w:val="00966EC2"/>
    <w:rsid w:val="009F5747"/>
    <w:rsid w:val="00A0067B"/>
    <w:rsid w:val="00A33019"/>
    <w:rsid w:val="00A47669"/>
    <w:rsid w:val="00A50907"/>
    <w:rsid w:val="00A614BF"/>
    <w:rsid w:val="00A63A50"/>
    <w:rsid w:val="00A6462C"/>
    <w:rsid w:val="00AA3C80"/>
    <w:rsid w:val="00AA4E1A"/>
    <w:rsid w:val="00AB0E3D"/>
    <w:rsid w:val="00AC30A7"/>
    <w:rsid w:val="00AC48BE"/>
    <w:rsid w:val="00AF1635"/>
    <w:rsid w:val="00AF1BC8"/>
    <w:rsid w:val="00B06D78"/>
    <w:rsid w:val="00B14D55"/>
    <w:rsid w:val="00B26844"/>
    <w:rsid w:val="00B419F9"/>
    <w:rsid w:val="00B51FC6"/>
    <w:rsid w:val="00BA0FB3"/>
    <w:rsid w:val="00BD4F52"/>
    <w:rsid w:val="00BD710D"/>
    <w:rsid w:val="00BE088E"/>
    <w:rsid w:val="00C163FC"/>
    <w:rsid w:val="00C23C1E"/>
    <w:rsid w:val="00C5326B"/>
    <w:rsid w:val="00C56A4E"/>
    <w:rsid w:val="00C80B9E"/>
    <w:rsid w:val="00CB7103"/>
    <w:rsid w:val="00D1238D"/>
    <w:rsid w:val="00D67377"/>
    <w:rsid w:val="00D854AC"/>
    <w:rsid w:val="00D919F3"/>
    <w:rsid w:val="00D93555"/>
    <w:rsid w:val="00DB3F67"/>
    <w:rsid w:val="00DB428B"/>
    <w:rsid w:val="00DB5548"/>
    <w:rsid w:val="00DB6B0A"/>
    <w:rsid w:val="00DF4BB2"/>
    <w:rsid w:val="00E04172"/>
    <w:rsid w:val="00E238BD"/>
    <w:rsid w:val="00E260B0"/>
    <w:rsid w:val="00E3048C"/>
    <w:rsid w:val="00E554A3"/>
    <w:rsid w:val="00E609FB"/>
    <w:rsid w:val="00E65238"/>
    <w:rsid w:val="00E9093F"/>
    <w:rsid w:val="00EA4CF7"/>
    <w:rsid w:val="00F21913"/>
    <w:rsid w:val="00F24A61"/>
    <w:rsid w:val="00F57B7D"/>
    <w:rsid w:val="00F65282"/>
    <w:rsid w:val="00F771F0"/>
    <w:rsid w:val="00F824B8"/>
    <w:rsid w:val="00F847B3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  <w:style w:type="paragraph" w:styleId="a5">
    <w:name w:val="List Paragraph"/>
    <w:basedOn w:val="a"/>
    <w:uiPriority w:val="34"/>
    <w:qFormat/>
    <w:rsid w:val="006138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AD33-5871-4DFD-AB6E-F950699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Никитина Светлана Евгеньевна</cp:lastModifiedBy>
  <cp:revision>38</cp:revision>
  <cp:lastPrinted>2017-03-09T04:00:00Z</cp:lastPrinted>
  <dcterms:created xsi:type="dcterms:W3CDTF">2016-02-09T07:03:00Z</dcterms:created>
  <dcterms:modified xsi:type="dcterms:W3CDTF">2017-03-13T12:01:00Z</dcterms:modified>
</cp:coreProperties>
</file>