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080F" w14:textId="67F6C1F0" w:rsidR="00013D54" w:rsidRPr="007B648C" w:rsidRDefault="00013D54" w:rsidP="00013D54">
      <w:pPr>
        <w:pStyle w:val="a6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7B648C">
        <w:rPr>
          <w:color w:val="000000"/>
          <w:sz w:val="26"/>
          <w:szCs w:val="26"/>
        </w:rPr>
        <w:br/>
        <w:t xml:space="preserve">межселенной территории Нефтеюганского муниципального района </w:t>
      </w:r>
      <w:r w:rsidRPr="007B648C">
        <w:rPr>
          <w:color w:val="000000"/>
          <w:sz w:val="26"/>
          <w:szCs w:val="26"/>
        </w:rPr>
        <w:br/>
        <w:t>Ханты-Мансийского автономного округа – Югры на 202</w:t>
      </w:r>
      <w:r>
        <w:rPr>
          <w:color w:val="000000"/>
          <w:sz w:val="26"/>
          <w:szCs w:val="26"/>
        </w:rPr>
        <w:t>5</w:t>
      </w:r>
      <w:r w:rsidRPr="007B648C">
        <w:rPr>
          <w:color w:val="000000"/>
          <w:sz w:val="26"/>
          <w:szCs w:val="26"/>
        </w:rPr>
        <w:t xml:space="preserve"> год</w:t>
      </w:r>
    </w:p>
    <w:p w14:paraId="35C7EE68" w14:textId="77777777" w:rsidR="00013D54" w:rsidRPr="007B648C" w:rsidRDefault="00013D54" w:rsidP="00013D54">
      <w:pPr>
        <w:pStyle w:val="a6"/>
        <w:jc w:val="center"/>
        <w:rPr>
          <w:bCs/>
          <w:color w:val="000000"/>
          <w:sz w:val="26"/>
          <w:szCs w:val="26"/>
        </w:rPr>
      </w:pPr>
    </w:p>
    <w:p w14:paraId="5211E625" w14:textId="0AAF4FB5" w:rsidR="00013D54" w:rsidRPr="007B648C" w:rsidRDefault="00013D54" w:rsidP="00013D54">
      <w:pPr>
        <w:pStyle w:val="a6"/>
        <w:ind w:firstLine="709"/>
        <w:jc w:val="both"/>
        <w:rPr>
          <w:sz w:val="26"/>
          <w:szCs w:val="26"/>
        </w:rPr>
      </w:pPr>
      <w:r w:rsidRPr="007B648C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межселенной территории Нефтеюганского муниципального района Ханты-Мансийского автономного округа – Югры (далее – Программа, Нефтеюганский муниципальный район)</w:t>
      </w:r>
      <w:r w:rsidRPr="007B648C">
        <w:rPr>
          <w:b/>
          <w:color w:val="000000"/>
          <w:sz w:val="26"/>
          <w:szCs w:val="26"/>
        </w:rPr>
        <w:t xml:space="preserve"> </w:t>
      </w:r>
      <w:r w:rsidRPr="007B648C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устанавливает порядок проведения профилактических мероприятий, направленных</w:t>
      </w:r>
      <w:r>
        <w:rPr>
          <w:color w:val="000000"/>
          <w:sz w:val="26"/>
          <w:szCs w:val="26"/>
        </w:rPr>
        <w:t xml:space="preserve"> </w:t>
      </w:r>
      <w:r w:rsidRPr="007B648C">
        <w:rPr>
          <w:color w:val="000000"/>
          <w:sz w:val="26"/>
          <w:szCs w:val="26"/>
        </w:rPr>
        <w:t>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на межселенной территории Нефтеюганского района (далее – муниципальный контроль), в том числе по</w:t>
      </w:r>
      <w:r w:rsidRPr="007B648C">
        <w:rPr>
          <w:sz w:val="26"/>
          <w:szCs w:val="26"/>
        </w:rPr>
        <w:t xml:space="preserve"> муниципальному земельному контролю осуществляемому в соответствии с заключенными соглашениями о передаче полномочий администрации Нефтеюганского района по решению вопросов местного самоуправления в отношении объектов земельных отношений, расположенных </w:t>
      </w:r>
      <w:r w:rsidRPr="007B648C">
        <w:rPr>
          <w:sz w:val="26"/>
          <w:szCs w:val="26"/>
        </w:rPr>
        <w:br/>
        <w:t xml:space="preserve">на территориях поселений Нефтеюганского района. </w:t>
      </w:r>
    </w:p>
    <w:p w14:paraId="13B6F588" w14:textId="77777777" w:rsidR="00013D54" w:rsidRPr="007B648C" w:rsidRDefault="00013D54" w:rsidP="00013D5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района.</w:t>
      </w:r>
    </w:p>
    <w:p w14:paraId="6CF61EF2" w14:textId="77777777" w:rsidR="00013D54" w:rsidRPr="007B648C" w:rsidRDefault="00013D54" w:rsidP="00013D5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текущих результатах профилактической работы, готовящихся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состоявшихся профилактических мероприятиях, а также настоящая Программа размещаются на официальном сайте органов местного самоуправления Нефтеюганского района (далее – официальный сайт) в разделе «Деятельность» - «Муниципальный контроль» - «Профилактика нарушений» в сроки и порядке, установленные Правилами.</w:t>
      </w:r>
    </w:p>
    <w:p w14:paraId="390E2120" w14:textId="77777777" w:rsidR="00013D54" w:rsidRPr="007B648C" w:rsidRDefault="00013D54" w:rsidP="00013D54">
      <w:pPr>
        <w:pStyle w:val="a6"/>
        <w:jc w:val="both"/>
        <w:rPr>
          <w:color w:val="000000"/>
          <w:sz w:val="26"/>
          <w:szCs w:val="26"/>
        </w:rPr>
      </w:pPr>
    </w:p>
    <w:p w14:paraId="6E19A229" w14:textId="77777777" w:rsidR="00013D54" w:rsidRPr="007B648C" w:rsidRDefault="00013D54" w:rsidP="00013D54">
      <w:pPr>
        <w:pStyle w:val="a6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686F016B" w14:textId="77777777" w:rsidR="00013D54" w:rsidRPr="007B648C" w:rsidRDefault="00013D54" w:rsidP="00013D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5964FE6" w14:textId="77777777" w:rsidR="00013D54" w:rsidRPr="007B648C" w:rsidRDefault="00013D54" w:rsidP="00013D5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/>
          <w:sz w:val="26"/>
          <w:szCs w:val="26"/>
          <w:lang w:eastAsia="ru-RU"/>
        </w:rPr>
        <w:t>Анализ текущего состояния осуществления вида муниципального контроля</w:t>
      </w:r>
    </w:p>
    <w:p w14:paraId="7283DEDA" w14:textId="77777777" w:rsidR="00013D54" w:rsidRPr="007B648C" w:rsidRDefault="00013D54" w:rsidP="00013D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Нефтеюганского района, в лице отдела муниципального контроля администрации Нефтеюганского района (далее – контрольный орган) осуществляет м</w:t>
      </w:r>
      <w:r w:rsidRPr="007B64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территории Нефтеюганского района.</w:t>
      </w:r>
    </w:p>
    <w:p w14:paraId="48094928" w14:textId="77777777" w:rsidR="00013D54" w:rsidRPr="007B648C" w:rsidRDefault="00013D54" w:rsidP="00013D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Муниципальный контроль также осуществляется в рамках полномочий администрации Нефтеюганского района по решению вопросов местного самоуправления в отношении объектов земельных отношений расположенных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lastRenderedPageBreak/>
        <w:t>на территории поселений Нефтеюганского района в соответствии с заключенными соглашениями.</w:t>
      </w:r>
    </w:p>
    <w:p w14:paraId="27485607" w14:textId="1EE09F03" w:rsidR="00013D54" w:rsidRPr="007B648C" w:rsidRDefault="00013D54" w:rsidP="00013D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Предметом муниципального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расположенных в границах муниципального образования,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648C">
        <w:rPr>
          <w:rFonts w:ascii="Times New Roman" w:hAnsi="Times New Roman" w:cs="Times New Roman"/>
          <w:sz w:val="26"/>
          <w:szCs w:val="26"/>
        </w:rPr>
        <w:t>за нарушение которых законодательством предусмотрена административная ответственность (далее – обязательные требования), в том числе:</w:t>
      </w:r>
    </w:p>
    <w:p w14:paraId="1D1923DC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земель;</w:t>
      </w:r>
    </w:p>
    <w:p w14:paraId="6881762D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соблюдение требований, содержащихся в документах, исполнение которых является необходимым в соответствии с законодательством Российской Федерации;</w:t>
      </w:r>
    </w:p>
    <w:p w14:paraId="499F9296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14:paraId="09C75019" w14:textId="77777777" w:rsidR="00013D54" w:rsidRPr="007B648C" w:rsidRDefault="00013D54" w:rsidP="00013D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Объектами при осуществлении муниципального контроля являются:</w:t>
      </w:r>
    </w:p>
    <w:p w14:paraId="3E588D20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контролируемым лицам, осуществляющим деятельность, действия - результаты деятельности контролируемых лиц, к которым предъявляются обязательные требования;</w:t>
      </w:r>
    </w:p>
    <w:p w14:paraId="662AC762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здания, помещения, сооружения, территории, включая земельные участки, части земельных участков и другие объекты, которыми контролируемые лица владеют и (или) пользуются, и к которым предъявляются обязательные требования.</w:t>
      </w:r>
    </w:p>
    <w:p w14:paraId="122FF4BD" w14:textId="77777777" w:rsidR="00013D54" w:rsidRPr="007B648C" w:rsidRDefault="00013D54" w:rsidP="00013D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Муниципальный земельный контроль осуществляется по средствам:</w:t>
      </w:r>
    </w:p>
    <w:p w14:paraId="54CCACFB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контрольных мероприятий с целью оценки соблюдения контролируемыми лицами обязательных требований земельного законодательства;</w:t>
      </w:r>
    </w:p>
    <w:p w14:paraId="4B150D79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принятия, предусмотренных законодательством Российской Федерации, мер по пресечению и (или) устранению выявленных нарушений;</w:t>
      </w:r>
    </w:p>
    <w:p w14:paraId="01B2B134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14:paraId="3F44CDFD" w14:textId="77777777" w:rsidR="00013D54" w:rsidRPr="007B648C" w:rsidRDefault="00013D54" w:rsidP="00013D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Контролируемыми лицами, в отношении которых осуществляется муниципальный земельный контроль, являются: физические лица, индивидуальные предприниматели, юридические лица.</w:t>
      </w:r>
    </w:p>
    <w:p w14:paraId="4D9F424C" w14:textId="77777777" w:rsidR="00013D54" w:rsidRPr="007B648C" w:rsidRDefault="00013D54" w:rsidP="00013D5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color w:val="000000"/>
          <w:sz w:val="26"/>
          <w:szCs w:val="26"/>
        </w:rPr>
        <w:t>Описание текущего уровня развития профилактической деятельности контрольного органа</w:t>
      </w:r>
    </w:p>
    <w:p w14:paraId="71BF30DA" w14:textId="77777777" w:rsidR="00013D54" w:rsidRPr="007B648C" w:rsidRDefault="00013D54" w:rsidP="00013D54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Главной задачей контрольного органа при осуществления муниципального контроля является усиление профилактической работы в отношении всех объектов контроля, обеспечивая проведения приоритет проведения профилактики. </w:t>
      </w:r>
    </w:p>
    <w:p w14:paraId="4EC213D4" w14:textId="1ABDAE21" w:rsidR="00013D54" w:rsidRPr="00013D54" w:rsidRDefault="00013D54" w:rsidP="00013D54">
      <w:pPr>
        <w:pStyle w:val="ConsPlusNormal"/>
        <w:jc w:val="both"/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</w:pPr>
      <w:r w:rsidRPr="007B648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контрольным органом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>4</w:t>
      </w: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 xml:space="preserve"> году. </w:t>
      </w:r>
    </w:p>
    <w:p w14:paraId="067F96F1" w14:textId="6D027C73" w:rsidR="00013D54" w:rsidRPr="00013D54" w:rsidRDefault="00013D54" w:rsidP="00013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</w:pP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>В частности, в 202</w:t>
      </w:r>
      <w:r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>4</w:t>
      </w: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</w:t>
      </w: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br/>
        <w:t xml:space="preserve">в отношении проведения муниципального контроля, в том числе перечень </w:t>
      </w: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обязательных требований, разъяснения, полезная информация.</w:t>
      </w:r>
    </w:p>
    <w:p w14:paraId="67CE56BE" w14:textId="136D4A61" w:rsidR="00013D54" w:rsidRPr="00013D54" w:rsidRDefault="00013D54" w:rsidP="00013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</w:pP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>Разъяснительная работа проводилась также в рамках проведения контрольных мероприятий без взаимодействия, профилактических визитов путем направления разъяснений требований действующего законодательства,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нарушений, а также вынесения предостережений о недопустимости нарушений обязательных требований.</w:t>
      </w:r>
    </w:p>
    <w:p w14:paraId="71E2A3E4" w14:textId="77777777" w:rsidR="00013D54" w:rsidRPr="00013D54" w:rsidRDefault="00013D54" w:rsidP="00013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</w:pP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 xml:space="preserve">Информирование юридических лиц, индивидуальных предпринимателей </w:t>
      </w: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br/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14:paraId="1EB65F1C" w14:textId="77777777" w:rsidR="00013D54" w:rsidRPr="00013D54" w:rsidRDefault="00013D54" w:rsidP="00013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</w:pPr>
      <w:r w:rsidRPr="00013D54">
        <w:rPr>
          <w:rStyle w:val="a7"/>
          <w:rFonts w:ascii="Times New Roman" w:hAnsi="Times New Roman" w:cs="Times New Roman"/>
          <w:i w:val="0"/>
          <w:iCs w:val="0"/>
          <w:sz w:val="26"/>
          <w:szCs w:val="26"/>
        </w:rPr>
        <w:t xml:space="preserve">На регулярной основе давались консультации в ходе личных приемов, выездных обследований земельных участков и территорий, профилактических визитов, а также посредством телефонной связи и письменных ответов на обращения. </w:t>
      </w:r>
    </w:p>
    <w:p w14:paraId="556B839F" w14:textId="28DB7C52" w:rsidR="00013D54" w:rsidRPr="0012232F" w:rsidRDefault="00013D54" w:rsidP="00013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</w:pP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Ежегодный план проведения плановых проверок юридических лиц </w:t>
      </w: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br/>
        <w:t>и индивидуальных предпринимателей в сфере муниципального земельного контроля на территории муниципального образования на 202</w:t>
      </w:r>
      <w:r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>4</w:t>
      </w:r>
      <w:r w:rsidRPr="0012232F">
        <w:rPr>
          <w:rFonts w:ascii="Times New Roman" w:hAnsi="Times New Roman" w:cs="Times New Roman"/>
          <w:color w:val="010101"/>
          <w:sz w:val="26"/>
          <w:szCs w:val="26"/>
          <w:shd w:val="clear" w:color="auto" w:fill="FFFFFF"/>
        </w:rPr>
        <w:t xml:space="preserve"> год не утверждался. </w:t>
      </w:r>
    </w:p>
    <w:p w14:paraId="18A54B6C" w14:textId="77777777" w:rsidR="00013D54" w:rsidRPr="007B648C" w:rsidRDefault="00013D54" w:rsidP="00013D54">
      <w:pPr>
        <w:pStyle w:val="msonormalmrcssattr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13D54">
        <w:rPr>
          <w:rStyle w:val="a7"/>
          <w:i w:val="0"/>
          <w:iCs w:val="0"/>
          <w:sz w:val="26"/>
          <w:szCs w:val="26"/>
        </w:rPr>
        <w:t xml:space="preserve">В связи ограничениями, введенными </w:t>
      </w:r>
      <w:r w:rsidRPr="007B648C">
        <w:rPr>
          <w:sz w:val="26"/>
          <w:szCs w:val="26"/>
        </w:rPr>
        <w:t xml:space="preserve">постановлением Правительства Российской Федерации от 10.03.2022 № 336 «Об особенностях организации </w:t>
      </w:r>
      <w:r w:rsidRPr="007B648C">
        <w:rPr>
          <w:sz w:val="26"/>
          <w:szCs w:val="26"/>
        </w:rPr>
        <w:br/>
        <w:t xml:space="preserve">и осуществления государственного контроля (надзора), муниципального контроля» внеплановые проверки и иные внеплановые контрольных мероприятий </w:t>
      </w:r>
      <w:r w:rsidRPr="007B648C">
        <w:rPr>
          <w:sz w:val="26"/>
          <w:szCs w:val="26"/>
        </w:rPr>
        <w:br/>
        <w:t>во взаимодействии с контролируемыми лицами не проводились.</w:t>
      </w:r>
    </w:p>
    <w:p w14:paraId="184B2DDA" w14:textId="77777777" w:rsidR="00013D54" w:rsidRPr="007B648C" w:rsidRDefault="00013D54" w:rsidP="00013D54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Х</w:t>
      </w:r>
      <w:r w:rsidRPr="007B648C">
        <w:rPr>
          <w:rFonts w:ascii="Times New Roman" w:hAnsi="Times New Roman"/>
          <w:color w:val="000000"/>
          <w:sz w:val="26"/>
          <w:szCs w:val="26"/>
        </w:rPr>
        <w:t>арактеристика проблем, на решение которых направлена программа профилактики</w:t>
      </w:r>
    </w:p>
    <w:p w14:paraId="172ABFD7" w14:textId="77777777" w:rsidR="00013D54" w:rsidRPr="007B648C" w:rsidRDefault="00013D54" w:rsidP="000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осуществляется путем сбора и анализа данных по итогам реализации профилактических мероприятий, полученных в результате работы контрольного органа.</w:t>
      </w:r>
    </w:p>
    <w:p w14:paraId="5E0E650F" w14:textId="77777777" w:rsidR="00013D54" w:rsidRPr="007B648C" w:rsidRDefault="00013D54" w:rsidP="000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Мониторинг состояния подконтрольной среды в сфере земельного законодательства выявил, что ключевыми и наиболее значимыми рисками являются:</w:t>
      </w:r>
    </w:p>
    <w:p w14:paraId="6947D500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использование земельных участков (части земельных участков), в отсутствие предусмотренных законодательством Российской Федерации прав на земельные участки (части земельных участков);</w:t>
      </w:r>
    </w:p>
    <w:p w14:paraId="03C35811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нецелевое использование земельных участков; </w:t>
      </w:r>
    </w:p>
    <w:p w14:paraId="78162956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не соблюдение при использовании земельных участков требований градостроительных регламентов, санитарно-гигиенических, противопожарных и иных правил, нормативов.</w:t>
      </w:r>
    </w:p>
    <w:p w14:paraId="053CCC0C" w14:textId="50C94BA0" w:rsidR="00013D54" w:rsidRPr="007B648C" w:rsidRDefault="00013D54" w:rsidP="00013D5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>Проведённая контрольным органом в 202</w:t>
      </w:r>
      <w:r>
        <w:rPr>
          <w:rFonts w:ascii="Times New Roman" w:hAnsi="Times New Roman" w:cs="Times New Roman"/>
          <w:spacing w:val="1"/>
          <w:sz w:val="26"/>
          <w:szCs w:val="26"/>
        </w:rPr>
        <w:t>4</w:t>
      </w:r>
      <w:r w:rsidRPr="007B648C">
        <w:rPr>
          <w:rFonts w:ascii="Times New Roman" w:hAnsi="Times New Roman" w:cs="Times New Roman"/>
          <w:spacing w:val="1"/>
          <w:sz w:val="26"/>
          <w:szCs w:val="26"/>
        </w:rPr>
        <w:t xml:space="preserve"> году работа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86C88F5" w14:textId="0644CCFF" w:rsidR="00013D54" w:rsidRPr="007B648C" w:rsidRDefault="00013D54" w:rsidP="00013D5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Так, по за истекший период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7B648C">
        <w:rPr>
          <w:rFonts w:ascii="Times New Roman" w:eastAsia="Calibri" w:hAnsi="Times New Roman" w:cs="Times New Roman"/>
          <w:sz w:val="26"/>
          <w:szCs w:val="26"/>
        </w:rPr>
        <w:t xml:space="preserve"> года отделом муниц</w:t>
      </w:r>
      <w:r>
        <w:rPr>
          <w:rFonts w:ascii="Times New Roman" w:eastAsia="Calibri" w:hAnsi="Times New Roman" w:cs="Times New Roman"/>
          <w:sz w:val="26"/>
          <w:szCs w:val="26"/>
        </w:rPr>
        <w:t>и</w:t>
      </w:r>
      <w:r w:rsidRPr="007B648C">
        <w:rPr>
          <w:rFonts w:ascii="Times New Roman" w:eastAsia="Calibri" w:hAnsi="Times New Roman" w:cs="Times New Roman"/>
          <w:sz w:val="26"/>
          <w:szCs w:val="26"/>
        </w:rPr>
        <w:t>пального контроля администрации района было проведено:</w:t>
      </w:r>
    </w:p>
    <w:p w14:paraId="46CED301" w14:textId="38A7E7B1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7B648C">
        <w:rPr>
          <w:rFonts w:ascii="Times New Roman" w:hAnsi="Times New Roman"/>
          <w:sz w:val="26"/>
          <w:szCs w:val="26"/>
        </w:rPr>
        <w:t>1 выездное обследование объектов земельных отношений;</w:t>
      </w:r>
    </w:p>
    <w:p w14:paraId="0781A974" w14:textId="325E6859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7B648C">
        <w:rPr>
          <w:rFonts w:ascii="Times New Roman" w:hAnsi="Times New Roman"/>
          <w:sz w:val="26"/>
          <w:szCs w:val="26"/>
        </w:rPr>
        <w:t xml:space="preserve"> профилактических визитов к субъектам контроля;</w:t>
      </w:r>
    </w:p>
    <w:p w14:paraId="144E83B0" w14:textId="77777777" w:rsidR="00013D54" w:rsidRPr="007B648C" w:rsidRDefault="00013D54" w:rsidP="00013D5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648C">
        <w:rPr>
          <w:rFonts w:ascii="Times New Roman" w:eastAsia="Calibri" w:hAnsi="Times New Roman" w:cs="Times New Roman"/>
          <w:sz w:val="26"/>
          <w:szCs w:val="26"/>
        </w:rPr>
        <w:t>Выдано:</w:t>
      </w:r>
    </w:p>
    <w:p w14:paraId="231EA16D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lastRenderedPageBreak/>
        <w:t>33 предостережения о недопустимости нарушения обязательных требований;</w:t>
      </w:r>
    </w:p>
    <w:p w14:paraId="692385B2" w14:textId="67E8878B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Pr="007B648C">
        <w:rPr>
          <w:rFonts w:ascii="Times New Roman" w:hAnsi="Times New Roman"/>
          <w:sz w:val="26"/>
          <w:szCs w:val="26"/>
        </w:rPr>
        <w:t xml:space="preserve"> требований об устранении выявленных признаков нарушения обязательных требований;</w:t>
      </w:r>
    </w:p>
    <w:p w14:paraId="12CCF939" w14:textId="3A392A1E" w:rsidR="00013D54" w:rsidRPr="00D51909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1</w:t>
      </w:r>
      <w:r w:rsidRPr="007B648C">
        <w:rPr>
          <w:rFonts w:ascii="Times New Roman" w:hAnsi="Times New Roman"/>
          <w:sz w:val="26"/>
          <w:szCs w:val="26"/>
        </w:rPr>
        <w:t xml:space="preserve"> рекомендаци</w:t>
      </w:r>
      <w:r>
        <w:rPr>
          <w:rFonts w:ascii="Times New Roman" w:hAnsi="Times New Roman"/>
          <w:sz w:val="26"/>
          <w:szCs w:val="26"/>
        </w:rPr>
        <w:t>я</w:t>
      </w:r>
      <w:r w:rsidRPr="007B648C">
        <w:rPr>
          <w:rFonts w:ascii="Times New Roman" w:hAnsi="Times New Roman"/>
          <w:sz w:val="26"/>
          <w:szCs w:val="26"/>
        </w:rPr>
        <w:t xml:space="preserve"> о соблюдении обязательных требований земельного законодательства.</w:t>
      </w:r>
    </w:p>
    <w:p w14:paraId="5C81C756" w14:textId="43F44719" w:rsidR="00013D54" w:rsidRPr="007B648C" w:rsidRDefault="00013D54" w:rsidP="00013D54">
      <w:pPr>
        <w:pStyle w:val="a3"/>
        <w:tabs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Для устранения указанных рисков деятельность контрольного органа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в 202</w:t>
      </w:r>
      <w:r>
        <w:rPr>
          <w:rFonts w:ascii="Times New Roman" w:hAnsi="Times New Roman"/>
          <w:spacing w:val="1"/>
          <w:sz w:val="26"/>
          <w:szCs w:val="26"/>
        </w:rPr>
        <w:t>5</w:t>
      </w:r>
      <w:r w:rsidRPr="007B648C">
        <w:rPr>
          <w:rFonts w:ascii="Times New Roman" w:hAnsi="Times New Roman"/>
          <w:spacing w:val="1"/>
          <w:sz w:val="26"/>
          <w:szCs w:val="26"/>
        </w:rPr>
        <w:t xml:space="preserve"> году будет сосредоточена на следующих направлениях:</w:t>
      </w:r>
    </w:p>
    <w:p w14:paraId="79C920F4" w14:textId="77777777" w:rsidR="00013D54" w:rsidRPr="007B648C" w:rsidRDefault="00013D54" w:rsidP="00013D54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информирование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контролируемых лиц и иных заинтересованных лиц 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br/>
        <w:t>по вопросам соблюдения обязательных требований, путем размещения в средствах массовой информации данных о проводимых мероприятиях и выявленных нарушениях земельного законодательства при использовании земельных участков;</w:t>
      </w:r>
    </w:p>
    <w:p w14:paraId="3402345E" w14:textId="77777777" w:rsidR="00013D54" w:rsidRPr="007B648C" w:rsidRDefault="00013D54" w:rsidP="00013D54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 xml:space="preserve">консультирование контролируемых лиц и иных заинтересованных лиц </w:t>
      </w:r>
      <w:r w:rsidRPr="007B648C">
        <w:rPr>
          <w:rFonts w:ascii="Times New Roman" w:hAnsi="Times New Roman"/>
          <w:spacing w:val="1"/>
          <w:sz w:val="26"/>
          <w:szCs w:val="26"/>
        </w:rPr>
        <w:br/>
        <w:t>по вопросам, связанным с организацией и осуществлением муниципального контроля;</w:t>
      </w:r>
    </w:p>
    <w:p w14:paraId="539FBA36" w14:textId="77777777" w:rsidR="00013D54" w:rsidRPr="007B648C" w:rsidRDefault="00013D54" w:rsidP="00013D54">
      <w:pPr>
        <w:pStyle w:val="a3"/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1"/>
          <w:sz w:val="26"/>
          <w:szCs w:val="26"/>
          <w:lang w:eastAsia="ru-RU"/>
        </w:rPr>
      </w:pPr>
      <w:r w:rsidRPr="007B648C">
        <w:rPr>
          <w:rFonts w:ascii="Times New Roman" w:hAnsi="Times New Roman"/>
          <w:spacing w:val="1"/>
          <w:sz w:val="26"/>
          <w:szCs w:val="26"/>
        </w:rPr>
        <w:t>проведение</w:t>
      </w:r>
      <w:r w:rsidRPr="007B648C">
        <w:rPr>
          <w:rFonts w:ascii="Times New Roman" w:eastAsia="Times New Roman" w:hAnsi="Times New Roman"/>
          <w:spacing w:val="1"/>
          <w:sz w:val="26"/>
          <w:szCs w:val="26"/>
          <w:lang w:eastAsia="ru-RU"/>
        </w:rPr>
        <w:t xml:space="preserve"> профилактических мероприятий по соблюдении обязательных требований земельного законодательства.</w:t>
      </w:r>
    </w:p>
    <w:p w14:paraId="31B78F12" w14:textId="77777777" w:rsidR="00013D54" w:rsidRPr="007B648C" w:rsidRDefault="00013D54" w:rsidP="00013D5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контролируемыми лицами обязательных требований земельного законодательства, </w:t>
      </w:r>
      <w:r>
        <w:rPr>
          <w:rFonts w:ascii="Times New Roman" w:hAnsi="Times New Roman" w:cs="Times New Roman"/>
          <w:sz w:val="26"/>
          <w:szCs w:val="26"/>
        </w:rPr>
        <w:br/>
      </w:r>
      <w:r w:rsidRPr="007B648C">
        <w:rPr>
          <w:rFonts w:ascii="Times New Roman" w:hAnsi="Times New Roman" w:cs="Times New Roman"/>
          <w:sz w:val="26"/>
          <w:szCs w:val="26"/>
        </w:rPr>
        <w:t>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в указанной сфере. </w:t>
      </w:r>
    </w:p>
    <w:p w14:paraId="69F87D21" w14:textId="77777777" w:rsidR="00013D54" w:rsidRPr="007B648C" w:rsidRDefault="00013D54" w:rsidP="00013D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541C9" w14:textId="77777777" w:rsidR="00013D54" w:rsidRPr="007B648C" w:rsidRDefault="00013D54" w:rsidP="00013D54">
      <w:pPr>
        <w:pStyle w:val="a6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2. Цели и задачи реализации программы профилактики </w:t>
      </w:r>
    </w:p>
    <w:p w14:paraId="0219C451" w14:textId="77777777" w:rsidR="00013D54" w:rsidRPr="007B648C" w:rsidRDefault="00013D54" w:rsidP="00013D54">
      <w:pPr>
        <w:pStyle w:val="a6"/>
        <w:jc w:val="center"/>
        <w:rPr>
          <w:color w:val="000000"/>
          <w:sz w:val="26"/>
          <w:szCs w:val="26"/>
        </w:rPr>
      </w:pPr>
    </w:p>
    <w:p w14:paraId="318D1A7D" w14:textId="77777777" w:rsidR="00013D54" w:rsidRPr="007B648C" w:rsidRDefault="00013D54" w:rsidP="00013D5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Основными целями Программы профилактики являются:</w:t>
      </w:r>
    </w:p>
    <w:p w14:paraId="0D3DF6B2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предупреждение нарушений обязательных требований в сфере использования объектов земельных отношений;</w:t>
      </w:r>
    </w:p>
    <w:p w14:paraId="1D2DC782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предотвращение угрозы причинения, либо причинения вреда объектам земельных отношений вследствие нарушений обязательных требований;</w:t>
      </w:r>
    </w:p>
    <w:p w14:paraId="004B8C97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6D5D1F78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88D3BA7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прозрачности системы контрольно-надзорной деятельности;</w:t>
      </w:r>
    </w:p>
    <w:p w14:paraId="4D363DAC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color w:val="000000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</w:t>
      </w:r>
      <w:r w:rsidRPr="007B648C">
        <w:rPr>
          <w:rFonts w:ascii="Times New Roman" w:hAnsi="Times New Roman"/>
          <w:color w:val="000000"/>
          <w:sz w:val="26"/>
          <w:szCs w:val="26"/>
        </w:rPr>
        <w:t xml:space="preserve"> условий для доведения обязательных требований </w:t>
      </w:r>
      <w:r w:rsidRPr="007B648C">
        <w:rPr>
          <w:rFonts w:ascii="Times New Roman" w:hAnsi="Times New Roman"/>
          <w:color w:val="000000"/>
          <w:sz w:val="26"/>
          <w:szCs w:val="26"/>
        </w:rPr>
        <w:br/>
        <w:t>до контролируемых лиц, повышение информированности о способах их соблюдения</w:t>
      </w:r>
      <w:r w:rsidRPr="007B648C">
        <w:rPr>
          <w:color w:val="000000"/>
          <w:sz w:val="26"/>
          <w:szCs w:val="26"/>
        </w:rPr>
        <w:t>.</w:t>
      </w:r>
    </w:p>
    <w:p w14:paraId="34E8DEAE" w14:textId="77777777" w:rsidR="00013D54" w:rsidRPr="007B648C" w:rsidRDefault="00013D54" w:rsidP="00013D5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64B381F7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558DC8E1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lastRenderedPageBreak/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</w:t>
      </w:r>
      <w:r>
        <w:rPr>
          <w:rFonts w:ascii="Times New Roman" w:hAnsi="Times New Roman"/>
          <w:sz w:val="26"/>
          <w:szCs w:val="26"/>
        </w:rPr>
        <w:br/>
      </w:r>
      <w:r w:rsidRPr="007B648C">
        <w:rPr>
          <w:rFonts w:ascii="Times New Roman" w:hAnsi="Times New Roman"/>
          <w:sz w:val="26"/>
          <w:szCs w:val="26"/>
        </w:rPr>
        <w:t xml:space="preserve">или снижения рисков их возникновения; </w:t>
      </w:r>
    </w:p>
    <w:p w14:paraId="3B604C03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850D49F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4FF9C72E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3C5B0D72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C1FB12C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снижение издержек контрольно-надзорной деятельности и административной нагрузки на контролируемых лиц.</w:t>
      </w:r>
    </w:p>
    <w:p w14:paraId="36DCA7E5" w14:textId="77777777" w:rsidR="00013D54" w:rsidRPr="007B648C" w:rsidRDefault="00013D54" w:rsidP="0001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Ожидаемый результат программы профилактики: снижение количества выявленных нарушений обязательных требований при увеличении количества </w:t>
      </w:r>
      <w:r w:rsidRPr="007B648C">
        <w:rPr>
          <w:rFonts w:ascii="Times New Roman" w:hAnsi="Times New Roman" w:cs="Times New Roman"/>
          <w:sz w:val="26"/>
          <w:szCs w:val="26"/>
        </w:rPr>
        <w:br/>
        <w:t>и качества проводимых профилактических мероприятий.</w:t>
      </w:r>
    </w:p>
    <w:p w14:paraId="4A21DDE6" w14:textId="77777777" w:rsidR="00013D54" w:rsidRPr="007B648C" w:rsidRDefault="00013D54" w:rsidP="00013D54">
      <w:pPr>
        <w:pStyle w:val="a6"/>
        <w:ind w:firstLine="709"/>
        <w:jc w:val="both"/>
        <w:rPr>
          <w:color w:val="000000"/>
          <w:sz w:val="26"/>
          <w:szCs w:val="26"/>
        </w:rPr>
      </w:pPr>
    </w:p>
    <w:p w14:paraId="104A9501" w14:textId="77777777" w:rsidR="00013D54" w:rsidRPr="007B648C" w:rsidRDefault="00013D54" w:rsidP="00013D54">
      <w:pPr>
        <w:pStyle w:val="a6"/>
        <w:ind w:firstLine="709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 xml:space="preserve">Раздел 3. Перечень профилактических мероприятий, </w:t>
      </w:r>
      <w:r w:rsidRPr="007B648C">
        <w:rPr>
          <w:color w:val="000000"/>
          <w:sz w:val="26"/>
          <w:szCs w:val="26"/>
        </w:rPr>
        <w:br/>
        <w:t>сроки (периодичность) их проведения</w:t>
      </w:r>
    </w:p>
    <w:p w14:paraId="1842EFAD" w14:textId="77777777" w:rsidR="00013D54" w:rsidRPr="007B648C" w:rsidRDefault="00013D54" w:rsidP="00013D54">
      <w:pPr>
        <w:pStyle w:val="a6"/>
        <w:jc w:val="both"/>
        <w:rPr>
          <w:color w:val="000000"/>
          <w:sz w:val="26"/>
          <w:szCs w:val="26"/>
        </w:rPr>
      </w:pPr>
    </w:p>
    <w:p w14:paraId="5AF18F0C" w14:textId="77777777" w:rsidR="00013D54" w:rsidRPr="007B648C" w:rsidRDefault="00013D54" w:rsidP="00013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программы представляют собой комплекс мер, направленных </w:t>
      </w:r>
      <w:r w:rsidRPr="007B64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достижение целей и решение основных задач настоящей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(таблица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69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873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00998FA" w14:textId="77777777" w:rsidR="00013D54" w:rsidRPr="007B648C" w:rsidRDefault="00013D54" w:rsidP="00013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 в рамках осуществления муниципального земельного контроля осуществляются в соответствии перечнем видов профилактических мероприятий, указанных в Положении 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646, а также </w:t>
      </w:r>
      <w:r w:rsidRPr="007B648C">
        <w:rPr>
          <w:rFonts w:ascii="Times New Roman" w:hAnsi="Times New Roman" w:cs="Times New Roman"/>
          <w:sz w:val="26"/>
          <w:szCs w:val="26"/>
        </w:rPr>
        <w:t xml:space="preserve">указанных в положениях </w:t>
      </w:r>
      <w:r w:rsidRPr="007B648C">
        <w:rPr>
          <w:rFonts w:ascii="Times New Roman" w:hAnsi="Times New Roman" w:cs="Times New Roman"/>
          <w:sz w:val="26"/>
          <w:szCs w:val="26"/>
        </w:rPr>
        <w:br/>
        <w:t xml:space="preserve">о </w:t>
      </w:r>
      <w:r w:rsidRPr="007B648C">
        <w:rPr>
          <w:rFonts w:ascii="Times New Roman" w:hAnsi="Times New Roman"/>
          <w:sz w:val="26"/>
          <w:szCs w:val="26"/>
        </w:rPr>
        <w:t xml:space="preserve">муниципальном земельном контроле на территории поселений Нефтеюганского муниципального района </w:t>
      </w:r>
      <w:r w:rsidRPr="007B648C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заключенными соглашениями о передаче администрациями городского и сельских поселений: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сп.Каркатеевы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сп.Лемпино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сп.Куть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-Ях,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сп.Сингапай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B648C">
        <w:rPr>
          <w:rFonts w:ascii="Times New Roman" w:hAnsi="Times New Roman" w:cs="Times New Roman"/>
          <w:sz w:val="26"/>
          <w:szCs w:val="26"/>
        </w:rPr>
        <w:t>сп.Сентябрьский</w:t>
      </w:r>
      <w:proofErr w:type="spellEnd"/>
      <w:r w:rsidRPr="007B648C">
        <w:rPr>
          <w:rFonts w:ascii="Times New Roman" w:hAnsi="Times New Roman" w:cs="Times New Roman"/>
          <w:sz w:val="26"/>
          <w:szCs w:val="26"/>
        </w:rPr>
        <w:t xml:space="preserve"> части полномочий по решению вопросов местного значения администрации Нефтеюганского района.</w:t>
      </w:r>
    </w:p>
    <w:p w14:paraId="0B3E6B97" w14:textId="77777777" w:rsidR="00013D54" w:rsidRDefault="00013D54" w:rsidP="00013D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Должностными лицами, ответственными за реализацию профилактических мероприятий, предусмотренных Программой, являются специалисты отдела муниципального контроля администрации Нефтеюганского района.</w:t>
      </w:r>
    </w:p>
    <w:p w14:paraId="74B23F3E" w14:textId="77777777" w:rsidR="00013D54" w:rsidRPr="00D51909" w:rsidRDefault="00013D54" w:rsidP="00013D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</w:p>
    <w:p w14:paraId="75312EA4" w14:textId="77777777" w:rsidR="00013D54" w:rsidRDefault="00013D54" w:rsidP="00013D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519F3">
        <w:rPr>
          <w:rFonts w:ascii="Times New Roman" w:hAnsi="Times New Roman" w:cs="Times New Roman"/>
          <w:sz w:val="26"/>
          <w:szCs w:val="26"/>
        </w:rPr>
        <w:t>Таблица 1</w:t>
      </w:r>
    </w:p>
    <w:p w14:paraId="7AD740C9" w14:textId="77777777" w:rsidR="00013D54" w:rsidRPr="007B648C" w:rsidRDefault="00013D54" w:rsidP="00013D54">
      <w:pPr>
        <w:pStyle w:val="ConsPlusNormal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985"/>
      </w:tblGrid>
      <w:tr w:rsidR="00013D54" w:rsidRPr="007B648C" w14:paraId="458DA6AF" w14:textId="77777777" w:rsidTr="006C0B1E">
        <w:tc>
          <w:tcPr>
            <w:tcW w:w="675" w:type="dxa"/>
            <w:vAlign w:val="center"/>
          </w:tcPr>
          <w:p w14:paraId="2EDD5EEC" w14:textId="77777777" w:rsidR="00013D54" w:rsidRPr="00572618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vAlign w:val="center"/>
          </w:tcPr>
          <w:p w14:paraId="7D8F5FF8" w14:textId="77777777" w:rsidR="00013D54" w:rsidRPr="00572618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006" w:type="dxa"/>
            <w:vAlign w:val="center"/>
          </w:tcPr>
          <w:p w14:paraId="00619DF1" w14:textId="77777777" w:rsidR="00013D54" w:rsidRPr="00572618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 мероприятии </w:t>
            </w:r>
          </w:p>
        </w:tc>
        <w:tc>
          <w:tcPr>
            <w:tcW w:w="1984" w:type="dxa"/>
            <w:vAlign w:val="center"/>
          </w:tcPr>
          <w:p w14:paraId="3BF4C8F2" w14:textId="77777777" w:rsidR="00013D54" w:rsidRPr="00572618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14:paraId="38CDADB4" w14:textId="77777777" w:rsidR="00013D54" w:rsidRPr="00572618" w:rsidRDefault="00013D54" w:rsidP="006C0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26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</w:tbl>
    <w:p w14:paraId="66406EAC" w14:textId="77777777" w:rsidR="00013D54" w:rsidRPr="004721EE" w:rsidRDefault="00013D54" w:rsidP="00013D54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006"/>
        <w:gridCol w:w="1984"/>
        <w:gridCol w:w="1985"/>
      </w:tblGrid>
      <w:tr w:rsidR="00013D54" w:rsidRPr="007B648C" w14:paraId="24AD86F0" w14:textId="77777777" w:rsidTr="006C0B1E">
        <w:trPr>
          <w:tblHeader/>
        </w:trPr>
        <w:tc>
          <w:tcPr>
            <w:tcW w:w="675" w:type="dxa"/>
            <w:vAlign w:val="center"/>
          </w:tcPr>
          <w:p w14:paraId="50E2BA4A" w14:textId="77777777" w:rsidR="00013D54" w:rsidRPr="004721EE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251181C0" w14:textId="77777777" w:rsidR="00013D54" w:rsidRPr="004721EE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6" w:type="dxa"/>
            <w:vAlign w:val="center"/>
          </w:tcPr>
          <w:p w14:paraId="2BAB6690" w14:textId="77777777" w:rsidR="00013D54" w:rsidRPr="004721EE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  <w:vAlign w:val="center"/>
          </w:tcPr>
          <w:p w14:paraId="698A648C" w14:textId="77777777" w:rsidR="00013D54" w:rsidRPr="004721EE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14:paraId="7D403E93" w14:textId="77777777" w:rsidR="00013D54" w:rsidRPr="004721EE" w:rsidRDefault="00013D54" w:rsidP="006C0B1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013D54" w:rsidRPr="007B648C" w14:paraId="3E9CCC7C" w14:textId="77777777" w:rsidTr="006C0B1E">
        <w:trPr>
          <w:trHeight w:val="286"/>
        </w:trPr>
        <w:tc>
          <w:tcPr>
            <w:tcW w:w="675" w:type="dxa"/>
          </w:tcPr>
          <w:p w14:paraId="301E70A4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1AD41A0C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Информирование</w:t>
            </w:r>
          </w:p>
        </w:tc>
        <w:tc>
          <w:tcPr>
            <w:tcW w:w="3006" w:type="dxa"/>
          </w:tcPr>
          <w:p w14:paraId="55F8095D" w14:textId="77777777" w:rsidR="00013D54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осуществляется посредством размещения на официальном сайте,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в средствах массовой информации и в иных формах следующие сведения:</w:t>
            </w:r>
          </w:p>
          <w:p w14:paraId="278C07CF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2144D91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1) тексты нормативных правовых актов (далее – НПА), регулирующих осуществление муниципального контроля;</w:t>
            </w:r>
          </w:p>
          <w:p w14:paraId="1FF08473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9160245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2) сведения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об изменениях, внесенных в НПА, регулирующие осуществление муниципального контроля,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о сроках и порядке их вступления в силу;</w:t>
            </w:r>
          </w:p>
          <w:p w14:paraId="0C6210BF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92936A5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 w:rsidRPr="007B4163">
              <w:rPr>
                <w:rFonts w:ascii="Times New Roman" w:eastAsia="Times New Roman" w:hAnsi="Times New Roman"/>
                <w:sz w:val="24"/>
                <w:szCs w:val="24"/>
              </w:rPr>
              <w:t>перечень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 НПА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в действующей редакции;</w:t>
            </w:r>
          </w:p>
          <w:p w14:paraId="2D2227D1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25E4888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4) руководства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по соблюдению обязательных требований;</w:t>
            </w:r>
          </w:p>
          <w:p w14:paraId="46114772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1FEEC98A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программа профилактики рисков причинения вреда;</w:t>
            </w:r>
          </w:p>
          <w:p w14:paraId="26B686E8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62289B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BC903C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07F6240B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 xml:space="preserve">) сведения о способах получения консультаций 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br/>
              <w:t>по вопросам соблюдения обязательных требований;</w:t>
            </w:r>
          </w:p>
          <w:p w14:paraId="08D17019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F4DE0F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доклад о муниципальном контроле;</w:t>
            </w:r>
          </w:p>
          <w:p w14:paraId="41F7CF79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ADF2FB2" w14:textId="77777777" w:rsidR="00013D54" w:rsidRDefault="00013D54" w:rsidP="006C0B1E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5983B" w14:textId="77777777" w:rsidR="00013D54" w:rsidRPr="007B648C" w:rsidRDefault="00013D54" w:rsidP="006C0B1E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67EAB">
              <w:rPr>
                <w:rFonts w:ascii="Times New Roman" w:eastAsia="Times New Roman" w:hAnsi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</w:tcPr>
          <w:p w14:paraId="061DDDBD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42D04805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4B67AFAC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63CB3ABD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6995C06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446C1338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12A184D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46F2E3FD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6F214C95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6B83D61B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3BB9ABE4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5D041AD3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185F80F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0B89FE0A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мере необходимости)</w:t>
            </w:r>
          </w:p>
          <w:p w14:paraId="47E38E04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7FCC0042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5032F38A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4DB5CFDF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52F47693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0775DA12" w14:textId="140C5A41" w:rsidR="00013D54" w:rsidRPr="006A67B8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квартал </w:t>
            </w:r>
            <w:r>
              <w:rPr>
                <w:color w:val="000000"/>
              </w:rPr>
              <w:br/>
              <w:t>202</w:t>
            </w:r>
            <w:r>
              <w:rPr>
                <w:color w:val="000000"/>
              </w:rPr>
              <w:t>5</w:t>
            </w:r>
            <w:r w:rsidRPr="006A67B8">
              <w:rPr>
                <w:color w:val="000000"/>
              </w:rPr>
              <w:t xml:space="preserve"> года</w:t>
            </w:r>
          </w:p>
          <w:p w14:paraId="4F3B90E5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3B328F69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1DB49067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3314906B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36F519E9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73EFCC98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5188D1F6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8EBB631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55B937E3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3DA1E13F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64B094E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7B09988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1CFE9F9F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6F3E467D" w14:textId="48810245" w:rsidR="00013D54" w:rsidRPr="006A67B8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1-2 квартал </w:t>
            </w:r>
            <w:r>
              <w:rPr>
                <w:color w:val="000000"/>
              </w:rPr>
              <w:br/>
              <w:t>202</w:t>
            </w:r>
            <w:r>
              <w:rPr>
                <w:color w:val="000000"/>
              </w:rPr>
              <w:t>5</w:t>
            </w:r>
            <w:r w:rsidRPr="006A67B8">
              <w:rPr>
                <w:color w:val="000000"/>
              </w:rPr>
              <w:t xml:space="preserve"> года</w:t>
            </w:r>
          </w:p>
          <w:p w14:paraId="43231E4C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354E313C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13C3ACA8" w14:textId="0D8657B3" w:rsidR="00013D54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572618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 xml:space="preserve">5 дней с даты утверждения, </w:t>
            </w:r>
            <w:r>
              <w:rPr>
                <w:color w:val="000000"/>
              </w:rPr>
              <w:br/>
              <w:t>но не позднее 25.12.202</w:t>
            </w:r>
            <w:r>
              <w:rPr>
                <w:color w:val="000000"/>
              </w:rPr>
              <w:t>5</w:t>
            </w:r>
          </w:p>
          <w:p w14:paraId="54C3650C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67086A27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48DD507B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6D655141" w14:textId="77777777" w:rsidR="00013D54" w:rsidRPr="006A67B8" w:rsidRDefault="00013D54" w:rsidP="006C0B1E">
            <w:pPr>
              <w:pStyle w:val="a6"/>
              <w:rPr>
                <w:color w:val="000000"/>
              </w:rPr>
            </w:pPr>
          </w:p>
          <w:p w14:paraId="62EB0AE5" w14:textId="77777777" w:rsidR="00013D54" w:rsidRPr="006A67B8" w:rsidRDefault="00013D54" w:rsidP="006C0B1E">
            <w:pPr>
              <w:pStyle w:val="a6"/>
              <w:rPr>
                <w:color w:val="000000"/>
              </w:rPr>
            </w:pPr>
          </w:p>
          <w:p w14:paraId="6E0DDCC3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24DB226C" w14:textId="77777777" w:rsidR="00013D54" w:rsidRDefault="00013D54" w:rsidP="006C0B1E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r w:rsidRPr="00F47113">
              <w:rPr>
                <w:color w:val="000000"/>
              </w:rPr>
              <w:t xml:space="preserve">е </w:t>
            </w:r>
            <w:r>
              <w:rPr>
                <w:color w:val="000000"/>
              </w:rPr>
              <w:t>5 дней с даты утверждения</w:t>
            </w:r>
          </w:p>
          <w:p w14:paraId="05C44D33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56D24756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14:paraId="5C0795B7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(по мере необходимости)</w:t>
            </w:r>
          </w:p>
        </w:tc>
        <w:tc>
          <w:tcPr>
            <w:tcW w:w="1985" w:type="dxa"/>
          </w:tcPr>
          <w:p w14:paraId="2A0787C4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7DF02E76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23350EB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5B3F827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6443AD29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1356E92F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083C7ED4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</w:p>
          <w:p w14:paraId="13DA3AD3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360F5FC8" w14:textId="77777777" w:rsidR="00013D54" w:rsidRDefault="00013D54" w:rsidP="006C0B1E">
            <w:pPr>
              <w:pStyle w:val="a6"/>
              <w:rPr>
                <w:color w:val="000000"/>
              </w:rPr>
            </w:pPr>
          </w:p>
          <w:p w14:paraId="06DA5F2A" w14:textId="77777777" w:rsidR="00013D54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  <w:p w14:paraId="02818A21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</w:p>
        </w:tc>
      </w:tr>
      <w:tr w:rsidR="00013D54" w:rsidRPr="007B648C" w14:paraId="4956C37F" w14:textId="77777777" w:rsidTr="006C0B1E">
        <w:tc>
          <w:tcPr>
            <w:tcW w:w="675" w:type="dxa"/>
          </w:tcPr>
          <w:p w14:paraId="205D893E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14:paraId="3F66D1FC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1344E3">
              <w:rPr>
                <w:color w:val="000000"/>
              </w:rPr>
              <w:t>Объявление предостережения</w:t>
            </w:r>
          </w:p>
        </w:tc>
        <w:tc>
          <w:tcPr>
            <w:tcW w:w="3006" w:type="dxa"/>
          </w:tcPr>
          <w:p w14:paraId="66928ECE" w14:textId="77777777" w:rsidR="00013D54" w:rsidRPr="007B648C" w:rsidRDefault="00013D54" w:rsidP="006C0B1E">
            <w:pPr>
              <w:pStyle w:val="a6"/>
              <w:rPr>
                <w:color w:val="000000"/>
              </w:rPr>
            </w:pPr>
            <w:r w:rsidRPr="00867EAB">
              <w:t>При наличии</w:t>
            </w:r>
            <w:r>
              <w:br/>
            </w:r>
            <w:r w:rsidRPr="00867EAB">
              <w:t xml:space="preserve">у контрольного органа сведений о готовящихся нарушениях обязательных требований или признаках нарушений обязательных требований и (или) </w:t>
            </w:r>
            <w:r>
              <w:br/>
            </w:r>
            <w:r w:rsidRPr="00867EAB">
              <w:t xml:space="preserve">в случае отсутствия подтвержденных данных </w:t>
            </w:r>
            <w:r w:rsidRPr="00867EAB">
              <w:br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</w:t>
            </w:r>
            <w:r>
              <w:br/>
            </w:r>
            <w:r w:rsidRPr="00867EAB">
              <w:t>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984" w:type="dxa"/>
          </w:tcPr>
          <w:p w14:paraId="1F7D6202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В течение года</w:t>
            </w:r>
            <w:r>
              <w:rPr>
                <w:color w:val="000000"/>
              </w:rPr>
              <w:t xml:space="preserve"> (при наличии оснований)</w:t>
            </w:r>
          </w:p>
        </w:tc>
        <w:tc>
          <w:tcPr>
            <w:tcW w:w="1985" w:type="dxa"/>
          </w:tcPr>
          <w:p w14:paraId="2825B328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013D54" w:rsidRPr="007B648C" w14:paraId="1C2E7A61" w14:textId="77777777" w:rsidTr="006C0B1E">
        <w:tc>
          <w:tcPr>
            <w:tcW w:w="675" w:type="dxa"/>
          </w:tcPr>
          <w:p w14:paraId="2096C14C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14:paraId="52823223" w14:textId="77777777" w:rsidR="00013D54" w:rsidRPr="007B648C" w:rsidRDefault="00013D54" w:rsidP="006C0B1E">
            <w:pPr>
              <w:pStyle w:val="a6"/>
              <w:rPr>
                <w:color w:val="000000"/>
              </w:rPr>
            </w:pPr>
            <w:r w:rsidRPr="00867EAB">
              <w:rPr>
                <w:color w:val="000000"/>
              </w:rPr>
              <w:t>Консультирование</w:t>
            </w:r>
          </w:p>
        </w:tc>
        <w:tc>
          <w:tcPr>
            <w:tcW w:w="3006" w:type="dxa"/>
          </w:tcPr>
          <w:p w14:paraId="67CA4506" w14:textId="77777777" w:rsidR="00013D54" w:rsidRPr="00867EAB" w:rsidRDefault="00013D54" w:rsidP="006C0B1E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контрольным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вопросам, связанным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с организацией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 xml:space="preserve">и осуществлением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контроля.</w:t>
            </w:r>
          </w:p>
          <w:p w14:paraId="55C6EEFD" w14:textId="77777777" w:rsidR="00013D54" w:rsidRPr="00867EAB" w:rsidRDefault="00013D54" w:rsidP="006C0B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Консультирование может осуществляться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по телефону, посредством видео-конференц-связи,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на личном приёме,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проведения профилактических мероприятий, контрольных мероприятий, в том числе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br/>
              <w:t>в письменной форме.</w:t>
            </w:r>
          </w:p>
          <w:p w14:paraId="4BCB4AC2" w14:textId="77777777" w:rsidR="00013D54" w:rsidRPr="007B648C" w:rsidRDefault="00013D54" w:rsidP="006C0B1E">
            <w:pPr>
              <w:pStyle w:val="a6"/>
              <w:rPr>
                <w:color w:val="000000"/>
              </w:rPr>
            </w:pPr>
            <w:r w:rsidRPr="00867EAB">
              <w:t xml:space="preserve">Консультирование </w:t>
            </w:r>
            <w:r w:rsidRPr="00867EAB">
              <w:br/>
              <w:t xml:space="preserve">по однотипным обращениям контролируемых лиц осуществляется посредством размещения на официальном сайте письменного разъяснения, подписанного уполномоченным должностным лицом, </w:t>
            </w:r>
            <w:r w:rsidRPr="00867EAB">
              <w:br/>
              <w:t>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984" w:type="dxa"/>
          </w:tcPr>
          <w:p w14:paraId="50FFCF10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14:paraId="00B789CF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  <w:tr w:rsidR="00013D54" w:rsidRPr="007B648C" w14:paraId="13F8B0E2" w14:textId="77777777" w:rsidTr="006C0B1E">
        <w:trPr>
          <w:trHeight w:val="3138"/>
        </w:trPr>
        <w:tc>
          <w:tcPr>
            <w:tcW w:w="675" w:type="dxa"/>
          </w:tcPr>
          <w:p w14:paraId="3E19AD36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14:paraId="7A16CB04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Профилактический визит</w:t>
            </w:r>
          </w:p>
        </w:tc>
        <w:tc>
          <w:tcPr>
            <w:tcW w:w="3006" w:type="dxa"/>
          </w:tcPr>
          <w:p w14:paraId="57774B3E" w14:textId="77777777" w:rsidR="00013D54" w:rsidRPr="00867EAB" w:rsidRDefault="00013D54" w:rsidP="006C0B1E">
            <w:pPr>
              <w:widowControl w:val="0"/>
              <w:tabs>
                <w:tab w:val="left" w:pos="851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путём использования видео-конференц-связи.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об обязательных требованиях, предъявляемых к его деятельности либо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к принадлежащим ему объектам контроля.</w:t>
            </w:r>
          </w:p>
          <w:p w14:paraId="168E6DDB" w14:textId="77777777" w:rsidR="00013D54" w:rsidRPr="007B648C" w:rsidRDefault="00013D54" w:rsidP="006C0B1E">
            <w:pPr>
              <w:ind w:firstLine="34"/>
              <w:rPr>
                <w:color w:val="000000"/>
              </w:rPr>
            </w:pP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В случае если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при проведении профилактического визита установлено, что объекты контроля представляют явную непосредственную угрозу причинения вреда </w:t>
            </w:r>
            <w:r w:rsidRPr="00867E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(ущерба) охраняемым законом ценностям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или такой вред (ущерб) причинен, инспектор незамедлительно направляет информацию об этом руководителю контрольного органа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для принятия решения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 xml:space="preserve">о проведении контрольных мероприятий в форме отчёта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67EAB">
              <w:rPr>
                <w:rFonts w:ascii="Times New Roman" w:hAnsi="Times New Roman"/>
                <w:sz w:val="24"/>
                <w:szCs w:val="24"/>
              </w:rPr>
              <w:t>о проведенном профилактическом визите.</w:t>
            </w:r>
          </w:p>
        </w:tc>
        <w:tc>
          <w:tcPr>
            <w:tcW w:w="1984" w:type="dxa"/>
          </w:tcPr>
          <w:p w14:paraId="71192659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lastRenderedPageBreak/>
              <w:t>В течение года</w:t>
            </w:r>
            <w:r>
              <w:rPr>
                <w:color w:val="000000"/>
              </w:rPr>
              <w:t>,</w:t>
            </w:r>
            <w:r w:rsidRPr="00867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br/>
            </w:r>
            <w:r w:rsidRPr="00867EAB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утверждённым планом проведения профилактических визитов</w:t>
            </w:r>
          </w:p>
        </w:tc>
        <w:tc>
          <w:tcPr>
            <w:tcW w:w="1985" w:type="dxa"/>
          </w:tcPr>
          <w:p w14:paraId="6CE12295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867EAB">
              <w:rPr>
                <w:color w:val="000000"/>
              </w:rPr>
              <w:t>Должностные лица контрольного органа</w:t>
            </w:r>
          </w:p>
        </w:tc>
      </w:tr>
    </w:tbl>
    <w:p w14:paraId="46A6803A" w14:textId="77777777" w:rsidR="00013D54" w:rsidRDefault="00013D54" w:rsidP="00013D54">
      <w:pPr>
        <w:pStyle w:val="a6"/>
        <w:ind w:firstLine="708"/>
        <w:jc w:val="both"/>
        <w:rPr>
          <w:rFonts w:eastAsia="Calibri" w:cs="Arial"/>
          <w:sz w:val="26"/>
          <w:szCs w:val="26"/>
          <w:lang w:eastAsia="en-US"/>
        </w:rPr>
      </w:pPr>
    </w:p>
    <w:p w14:paraId="7C921EC3" w14:textId="75DF18CF" w:rsidR="00013D54" w:rsidRDefault="00013D54" w:rsidP="00013D54">
      <w:pPr>
        <w:pStyle w:val="a6"/>
        <w:ind w:firstLine="708"/>
        <w:jc w:val="both"/>
        <w:rPr>
          <w:rFonts w:eastAsia="Calibri" w:cs="Arial"/>
          <w:sz w:val="26"/>
          <w:szCs w:val="26"/>
          <w:lang w:eastAsia="en-US"/>
        </w:rPr>
      </w:pPr>
      <w:r w:rsidRPr="007E2E0B">
        <w:rPr>
          <w:rFonts w:eastAsia="Calibri" w:cs="Arial"/>
          <w:sz w:val="26"/>
          <w:szCs w:val="26"/>
          <w:lang w:eastAsia="en-US"/>
        </w:rPr>
        <w:t xml:space="preserve">Профилактический визит </w:t>
      </w:r>
      <w:r>
        <w:rPr>
          <w:rFonts w:eastAsia="Calibri" w:cs="Arial"/>
          <w:sz w:val="26"/>
          <w:szCs w:val="26"/>
          <w:lang w:eastAsia="en-US"/>
        </w:rPr>
        <w:t xml:space="preserve">проводится должностным лицом контрольного органа </w:t>
      </w:r>
      <w:r w:rsidRPr="007E2E0B">
        <w:rPr>
          <w:rFonts w:cs="Arial"/>
          <w:sz w:val="26"/>
          <w:szCs w:val="26"/>
        </w:rPr>
        <w:t>на основании планового задания руководителя контрольного органа</w:t>
      </w:r>
      <w:r w:rsidRPr="007E2E0B">
        <w:rPr>
          <w:rFonts w:eastAsia="Calibri" w:cs="Arial"/>
          <w:sz w:val="26"/>
          <w:szCs w:val="26"/>
          <w:lang w:eastAsia="en-US"/>
        </w:rPr>
        <w:t xml:space="preserve"> в соответствии с </w:t>
      </w:r>
      <w:r w:rsidRPr="007E2E0B">
        <w:rPr>
          <w:rFonts w:cs="Arial"/>
          <w:sz w:val="26"/>
          <w:szCs w:val="26"/>
        </w:rPr>
        <w:t xml:space="preserve">планом </w:t>
      </w:r>
      <w:r>
        <w:rPr>
          <w:rFonts w:cs="Arial"/>
          <w:sz w:val="26"/>
          <w:szCs w:val="26"/>
        </w:rPr>
        <w:t>проведения профилактических визитов (далее – План)</w:t>
      </w:r>
      <w:r w:rsidRPr="007E2E0B">
        <w:rPr>
          <w:rFonts w:cs="Arial"/>
          <w:sz w:val="26"/>
          <w:szCs w:val="26"/>
        </w:rPr>
        <w:t>,</w:t>
      </w:r>
      <w:r w:rsidRPr="007E2E0B">
        <w:rPr>
          <w:rFonts w:eastAsia="Calibri" w:cs="Arial"/>
          <w:sz w:val="26"/>
          <w:szCs w:val="26"/>
          <w:lang w:eastAsia="en-US"/>
        </w:rPr>
        <w:t xml:space="preserve"> либо по инициативе контролируемого лица.</w:t>
      </w:r>
    </w:p>
    <w:p w14:paraId="0CB31C0C" w14:textId="77777777" w:rsidR="00013D54" w:rsidRDefault="00013D54" w:rsidP="00013D54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E0B">
        <w:rPr>
          <w:rFonts w:ascii="Times New Roman" w:eastAsia="Calibri" w:hAnsi="Times New Roman" w:cs="Times New Roman"/>
          <w:sz w:val="26"/>
          <w:szCs w:val="26"/>
        </w:rPr>
        <w:t>План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разрабатывается контрольным органом и утверждается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муниципальным правовым актом администрации Нефтеюганского района </w:t>
      </w:r>
      <w:r w:rsidRPr="007E2E0B">
        <w:rPr>
          <w:rFonts w:ascii="Times New Roman" w:eastAsia="Calibri" w:hAnsi="Times New Roman" w:cs="Times New Roman"/>
          <w:sz w:val="26"/>
          <w:szCs w:val="26"/>
        </w:rPr>
        <w:t xml:space="preserve">не позднее 25 декабря года, предшествующего году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реализации Программы профилактики. План подлежит размещению на официальном сайте. </w:t>
      </w:r>
    </w:p>
    <w:p w14:paraId="4E47BFEA" w14:textId="77777777" w:rsidR="00013D54" w:rsidRPr="007B648C" w:rsidRDefault="00013D54" w:rsidP="00013D54">
      <w:pPr>
        <w:pStyle w:val="a6"/>
        <w:jc w:val="center"/>
        <w:rPr>
          <w:color w:val="000000"/>
          <w:sz w:val="26"/>
          <w:szCs w:val="26"/>
        </w:rPr>
      </w:pPr>
      <w:r w:rsidRPr="007B648C">
        <w:rPr>
          <w:color w:val="000000"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319A5FC2" w14:textId="77777777" w:rsidR="00013D54" w:rsidRPr="007B648C" w:rsidRDefault="00013D54" w:rsidP="00013D54">
      <w:pPr>
        <w:pStyle w:val="a6"/>
        <w:jc w:val="center"/>
        <w:rPr>
          <w:color w:val="000000"/>
          <w:sz w:val="26"/>
          <w:szCs w:val="26"/>
        </w:rPr>
      </w:pPr>
    </w:p>
    <w:p w14:paraId="0A585099" w14:textId="77777777" w:rsidR="00013D54" w:rsidRPr="007B648C" w:rsidRDefault="00013D54" w:rsidP="00013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>Оценка результативности эффективности программы профилактики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ценностям, при проведении профилактических мероприятий.</w:t>
      </w:r>
    </w:p>
    <w:p w14:paraId="7918BD1E" w14:textId="77777777" w:rsidR="00013D54" w:rsidRPr="007B648C" w:rsidRDefault="00013D54" w:rsidP="00013D54">
      <w:pPr>
        <w:tabs>
          <w:tab w:val="left" w:pos="709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648C"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51C294D" w14:textId="2A191CFE" w:rsidR="00013D54" w:rsidRPr="007B648C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B648C">
        <w:rPr>
          <w:rFonts w:ascii="Times New Roman" w:hAnsi="Times New Roman" w:cs="Times New Roman"/>
          <w:sz w:val="26"/>
          <w:szCs w:val="26"/>
        </w:rPr>
        <w:t xml:space="preserve"> года методом сравнения показателей качества профилактической деятельности.</w:t>
      </w:r>
    </w:p>
    <w:p w14:paraId="64693D1F" w14:textId="77777777" w:rsidR="00013D54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  <w:t xml:space="preserve">Для оценки результативности и эффективности Программы устанавливаются следующие показатели эффективности: </w:t>
      </w:r>
    </w:p>
    <w:p w14:paraId="345AB969" w14:textId="77777777" w:rsidR="00013D54" w:rsidRPr="009519F3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519F3">
        <w:rPr>
          <w:rFonts w:ascii="Times New Roman" w:hAnsi="Times New Roman" w:cs="Times New Roman"/>
        </w:rPr>
        <w:t>Таблица 2</w:t>
      </w:r>
    </w:p>
    <w:p w14:paraId="1787C13F" w14:textId="77777777" w:rsidR="00013D54" w:rsidRPr="007B648C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013D54" w:rsidRPr="007B648C" w14:paraId="18AF0C9E" w14:textId="77777777" w:rsidTr="006C0B1E">
        <w:tc>
          <w:tcPr>
            <w:tcW w:w="817" w:type="dxa"/>
            <w:vAlign w:val="center"/>
          </w:tcPr>
          <w:p w14:paraId="4E0D4808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№ п/п</w:t>
            </w:r>
          </w:p>
        </w:tc>
        <w:tc>
          <w:tcPr>
            <w:tcW w:w="5954" w:type="dxa"/>
            <w:vAlign w:val="center"/>
          </w:tcPr>
          <w:p w14:paraId="6E9132F2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Align w:val="center"/>
          </w:tcPr>
          <w:p w14:paraId="535C5829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Величина</w:t>
            </w:r>
          </w:p>
        </w:tc>
      </w:tr>
    </w:tbl>
    <w:p w14:paraId="0E83B635" w14:textId="77777777" w:rsidR="00013D54" w:rsidRPr="004721EE" w:rsidRDefault="00013D54" w:rsidP="00013D54">
      <w:pPr>
        <w:spacing w:after="0" w:line="240" w:lineRule="auto"/>
        <w:rPr>
          <w:sz w:val="2"/>
          <w:szCs w:val="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013D54" w:rsidRPr="007B648C" w14:paraId="38F4C1CF" w14:textId="77777777" w:rsidTr="006C0B1E">
        <w:trPr>
          <w:tblHeader/>
        </w:trPr>
        <w:tc>
          <w:tcPr>
            <w:tcW w:w="817" w:type="dxa"/>
            <w:vAlign w:val="center"/>
          </w:tcPr>
          <w:p w14:paraId="6DF1DA8E" w14:textId="77777777" w:rsidR="00013D54" w:rsidRPr="004721EE" w:rsidRDefault="00013D54" w:rsidP="006C0B1E">
            <w:pPr>
              <w:pStyle w:val="a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14:paraId="725A687A" w14:textId="77777777" w:rsidR="00013D54" w:rsidRPr="004721EE" w:rsidRDefault="00013D54" w:rsidP="006C0B1E">
            <w:pPr>
              <w:pStyle w:val="a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14:paraId="116709EF" w14:textId="77777777" w:rsidR="00013D54" w:rsidRPr="004721EE" w:rsidRDefault="00013D54" w:rsidP="006C0B1E">
            <w:pPr>
              <w:pStyle w:val="a6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013D54" w:rsidRPr="007B648C" w14:paraId="7332BAB8" w14:textId="77777777" w:rsidTr="006C0B1E">
        <w:tc>
          <w:tcPr>
            <w:tcW w:w="817" w:type="dxa"/>
          </w:tcPr>
          <w:p w14:paraId="20BBED94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1.</w:t>
            </w:r>
          </w:p>
        </w:tc>
        <w:tc>
          <w:tcPr>
            <w:tcW w:w="5954" w:type="dxa"/>
          </w:tcPr>
          <w:p w14:paraId="64961643" w14:textId="77777777" w:rsidR="00013D54" w:rsidRPr="007B648C" w:rsidRDefault="00013D54" w:rsidP="006C0B1E">
            <w:pPr>
              <w:pStyle w:val="a6"/>
              <w:rPr>
                <w:color w:val="000000"/>
              </w:rPr>
            </w:pPr>
            <w:r w:rsidRPr="007B648C">
              <w:rPr>
                <w:color w:val="000000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31.07.202</w:t>
            </w:r>
            <w:r>
              <w:rPr>
                <w:color w:val="000000"/>
              </w:rPr>
              <w:t>0</w:t>
            </w:r>
            <w:r w:rsidRPr="007B648C">
              <w:rPr>
                <w:color w:val="000000"/>
              </w:rPr>
              <w:t xml:space="preserve"> № 248-ФЗ «О государственном контроле (надзоре) </w:t>
            </w:r>
            <w:r>
              <w:rPr>
                <w:color w:val="000000"/>
              </w:rPr>
              <w:br/>
            </w:r>
            <w:r w:rsidRPr="007B648C">
              <w:rPr>
                <w:color w:val="000000"/>
              </w:rPr>
              <w:t>и муниципальном контроле</w:t>
            </w:r>
            <w:r>
              <w:rPr>
                <w:color w:val="000000"/>
              </w:rPr>
              <w:t xml:space="preserve"> </w:t>
            </w:r>
            <w:r w:rsidRPr="007B648C">
              <w:rPr>
                <w:color w:val="000000"/>
              </w:rPr>
              <w:t>в Российской Федерации»</w:t>
            </w:r>
          </w:p>
        </w:tc>
        <w:tc>
          <w:tcPr>
            <w:tcW w:w="2835" w:type="dxa"/>
          </w:tcPr>
          <w:p w14:paraId="6CE0FDD3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</w:t>
            </w:r>
          </w:p>
          <w:p w14:paraId="0E7680AA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</w:p>
        </w:tc>
      </w:tr>
      <w:tr w:rsidR="00013D54" w:rsidRPr="007B648C" w14:paraId="7B8E02C0" w14:textId="77777777" w:rsidTr="006C0B1E">
        <w:tc>
          <w:tcPr>
            <w:tcW w:w="817" w:type="dxa"/>
          </w:tcPr>
          <w:p w14:paraId="7C321130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2.</w:t>
            </w:r>
          </w:p>
        </w:tc>
        <w:tc>
          <w:tcPr>
            <w:tcW w:w="5954" w:type="dxa"/>
          </w:tcPr>
          <w:p w14:paraId="27CA5174" w14:textId="77777777" w:rsidR="00013D54" w:rsidRPr="007B648C" w:rsidRDefault="00013D54" w:rsidP="006C0B1E">
            <w:pPr>
              <w:pStyle w:val="a6"/>
              <w:rPr>
                <w:color w:val="000000"/>
              </w:rPr>
            </w:pPr>
            <w:r w:rsidRPr="007B648C">
              <w:rPr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835" w:type="dxa"/>
          </w:tcPr>
          <w:p w14:paraId="17A3A217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100 % от числа обратившихся</w:t>
            </w:r>
          </w:p>
        </w:tc>
      </w:tr>
      <w:tr w:rsidR="00013D54" w:rsidRPr="007B648C" w14:paraId="6F1817DF" w14:textId="77777777" w:rsidTr="006C0B1E">
        <w:tc>
          <w:tcPr>
            <w:tcW w:w="817" w:type="dxa"/>
          </w:tcPr>
          <w:p w14:paraId="120C7B03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lastRenderedPageBreak/>
              <w:t>3.</w:t>
            </w:r>
          </w:p>
        </w:tc>
        <w:tc>
          <w:tcPr>
            <w:tcW w:w="5954" w:type="dxa"/>
          </w:tcPr>
          <w:p w14:paraId="03D7CDED" w14:textId="77777777" w:rsidR="00013D54" w:rsidRPr="007B648C" w:rsidRDefault="00013D54" w:rsidP="006C0B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 xml:space="preserve">Доля профилактических мероприятий в объеме контрольных мероприятий </w:t>
            </w:r>
          </w:p>
        </w:tc>
        <w:tc>
          <w:tcPr>
            <w:tcW w:w="2835" w:type="dxa"/>
          </w:tcPr>
          <w:p w14:paraId="0903BA8B" w14:textId="77777777" w:rsidR="00013D54" w:rsidRPr="007B648C" w:rsidRDefault="00013D54" w:rsidP="006C0B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7B648C">
              <w:rPr>
                <w:rFonts w:ascii="Times New Roman" w:hAnsi="Times New Roman" w:cs="Times New Roman"/>
                <w:sz w:val="24"/>
                <w:szCs w:val="24"/>
              </w:rPr>
              <w:t>е менее 65%</w:t>
            </w:r>
          </w:p>
        </w:tc>
      </w:tr>
      <w:tr w:rsidR="00013D54" w:rsidRPr="007B648C" w14:paraId="65662B8C" w14:textId="77777777" w:rsidTr="006C0B1E">
        <w:tc>
          <w:tcPr>
            <w:tcW w:w="817" w:type="dxa"/>
          </w:tcPr>
          <w:p w14:paraId="0A58BAC1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4.</w:t>
            </w:r>
          </w:p>
        </w:tc>
        <w:tc>
          <w:tcPr>
            <w:tcW w:w="5954" w:type="dxa"/>
          </w:tcPr>
          <w:p w14:paraId="09013198" w14:textId="77777777" w:rsidR="00013D54" w:rsidRPr="007B648C" w:rsidRDefault="00013D54" w:rsidP="006C0B1E">
            <w:pPr>
              <w:rPr>
                <w:color w:val="000000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Снижение количества контрольных мероприятий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br/>
              <w:t>при увеличении количества профилактических мероприятий при одновременном сохранении (улучшении) текущего состояния подконтрольной среды</w:t>
            </w:r>
          </w:p>
        </w:tc>
        <w:tc>
          <w:tcPr>
            <w:tcW w:w="2835" w:type="dxa"/>
          </w:tcPr>
          <w:p w14:paraId="0DD83F88" w14:textId="77777777" w:rsidR="00013D54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(доля в %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r w:rsidRPr="004721E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количества проведенных </w:t>
            </w:r>
          </w:p>
          <w:p w14:paraId="3C09F76F" w14:textId="77777777" w:rsidR="00013D54" w:rsidRPr="007B648C" w:rsidRDefault="00013D54" w:rsidP="006C0B1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B648C">
              <w:rPr>
                <w:rFonts w:ascii="Times New Roman" w:eastAsia="Times New Roman" w:hAnsi="Times New Roman"/>
                <w:sz w:val="24"/>
                <w:szCs w:val="24"/>
              </w:rPr>
              <w:t>проверок)*</w:t>
            </w:r>
            <w:proofErr w:type="gramEnd"/>
          </w:p>
        </w:tc>
      </w:tr>
      <w:tr w:rsidR="00013D54" w:rsidRPr="007B648C" w14:paraId="6FD6D7CA" w14:textId="77777777" w:rsidTr="006C0B1E">
        <w:tc>
          <w:tcPr>
            <w:tcW w:w="817" w:type="dxa"/>
          </w:tcPr>
          <w:p w14:paraId="1BA18BFA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>5.</w:t>
            </w:r>
          </w:p>
        </w:tc>
        <w:tc>
          <w:tcPr>
            <w:tcW w:w="5954" w:type="dxa"/>
          </w:tcPr>
          <w:p w14:paraId="1F83C1CD" w14:textId="77777777" w:rsidR="00013D54" w:rsidRPr="007B648C" w:rsidRDefault="00013D54" w:rsidP="006C0B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648C">
              <w:rPr>
                <w:rFonts w:ascii="Times New Roman" w:hAnsi="Times New Roman"/>
                <w:color w:val="000000"/>
                <w:sz w:val="24"/>
                <w:szCs w:val="24"/>
              </w:rPr>
              <w:t>Снижение количества однотипных и повторяющихся нарушений одним и тем же подконтрольным субъектом</w:t>
            </w:r>
          </w:p>
        </w:tc>
        <w:tc>
          <w:tcPr>
            <w:tcW w:w="2835" w:type="dxa"/>
          </w:tcPr>
          <w:p w14:paraId="1CAE8FFE" w14:textId="77777777" w:rsidR="00013D54" w:rsidRPr="007B648C" w:rsidRDefault="00013D54" w:rsidP="006C0B1E">
            <w:pPr>
              <w:pStyle w:val="a6"/>
              <w:jc w:val="center"/>
              <w:rPr>
                <w:color w:val="000000"/>
              </w:rPr>
            </w:pPr>
            <w:r w:rsidRPr="007B648C">
              <w:rPr>
                <w:color w:val="000000"/>
              </w:rPr>
              <w:t xml:space="preserve">(доля в % от общего количества контролируемых лиц) </w:t>
            </w:r>
          </w:p>
        </w:tc>
      </w:tr>
    </w:tbl>
    <w:p w14:paraId="20215C64" w14:textId="77777777" w:rsidR="00013D54" w:rsidRPr="000A6D58" w:rsidRDefault="00013D54" w:rsidP="00013D54">
      <w:pPr>
        <w:tabs>
          <w:tab w:val="left" w:pos="709"/>
        </w:tabs>
        <w:autoSpaceDN w:val="0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6D58">
        <w:rPr>
          <w:rFonts w:ascii="Times New Roman" w:hAnsi="Times New Roman" w:cs="Times New Roman"/>
          <w:sz w:val="24"/>
          <w:szCs w:val="24"/>
        </w:rPr>
        <w:t>* Показатель рассчитывается как отношение количества проведенных контрольных мероприятий к количеству проведенных профилактических мероприятий. Ожидается ежегодное снижение указанного показателя.</w:t>
      </w:r>
    </w:p>
    <w:p w14:paraId="3AE2337B" w14:textId="77777777" w:rsidR="00013D54" w:rsidRPr="000A6D58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2DDD6A5" w14:textId="77777777" w:rsidR="00013D54" w:rsidRPr="007B648C" w:rsidRDefault="00013D54" w:rsidP="00013D54">
      <w:pPr>
        <w:pStyle w:val="Default"/>
        <w:jc w:val="both"/>
        <w:rPr>
          <w:sz w:val="26"/>
          <w:szCs w:val="26"/>
        </w:rPr>
      </w:pPr>
      <w:r w:rsidRPr="007B648C">
        <w:rPr>
          <w:sz w:val="28"/>
          <w:szCs w:val="28"/>
        </w:rPr>
        <w:tab/>
      </w:r>
      <w:r w:rsidRPr="007B648C">
        <w:rPr>
          <w:sz w:val="26"/>
          <w:szCs w:val="26"/>
        </w:rPr>
        <w:t xml:space="preserve">Экономический эффект от реализованных мероприятий: </w:t>
      </w:r>
    </w:p>
    <w:p w14:paraId="63802D10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 xml:space="preserve">минимизация ресурсных затрат всех участников контрольной деятельности </w:t>
      </w:r>
      <w:r w:rsidRPr="007B648C">
        <w:rPr>
          <w:rFonts w:ascii="Times New Roman" w:hAnsi="Times New Roman"/>
          <w:sz w:val="26"/>
          <w:szCs w:val="26"/>
        </w:rPr>
        <w:br/>
        <w:t xml:space="preserve">за счет дифференцирования случаев, в которых возможно направление контролируемым лицам предостережения о недопустимости нарушения обязательных требований, а не проведение внеплановых контрольных мероприятий; </w:t>
      </w:r>
    </w:p>
    <w:p w14:paraId="474DB6B3" w14:textId="77777777" w:rsidR="00013D54" w:rsidRPr="007B648C" w:rsidRDefault="00013D54" w:rsidP="00013D54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B648C">
        <w:rPr>
          <w:rFonts w:ascii="Times New Roman" w:hAnsi="Times New Roman"/>
          <w:sz w:val="26"/>
          <w:szCs w:val="26"/>
        </w:rPr>
        <w:t>повышение уровня доверия контролируемых лиц к контрольному органу.</w:t>
      </w:r>
    </w:p>
    <w:p w14:paraId="0B66BC7C" w14:textId="77777777" w:rsidR="00013D54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48C">
        <w:rPr>
          <w:rFonts w:ascii="Times New Roman" w:hAnsi="Times New Roman" w:cs="Times New Roman"/>
          <w:sz w:val="26"/>
          <w:szCs w:val="26"/>
        </w:rPr>
        <w:tab/>
      </w:r>
    </w:p>
    <w:p w14:paraId="7F599126" w14:textId="77777777" w:rsidR="00013D54" w:rsidRPr="007B648C" w:rsidRDefault="00013D54" w:rsidP="00013D54">
      <w:pPr>
        <w:tabs>
          <w:tab w:val="left" w:pos="709"/>
        </w:tabs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B648C">
        <w:rPr>
          <w:rFonts w:ascii="Times New Roman" w:hAnsi="Times New Roman" w:cs="Times New Roman"/>
          <w:sz w:val="26"/>
          <w:szCs w:val="26"/>
        </w:rPr>
        <w:t xml:space="preserve">Сведения о достижении показателей результативности и эффективности включаются контрольным органом в состав доклада о виде муниципального контроля в соответствии со статьей 30 Федерального закона </w:t>
      </w:r>
      <w:r w:rsidRPr="007B648C">
        <w:rPr>
          <w:rFonts w:ascii="Times New Roman" w:hAnsi="Times New Roman" w:cs="Times New Roman"/>
          <w:color w:val="000000"/>
          <w:sz w:val="26"/>
          <w:szCs w:val="26"/>
        </w:rPr>
        <w:t xml:space="preserve">от 31.07.2020 № 248-ФЗ </w:t>
      </w:r>
      <w:r w:rsidRPr="007B648C">
        <w:rPr>
          <w:rFonts w:ascii="Times New Roman" w:hAnsi="Times New Roman" w:cs="Times New Roman"/>
          <w:color w:val="000000"/>
          <w:sz w:val="26"/>
          <w:szCs w:val="26"/>
        </w:rPr>
        <w:br/>
        <w:t>«О государственном контроле (надзоре) и муниципальном контроле в Российской Федерации».</w:t>
      </w:r>
    </w:p>
    <w:p w14:paraId="78F9A8FB" w14:textId="77777777" w:rsidR="002F10F7" w:rsidRDefault="002F10F7"/>
    <w:sectPr w:rsidR="002F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7F3"/>
    <w:multiLevelType w:val="hybridMultilevel"/>
    <w:tmpl w:val="EA42A42E"/>
    <w:lvl w:ilvl="0" w:tplc="FEC0A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06206"/>
    <w:multiLevelType w:val="hybridMultilevel"/>
    <w:tmpl w:val="8A3ED4CC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1354C3"/>
    <w:multiLevelType w:val="hybridMultilevel"/>
    <w:tmpl w:val="B130293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AE204A0"/>
    <w:multiLevelType w:val="multilevel"/>
    <w:tmpl w:val="18A61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54"/>
    <w:rsid w:val="00013D54"/>
    <w:rsid w:val="002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1518"/>
  <w15:chartTrackingRefBased/>
  <w15:docId w15:val="{AA8EB5B3-8F29-4FBD-805D-F921126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013D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qFormat/>
    <w:rsid w:val="00013D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13D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D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013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013D54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locked/>
    <w:rsid w:val="00013D54"/>
    <w:rPr>
      <w:rFonts w:ascii="Calibri" w:eastAsia="Calibri" w:hAnsi="Calibri" w:cs="Times New Roman"/>
    </w:rPr>
  </w:style>
  <w:style w:type="character" w:styleId="a7">
    <w:name w:val="Emphasis"/>
    <w:qFormat/>
    <w:rsid w:val="00013D54"/>
    <w:rPr>
      <w:i/>
      <w:iCs/>
    </w:rPr>
  </w:style>
  <w:style w:type="paragraph" w:customStyle="1" w:styleId="msonormalmrcssattr">
    <w:name w:val="msonormal_mr_css_attr"/>
    <w:basedOn w:val="a"/>
    <w:rsid w:val="00013D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3028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1</cp:revision>
  <dcterms:created xsi:type="dcterms:W3CDTF">2024-09-12T11:24:00Z</dcterms:created>
  <dcterms:modified xsi:type="dcterms:W3CDTF">2024-09-12T11:30:00Z</dcterms:modified>
</cp:coreProperties>
</file>