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A062B1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FF1C59" w:rsidRDefault="00FF1C59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FC0F5F">
        <w:rPr>
          <w:rFonts w:ascii="Courier New" w:hAnsi="Courier New" w:cs="Courier New"/>
          <w:b/>
          <w:sz w:val="20"/>
          <w:szCs w:val="20"/>
        </w:rPr>
        <w:t>«25» сентября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 </w:t>
      </w:r>
      <w:r w:rsidR="00FC0F5F">
        <w:rPr>
          <w:rFonts w:ascii="Courier New" w:hAnsi="Courier New" w:cs="Courier New"/>
          <w:b/>
          <w:sz w:val="20"/>
          <w:szCs w:val="20"/>
        </w:rPr>
        <w:t>2019</w:t>
      </w:r>
      <w:r>
        <w:rPr>
          <w:rFonts w:ascii="Courier New" w:hAnsi="Courier New" w:cs="Courier New"/>
          <w:b/>
          <w:sz w:val="20"/>
          <w:szCs w:val="20"/>
        </w:rPr>
        <w:t xml:space="preserve">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</w:t>
      </w: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  <w:bookmarkStart w:id="0" w:name="_GoBack"/>
      <w:bookmarkEnd w:id="0"/>
    </w:p>
    <w:p w:rsidR="00F60DB5" w:rsidRPr="00F60DB5" w:rsidRDefault="00F60DB5" w:rsidP="003B7E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F60DB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Во исполнение плана внутреннего финансового контроля управления по учету и отчетности администрации Нефтеюганского района на 2019 год, на основании распоряжения администрации Нефтеюганского района </w:t>
      </w:r>
      <w:r w:rsidR="003B7E4D" w:rsidRPr="003B7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от 29.12.2018 № 739-ра </w:t>
      </w:r>
      <w:r w:rsidRPr="00F60DB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«</w:t>
      </w:r>
      <w:r w:rsidR="003B7E4D" w:rsidRPr="003B7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 утверждении карты внутреннего ф</w:t>
      </w:r>
      <w:r w:rsidR="003B7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инансового контроля на 2019 год </w:t>
      </w:r>
      <w:r w:rsidR="003B7E4D" w:rsidRPr="003B7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управления по уч</w:t>
      </w:r>
      <w:r w:rsidR="003B7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ету и отчетности администрации </w:t>
      </w:r>
      <w:r w:rsidR="003B7E4D" w:rsidRPr="003B7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Нефтеюганского района</w:t>
      </w:r>
      <w:r w:rsidR="003B7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F60DB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нсовых и материальных средств М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«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F60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01.01</w:t>
      </w:r>
      <w:r w:rsidR="003B7E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.2020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31.12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3B7E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2020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B7E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05.08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60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3B7E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25.09</w:t>
      </w:r>
      <w:r w:rsidR="00F60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="00C25852" w:rsidRP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«Многофункциональный центр предоставления государственных и муниципальных услуг», 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(далее</w:t>
      </w:r>
      <w:r w:rsidR="007C23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МУ МФЦ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осуществляется бухгалтерией М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МФЦ</w:t>
      </w:r>
      <w:r w:rsidR="005D73B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906CD" w:rsidRPr="00A565B6" w:rsidRDefault="00C25852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Муниципальное учреждение "Многофункциональный центр предоставления государственных и муниципальных услуг" (далее – МУ МФЦ) является юридическим лицом, созданным в соответствии с Федеральным законом от 27.07.2010г. № 210-ФЗ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"Оборганизациипредоставления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государственных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пальныхуслуг». Постановлением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равит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ельства РФ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03.10.200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9г.№796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"О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некоторых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мерах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вышению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качества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предоставления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государственны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(муниципальных)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услуг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базе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многофункцио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нальных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центров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предоставления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государствен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(муниципальных)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услуг. Р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аспоряжени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ем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администрации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Нефтеюганского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она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29.02.2012г.№248ра</w:t>
      </w:r>
      <w:proofErr w:type="gramStart"/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"О</w:t>
      </w:r>
      <w:proofErr w:type="gramEnd"/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созд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ании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учреждения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"Многофунк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циональный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центр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предоставления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государственных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услуг"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="00FD777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имеет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организационно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правовую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рму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казенное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учреж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дение,</w:t>
      </w:r>
      <w:r w:rsidR="00FD777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осуществляет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организацию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редоставления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государственных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муниципальных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услуг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юридическим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0D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физическим</w:t>
      </w:r>
      <w:r w:rsidR="00B2095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лицам.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     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Учреждение является некоммерческой организацией. Учредителем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</w:t>
      </w:r>
      <w:r w:rsidR="007C23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МФЦ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является муниципальное образование Нефтеюганский район. Функции и полномочия учредителя осуществляет администрация Нефтеюганского района. Учреждение имеет статус юридического лица и считается созданным со дня внесения в установленном порядке соответствующей записи в Единый государственный реестр юридических лиц. Свидетельство о государственной регистрации юридического лица в едином государственном реестре</w:t>
      </w:r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Серия 86  № 002 116</w:t>
      </w:r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384</w:t>
      </w:r>
      <w:proofErr w:type="gramStart"/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выдано Межрайонной инспекцией Федеральной налоговой службы № 7 по Ханты-Мансийскому автономному округу - Югре 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26.03.2012</w:t>
      </w:r>
      <w:r w:rsidR="004906CD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года за номером 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112 861 900 1170</w:t>
      </w:r>
      <w:r w:rsidR="004906CD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Нефтеюганского района, настоящим Уставом и другими муниципальными правовыми актами.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является юридическим лицом и подлежит государственной регистрации в качестве муниципального казенного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учреждения в соответствии с Федеральным законом от 08.08.2001 № 129-ФЗ «О государственной регистрации юридических лиц и индивидуальных предпринимателей».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выполнения возложенных функций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Финансирование расходов на содержание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Pr="009A28CC" w:rsidRDefault="00AA7AF3" w:rsidP="007C2308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Нефтеюганского района, Уставом МО</w:t>
      </w:r>
      <w:r w:rsidR="005D49B1">
        <w:rPr>
          <w:rFonts w:ascii="Times New Roman" w:eastAsiaTheme="minorEastAsia" w:hAnsi="Times New Roman" w:cs="Times New Roman"/>
          <w:i/>
          <w:sz w:val="24"/>
          <w:szCs w:val="24"/>
        </w:rPr>
        <w:t xml:space="preserve"> Нефтеюганский район, Уставом М</w:t>
      </w: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У «</w:t>
      </w:r>
      <w:r w:rsidR="005D49B1">
        <w:rPr>
          <w:rFonts w:ascii="Times New Roman" w:eastAsiaTheme="minorEastAsia" w:hAnsi="Times New Roman" w:cs="Times New Roman"/>
          <w:i/>
          <w:sz w:val="24"/>
          <w:szCs w:val="24"/>
        </w:rPr>
        <w:t>МФЦ</w:t>
      </w:r>
      <w:r w:rsidR="007C2308">
        <w:rPr>
          <w:rFonts w:ascii="Times New Roman" w:eastAsiaTheme="minorEastAsia" w:hAnsi="Times New Roman" w:cs="Times New Roman"/>
          <w:i/>
          <w:sz w:val="24"/>
          <w:szCs w:val="24"/>
        </w:rPr>
        <w:t>»</w:t>
      </w:r>
    </w:p>
    <w:p w:rsidR="00A062B1" w:rsidRPr="008B3D03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436F7B" w:rsidRPr="001F7976" w:rsidRDefault="00EC7DCB" w:rsidP="0044376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законности и целевого характера расходования использования финансовых и материальных средств. А именно: проверка плана закупок товаров работ услуг для обеспечения нужд субъектов Российской Федера</w:t>
      </w:r>
      <w:r w:rsidR="003B7E4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муниципальных нужд на 2020</w:t>
      </w:r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год и пл</w:t>
      </w:r>
      <w:r w:rsidR="003B7E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ановый период 2021-2022</w:t>
      </w:r>
      <w:r w:rsid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 М</w:t>
      </w:r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 w:rsid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B20958" w:rsidRPr="00B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план-закупок).</w:t>
      </w:r>
    </w:p>
    <w:p w:rsidR="00B750A0" w:rsidRPr="008B3D03" w:rsidRDefault="008B3D03" w:rsidP="0044376A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нужд»,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приложением к  решению Думы города Нефтеюганска от 29.03.2017 №125-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val="en-US" w:eastAsia="ru-RU"/>
        </w:rPr>
        <w:t>VI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«Информация о тарифах на жилищно-коммунальные услуги в городе Нефтеюганске»,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постановлениями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Нефтеюганского района</w:t>
      </w:r>
      <w:r w:rsidR="00B95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14.06.2016 № 830-па </w:t>
      </w:r>
      <w:r w:rsidR="005867ED" w:rsidRPr="00136C3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</w:t>
      </w:r>
      <w:proofErr w:type="gramEnd"/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района казенных учреждений»</w:t>
      </w:r>
      <w:r w:rsidR="00983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изменениями),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06.06.2016 № 796-па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требований к отдельным видам товаров, работ, у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слуг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том числе предельных цен товаров, работ, услуг), закупаемым для обеспечения нужд муниципальных органов Нефтеюганского района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50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района», </w:t>
      </w:r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от 27.02.2013 №139-ра «Об утверждении порядка составления, утверждения и ведения бюджетных</w:t>
      </w:r>
      <w:proofErr w:type="gramEnd"/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смет администрации Нефтеюганского района и казенных учреждений, подведомственных администрации Нефтеюганского района»,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приказа М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У «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МФЦ</w:t>
      </w:r>
      <w:r w:rsidR="00E224C3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от 18.05.2017 №45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«Об ут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верждении штатного расписания М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У «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МФЦ</w:t>
      </w:r>
      <w:r w:rsidR="0044376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</w:t>
      </w:r>
    </w:p>
    <w:p w:rsidR="009D30D4" w:rsidRPr="00436F7B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C13E8" w:rsidRPr="00BC13E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Проверка проводилась сплошным методом в соответствии с требованиями положения о внутреннем финансовом контроле администрации Нефтеюганского района приложения № 15 к распоряжению АНР от 22.12.2016 № 642-ра «Об утверждении учетной политики АНР»</w:t>
      </w:r>
      <w:r w:rsidR="0044376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</w:p>
    <w:p w:rsidR="00434C04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t>Объекты контроля:</w:t>
      </w:r>
      <w:r w:rsidRPr="00436F7B">
        <w:rPr>
          <w:i/>
          <w:iCs/>
        </w:rPr>
        <w:t xml:space="preserve"> </w:t>
      </w:r>
    </w:p>
    <w:p w:rsidR="00BE360A" w:rsidRPr="00BE360A" w:rsidRDefault="00BC13E8" w:rsidP="0044376A">
      <w:pPr>
        <w:suppressAutoHyphens/>
        <w:autoSpaceDN w:val="0"/>
        <w:spacing w:after="0" w:line="240" w:lineRule="auto"/>
        <w:jc w:val="both"/>
        <w:textAlignment w:val="baseline"/>
        <w:rPr>
          <w:iCs/>
        </w:rPr>
      </w:pPr>
      <w:r w:rsidRPr="00BC13E8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- план закупок МКУ «ЕДДС»</w:t>
      </w:r>
      <w:r w:rsidR="00827733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, проект бюджетной сметы, расчеты к проекту бюджетной сметы на 2020 год и плановый период 2021-2022 г</w:t>
      </w:r>
      <w:proofErr w:type="gramStart"/>
      <w:r w:rsidR="0044376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.</w:t>
      </w:r>
      <w:r w:rsidR="00035388">
        <w:rPr>
          <w:iCs/>
        </w:rPr>
        <w:t>.</w:t>
      </w:r>
      <w:proofErr w:type="gramEnd"/>
    </w:p>
    <w:p w:rsidR="00827733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9E5F4A" w:rsidRPr="00436F7B" w:rsidRDefault="009E5F4A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Проверен проект бюджетной сметы МУ «МФЦ» на сумму в 2020 году-175 509 864руб, в том числе 240 КВР-43 392 302,10. Установлен запрет на сумму 21 859 794,66 руб., а именно:</w:t>
      </w:r>
    </w:p>
    <w:p w:rsidR="00987713" w:rsidRDefault="00505EA0" w:rsidP="00987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="00987713"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Выявлены нарушения в части превышения нормативных затрат, установленных постановлением от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(с изменениями), а именно:</w:t>
      </w:r>
    </w:p>
    <w:p w:rsidR="001136C9" w:rsidRDefault="001136C9" w:rsidP="00987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- в разделе I пункт 3</w:t>
      </w: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 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«Затраты на услуги по техническому сопровождению (технической поддержке, обслуживанию) программных продуктов (программного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обеспечения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рограммно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-аппаратного комплекса)</w:t>
      </w:r>
      <w:r w:rsidR="00F84CD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- необходимо перечитать предмет контракта, что все-таки Вы хотите в конечном счете получить? Техническая поддержка программно аппаратного комплекса либо техническая поддержка сертификата активации? Нужны четкие разграничения понятий, так как существуют еще пункты Постановления 7 и 8, по этим  пунктам Вы должны относить расходы на приобретение неисключительных прав на пользование программным продуктом;</w:t>
      </w:r>
    </w:p>
    <w:p w:rsidR="00987713" w:rsidRPr="00987713" w:rsidRDefault="00987713" w:rsidP="00987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- в разделе II пункт 1. 1 « Затраты по оказанию услуг по приему, обработке, пересылке, доставке (вручению) всех видов внутренних и международных почтовых отправлений», в части «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Писем с объявленной ценностью»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на сумму 132 руб. в 2020 году</w:t>
      </w: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987713" w:rsidRPr="00987713" w:rsidRDefault="00987713" w:rsidP="004437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разделе</w:t>
      </w:r>
      <w:proofErr w:type="gramEnd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II пункт 2.1 «Затраты на оплату автотранспортных услуг» в части  закупки транспортных услуг на 4 машины, (допустимо заключение контракта только на 3 машины)</w:t>
      </w:r>
      <w:r w:rsidR="0044376A" w:rsidRP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на сумму 1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2 774 604 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руб. в 2020 году</w:t>
      </w:r>
      <w:r w:rsidR="0044376A"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987713" w:rsidRPr="00987713" w:rsidRDefault="00987713" w:rsidP="00987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- разделе II пункт 5.12 « Затраты на проведение текущего ремонта кровли» (данный вид затрат определяется исходя из потребности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Положения об организации и проведении реконструкции, ремонта и технического обслуживания жилых зданий</w:t>
      </w:r>
      <w:proofErr w:type="gramEnd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года № 312.) 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сумму 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7 000 000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руб. в 2020 году</w:t>
      </w:r>
      <w:r w:rsidR="0044376A"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1F6EDD" w:rsidRPr="00987713" w:rsidRDefault="00987713" w:rsidP="001F6E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разделе</w:t>
      </w:r>
      <w:proofErr w:type="gramEnd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II пункт 5.19 «Затраты на возмещение расходов по чистке кровли от снега и наледи»;</w:t>
      </w:r>
      <w:r w:rsidR="001F6ED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(коммерческие предоставлены  на предоставление услуг)</w:t>
      </w:r>
      <w:r w:rsidR="0044376A" w:rsidRP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сумму 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666 460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руб. в 2020 году</w:t>
      </w:r>
      <w:r w:rsidR="0044376A"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987713" w:rsidRPr="00987713" w:rsidRDefault="00987713" w:rsidP="00987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разделе</w:t>
      </w:r>
      <w:proofErr w:type="gramEnd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II пункт 11.5.1. «Затраты на приобретение канцтоваров» </w:t>
      </w:r>
      <w:r w:rsidR="001F6ED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(данный подпункт не отработан по коммерческим предложениям)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сумму 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1 338 598,66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руб. в 2020 году</w:t>
      </w:r>
      <w:r w:rsidR="0044376A"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987713" w:rsidRPr="00987713" w:rsidRDefault="00987713" w:rsidP="00987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установлен запрет на осуществление данных  закупок,  в связи с  несоответствием с постановлением администрации Нефтеюганского района от 14.06.2016 №830 па  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 После предоставления необходимых документов, уточнения данного постановления запрет будет снят.</w:t>
      </w:r>
    </w:p>
    <w:p w:rsidR="00987713" w:rsidRDefault="00987713" w:rsidP="00987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Рекомендуем Вам пересмотреть </w:t>
      </w:r>
      <w:r w:rsidR="00E401D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проект в части заключения </w:t>
      </w: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контракт</w:t>
      </w:r>
      <w:r w:rsidR="00E401D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текущему ремонту кровли, так как цена текущего ремонта кровли в предоставленной смете превышает норму в 15.6 раз. Смету необходимо согласовать с управляющим делами администрации Нефтеюганского района, Контрольно-ревизионным управлением, предоставить дефектную ведомость, подтвердить, что данная цена текущего ремонта кровли не превышает установленную  федеральным государственным органом норму проведения ремонта, </w:t>
      </w:r>
      <w:proofErr w:type="gramStart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может ли данный вид работ и цена за квадратный метр отнесен</w:t>
      </w:r>
      <w:proofErr w:type="gramEnd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текущий ремонт? </w:t>
      </w:r>
      <w:proofErr w:type="gramStart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Согласно расчетов</w:t>
      </w:r>
      <w:proofErr w:type="gramEnd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предоставленных к проекту бюджета Вашим </w:t>
      </w: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учреждением, данный контракт будет заключен Вашим учреждением с подрядчиком через электронный аукцион.</w:t>
      </w:r>
      <w:r w:rsidR="00E401D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E401D7" w:rsidRPr="00987713" w:rsidRDefault="00E401D7" w:rsidP="00987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Рекомендуем Вам пересмотреть цену системы контроля и управления доступом, так как при сравнении контракта, заключенного МКУ «УПДА» в предыдущие годы, с учетом, что объем работ, услуг и оборудование превосходит Ваши потребности, сумма заключенного контракта в 4 раза меньше планируемой в Вашем учреждении. Необходимо обосновать данные расходы, сметный расчет завышен. </w:t>
      </w:r>
    </w:p>
    <w:p w:rsidR="00987713" w:rsidRPr="00987713" w:rsidRDefault="00987713" w:rsidP="00987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Необходимо определиться также с пунктами 5.18 и 5.19, так как они звучат как в проекте бюджета как возмещение затрат, а документы, предоставленные к проекту бюджета говорят о том, что учреждение самостоятельно планирует заключить контракты.</w:t>
      </w:r>
    </w:p>
    <w:p w:rsidR="00987713" w:rsidRDefault="00987713" w:rsidP="00987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Рекомендуем Вам пересмотреть контракт и соответственно подход к планированию расходов по уборке помещений, считаем логичным привязать норматив стоимости услуг по уборке помещений за метр квадратный площади помещений, соответственно, расходы на уборку помещений в </w:t>
      </w:r>
      <w:proofErr w:type="spellStart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гп</w:t>
      </w:r>
      <w:proofErr w:type="gramStart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.П</w:t>
      </w:r>
      <w:proofErr w:type="gramEnd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ойково</w:t>
      </w:r>
      <w:proofErr w:type="spellEnd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п.Салым</w:t>
      </w:r>
      <w:proofErr w:type="spellEnd"/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не могут быть равны расходам в здании Нефтеюганска.</w:t>
      </w:r>
      <w:r w:rsidR="00E401D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E401D7" w:rsidRPr="00987713" w:rsidRDefault="00E401D7" w:rsidP="00987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При планировании</w:t>
      </w:r>
      <w:r w:rsidR="001136C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проекта </w:t>
      </w:r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бюджета необходимо учитывать</w:t>
      </w:r>
      <w:proofErr w:type="gramStart"/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="0044376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136C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будет ли заключение </w:t>
      </w:r>
      <w:proofErr w:type="spellStart"/>
      <w:r w:rsidR="001136C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санэпидем</w:t>
      </w:r>
      <w:proofErr w:type="spellEnd"/>
      <w:r w:rsidR="001136C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станции о качестве воды в централизованном водоснабжении, только в этом случае вы можете отнести воду к той или иной статье расходов, сейчас </w:t>
      </w:r>
      <w:proofErr w:type="spellStart"/>
      <w:r w:rsidR="001136C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КОСГу</w:t>
      </w:r>
      <w:proofErr w:type="spellEnd"/>
      <w:r w:rsidR="001136C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349 не подтверждена соответствующими документами не в 2019 году, не на плановый период.</w:t>
      </w:r>
    </w:p>
    <w:p w:rsidR="00514924" w:rsidRPr="00436F7B" w:rsidRDefault="00987713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8771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Напоминаем, что на основании коммерческих предложений, представленных Вам для планирования бюджета на 2020-2022 годы, вы можете объявить опережающие закупки в 2019 году на 2020 год.</w:t>
      </w:r>
    </w:p>
    <w:p w:rsidR="00EA3B01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E401D7" w:rsidRDefault="00E401D7" w:rsidP="00E401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E401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При формировании проекта бюджета в части закупок товаров, работ, услуг очень тщательно подходить к контролю на соответствие цены и количества товара, работы, услуги с постановлением администрации от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(с изменениями), заблаговременно, при  формировании проекта бюджета (в июне-июле текущего финансового года) выходить</w:t>
      </w:r>
      <w:proofErr w:type="gramEnd"/>
      <w:r w:rsidRPr="00E401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 предложениями о внесении изменений в постановление от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с обоснованием причин внесения изменений.</w:t>
      </w:r>
    </w:p>
    <w:p w:rsidR="001136C9" w:rsidRDefault="00E401D7" w:rsidP="00E401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Также необходимо своевременно предоставлять документы к проекту бюджетной сметы</w:t>
      </w:r>
      <w:r w:rsidR="001136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до 01.08.2019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1136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так как именно в Вашем учреждении отсутствовали документы, подтверждающие планируемое возмещение затрат в соответствии с договором по содержанию общего имущества пользователей помещений от 01.01.2018 №2. </w:t>
      </w:r>
    </w:p>
    <w:p w:rsidR="00E401D7" w:rsidRPr="00E401D7" w:rsidRDefault="00E401D7" w:rsidP="00E401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401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При предоставлении проекта бюджета, при планируемых закупках основных средств и материальных запасов (в части компьютеров, рабочих станций, моноблоков, системных блоков, мониторов, мебели) для ускорения сроков проверки проекта бюджета необходимо предоставлять пояснительную записку о наличии данных средств на балансе учреждений.</w:t>
      </w:r>
    </w:p>
    <w:p w:rsidR="0044376A" w:rsidRDefault="00E401D7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401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Усилить контроль над  исполнением требований Законодательства.</w:t>
      </w:r>
      <w:r w:rsidR="00F84CD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13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F84CD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Предоставить в срок до 27.09.2019 все недостающие документы.</w:t>
      </w:r>
    </w:p>
    <w:p w:rsidR="0044376A" w:rsidRPr="00436F7B" w:rsidRDefault="0044376A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F84CDB" w:rsidRDefault="00D82728" w:rsidP="00F84CD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Заместитель начальника управления по учету и отчетности</w:t>
      </w:r>
    </w:p>
    <w:p w:rsidR="00A062B1" w:rsidRPr="00436F7B" w:rsidRDefault="00D82728" w:rsidP="0044376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-заместитель главного бухгалтера </w:t>
      </w:r>
      <w:r w:rsidR="00F84CD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</w:t>
      </w: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Т.А.Пятигор</w:t>
      </w:r>
      <w:r w:rsidR="00A062B1" w:rsidRPr="00436F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12A6" w:rsidRPr="00436F7B" w:rsidRDefault="00F84CDB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«25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сентября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 w:rsidR="00BC13E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2019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436F7B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9A28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41DBD"/>
    <w:multiLevelType w:val="hybridMultilevel"/>
    <w:tmpl w:val="9996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17F3F"/>
    <w:rsid w:val="00035388"/>
    <w:rsid w:val="00044FF0"/>
    <w:rsid w:val="000468F4"/>
    <w:rsid w:val="0008577D"/>
    <w:rsid w:val="0009322F"/>
    <w:rsid w:val="000C641B"/>
    <w:rsid w:val="000C7387"/>
    <w:rsid w:val="000D2508"/>
    <w:rsid w:val="001115F7"/>
    <w:rsid w:val="001136C9"/>
    <w:rsid w:val="00122C73"/>
    <w:rsid w:val="00136C3D"/>
    <w:rsid w:val="00141F8C"/>
    <w:rsid w:val="001674D8"/>
    <w:rsid w:val="001815F6"/>
    <w:rsid w:val="001973D2"/>
    <w:rsid w:val="001A3FE7"/>
    <w:rsid w:val="001B2A09"/>
    <w:rsid w:val="001C05AC"/>
    <w:rsid w:val="001F6EDD"/>
    <w:rsid w:val="001F7976"/>
    <w:rsid w:val="0024358A"/>
    <w:rsid w:val="00263A73"/>
    <w:rsid w:val="0029273D"/>
    <w:rsid w:val="002A392C"/>
    <w:rsid w:val="002D0732"/>
    <w:rsid w:val="002D34A1"/>
    <w:rsid w:val="002E78B6"/>
    <w:rsid w:val="00321B85"/>
    <w:rsid w:val="00376FD9"/>
    <w:rsid w:val="003B7E4D"/>
    <w:rsid w:val="00434C04"/>
    <w:rsid w:val="00436F7B"/>
    <w:rsid w:val="0044376A"/>
    <w:rsid w:val="00454078"/>
    <w:rsid w:val="004863B5"/>
    <w:rsid w:val="004906CD"/>
    <w:rsid w:val="004918F3"/>
    <w:rsid w:val="00494658"/>
    <w:rsid w:val="004B00D5"/>
    <w:rsid w:val="004B12A6"/>
    <w:rsid w:val="004F03C7"/>
    <w:rsid w:val="00505EA0"/>
    <w:rsid w:val="00514924"/>
    <w:rsid w:val="00536B22"/>
    <w:rsid w:val="005828B2"/>
    <w:rsid w:val="005867ED"/>
    <w:rsid w:val="00593656"/>
    <w:rsid w:val="005A1A74"/>
    <w:rsid w:val="005D49B1"/>
    <w:rsid w:val="005D6855"/>
    <w:rsid w:val="005D73B8"/>
    <w:rsid w:val="006139CB"/>
    <w:rsid w:val="006336E8"/>
    <w:rsid w:val="006363DE"/>
    <w:rsid w:val="006400A2"/>
    <w:rsid w:val="00650EA4"/>
    <w:rsid w:val="0066243F"/>
    <w:rsid w:val="00671AD9"/>
    <w:rsid w:val="0067648D"/>
    <w:rsid w:val="006E7337"/>
    <w:rsid w:val="006E75DD"/>
    <w:rsid w:val="00753903"/>
    <w:rsid w:val="0076794D"/>
    <w:rsid w:val="007C2308"/>
    <w:rsid w:val="007C6520"/>
    <w:rsid w:val="007E0D6D"/>
    <w:rsid w:val="007E5218"/>
    <w:rsid w:val="008039FB"/>
    <w:rsid w:val="00827733"/>
    <w:rsid w:val="00851DB3"/>
    <w:rsid w:val="008A4151"/>
    <w:rsid w:val="008B0AF3"/>
    <w:rsid w:val="008B3D03"/>
    <w:rsid w:val="00912D48"/>
    <w:rsid w:val="009645E9"/>
    <w:rsid w:val="00983E0A"/>
    <w:rsid w:val="00987713"/>
    <w:rsid w:val="00991C42"/>
    <w:rsid w:val="009976CE"/>
    <w:rsid w:val="009A28CC"/>
    <w:rsid w:val="009C06D6"/>
    <w:rsid w:val="009C4BEF"/>
    <w:rsid w:val="009C5B08"/>
    <w:rsid w:val="009C5B5E"/>
    <w:rsid w:val="009D1452"/>
    <w:rsid w:val="009D30D4"/>
    <w:rsid w:val="009E5F4A"/>
    <w:rsid w:val="00A062B1"/>
    <w:rsid w:val="00A12400"/>
    <w:rsid w:val="00A565B6"/>
    <w:rsid w:val="00A95313"/>
    <w:rsid w:val="00AA13A2"/>
    <w:rsid w:val="00AA27C4"/>
    <w:rsid w:val="00AA6A46"/>
    <w:rsid w:val="00AA7AF3"/>
    <w:rsid w:val="00AB77DA"/>
    <w:rsid w:val="00AD37E8"/>
    <w:rsid w:val="00AE3243"/>
    <w:rsid w:val="00B20400"/>
    <w:rsid w:val="00B20958"/>
    <w:rsid w:val="00B750A0"/>
    <w:rsid w:val="00B905C1"/>
    <w:rsid w:val="00B95D67"/>
    <w:rsid w:val="00BB59A2"/>
    <w:rsid w:val="00BC13E8"/>
    <w:rsid w:val="00BE2853"/>
    <w:rsid w:val="00BE360A"/>
    <w:rsid w:val="00BF3CFC"/>
    <w:rsid w:val="00C01ADE"/>
    <w:rsid w:val="00C17D56"/>
    <w:rsid w:val="00C21249"/>
    <w:rsid w:val="00C232CC"/>
    <w:rsid w:val="00C25852"/>
    <w:rsid w:val="00C26981"/>
    <w:rsid w:val="00C5513B"/>
    <w:rsid w:val="00C8540A"/>
    <w:rsid w:val="00C8681E"/>
    <w:rsid w:val="00CD2859"/>
    <w:rsid w:val="00CD7D68"/>
    <w:rsid w:val="00D45E26"/>
    <w:rsid w:val="00D82728"/>
    <w:rsid w:val="00D97E06"/>
    <w:rsid w:val="00DC7161"/>
    <w:rsid w:val="00DE249E"/>
    <w:rsid w:val="00E06622"/>
    <w:rsid w:val="00E07972"/>
    <w:rsid w:val="00E10D54"/>
    <w:rsid w:val="00E224C3"/>
    <w:rsid w:val="00E30CD9"/>
    <w:rsid w:val="00E401D7"/>
    <w:rsid w:val="00E622E5"/>
    <w:rsid w:val="00E747CA"/>
    <w:rsid w:val="00E7493C"/>
    <w:rsid w:val="00E74EA7"/>
    <w:rsid w:val="00E87441"/>
    <w:rsid w:val="00E9248A"/>
    <w:rsid w:val="00E962B5"/>
    <w:rsid w:val="00EA3B01"/>
    <w:rsid w:val="00EA3FD0"/>
    <w:rsid w:val="00EB73A1"/>
    <w:rsid w:val="00EC7DCB"/>
    <w:rsid w:val="00ED6486"/>
    <w:rsid w:val="00F01ABB"/>
    <w:rsid w:val="00F028B8"/>
    <w:rsid w:val="00F068B2"/>
    <w:rsid w:val="00F1684B"/>
    <w:rsid w:val="00F16DF4"/>
    <w:rsid w:val="00F60DB5"/>
    <w:rsid w:val="00F732B1"/>
    <w:rsid w:val="00F84CDB"/>
    <w:rsid w:val="00FC0F5F"/>
    <w:rsid w:val="00FD7770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2DFF-5BF8-4BD3-A462-57FEB946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5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74</cp:revision>
  <cp:lastPrinted>2019-09-25T08:40:00Z</cp:lastPrinted>
  <dcterms:created xsi:type="dcterms:W3CDTF">2017-05-31T06:16:00Z</dcterms:created>
  <dcterms:modified xsi:type="dcterms:W3CDTF">2019-11-19T08:57:00Z</dcterms:modified>
</cp:coreProperties>
</file>