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FF1C59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DE7DAF">
        <w:rPr>
          <w:rFonts w:ascii="Courier New" w:hAnsi="Courier New" w:cs="Courier New"/>
          <w:b/>
          <w:sz w:val="20"/>
          <w:szCs w:val="20"/>
        </w:rPr>
        <w:t>«28</w:t>
      </w:r>
      <w:r w:rsidR="00837088">
        <w:rPr>
          <w:rFonts w:ascii="Courier New" w:hAnsi="Courier New" w:cs="Courier New"/>
          <w:b/>
          <w:sz w:val="20"/>
          <w:szCs w:val="20"/>
        </w:rPr>
        <w:t xml:space="preserve">» </w:t>
      </w:r>
      <w:r w:rsidR="001171BC">
        <w:rPr>
          <w:rFonts w:ascii="Courier New" w:hAnsi="Courier New" w:cs="Courier New"/>
          <w:b/>
          <w:sz w:val="20"/>
          <w:szCs w:val="20"/>
        </w:rPr>
        <w:t>августа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 </w:t>
      </w:r>
      <w:r w:rsidR="003F5F26">
        <w:rPr>
          <w:rFonts w:ascii="Courier New" w:hAnsi="Courier New" w:cs="Courier New"/>
          <w:b/>
          <w:sz w:val="20"/>
          <w:szCs w:val="20"/>
        </w:rPr>
        <w:t>2019</w:t>
      </w:r>
      <w:r>
        <w:rPr>
          <w:rFonts w:ascii="Courier New" w:hAnsi="Courier New" w:cs="Courier New"/>
          <w:b/>
          <w:sz w:val="20"/>
          <w:szCs w:val="20"/>
        </w:rPr>
        <w:t xml:space="preserve">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3F5F26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19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основании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Нефтеюганского района </w:t>
      </w:r>
      <w:r w:rsidR="00FF1C59" w:rsidRPr="003F5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«Об утверждении плана внутреннего финансового контроля управления по учету и отчетности администрации Нефтеюганского района</w:t>
      </w:r>
      <w:r w:rsidR="006336E8" w:rsidRPr="003F5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3F5F2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 МКУ «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Единая дежурно-диспетчерская служба Нефтеюганского района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="001171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проверка плана закупок товаров, работ</w:t>
      </w:r>
      <w:proofErr w:type="gramStart"/>
      <w:r w:rsidR="001171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="001171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услуг на 2020-2022 годы.  </w:t>
      </w: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1171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01.01.2019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1171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31.07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  <w:r w:rsidR="001171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,2020-2022 годы.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171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05.08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DE7DA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28</w:t>
      </w:r>
      <w:r w:rsidR="001171B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.08</w:t>
      </w:r>
      <w:r w:rsidR="007D4A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МКУ «Единая дежурно-диспетчерская служба Нефтеюганского района»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(далее</w:t>
      </w:r>
      <w:r w:rsidR="007C23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МКУ ЕДДС)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осуществляется бухгалтерией МКУ </w:t>
      </w:r>
      <w:r w:rsidR="005D73B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ЕДДС.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906CD" w:rsidRPr="00A565B6" w:rsidRDefault="004906CD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Муниципальное казенное учреждение «Единая дежурно-диспетчерская служба Нефтеюганского района» создано путем учреждения на основании Распоряжения администрации Нефтеюганского района от 21.12. 2015 № 563-ра "О создании муниципального казенного учреждения "Единая дежурно-диспетчерская служба Нефтеюганского района"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01.12.2010 № 1685-па «Об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утверждении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порядка создания и ликвидации муниципальных учреждений муниципального образования Нефтеюганский район, а также утверждения их Уставов и внесения в них изменений». Полное наименование учреждения – муниципальное казенное учреждение «Единая дежурно-диспетчерская служба Нефтеюганского района», сокращенное наименование учреждения – МКУ «ЕДДС НР». Организационно-правовая форма Учреждения – муниципальное учреждение. Тип Учреждения – </w:t>
      </w: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казенное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. Учреждение является некоммерческой организацией. Учредителем </w:t>
      </w:r>
      <w:r w:rsidR="007C23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МКУ ЕДДС</w:t>
      </w:r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является муниципальное образование Нефтеюганский район. Функции и полномочия учредителя осуществляет администрация Нефтеюганского района. Учреждение имеет статус юридического лица и считается созданным со дня внесения в установленном порядке соответствующей записи в Единый государственный реестр юридических лиц. Свидетельство о государственной регистрации юридического лица в едином государственном реестре (серия 86 № 002561838) выдано Межрайонной инспекцией Федеральной налоговой службы № 7 по Ханты-Мансийскому автономному округу - Югре 13.01.2016 года за номером 1168617050414.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D73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администрации Нефтеюганского района, настоящим Уставом и другими муниципальными правовыми актами.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МКУ 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</w:t>
      </w:r>
      <w:r w:rsidR="008E0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</w:t>
      </w:r>
      <w:r w:rsidR="008E0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возложенных функций 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Финансирование расходов на содержание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 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Default="00AA7AF3" w:rsidP="007C2308">
      <w:pPr>
        <w:spacing w:after="0" w:line="276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 Нефтеюганский район, Уставом МКУ «</w:t>
      </w:r>
      <w:r w:rsidR="007C2308">
        <w:rPr>
          <w:rFonts w:ascii="Times New Roman" w:eastAsiaTheme="minorEastAsia" w:hAnsi="Times New Roman" w:cs="Times New Roman"/>
          <w:i/>
          <w:sz w:val="24"/>
          <w:szCs w:val="24"/>
        </w:rPr>
        <w:t>ЕДДС»</w:t>
      </w:r>
      <w:r w:rsidR="00955A19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955A19" w:rsidRPr="009A28CC" w:rsidRDefault="00955A19" w:rsidP="007C2308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7D4A86" w:rsidRPr="008B3D03" w:rsidRDefault="007D4A8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</w:p>
    <w:p w:rsidR="00B750A0" w:rsidRDefault="00F1684B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законности и целевого характера расходования использования финансовых и материальных средств. А именно: проверка </w:t>
      </w:r>
      <w:proofErr w:type="gramStart"/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закупок товаров работ услуг</w:t>
      </w:r>
      <w:proofErr w:type="gramEnd"/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</w:t>
      </w:r>
      <w:r w:rsidR="001171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муниципальных нужд на 2019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финансовый год и пл</w:t>
      </w:r>
      <w:r w:rsidR="00117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ановый период 2020-2021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 (далее - план-закупок)</w:t>
      </w:r>
      <w:r w:rsidR="00EC2B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проекта бюджетной сметы  на 2020-2022 годы</w:t>
      </w:r>
      <w:r w:rsidR="001171BC" w:rsidRPr="00117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1B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r w:rsidR="001171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ЕДДС».</w:t>
      </w:r>
    </w:p>
    <w:p w:rsidR="009D30D4" w:rsidRPr="005867ED" w:rsidRDefault="008B3D03" w:rsidP="005867E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D11958">
        <w:rPr>
          <w:rFonts w:ascii="Times New Roman" w:eastAsia="Times New Roman" w:hAnsi="Times New Roman" w:cs="Times New Roman"/>
          <w:i/>
          <w:kern w:val="3"/>
          <w:sz w:val="24"/>
          <w:szCs w:val="24"/>
          <w:u w:val="single"/>
          <w:lang w:eastAsia="ru-RU"/>
        </w:rPr>
        <w:t>»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,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постановлениями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Нефтеюганского района</w:t>
      </w:r>
      <w:r w:rsidR="00B95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14.06.2016 № 830-па </w:t>
      </w:r>
      <w:r w:rsidR="005867ED" w:rsidRPr="00136C3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983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изменениями),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06.06.2016 № 796-па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требований к отдельным видам товаров, работ, у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слуг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</w:t>
      </w:r>
      <w:proofErr w:type="gramEnd"/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том числе предельных цен товаров, работ, услуг), </w:t>
      </w:r>
      <w:proofErr w:type="gramStart"/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закупаемым</w:t>
      </w:r>
      <w:proofErr w:type="gramEnd"/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обеспечения нужд муниципальных органов Нефтеюганского района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района», 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от 27.02.2013 №139-ра «Об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района»,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8A4151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приказа МКУ «</w:t>
      </w:r>
      <w:r w:rsidR="00C232CC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Единая дежурно-диспетчерская служба</w:t>
      </w:r>
      <w:r w:rsidR="006400A2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Нефтеюганского района»</w:t>
      </w:r>
      <w:r w:rsidR="00866837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от 12.01.2016 №</w:t>
      </w:r>
      <w:r w:rsidR="008A4151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1 «Об утверждении штатного расписания МКУ «</w:t>
      </w:r>
      <w:r w:rsidR="00F83C9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ЕДДС</w:t>
      </w:r>
      <w:r w:rsid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».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Pr="00BE360A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Проверка проводилась </w:t>
      </w:r>
      <w:r w:rsidR="001171B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выборочным </w:t>
      </w:r>
      <w:r w:rsidR="00017F3F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методом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</w:t>
      </w:r>
      <w:r w:rsidR="000468F4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утреннем финансовом контроле администрации Нефтеюганского района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приложения № 15 к распоряжению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</w:p>
    <w:p w:rsidR="009D30D4" w:rsidRPr="00436F7B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34C04" w:rsidRPr="00436F7B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BE360A" w:rsidRPr="00BE360A" w:rsidRDefault="00434C04" w:rsidP="00D82728">
      <w:pPr>
        <w:pStyle w:val="Standard"/>
        <w:jc w:val="both"/>
        <w:rPr>
          <w:iCs/>
        </w:rPr>
      </w:pPr>
      <w:r w:rsidRPr="00BE360A">
        <w:rPr>
          <w:iCs/>
        </w:rPr>
        <w:t xml:space="preserve">- </w:t>
      </w:r>
      <w:r w:rsidR="00F028B8" w:rsidRPr="00BE360A">
        <w:rPr>
          <w:iCs/>
        </w:rPr>
        <w:t xml:space="preserve">план закупок МКУ </w:t>
      </w:r>
      <w:r w:rsidR="004A1307">
        <w:rPr>
          <w:iCs/>
        </w:rPr>
        <w:t>«</w:t>
      </w:r>
      <w:r w:rsidR="00E962B5">
        <w:rPr>
          <w:iCs/>
        </w:rPr>
        <w:t>ЕДДС</w:t>
      </w:r>
      <w:r w:rsidR="004A1307">
        <w:rPr>
          <w:iCs/>
        </w:rPr>
        <w:t>»</w:t>
      </w:r>
      <w:r w:rsidR="001171BC">
        <w:rPr>
          <w:iCs/>
        </w:rPr>
        <w:t xml:space="preserve">, проект бюджетной сметы </w:t>
      </w:r>
      <w:r w:rsidR="001171BC" w:rsidRPr="00BE360A">
        <w:rPr>
          <w:iCs/>
        </w:rPr>
        <w:t xml:space="preserve">МКУ </w:t>
      </w:r>
      <w:r w:rsidR="001171BC">
        <w:rPr>
          <w:iCs/>
        </w:rPr>
        <w:t>«ЕДДС» на 2020-2022 годы.</w:t>
      </w:r>
    </w:p>
    <w:p w:rsidR="00692295" w:rsidRPr="00BE360A" w:rsidRDefault="00692295" w:rsidP="00D82728">
      <w:pPr>
        <w:pStyle w:val="Standard"/>
        <w:jc w:val="both"/>
        <w:rPr>
          <w:iCs/>
        </w:rPr>
      </w:pP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0004AC" w:rsidRDefault="000004AC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Проверен проект бюджетной сметы МКУ «ЕДДС» на 2020-2022 г объем средств проверенных на 2020год-37 737 436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руб.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том числе 240 КВР -10 929 426 руб., объем выявленных нарушений-1 259 724,60 руб., а именно: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 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1. 3. «Затраты на оказание услуг подвижной связи»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в 2020 году-20160 </w:t>
      </w:r>
      <w:proofErr w:type="spellStart"/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,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пункт 1.4 «</w:t>
      </w: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оказание услуг по организации линии для доступа к сети Интернет и услугам </w:t>
      </w:r>
      <w:proofErr w:type="spellStart"/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интернет-провайдеров</w:t>
      </w:r>
      <w:proofErr w:type="spellEnd"/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13456,46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1.5. «Затраты на оказание услуг по предоставлению линии для доступа к сети Интернет и услугам </w:t>
      </w:r>
      <w:proofErr w:type="spellStart"/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интернет-провайдеров</w:t>
      </w:r>
      <w:proofErr w:type="spellEnd"/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(коммерческие предложения либо отсутствуют, либо превышают нормы, установленные  постановлением 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от 14.06.2016 №830-па)</w:t>
      </w: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196258,80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;</w:t>
      </w:r>
    </w:p>
    <w:p w:rsidR="000004AC" w:rsidRPr="000004AC" w:rsidRDefault="000004AC" w:rsidP="000004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3.3.</w:t>
      </w:r>
      <w:r w:rsidRPr="000004AC">
        <w:rPr>
          <w:rFonts w:ascii="Times New Roman" w:eastAsia="Calibri" w:hAnsi="Times New Roman" w:cs="Times New Roman"/>
          <w:sz w:val="26"/>
          <w:szCs w:val="26"/>
        </w:rPr>
        <w:t xml:space="preserve"> «Затраты на оказание услуг по изготовлению сертификатов открытых ключей электронной цифровой подписи» (нет коммерческих предложений)</w:t>
      </w: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30000,00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0004A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004AC" w:rsidRPr="000004AC" w:rsidRDefault="000004AC" w:rsidP="000004A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3.4.</w:t>
      </w:r>
      <w:r w:rsidRPr="000004A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оказание услуг по техническому сопровождению (технической поддержке, обслуживанию) программных продуктов (программного обеспечения) </w:t>
      </w:r>
      <w:r w:rsidRPr="000004AC">
        <w:rPr>
          <w:rFonts w:ascii="Times New Roman" w:eastAsia="Calibri" w:hAnsi="Times New Roman" w:cs="Times New Roman"/>
          <w:sz w:val="26"/>
          <w:szCs w:val="26"/>
        </w:rPr>
        <w:t>(нет коммерческих предложений)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99999,75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0004A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8.2. «</w:t>
      </w: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приобретение (продление) неисключительных прав на пользование программным продуктом, лицензий, </w:t>
      </w:r>
      <w:proofErr w:type="gramStart"/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интернет-версий</w:t>
      </w:r>
      <w:proofErr w:type="gramEnd"/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информационных систем и услуг по их техническому сопровождению» (нет коммерческого предложения по АС «УРМ»)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62818,25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3.5. «Затраты на оказание услуг по обращению с твердыми коммунальными отходами» (необходимо уточнить постановление от 14.06.2016 № 830-па в соответствии с нормативами и предоставленными расчетами)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29147,31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gramStart"/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;</w:t>
      </w:r>
      <w:proofErr w:type="gramEnd"/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5.12</w:t>
      </w:r>
      <w:r w:rsidRPr="0000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Затраты на оказание услуг по уборке территории от снега и мусора» (отсутствуют коммерческие предложения)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52181,46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;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5.15 «Затраты на оказание услуг по уборке помещений и прилегающей территории» (необходимо уточнить постановление от 14.06.2016 № 830-па)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552000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;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5.16 «Затраты на оказание услуг по промывке инженерных сетей»</w:t>
      </w:r>
      <w:r w:rsidR="00EB14A4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(отсутствуют коммерческие предложения)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15000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;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5.20 «Затраты на оказание услуг по ремонту оборудования, инструмента и бытовой техники» (необходимо уточнить в расчетах ссылку на пункт постановления от 14.06.2016 № 830-па)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году-2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2000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;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5.23 (такой пункт отсутствует в постановлении от 14.06.2016 № 830-па) расчеты не соответствуют </w:t>
      </w:r>
      <w:proofErr w:type="spellStart"/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КОСГу</w:t>
      </w:r>
      <w:proofErr w:type="spellEnd"/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. Необходимо уточнить данную сумму в соответствии с экономической классификацией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10000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;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6.5. «</w:t>
      </w: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оказание услуг по сбору, транспортированию, размещению отходов (утилизация имущества)» - превышение цены, утвержденной постановлением от 14.06.2016 № 830-па, отсутствуют коммерческие предложения, подтверждающие данные расходы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году-2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967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6.6. «Затраты на оказание услуг по дальнейшей разборке и утилизации списанной техники предприятия, оргтехники, блоков, систем, 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lastRenderedPageBreak/>
        <w:t>устройств, плат и иных материальных средств различных классов опасности для окружающей природной среды, в виде отходов» (отсутствуют коммерческие предложения)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12192,03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>;</w:t>
      </w:r>
    </w:p>
    <w:p w:rsidR="000004AC" w:rsidRPr="000004AC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10.1 «Затраты на приобретение основных средств» (необходимо обосновать необходимость приобретения телевизора при наличии 2 штук на балансе учреждения);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40000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0004AC" w:rsidRPr="00436F7B" w:rsidRDefault="000004AC" w:rsidP="000004A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-в разделе </w:t>
      </w:r>
      <w:r w:rsidRPr="000004AC">
        <w:rPr>
          <w:rFonts w:ascii="Times New Roman" w:eastAsia="Arial Unicode MS" w:hAnsi="Times New Roman" w:cs="Times New Roman"/>
          <w:sz w:val="26"/>
          <w:szCs w:val="26"/>
          <w:lang w:val="en-US" w:eastAsia="ar-SA"/>
        </w:rPr>
        <w:t>II</w:t>
      </w:r>
      <w:r w:rsidRPr="000004AC">
        <w:rPr>
          <w:rFonts w:ascii="Times New Roman" w:eastAsia="Arial Unicode MS" w:hAnsi="Times New Roman" w:cs="Times New Roman"/>
          <w:sz w:val="26"/>
          <w:szCs w:val="26"/>
          <w:lang w:eastAsia="ar-SA"/>
        </w:rPr>
        <w:t xml:space="preserve"> пункт 11.5.1 «Затраты на приобретение прочих материальных запасов для нужд учреждения» </w:t>
      </w:r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превышение цены, утвержденной постановлением от 14.06.2016 № 830-па</w:t>
      </w:r>
      <w:r w:rsidR="00EB14A4" w:rsidRP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в 2020 году-</w:t>
      </w:r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11500</w:t>
      </w:r>
      <w:bookmarkStart w:id="0" w:name="_GoBack"/>
      <w:bookmarkEnd w:id="0"/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proofErr w:type="spellStart"/>
      <w:r w:rsidR="00EB14A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proofErr w:type="spellEnd"/>
      <w:r w:rsidRPr="000004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65034" w:rsidRDefault="00604DCB" w:rsidP="00F24E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="00505EA0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</w:t>
      </w:r>
      <w:r w:rsidR="00F24E9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соответствии </w:t>
      </w:r>
      <w:r w:rsidR="009C06D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r w:rsidR="008364E9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 статьей 19</w:t>
      </w:r>
      <w:r w:rsidR="009C06D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8364E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Федерального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закон</w:t>
      </w:r>
      <w:r w:rsidR="008364E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», </w:t>
      </w:r>
      <w:r w:rsidR="00781D9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Правительства Российской Федерации от 21.11.2013 №555  «Об установлении порядка обоснования закупок товаров, работ, и услуг для обеспечения </w:t>
      </w:r>
      <w:proofErr w:type="spellStart"/>
      <w:r w:rsidR="00781D9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госудаоственных</w:t>
      </w:r>
      <w:proofErr w:type="spellEnd"/>
      <w:r w:rsidR="00781D9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и муниципальных нужд и форм такого обоснования»,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постановления Правительства Российской Федерации от </w:t>
      </w:r>
      <w:r w:rsidR="00781D9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0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№1043 «О</w:t>
      </w:r>
      <w:proofErr w:type="gramEnd"/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gramStart"/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</w:t>
      </w:r>
      <w:r w:rsidR="00781D9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Постановления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администрации Нефтеюганского района </w:t>
      </w:r>
      <w:r w:rsidR="00F24E90" w:rsidRP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, муниципальный заказчик </w:t>
      </w:r>
      <w:r w:rsidR="00F24E90" w:rsidRPr="00F24E9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обязан</w:t>
      </w:r>
      <w:r w:rsidR="00F24E9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="00781D9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осуществлять обоснование закупок в соответствии с установленными</w:t>
      </w:r>
      <w:proofErr w:type="gramEnd"/>
      <w:r w:rsidR="00781D9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Правительством Российской Федерации формами. </w:t>
      </w:r>
    </w:p>
    <w:p w:rsidR="004E44C1" w:rsidRDefault="00604DCB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 заполнении в единой информационной системе в сфере закупок муниципальным заказчиком </w:t>
      </w:r>
      <w:r w:rsidR="0036503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МКУ «ЕДДС»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нарушены правила обоснования закупок товаров, работ, услуг для обеспечения государственных и муниципальных нужд.</w:t>
      </w:r>
    </w:p>
    <w:p w:rsidR="00604DCB" w:rsidRDefault="00604DCB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 заключении контракта по оказанию услуг по  диагностике технических средств (телевизора) не выполнено одно из условий заключения контракта – соответствие закупки утвержденному постановлени</w:t>
      </w:r>
      <w:r w:rsidR="0070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ю администрации Нефтеюганского</w:t>
      </w:r>
      <w:r w:rsidR="00703E32" w:rsidRPr="00703E32">
        <w:t xml:space="preserve"> </w:t>
      </w:r>
      <w:r w:rsidR="00703E32">
        <w:t xml:space="preserve">района </w:t>
      </w:r>
      <w:r w:rsidR="00703E32" w:rsidRPr="0070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(с изменениями)</w:t>
      </w:r>
      <w:r w:rsidR="0070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– закупка осуществлена не в соответствии с пунктом 6.4. раздела 2 приложения 3</w:t>
      </w:r>
      <w:proofErr w:type="gramEnd"/>
      <w:r w:rsidR="0070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данного постановления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="0070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Это не допускается </w:t>
      </w:r>
      <w:r w:rsidR="00703E32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="00703E32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03E32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соответствии </w:t>
      </w:r>
      <w:r w:rsidR="00703E32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с</w:t>
      </w:r>
      <w:r w:rsidR="00703E32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 статьей 19</w:t>
      </w:r>
      <w:r w:rsidR="00703E32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70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Федерального</w:t>
      </w:r>
      <w:r w:rsidR="00703E32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закон</w:t>
      </w:r>
      <w:r w:rsidR="0070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</w:t>
      </w:r>
      <w:r w:rsidR="00703E32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70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». Необходимо было в случае уточнения предмета контракта направить предложения на уточнение постановления</w:t>
      </w:r>
      <w:r w:rsidR="00703E32" w:rsidRPr="0070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от 14.06.2016 № 830-па</w:t>
      </w:r>
      <w:r w:rsidR="00703E3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главному распорядителю средств бюджета, затем, после уточнения нормативного акта, заключить контракт. </w:t>
      </w:r>
    </w:p>
    <w:p w:rsidR="001D5172" w:rsidRDefault="001D5172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B01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593656" w:rsidRDefault="00593656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901AD" w:rsidRPr="003901AD" w:rsidRDefault="003901AD" w:rsidP="003901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A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Усилить контроль над  исполнением требований Законодательства. Затребовать у исполнителя объяснение факта нарушения.</w:t>
      </w:r>
    </w:p>
    <w:p w:rsidR="00692295" w:rsidRPr="00BE360A" w:rsidRDefault="00692295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062B1" w:rsidRPr="00436F7B" w:rsidRDefault="00D82728" w:rsidP="0036503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по учету и </w:t>
      </w:r>
      <w:proofErr w:type="gramStart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отчетности-заместитель</w:t>
      </w:r>
      <w:proofErr w:type="gramEnd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главного бухгалтера Т.А.Пятигор</w:t>
      </w:r>
      <w:r w:rsidR="00A062B1" w:rsidRPr="00436F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436F7B" w:rsidRDefault="00DE7DAF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«28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604DC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августа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="00365034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2019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004AC"/>
    <w:rsid w:val="0001238D"/>
    <w:rsid w:val="00013BF2"/>
    <w:rsid w:val="00017F3F"/>
    <w:rsid w:val="00044FF0"/>
    <w:rsid w:val="000468F4"/>
    <w:rsid w:val="0008577D"/>
    <w:rsid w:val="0009322F"/>
    <w:rsid w:val="000C641B"/>
    <w:rsid w:val="000D2508"/>
    <w:rsid w:val="001171BC"/>
    <w:rsid w:val="0013033C"/>
    <w:rsid w:val="00136C3D"/>
    <w:rsid w:val="00141F8C"/>
    <w:rsid w:val="00166504"/>
    <w:rsid w:val="001674D8"/>
    <w:rsid w:val="001815F6"/>
    <w:rsid w:val="001973D2"/>
    <w:rsid w:val="001A1A8F"/>
    <w:rsid w:val="001A3FE7"/>
    <w:rsid w:val="001B2A09"/>
    <w:rsid w:val="001C05AC"/>
    <w:rsid w:val="001D5172"/>
    <w:rsid w:val="001F7976"/>
    <w:rsid w:val="0024358A"/>
    <w:rsid w:val="00263A73"/>
    <w:rsid w:val="0029273D"/>
    <w:rsid w:val="002A392C"/>
    <w:rsid w:val="002D0732"/>
    <w:rsid w:val="002D34A1"/>
    <w:rsid w:val="002E78B6"/>
    <w:rsid w:val="00321B85"/>
    <w:rsid w:val="00365034"/>
    <w:rsid w:val="00376FD9"/>
    <w:rsid w:val="003901AD"/>
    <w:rsid w:val="003F5F26"/>
    <w:rsid w:val="00434C04"/>
    <w:rsid w:val="00436F7B"/>
    <w:rsid w:val="00454078"/>
    <w:rsid w:val="004863B5"/>
    <w:rsid w:val="004906CD"/>
    <w:rsid w:val="004918F3"/>
    <w:rsid w:val="00494658"/>
    <w:rsid w:val="004A1307"/>
    <w:rsid w:val="004B12A6"/>
    <w:rsid w:val="004E44C1"/>
    <w:rsid w:val="004F03C7"/>
    <w:rsid w:val="00505EA0"/>
    <w:rsid w:val="00536B22"/>
    <w:rsid w:val="005867ED"/>
    <w:rsid w:val="00593656"/>
    <w:rsid w:val="005A1A74"/>
    <w:rsid w:val="005D6855"/>
    <w:rsid w:val="005D73B8"/>
    <w:rsid w:val="00604DCB"/>
    <w:rsid w:val="006139CB"/>
    <w:rsid w:val="006141DA"/>
    <w:rsid w:val="006336E8"/>
    <w:rsid w:val="006363DE"/>
    <w:rsid w:val="006400A2"/>
    <w:rsid w:val="00650EA4"/>
    <w:rsid w:val="0066243F"/>
    <w:rsid w:val="00671AD9"/>
    <w:rsid w:val="0067648D"/>
    <w:rsid w:val="00692295"/>
    <w:rsid w:val="006E25B1"/>
    <w:rsid w:val="006E7337"/>
    <w:rsid w:val="006E75DD"/>
    <w:rsid w:val="00703E32"/>
    <w:rsid w:val="0076794D"/>
    <w:rsid w:val="00781D9C"/>
    <w:rsid w:val="007C2308"/>
    <w:rsid w:val="007C6520"/>
    <w:rsid w:val="007D4A86"/>
    <w:rsid w:val="007E5218"/>
    <w:rsid w:val="008039FB"/>
    <w:rsid w:val="008364E9"/>
    <w:rsid w:val="00837088"/>
    <w:rsid w:val="00866837"/>
    <w:rsid w:val="00885F25"/>
    <w:rsid w:val="008A4151"/>
    <w:rsid w:val="008B0AF3"/>
    <w:rsid w:val="008B3D03"/>
    <w:rsid w:val="008E0488"/>
    <w:rsid w:val="00910A12"/>
    <w:rsid w:val="00912D48"/>
    <w:rsid w:val="00955A19"/>
    <w:rsid w:val="009645E9"/>
    <w:rsid w:val="00983E0A"/>
    <w:rsid w:val="00991C42"/>
    <w:rsid w:val="009976CE"/>
    <w:rsid w:val="009A28CC"/>
    <w:rsid w:val="009C06D6"/>
    <w:rsid w:val="009C4BEF"/>
    <w:rsid w:val="009C5B08"/>
    <w:rsid w:val="009C5B5E"/>
    <w:rsid w:val="009D1452"/>
    <w:rsid w:val="009D30D4"/>
    <w:rsid w:val="00A062B1"/>
    <w:rsid w:val="00A12400"/>
    <w:rsid w:val="00A565B6"/>
    <w:rsid w:val="00A94E75"/>
    <w:rsid w:val="00A95313"/>
    <w:rsid w:val="00AA13A2"/>
    <w:rsid w:val="00AA27C4"/>
    <w:rsid w:val="00AA6A46"/>
    <w:rsid w:val="00AA7AF3"/>
    <w:rsid w:val="00AB77DA"/>
    <w:rsid w:val="00AD18F3"/>
    <w:rsid w:val="00AD37E8"/>
    <w:rsid w:val="00AE0543"/>
    <w:rsid w:val="00AE1CAF"/>
    <w:rsid w:val="00AE3243"/>
    <w:rsid w:val="00B750A0"/>
    <w:rsid w:val="00B905C1"/>
    <w:rsid w:val="00B95D67"/>
    <w:rsid w:val="00BB59A2"/>
    <w:rsid w:val="00BE30E4"/>
    <w:rsid w:val="00BE360A"/>
    <w:rsid w:val="00BF3CFC"/>
    <w:rsid w:val="00C17D56"/>
    <w:rsid w:val="00C21249"/>
    <w:rsid w:val="00C232CC"/>
    <w:rsid w:val="00C5513B"/>
    <w:rsid w:val="00CD2859"/>
    <w:rsid w:val="00CD7D68"/>
    <w:rsid w:val="00D11958"/>
    <w:rsid w:val="00D45E26"/>
    <w:rsid w:val="00D7235B"/>
    <w:rsid w:val="00D82728"/>
    <w:rsid w:val="00D93E88"/>
    <w:rsid w:val="00DB03B3"/>
    <w:rsid w:val="00DC7161"/>
    <w:rsid w:val="00DE249E"/>
    <w:rsid w:val="00DE7DAF"/>
    <w:rsid w:val="00E06622"/>
    <w:rsid w:val="00E07972"/>
    <w:rsid w:val="00E10D54"/>
    <w:rsid w:val="00E30CD9"/>
    <w:rsid w:val="00E622E5"/>
    <w:rsid w:val="00E7493C"/>
    <w:rsid w:val="00E74EA7"/>
    <w:rsid w:val="00E827FA"/>
    <w:rsid w:val="00E87441"/>
    <w:rsid w:val="00E9248A"/>
    <w:rsid w:val="00E962B5"/>
    <w:rsid w:val="00EA3B01"/>
    <w:rsid w:val="00EA3FD0"/>
    <w:rsid w:val="00EB14A4"/>
    <w:rsid w:val="00EB73A1"/>
    <w:rsid w:val="00EC2BBA"/>
    <w:rsid w:val="00EC7DCB"/>
    <w:rsid w:val="00ED6486"/>
    <w:rsid w:val="00F01ABB"/>
    <w:rsid w:val="00F028B8"/>
    <w:rsid w:val="00F068B2"/>
    <w:rsid w:val="00F1684B"/>
    <w:rsid w:val="00F16DF4"/>
    <w:rsid w:val="00F24E90"/>
    <w:rsid w:val="00F732B1"/>
    <w:rsid w:val="00F83C91"/>
    <w:rsid w:val="00F9215D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7293-5CF9-4CD2-9160-ACA1E866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5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82</cp:revision>
  <cp:lastPrinted>2019-08-30T05:24:00Z</cp:lastPrinted>
  <dcterms:created xsi:type="dcterms:W3CDTF">2017-05-31T06:16:00Z</dcterms:created>
  <dcterms:modified xsi:type="dcterms:W3CDTF">2019-11-19T09:50:00Z</dcterms:modified>
</cp:coreProperties>
</file>