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D81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5D81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5D81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5D81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5D81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5D81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5D81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2A64" w:rsidRDefault="00C12A64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2A64" w:rsidRDefault="00C12A64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2A64" w:rsidRDefault="00C12A64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12A64" w:rsidRPr="00EA424F" w:rsidRDefault="00C12A64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5D81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5D81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5D81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5D81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C5CFC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О</w:t>
      </w:r>
      <w:r w:rsidR="00CC5CFC" w:rsidRPr="00EA424F">
        <w:rPr>
          <w:rFonts w:ascii="Times New Roman" w:hAnsi="Times New Roman"/>
          <w:b/>
          <w:sz w:val="26"/>
          <w:szCs w:val="26"/>
        </w:rPr>
        <w:t>ТЧЕТ О РАБОТЕ</w:t>
      </w:r>
    </w:p>
    <w:p w:rsidR="00735D81" w:rsidRPr="00EA424F" w:rsidRDefault="00CC5CFC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ДЕПАРТАМЕНТА КУЛЬТУРЫ И СПОРТА НЕФТЕЮГАНСКОГО РАЙОНА ЗА 2017  ГОД</w:t>
      </w:r>
    </w:p>
    <w:p w:rsidR="004A0BA5" w:rsidRPr="00EA424F" w:rsidRDefault="004A0BA5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 xml:space="preserve">комитета по культуре </w:t>
      </w:r>
    </w:p>
    <w:p w:rsidR="004A0BA5" w:rsidRPr="00EA424F" w:rsidRDefault="004A0BA5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комитет по физической культуре и спорту</w:t>
      </w:r>
    </w:p>
    <w:p w:rsidR="00735D81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5D81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5D81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5D81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5D81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35D81" w:rsidRPr="00EA424F" w:rsidRDefault="00735D81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C5CFC" w:rsidRPr="00EA424F" w:rsidRDefault="00CC5CFC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C5CFC" w:rsidRPr="00EA424F" w:rsidRDefault="00CC5CFC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C5CFC" w:rsidRPr="00EA424F" w:rsidRDefault="00CC5CFC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CC5CFC" w:rsidRPr="00EA424F" w:rsidRDefault="00CC5CFC" w:rsidP="009133F1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6C2226" w:rsidRPr="00EA424F" w:rsidRDefault="006C2226" w:rsidP="009133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C5CFC" w:rsidRPr="00EA424F" w:rsidRDefault="00CC5CFC" w:rsidP="009133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133F1" w:rsidRPr="00EA424F" w:rsidRDefault="009133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br w:type="page"/>
      </w:r>
    </w:p>
    <w:p w:rsidR="007F1D63" w:rsidRPr="00EA424F" w:rsidRDefault="007F1D63" w:rsidP="003B23A8">
      <w:pPr>
        <w:pStyle w:val="a3"/>
        <w:spacing w:after="0" w:line="240" w:lineRule="auto"/>
        <w:ind w:left="142"/>
        <w:jc w:val="center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lastRenderedPageBreak/>
        <w:t>КОМИТЕТ ПО КУЛЬТУРЕ</w:t>
      </w:r>
    </w:p>
    <w:p w:rsidR="007F1D63" w:rsidRPr="00EA424F" w:rsidRDefault="007F1D63" w:rsidP="009133F1">
      <w:pPr>
        <w:pStyle w:val="a3"/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</w:p>
    <w:p w:rsidR="00513DBD" w:rsidRPr="00EA424F" w:rsidRDefault="00735D81" w:rsidP="00D618AE">
      <w:pPr>
        <w:pStyle w:val="a3"/>
        <w:numPr>
          <w:ilvl w:val="0"/>
          <w:numId w:val="1"/>
        </w:numPr>
        <w:spacing w:after="0" w:line="240" w:lineRule="auto"/>
        <w:ind w:left="0" w:firstLine="142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О проведении основных мероприятий и результатах работы по решению основных задач, предусмотренных планом работы отчетного года,</w:t>
      </w:r>
      <w:r w:rsidR="00316B22" w:rsidRPr="00EA424F">
        <w:rPr>
          <w:rFonts w:ascii="Times New Roman" w:hAnsi="Times New Roman"/>
          <w:b/>
          <w:sz w:val="26"/>
          <w:szCs w:val="26"/>
        </w:rPr>
        <w:t xml:space="preserve"> с указанием причин, не позволивших (если это имело место) выполнить их полностью или частично.</w:t>
      </w:r>
      <w:r w:rsidRPr="00EA424F">
        <w:rPr>
          <w:rFonts w:ascii="Times New Roman" w:hAnsi="Times New Roman"/>
          <w:b/>
          <w:sz w:val="26"/>
          <w:szCs w:val="26"/>
        </w:rPr>
        <w:t xml:space="preserve"> </w:t>
      </w:r>
      <w:r w:rsidR="00316B22" w:rsidRPr="00EA424F">
        <w:rPr>
          <w:rFonts w:ascii="Times New Roman" w:hAnsi="Times New Roman"/>
          <w:b/>
          <w:sz w:val="26"/>
          <w:szCs w:val="26"/>
        </w:rPr>
        <w:t>В</w:t>
      </w:r>
      <w:r w:rsidRPr="00EA424F">
        <w:rPr>
          <w:rFonts w:ascii="Times New Roman" w:hAnsi="Times New Roman"/>
          <w:b/>
          <w:sz w:val="26"/>
          <w:szCs w:val="26"/>
        </w:rPr>
        <w:t xml:space="preserve"> том числе информация о </w:t>
      </w:r>
      <w:r w:rsidR="00316B22" w:rsidRPr="00EA424F">
        <w:rPr>
          <w:rFonts w:ascii="Times New Roman" w:hAnsi="Times New Roman"/>
          <w:b/>
          <w:sz w:val="26"/>
          <w:szCs w:val="26"/>
        </w:rPr>
        <w:t xml:space="preserve">конкретном </w:t>
      </w:r>
      <w:r w:rsidRPr="00EA424F">
        <w:rPr>
          <w:rFonts w:ascii="Times New Roman" w:hAnsi="Times New Roman"/>
          <w:b/>
          <w:sz w:val="26"/>
          <w:szCs w:val="26"/>
        </w:rPr>
        <w:t>взаи</w:t>
      </w:r>
      <w:r w:rsidR="00316B22" w:rsidRPr="00EA424F">
        <w:rPr>
          <w:rFonts w:ascii="Times New Roman" w:hAnsi="Times New Roman"/>
          <w:b/>
          <w:sz w:val="26"/>
          <w:szCs w:val="26"/>
        </w:rPr>
        <w:t xml:space="preserve">модействии комитета по культуре </w:t>
      </w:r>
      <w:r w:rsidRPr="00EA424F">
        <w:rPr>
          <w:rFonts w:ascii="Times New Roman" w:hAnsi="Times New Roman"/>
          <w:b/>
          <w:sz w:val="26"/>
          <w:szCs w:val="26"/>
        </w:rPr>
        <w:t>Д</w:t>
      </w:r>
      <w:r w:rsidR="00316B22" w:rsidRPr="00EA424F">
        <w:rPr>
          <w:rFonts w:ascii="Times New Roman" w:hAnsi="Times New Roman"/>
          <w:b/>
          <w:sz w:val="26"/>
          <w:szCs w:val="26"/>
        </w:rPr>
        <w:t xml:space="preserve">епартамента культуры и спорта с другими </w:t>
      </w:r>
      <w:r w:rsidRPr="00EA424F">
        <w:rPr>
          <w:rFonts w:ascii="Times New Roman" w:hAnsi="Times New Roman"/>
          <w:b/>
          <w:sz w:val="26"/>
          <w:szCs w:val="26"/>
        </w:rPr>
        <w:t>структурными подразделениями администрации района, администрациями поселений района в реализации плана работы отчетного года</w:t>
      </w:r>
      <w:r w:rsidR="008F0550" w:rsidRPr="00EA424F">
        <w:rPr>
          <w:rFonts w:ascii="Times New Roman" w:hAnsi="Times New Roman"/>
          <w:b/>
          <w:sz w:val="26"/>
          <w:szCs w:val="26"/>
        </w:rPr>
        <w:t>.</w:t>
      </w:r>
    </w:p>
    <w:p w:rsidR="00513DBD" w:rsidRPr="00EA424F" w:rsidRDefault="00513DBD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C5CFC" w:rsidRPr="00EA424F" w:rsidRDefault="00CC5CFC" w:rsidP="009133F1">
      <w:pPr>
        <w:spacing w:after="0" w:line="240" w:lineRule="auto"/>
        <w:ind w:firstLine="708"/>
        <w:jc w:val="both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В 2017 году среди приоритетных направлений деятельности муниципального </w:t>
      </w:r>
      <w:r w:rsidR="00513DBD" w:rsidRPr="00EA424F">
        <w:rPr>
          <w:rFonts w:ascii="Times New Roman" w:hAnsi="Times New Roman"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 xml:space="preserve">органа управления культуры и муниципальных учреждений культуры стали: </w:t>
      </w:r>
    </w:p>
    <w:p w:rsidR="00CC5CFC" w:rsidRPr="00EA424F" w:rsidRDefault="00CC5CFC" w:rsidP="00D618A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424F">
        <w:rPr>
          <w:rFonts w:ascii="Times New Roman" w:hAnsi="Times New Roman" w:cs="Times New Roman"/>
          <w:color w:val="auto"/>
          <w:sz w:val="26"/>
          <w:szCs w:val="26"/>
        </w:rPr>
        <w:t xml:space="preserve">проведение Года экологии; </w:t>
      </w:r>
    </w:p>
    <w:p w:rsidR="00CC5CFC" w:rsidRPr="00EA424F" w:rsidRDefault="00CC5CFC" w:rsidP="00D618A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424F">
        <w:rPr>
          <w:rFonts w:ascii="Times New Roman" w:hAnsi="Times New Roman" w:cs="Times New Roman"/>
          <w:color w:val="auto"/>
          <w:sz w:val="26"/>
          <w:szCs w:val="26"/>
        </w:rPr>
        <w:t xml:space="preserve">проведение Года здоровья </w:t>
      </w:r>
      <w:proofErr w:type="gramStart"/>
      <w:r w:rsidRPr="00EA424F">
        <w:rPr>
          <w:rFonts w:ascii="Times New Roman" w:hAnsi="Times New Roman" w:cs="Times New Roman"/>
          <w:color w:val="auto"/>
          <w:sz w:val="26"/>
          <w:szCs w:val="26"/>
        </w:rPr>
        <w:t>в</w:t>
      </w:r>
      <w:proofErr w:type="gramEnd"/>
      <w:r w:rsidRPr="00EA424F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Pr="00EA424F">
        <w:rPr>
          <w:rFonts w:ascii="Times New Roman" w:hAnsi="Times New Roman" w:cs="Times New Roman"/>
          <w:color w:val="auto"/>
          <w:sz w:val="26"/>
          <w:szCs w:val="26"/>
        </w:rPr>
        <w:t>Ханты-Мансийском</w:t>
      </w:r>
      <w:proofErr w:type="gramEnd"/>
      <w:r w:rsidRPr="00EA424F">
        <w:rPr>
          <w:rFonts w:ascii="Times New Roman" w:hAnsi="Times New Roman" w:cs="Times New Roman"/>
          <w:color w:val="auto"/>
          <w:sz w:val="26"/>
          <w:szCs w:val="26"/>
        </w:rPr>
        <w:t xml:space="preserve"> автономном округе - Югре; </w:t>
      </w:r>
    </w:p>
    <w:p w:rsidR="00CC5CFC" w:rsidRPr="00EA424F" w:rsidRDefault="00CC5CFC" w:rsidP="00D618AE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424F">
        <w:rPr>
          <w:rFonts w:ascii="Times New Roman" w:hAnsi="Times New Roman" w:cs="Times New Roman"/>
          <w:color w:val="auto"/>
          <w:sz w:val="26"/>
          <w:szCs w:val="26"/>
        </w:rPr>
        <w:t>реализация основных направлений отраслевой муниципальной программы</w:t>
      </w:r>
    </w:p>
    <w:p w:rsidR="00CC5CFC" w:rsidRPr="00EA424F" w:rsidRDefault="00CC5CFC" w:rsidP="009133F1">
      <w:pPr>
        <w:pStyle w:val="Default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EA424F">
        <w:rPr>
          <w:rFonts w:ascii="Times New Roman" w:hAnsi="Times New Roman" w:cs="Times New Roman"/>
          <w:color w:val="auto"/>
          <w:sz w:val="26"/>
          <w:szCs w:val="26"/>
        </w:rPr>
        <w:t xml:space="preserve">«Развитие культуры Нефтеюганского района» на 2017-2020 годы; </w:t>
      </w:r>
    </w:p>
    <w:p w:rsidR="00CC5CFC" w:rsidRPr="00EA424F" w:rsidRDefault="00CC5CFC" w:rsidP="00D618AE">
      <w:pPr>
        <w:pStyle w:val="a3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EA424F">
        <w:rPr>
          <w:rFonts w:ascii="Times New Roman" w:hAnsi="Times New Roman"/>
          <w:sz w:val="26"/>
          <w:szCs w:val="26"/>
        </w:rPr>
        <w:t>выполнение показателей, в части обеспечения достойной оплаты труда</w:t>
      </w:r>
    </w:p>
    <w:p w:rsidR="00CC5CFC" w:rsidRPr="00EA424F" w:rsidRDefault="00CC5CFC" w:rsidP="00913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 w:rsidRPr="00EA424F">
        <w:rPr>
          <w:rFonts w:ascii="Times New Roman" w:hAnsi="Times New Roman"/>
          <w:sz w:val="26"/>
          <w:szCs w:val="26"/>
        </w:rPr>
        <w:t>работников учреждений культуры, в соответствии с</w:t>
      </w:r>
      <w:r w:rsidRPr="00EA424F">
        <w:rPr>
          <w:rFonts w:ascii="Times New Roman" w:hAnsi="Times New Roman"/>
          <w:bCs/>
          <w:sz w:val="26"/>
          <w:szCs w:val="26"/>
        </w:rPr>
        <w:t xml:space="preserve"> Указом Президента Российской Федерации от 7 мая 2012 г. № 597 «О мероприятиях по реализации государственной социальной политики»</w:t>
      </w:r>
      <w:r w:rsidRPr="00EA424F">
        <w:rPr>
          <w:rFonts w:ascii="Times New Roman" w:hAnsi="Times New Roman"/>
          <w:sz w:val="26"/>
          <w:szCs w:val="26"/>
        </w:rPr>
        <w:t>.</w:t>
      </w:r>
      <w:r w:rsidRPr="00EA424F">
        <w:rPr>
          <w:rFonts w:ascii="Times New Roman" w:hAnsi="Times New Roman"/>
          <w:sz w:val="26"/>
          <w:szCs w:val="26"/>
          <w:lang w:eastAsia="en-US"/>
        </w:rPr>
        <w:t xml:space="preserve"> </w:t>
      </w:r>
    </w:p>
    <w:p w:rsidR="00CC5CFC" w:rsidRPr="00EA424F" w:rsidRDefault="00CC5CFC" w:rsidP="00913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  <w:lang w:eastAsia="en-US"/>
        </w:rPr>
        <w:t xml:space="preserve">Нефтеюганский район обладает достаточно высоким культурным потенциалом, способным оказать особое влияние на формирование качественной социокультурной среды граждан всех возрастных и социальных категорий. </w:t>
      </w:r>
      <w:r w:rsidRPr="00EA424F">
        <w:rPr>
          <w:rFonts w:ascii="Times New Roman" w:hAnsi="Times New Roman"/>
          <w:sz w:val="26"/>
          <w:szCs w:val="26"/>
        </w:rPr>
        <w:t xml:space="preserve">В соответствии с положениями  Федерального закона от 06.10.2003 №131-ФЗ «Об общих принципах организации местного самоуправления в Российской Федерации» была продолжена работа по созданию и укреплению единой политики в сфере культуры на территории Нефтеюганского района. </w:t>
      </w:r>
    </w:p>
    <w:p w:rsidR="00CC5CFC" w:rsidRPr="00EA424F" w:rsidRDefault="00CC5CFC" w:rsidP="009133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По состоянию на 1 января 2018 года муниципальный сектор культуры представлен обширной многопрофильной, стабильной сетью учреждений: </w:t>
      </w:r>
    </w:p>
    <w:p w:rsidR="00CC5CFC" w:rsidRPr="00EA424F" w:rsidRDefault="00513DBD" w:rsidP="009133F1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A424F">
        <w:rPr>
          <w:rFonts w:ascii="Times New Roman" w:hAnsi="Times New Roman" w:cs="Times New Roman"/>
          <w:sz w:val="26"/>
          <w:szCs w:val="26"/>
        </w:rPr>
        <w:t xml:space="preserve">- </w:t>
      </w:r>
      <w:r w:rsidR="00CC5CFC" w:rsidRPr="00EA424F">
        <w:rPr>
          <w:rFonts w:ascii="Times New Roman" w:hAnsi="Times New Roman" w:cs="Times New Roman"/>
          <w:sz w:val="26"/>
          <w:szCs w:val="26"/>
        </w:rPr>
        <w:t>1 бюджетное учреждение «Межпоселенческая библиотека», включающее</w:t>
      </w:r>
      <w:r w:rsidRPr="00EA424F">
        <w:rPr>
          <w:rFonts w:ascii="Times New Roman" w:hAnsi="Times New Roman" w:cs="Times New Roman"/>
          <w:sz w:val="26"/>
          <w:szCs w:val="26"/>
        </w:rPr>
        <w:t xml:space="preserve"> </w:t>
      </w:r>
      <w:r w:rsidR="00CC5CFC" w:rsidRPr="00EA424F">
        <w:rPr>
          <w:rFonts w:ascii="Times New Roman" w:hAnsi="Times New Roman" w:cs="Times New Roman"/>
          <w:sz w:val="26"/>
          <w:szCs w:val="26"/>
        </w:rPr>
        <w:t>в свою структуру 14 поселенческих библиотек;</w:t>
      </w:r>
    </w:p>
    <w:p w:rsidR="00CC5CFC" w:rsidRPr="00EA424F" w:rsidRDefault="00513DBD" w:rsidP="009133F1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A424F">
        <w:rPr>
          <w:rFonts w:ascii="Times New Roman" w:hAnsi="Times New Roman" w:cs="Times New Roman"/>
          <w:sz w:val="26"/>
          <w:szCs w:val="26"/>
        </w:rPr>
        <w:t xml:space="preserve">- </w:t>
      </w:r>
      <w:r w:rsidR="00CC5CFC" w:rsidRPr="00EA424F">
        <w:rPr>
          <w:rFonts w:ascii="Times New Roman" w:hAnsi="Times New Roman" w:cs="Times New Roman"/>
          <w:sz w:val="26"/>
          <w:szCs w:val="26"/>
        </w:rPr>
        <w:t xml:space="preserve">2 </w:t>
      </w:r>
      <w:proofErr w:type="gramStart"/>
      <w:r w:rsidR="00CC5CFC" w:rsidRPr="00EA424F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  <w:r w:rsidR="00CC5CFC" w:rsidRPr="00EA424F">
        <w:rPr>
          <w:rFonts w:ascii="Times New Roman" w:hAnsi="Times New Roman" w:cs="Times New Roman"/>
          <w:sz w:val="26"/>
          <w:szCs w:val="26"/>
        </w:rPr>
        <w:t xml:space="preserve"> бюджетных образовательных учреждения</w:t>
      </w:r>
      <w:r w:rsidRPr="00EA424F">
        <w:rPr>
          <w:rFonts w:ascii="Times New Roman" w:hAnsi="Times New Roman" w:cs="Times New Roman"/>
          <w:sz w:val="26"/>
          <w:szCs w:val="26"/>
        </w:rPr>
        <w:t xml:space="preserve"> </w:t>
      </w:r>
      <w:r w:rsidR="00CC5CFC" w:rsidRPr="00EA424F">
        <w:rPr>
          <w:rFonts w:ascii="Times New Roman" w:hAnsi="Times New Roman" w:cs="Times New Roman"/>
          <w:sz w:val="26"/>
          <w:szCs w:val="26"/>
        </w:rPr>
        <w:t>дополнительного образования (НР МБУ ДО «ДМШ»; НР МБУ ДО «ДШИ им. Г.С. Райшева»);</w:t>
      </w:r>
    </w:p>
    <w:p w:rsidR="00513DBD" w:rsidRPr="00EA424F" w:rsidRDefault="00513DBD" w:rsidP="009133F1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A424F">
        <w:rPr>
          <w:rFonts w:ascii="Times New Roman" w:hAnsi="Times New Roman" w:cs="Times New Roman"/>
          <w:sz w:val="26"/>
          <w:szCs w:val="26"/>
        </w:rPr>
        <w:t xml:space="preserve">- </w:t>
      </w:r>
      <w:r w:rsidR="00CC5CFC" w:rsidRPr="00EA424F">
        <w:rPr>
          <w:rFonts w:ascii="Times New Roman" w:hAnsi="Times New Roman" w:cs="Times New Roman"/>
          <w:sz w:val="26"/>
          <w:szCs w:val="26"/>
        </w:rPr>
        <w:t>1 бюджетное учреждение культурно-досугового типа – НРБУ ТО</w:t>
      </w:r>
      <w:r w:rsidRPr="00EA424F">
        <w:rPr>
          <w:rFonts w:ascii="Times New Roman" w:hAnsi="Times New Roman" w:cs="Times New Roman"/>
          <w:sz w:val="26"/>
          <w:szCs w:val="26"/>
        </w:rPr>
        <w:t xml:space="preserve"> </w:t>
      </w:r>
      <w:r w:rsidR="00CC5CFC" w:rsidRPr="00EA424F">
        <w:rPr>
          <w:rFonts w:ascii="Times New Roman" w:hAnsi="Times New Roman" w:cs="Times New Roman"/>
          <w:sz w:val="26"/>
          <w:szCs w:val="26"/>
        </w:rPr>
        <w:t>«Культура», в структуру которого входят 9 структурных подразделений;</w:t>
      </w:r>
    </w:p>
    <w:p w:rsidR="00CC5CFC" w:rsidRPr="00EA424F" w:rsidRDefault="00513DBD" w:rsidP="009133F1">
      <w:pPr>
        <w:pStyle w:val="ConsPlusNormal"/>
        <w:widowControl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A424F">
        <w:rPr>
          <w:rFonts w:ascii="Times New Roman" w:hAnsi="Times New Roman" w:cs="Times New Roman"/>
          <w:sz w:val="26"/>
          <w:szCs w:val="26"/>
        </w:rPr>
        <w:t xml:space="preserve">- </w:t>
      </w:r>
      <w:r w:rsidR="00CC5CFC" w:rsidRPr="00EA424F">
        <w:rPr>
          <w:rFonts w:ascii="Times New Roman" w:hAnsi="Times New Roman" w:cs="Times New Roman"/>
          <w:sz w:val="26"/>
          <w:szCs w:val="26"/>
        </w:rPr>
        <w:t xml:space="preserve">1  муниципальное бюджетное учреждение </w:t>
      </w:r>
      <w:proofErr w:type="spellStart"/>
      <w:r w:rsidR="00CC5CFC" w:rsidRPr="00EA424F">
        <w:rPr>
          <w:rFonts w:ascii="Times New Roman" w:hAnsi="Times New Roman" w:cs="Times New Roman"/>
          <w:sz w:val="26"/>
          <w:szCs w:val="26"/>
        </w:rPr>
        <w:t>гп</w:t>
      </w:r>
      <w:proofErr w:type="spellEnd"/>
      <w:r w:rsidR="00CC5CFC" w:rsidRPr="00EA424F">
        <w:rPr>
          <w:rFonts w:ascii="Times New Roman" w:hAnsi="Times New Roman" w:cs="Times New Roman"/>
          <w:sz w:val="26"/>
          <w:szCs w:val="26"/>
        </w:rPr>
        <w:t>. Пойковский Центр культуры</w:t>
      </w:r>
      <w:r w:rsidRPr="00EA424F">
        <w:rPr>
          <w:rFonts w:ascii="Times New Roman" w:hAnsi="Times New Roman" w:cs="Times New Roman"/>
          <w:sz w:val="26"/>
          <w:szCs w:val="26"/>
        </w:rPr>
        <w:t xml:space="preserve"> </w:t>
      </w:r>
      <w:r w:rsidR="00CC5CFC" w:rsidRPr="00EA424F">
        <w:rPr>
          <w:rFonts w:ascii="Times New Roman" w:hAnsi="Times New Roman" w:cs="Times New Roman"/>
          <w:sz w:val="26"/>
          <w:szCs w:val="26"/>
        </w:rPr>
        <w:t xml:space="preserve">и досуга «Родники» (ПМБУ ЦКиД «Родники»). </w:t>
      </w:r>
    </w:p>
    <w:p w:rsidR="00CC5CFC" w:rsidRPr="00EA424F" w:rsidRDefault="00CC5CFC" w:rsidP="009133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424F">
        <w:rPr>
          <w:rStyle w:val="blk"/>
          <w:rFonts w:ascii="Times New Roman" w:eastAsia="Calibri" w:hAnsi="Times New Roman"/>
          <w:sz w:val="26"/>
          <w:szCs w:val="26"/>
        </w:rPr>
        <w:t xml:space="preserve">В 8 </w:t>
      </w:r>
      <w:r w:rsidR="007151D7">
        <w:rPr>
          <w:rStyle w:val="blk"/>
          <w:rFonts w:ascii="Times New Roman" w:eastAsia="Calibri" w:hAnsi="Times New Roman"/>
          <w:sz w:val="26"/>
          <w:szCs w:val="26"/>
        </w:rPr>
        <w:t>поселениях района расположено 15</w:t>
      </w:r>
      <w:r w:rsidRPr="00EA424F">
        <w:rPr>
          <w:rStyle w:val="blk"/>
          <w:rFonts w:ascii="Times New Roman" w:eastAsia="Calibri" w:hAnsi="Times New Roman"/>
          <w:sz w:val="26"/>
          <w:szCs w:val="26"/>
        </w:rPr>
        <w:t xml:space="preserve"> объектов отрасли. </w:t>
      </w:r>
      <w:r w:rsidRPr="00EA424F">
        <w:rPr>
          <w:rFonts w:ascii="Times New Roman" w:hAnsi="Times New Roman"/>
          <w:sz w:val="26"/>
          <w:szCs w:val="26"/>
        </w:rPr>
        <w:t>Киновидеопоказ осуществляется во всех поселениях Нефтеюганского района (9 киновидеоустановок) на базе структурных подразделений клубного типа.</w:t>
      </w:r>
    </w:p>
    <w:p w:rsidR="00CC5CFC" w:rsidRPr="00EA424F" w:rsidRDefault="00CC5CFC" w:rsidP="00913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В соответствии со ст. 14 Федерального закона от 06.10.2003 №131-ФЗ «Об общих принципах организации местного самоуправления в Российской Федерации»,</w:t>
      </w:r>
      <w:r w:rsidRPr="00EA424F">
        <w:rPr>
          <w:rFonts w:ascii="Times New Roman" w:hAnsi="Times New Roman"/>
          <w:b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>согласно заключенным Соглашениям  о передаче осуществления части полномочий поселений на уровень муниципального района, в 2017</w:t>
      </w:r>
      <w:r w:rsidR="00652181" w:rsidRPr="00EA424F">
        <w:rPr>
          <w:rFonts w:ascii="Times New Roman" w:hAnsi="Times New Roman"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 xml:space="preserve">году администрация Нефтеюганского района, в лице Департамента, продолжила реализацию части полномочий, переданных поселениями: </w:t>
      </w:r>
    </w:p>
    <w:p w:rsidR="00CC5CFC" w:rsidRPr="00EA424F" w:rsidRDefault="00CC5CFC" w:rsidP="00913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«организация библиотечного обслуживания населения межпоселенческими библиотеками»;</w:t>
      </w:r>
    </w:p>
    <w:p w:rsidR="00CC5CFC" w:rsidRPr="00EA424F" w:rsidRDefault="00CC5CFC" w:rsidP="00913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lastRenderedPageBreak/>
        <w:t>-   «комплектование  и обеспечение сохранности  библиотечных фондов»;</w:t>
      </w:r>
    </w:p>
    <w:p w:rsidR="00CC5CFC" w:rsidRPr="00EA424F" w:rsidRDefault="00CC5CFC" w:rsidP="009133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 «создание условий для организации досуга и обеспечение жителей поселений услугами организаций культуры»;</w:t>
      </w:r>
    </w:p>
    <w:p w:rsidR="00CC5CFC" w:rsidRPr="00EA424F" w:rsidRDefault="00CC5CFC" w:rsidP="009133F1">
      <w:pPr>
        <w:tabs>
          <w:tab w:val="left" w:pos="709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 «создание условий для развития местного традиционного народного художественного творчества, участию в сохранении, возрождении и развитии народных художественных промыслов». </w:t>
      </w:r>
    </w:p>
    <w:p w:rsidR="00D0685A" w:rsidRPr="00EA424F" w:rsidRDefault="00CC5CFC" w:rsidP="009133F1">
      <w:pPr>
        <w:pStyle w:val="10"/>
        <w:spacing w:after="0" w:line="240" w:lineRule="auto"/>
        <w:ind w:left="0" w:firstLine="600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  <w:shd w:val="clear" w:color="auto" w:fill="FFFFFF"/>
        </w:rPr>
        <w:t xml:space="preserve">В целях повышения качества предоставляемых услуг населению, роста профессионального </w:t>
      </w:r>
      <w:proofErr w:type="gramStart"/>
      <w:r w:rsidRPr="00EA424F">
        <w:rPr>
          <w:rFonts w:ascii="Times New Roman" w:hAnsi="Times New Roman"/>
          <w:sz w:val="26"/>
          <w:szCs w:val="26"/>
          <w:shd w:val="clear" w:color="auto" w:fill="FFFFFF"/>
        </w:rPr>
        <w:t>мастерства работников учреждений сферы культуры</w:t>
      </w:r>
      <w:proofErr w:type="gramEnd"/>
      <w:r w:rsidRPr="00EA424F">
        <w:rPr>
          <w:rFonts w:ascii="Times New Roman" w:hAnsi="Times New Roman"/>
          <w:sz w:val="26"/>
          <w:szCs w:val="26"/>
          <w:shd w:val="clear" w:color="auto" w:fill="FFFFFF"/>
        </w:rPr>
        <w:t xml:space="preserve"> района, выполняются мероприятия, предусмотренные  «дорожной картой» </w:t>
      </w:r>
      <w:r w:rsidRPr="00EA424F">
        <w:rPr>
          <w:rFonts w:ascii="Times New Roman" w:hAnsi="Times New Roman"/>
          <w:sz w:val="26"/>
          <w:szCs w:val="26"/>
        </w:rPr>
        <w:t>«Изменения в отраслях социальной сферы», направленные на повышение эффективности сферы культуры района и муниципальной программой «Развитие культуры Нефтеюганского района на 2017 – 2020 годы».</w:t>
      </w:r>
      <w:r w:rsidR="00652181" w:rsidRPr="00EA424F">
        <w:rPr>
          <w:rFonts w:ascii="Times New Roman" w:hAnsi="Times New Roman"/>
          <w:sz w:val="26"/>
          <w:szCs w:val="26"/>
        </w:rPr>
        <w:t xml:space="preserve"> Выделенные поселениями трансферты на реализацию полномочий, учтены в отраслевой муниципальной программе  в  «местном бюджете».</w:t>
      </w:r>
    </w:p>
    <w:p w:rsidR="00261D16" w:rsidRPr="00EA424F" w:rsidRDefault="006C08A5" w:rsidP="009133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На комитет по культуре  возлагается  решение вопросов местного значения в сфере культуры  муниципального образования «Нефтеюганский район»,  отнесенных    к    компетенции   муниципального</w:t>
      </w:r>
      <w:r w:rsidR="00652181" w:rsidRPr="00EA424F">
        <w:rPr>
          <w:rFonts w:ascii="Times New Roman" w:hAnsi="Times New Roman"/>
          <w:sz w:val="26"/>
          <w:szCs w:val="26"/>
        </w:rPr>
        <w:t xml:space="preserve"> образования законодательством РФ, </w:t>
      </w:r>
      <w:r w:rsidRPr="00EA424F">
        <w:rPr>
          <w:rFonts w:ascii="Times New Roman" w:hAnsi="Times New Roman"/>
          <w:sz w:val="26"/>
          <w:szCs w:val="26"/>
        </w:rPr>
        <w:t>ХМАО-Югры,  решениями органов местного самоуправления.</w:t>
      </w:r>
    </w:p>
    <w:p w:rsidR="00CC5CFC" w:rsidRPr="00EA424F" w:rsidRDefault="00CC5CFC" w:rsidP="009133F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A424F">
        <w:rPr>
          <w:sz w:val="26"/>
          <w:szCs w:val="26"/>
        </w:rPr>
        <w:t xml:space="preserve">Департаментом совместно с подведомственными учреждениями был сформирован и реализован комплекс мероприятий, направленных на повышение культурной среды и качества жизни, в первую очередь, детского населения района. </w:t>
      </w:r>
    </w:p>
    <w:p w:rsidR="00CC5CFC" w:rsidRPr="00EA424F" w:rsidRDefault="00CC5CFC" w:rsidP="009133F1">
      <w:pPr>
        <w:pStyle w:val="a7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A424F">
        <w:rPr>
          <w:sz w:val="26"/>
          <w:szCs w:val="26"/>
        </w:rPr>
        <w:t xml:space="preserve"> Учреждениями культуры создавались условия для максимальной реализации творческого потенциала и сбережения здоровья каждого ребенка, максимальной интеграции в общество детей с особенностями здоровья.</w:t>
      </w:r>
    </w:p>
    <w:p w:rsidR="00CC5CFC" w:rsidRPr="00EA424F" w:rsidRDefault="00CC5CFC" w:rsidP="009133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  В целях развития и популяризации многостороннего проявления народного художественного творчества, в 2017 году было организовано и проведено более 25 традиционных районных фестивалей и конкурсов исполнительского и профессионального мастерства, народных праздников и гуляний.  С успехом состоялись: открытый районный фестиваль бардовской песни «Белые ночи Югры», открытый районный фестиваль-конкурс исполнителей эстрадной и народной песни «Югорский берег», «Звезда Югры», открытый районный фестиваль-конкурс художественного творчества людей старшего поколения «Струны сердца», районный фестиваль для детей, юношества и молодежи  «Театр без границ», районный конкурс профессионального мастерства среди работников культурно-досуговых учреждений «Салют, игра!», площадные народные гуляния Масленица, </w:t>
      </w:r>
      <w:proofErr w:type="spellStart"/>
      <w:r w:rsidRPr="00EA424F">
        <w:rPr>
          <w:rFonts w:ascii="Times New Roman" w:hAnsi="Times New Roman"/>
          <w:sz w:val="26"/>
          <w:szCs w:val="26"/>
        </w:rPr>
        <w:t>Навруз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, Сабантуй, и многие другие праздники, ежегодно радующие жителей и гостей Нефтеюганского района, достойно украсили культурную палитру района. </w:t>
      </w:r>
    </w:p>
    <w:p w:rsidR="00CC5CFC" w:rsidRPr="00EA424F" w:rsidRDefault="00CC5CFC" w:rsidP="009133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В 2017 году были реализованы социально-значимые культурные проекты, направленные на популяризацию государственных праздников и памятных дат, воспитание гражданственности и патриотизма населения Нефтеюганского района. Данная работа отражена в </w:t>
      </w:r>
      <w:r w:rsidRPr="00EA424F">
        <w:rPr>
          <w:rFonts w:ascii="Times New Roman" w:hAnsi="Times New Roman"/>
          <w:bCs/>
          <w:kern w:val="36"/>
          <w:sz w:val="26"/>
          <w:szCs w:val="26"/>
        </w:rPr>
        <w:t xml:space="preserve">плане мероприятий по реализации в 2017-2020 годах в Нефтеюганскому районе Стратегии государственной культурной </w:t>
      </w:r>
      <w:proofErr w:type="gramStart"/>
      <w:r w:rsidRPr="00EA424F">
        <w:rPr>
          <w:rFonts w:ascii="Times New Roman" w:hAnsi="Times New Roman"/>
          <w:bCs/>
          <w:kern w:val="36"/>
          <w:sz w:val="26"/>
          <w:szCs w:val="26"/>
        </w:rPr>
        <w:t>политики на период</w:t>
      </w:r>
      <w:proofErr w:type="gramEnd"/>
      <w:r w:rsidRPr="00EA424F">
        <w:rPr>
          <w:rFonts w:ascii="Times New Roman" w:hAnsi="Times New Roman"/>
          <w:bCs/>
          <w:kern w:val="36"/>
          <w:sz w:val="26"/>
          <w:szCs w:val="26"/>
        </w:rPr>
        <w:t xml:space="preserve"> до 2030 года (утв. распоряжением администрации Нефтеюганского района от 30.06.2017 № 355-ра). </w:t>
      </w:r>
      <w:r w:rsidRPr="00EA424F">
        <w:rPr>
          <w:rFonts w:ascii="Times New Roman" w:hAnsi="Times New Roman"/>
          <w:sz w:val="26"/>
          <w:szCs w:val="26"/>
        </w:rPr>
        <w:t xml:space="preserve"> </w:t>
      </w:r>
    </w:p>
    <w:p w:rsidR="00CC5CFC" w:rsidRPr="00EA424F" w:rsidRDefault="00CC5CFC" w:rsidP="009133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В целях популяризации государственных праздников и памятных дат в учреждениях культуры района ежегодно проводятся мероприятия, посвященные Дню России, Дню флага Российской Федерации, Дню Конституции, Дню народного единства, Дню вывода войск из Афганистана, Дню матери, отмечаются </w:t>
      </w:r>
      <w:r w:rsidRPr="00EA424F">
        <w:rPr>
          <w:rFonts w:ascii="Times New Roman" w:hAnsi="Times New Roman"/>
          <w:sz w:val="26"/>
          <w:szCs w:val="26"/>
        </w:rPr>
        <w:lastRenderedPageBreak/>
        <w:t xml:space="preserve">даты Дня образования Ханты-Мансийского автономного округа - Югры, Дня образования Нефтеюганского района и другие значимые мероприятия. </w:t>
      </w:r>
    </w:p>
    <w:p w:rsidR="00CC5CFC" w:rsidRPr="00EA424F" w:rsidRDefault="00CC5CFC" w:rsidP="009133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Безусловно, наиболее зрелищные и массовые по охвату зрительской аудитории мероприятия, которые проводятся </w:t>
      </w:r>
      <w:proofErr w:type="gramStart"/>
      <w:r w:rsidRPr="00EA424F">
        <w:rPr>
          <w:rFonts w:ascii="Times New Roman" w:hAnsi="Times New Roman"/>
          <w:sz w:val="26"/>
          <w:szCs w:val="26"/>
        </w:rPr>
        <w:t>в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A424F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районе ежегодно, это праздничные торжественные мероприятия, непосредственно, в День Победы - 9 мая. Жители всех поселений в этот день присоединяются к Всероссийским общественно-патриотическим акциям и движениям, таким как: «Георгиевская ленточка», «Вахта Памяти», «Бессмертный полк», принимают участие в праздничных шествиях и митингах-концертах, конкурсах военных песен и стихов, культурно-спортивных мероприятиях. В 2017 году 27 877 жителей района стали участниками самых запоминающихся событий.</w:t>
      </w:r>
    </w:p>
    <w:p w:rsidR="00CC5CFC" w:rsidRPr="00EA424F" w:rsidRDefault="00CC5CFC" w:rsidP="009133F1">
      <w:pPr>
        <w:pStyle w:val="a5"/>
        <w:shd w:val="clear" w:color="auto" w:fill="FFFFFF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424F">
        <w:rPr>
          <w:rFonts w:ascii="Times New Roman" w:hAnsi="Times New Roman" w:cs="Times New Roman"/>
          <w:sz w:val="26"/>
          <w:szCs w:val="26"/>
        </w:rPr>
        <w:t xml:space="preserve">Специалистами учреждений культуры за отчетный период было организовано 613 мероприятий гражданско-патриотической направленности (из них 100 выставок), которые посетили 67 944 человек (в 2016 году – 600 мероприятий (из них 96 выставок), количество участников 62 264 человека).        </w:t>
      </w:r>
    </w:p>
    <w:p w:rsidR="00CC5CFC" w:rsidRPr="00EA424F" w:rsidRDefault="00CC5CFC" w:rsidP="009133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Учреждениями культуры в течение года были организованы различные национальные и этнокультурные праздники и фестивали, среди которых Открытый районный Фестиваль национальных культур «Моя Россия» (12 июня в </w:t>
      </w:r>
      <w:proofErr w:type="spellStart"/>
      <w:r w:rsidRPr="00EA424F">
        <w:rPr>
          <w:rFonts w:ascii="Times New Roman" w:hAnsi="Times New Roman"/>
          <w:sz w:val="26"/>
          <w:szCs w:val="26"/>
        </w:rPr>
        <w:t>гп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. Пойковский), районный национальный татаро-башкирский праздник «Сабантуй» (6 июня в сп. Салым), тематическое мероприятие, посвященное международному Дню коренных народов Мира (9 августа в сп. Лемпино), </w:t>
      </w:r>
      <w:r w:rsidRPr="00EA424F">
        <w:rPr>
          <w:rFonts w:ascii="Times New Roman" w:eastAsia="Calibri" w:hAnsi="Times New Roman"/>
          <w:sz w:val="26"/>
          <w:szCs w:val="26"/>
        </w:rPr>
        <w:t>праздник - фестиваль славянской культуры</w:t>
      </w:r>
      <w:r w:rsidRPr="00EA424F">
        <w:rPr>
          <w:rFonts w:ascii="Times New Roman" w:hAnsi="Times New Roman"/>
          <w:sz w:val="26"/>
          <w:szCs w:val="26"/>
        </w:rPr>
        <w:t xml:space="preserve"> «Сибирская слобода» (10 июня в сп. Салым) и многие другие. </w:t>
      </w:r>
    </w:p>
    <w:p w:rsidR="00CC5CFC" w:rsidRPr="00EA424F" w:rsidRDefault="00CC5CFC" w:rsidP="009133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В юбилейный год Крещения Руси культурный проект «Сибирская слобода» будет отмечать свой 5-летний юбилей. Мероприятие включено в государственную программу «Развитие культуры </w:t>
      </w:r>
      <w:proofErr w:type="gramStart"/>
      <w:r w:rsidRPr="00EA424F">
        <w:rPr>
          <w:rFonts w:ascii="Times New Roman" w:hAnsi="Times New Roman"/>
          <w:sz w:val="26"/>
          <w:szCs w:val="26"/>
        </w:rPr>
        <w:t>в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A424F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автономном округе – Югре на 2018-2020 и на период до 2030 года». </w:t>
      </w:r>
    </w:p>
    <w:p w:rsidR="00CC5CFC" w:rsidRPr="00EA424F" w:rsidRDefault="00CC5CFC" w:rsidP="009133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EA424F">
        <w:rPr>
          <w:rFonts w:ascii="Times New Roman" w:hAnsi="Times New Roman"/>
          <w:sz w:val="26"/>
          <w:szCs w:val="26"/>
        </w:rPr>
        <w:t>Особая роль в духовно-нравственном воспитании отведена художественно-эстетическому развитию детей и молодежи. В районе стали традиционными музыкальные конкурсы исполнительского мастерства среди юных дарований: «Ажурные гармонии», «Шаги к успеху»</w:t>
      </w:r>
      <w:r w:rsidRPr="00EA424F">
        <w:rPr>
          <w:rFonts w:ascii="Times New Roman" w:hAnsi="Times New Roman"/>
          <w:sz w:val="26"/>
          <w:szCs w:val="26"/>
          <w:shd w:val="clear" w:color="auto" w:fill="FFFFFF"/>
        </w:rPr>
        <w:t xml:space="preserve">, «Серебряные трели», которые приобщают детей к музыкальному наследию своего народа, воспитывают в них чувство патриотизма, а оно неотделимо от воспитания чувства национальной гордости. </w:t>
      </w:r>
    </w:p>
    <w:p w:rsidR="00CC5CFC" w:rsidRPr="00EA424F" w:rsidRDefault="00CC5CFC" w:rsidP="009133F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A424F">
        <w:rPr>
          <w:sz w:val="26"/>
          <w:szCs w:val="26"/>
        </w:rPr>
        <w:t xml:space="preserve">В этом году 20 февраля состоялась торжественная церемония присвоения Детской школе искусств </w:t>
      </w:r>
      <w:proofErr w:type="gramStart"/>
      <w:r w:rsidRPr="00EA424F">
        <w:rPr>
          <w:sz w:val="26"/>
          <w:szCs w:val="26"/>
        </w:rPr>
        <w:t>имени  заслуженного художника России Геннадия Степановича</w:t>
      </w:r>
      <w:proofErr w:type="gramEnd"/>
      <w:r w:rsidRPr="00EA424F">
        <w:rPr>
          <w:sz w:val="26"/>
          <w:szCs w:val="26"/>
        </w:rPr>
        <w:t xml:space="preserve"> Райшева, с участием самого известного деятеля культуры. </w:t>
      </w:r>
    </w:p>
    <w:p w:rsidR="00CC5CFC" w:rsidRPr="00EA424F" w:rsidRDefault="00CC5CFC" w:rsidP="009133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  <w:shd w:val="clear" w:color="auto" w:fill="FFFFFF"/>
        </w:rPr>
        <w:t xml:space="preserve">С целью </w:t>
      </w:r>
      <w:r w:rsidRPr="00EA424F">
        <w:rPr>
          <w:rFonts w:ascii="Times New Roman" w:hAnsi="Times New Roman"/>
          <w:sz w:val="26"/>
          <w:szCs w:val="26"/>
        </w:rPr>
        <w:t>выявления одаренных детей и молодежи, оказания им социальной поддержки, в декабре</w:t>
      </w:r>
      <w:r w:rsidRPr="00EA424F">
        <w:rPr>
          <w:rFonts w:ascii="Times New Roman" w:hAnsi="Times New Roman"/>
          <w:sz w:val="26"/>
          <w:szCs w:val="26"/>
          <w:shd w:val="clear" w:color="auto" w:fill="FFFFFF"/>
        </w:rPr>
        <w:t xml:space="preserve"> состоялся традиционный ежегодный районный </w:t>
      </w:r>
      <w:r w:rsidRPr="00EA424F">
        <w:rPr>
          <w:rFonts w:ascii="Times New Roman" w:hAnsi="Times New Roman"/>
          <w:sz w:val="26"/>
          <w:szCs w:val="26"/>
        </w:rPr>
        <w:t>конкурс среди учащихся учреждений дополнительного образования в сфере культуры и искусства, выдвигаемых на получение поощрительных выплат «Стипендиат Главы Нефтеюганского района»</w:t>
      </w:r>
      <w:r w:rsidRPr="00EA424F">
        <w:rPr>
          <w:rFonts w:ascii="Times New Roman" w:hAnsi="Times New Roman"/>
          <w:sz w:val="26"/>
          <w:szCs w:val="26"/>
          <w:shd w:val="clear" w:color="auto" w:fill="FFFFFF"/>
        </w:rPr>
        <w:t>, который определил 9 индивидуальных и 4 коллективных премий на общую сумму 50,0 тыс. рублей.</w:t>
      </w:r>
    </w:p>
    <w:p w:rsidR="00763716" w:rsidRPr="00EA424F" w:rsidRDefault="003A739A" w:rsidP="00EA42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 xml:space="preserve">Комитетом по культуре Департамента культуры и спорта за отчетный год были выполнены </w:t>
      </w:r>
      <w:r w:rsidR="00763716" w:rsidRPr="00EA424F">
        <w:rPr>
          <w:rFonts w:ascii="Times New Roman" w:hAnsi="Times New Roman"/>
          <w:b/>
          <w:sz w:val="26"/>
          <w:szCs w:val="26"/>
        </w:rPr>
        <w:t>м</w:t>
      </w:r>
      <w:r w:rsidRPr="00EA424F">
        <w:rPr>
          <w:rFonts w:ascii="Times New Roman" w:hAnsi="Times New Roman"/>
          <w:b/>
          <w:sz w:val="26"/>
          <w:szCs w:val="26"/>
        </w:rPr>
        <w:t>ероприятия по реализации основных задач</w:t>
      </w:r>
      <w:r w:rsidR="00763716" w:rsidRPr="00EA424F">
        <w:rPr>
          <w:rFonts w:ascii="Times New Roman" w:hAnsi="Times New Roman"/>
          <w:b/>
          <w:sz w:val="26"/>
          <w:szCs w:val="26"/>
        </w:rPr>
        <w:t>:</w:t>
      </w:r>
    </w:p>
    <w:p w:rsidR="003A739A" w:rsidRPr="00EA424F" w:rsidRDefault="00763716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 предоставлени</w:t>
      </w:r>
      <w:r w:rsidR="004073DF" w:rsidRPr="00EA424F">
        <w:rPr>
          <w:rFonts w:ascii="Times New Roman" w:hAnsi="Times New Roman"/>
          <w:sz w:val="26"/>
          <w:szCs w:val="26"/>
        </w:rPr>
        <w:t>е</w:t>
      </w:r>
      <w:r w:rsidRPr="00EA424F">
        <w:rPr>
          <w:rFonts w:ascii="Times New Roman" w:hAnsi="Times New Roman"/>
          <w:sz w:val="26"/>
          <w:szCs w:val="26"/>
        </w:rPr>
        <w:t xml:space="preserve"> информации на заседания </w:t>
      </w:r>
      <w:r w:rsidR="003A739A" w:rsidRPr="00EA424F">
        <w:rPr>
          <w:rFonts w:ascii="Times New Roman" w:hAnsi="Times New Roman"/>
          <w:sz w:val="26"/>
          <w:szCs w:val="26"/>
        </w:rPr>
        <w:t xml:space="preserve"> Координационных Советов по проведению экспертизы и оценки </w:t>
      </w:r>
      <w:r w:rsidR="00142046" w:rsidRPr="00EA424F">
        <w:rPr>
          <w:rFonts w:ascii="Times New Roman" w:hAnsi="Times New Roman"/>
          <w:sz w:val="26"/>
          <w:szCs w:val="26"/>
        </w:rPr>
        <w:t xml:space="preserve">муниципальной </w:t>
      </w:r>
      <w:r w:rsidR="003A739A" w:rsidRPr="00EA424F">
        <w:rPr>
          <w:rFonts w:ascii="Times New Roman" w:hAnsi="Times New Roman"/>
          <w:sz w:val="26"/>
          <w:szCs w:val="26"/>
        </w:rPr>
        <w:t>программ</w:t>
      </w:r>
      <w:r w:rsidR="00142046" w:rsidRPr="00EA424F">
        <w:rPr>
          <w:rFonts w:ascii="Times New Roman" w:hAnsi="Times New Roman"/>
          <w:sz w:val="26"/>
          <w:szCs w:val="26"/>
        </w:rPr>
        <w:t>ы «Развитие культу</w:t>
      </w:r>
      <w:r w:rsidR="00CD4991" w:rsidRPr="00EA424F">
        <w:rPr>
          <w:rFonts w:ascii="Times New Roman" w:hAnsi="Times New Roman"/>
          <w:sz w:val="26"/>
          <w:szCs w:val="26"/>
        </w:rPr>
        <w:t>ры Нефтеюганского района на 2017</w:t>
      </w:r>
      <w:r w:rsidR="003B23A8">
        <w:rPr>
          <w:rFonts w:ascii="Times New Roman" w:hAnsi="Times New Roman"/>
          <w:sz w:val="26"/>
          <w:szCs w:val="26"/>
        </w:rPr>
        <w:t>-2020 годы»;</w:t>
      </w:r>
    </w:p>
    <w:p w:rsidR="003A739A" w:rsidRPr="00EA424F" w:rsidRDefault="00763716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ф</w:t>
      </w:r>
      <w:r w:rsidR="003A739A" w:rsidRPr="00EA424F">
        <w:rPr>
          <w:rFonts w:ascii="Times New Roman" w:hAnsi="Times New Roman"/>
          <w:sz w:val="26"/>
          <w:szCs w:val="26"/>
        </w:rPr>
        <w:t xml:space="preserve">ормирование Доклада Главы муниципального образования о достигнутых значениях показателей для оценки эффективности органов местного </w:t>
      </w:r>
      <w:r w:rsidR="003A739A" w:rsidRPr="00EA424F">
        <w:rPr>
          <w:rFonts w:ascii="Times New Roman" w:hAnsi="Times New Roman"/>
          <w:sz w:val="26"/>
          <w:szCs w:val="26"/>
        </w:rPr>
        <w:lastRenderedPageBreak/>
        <w:t>самоуправления муниципального района за отчетный год и их планируемых значениях на трехлетний период</w:t>
      </w:r>
      <w:r w:rsidRPr="00EA424F">
        <w:rPr>
          <w:rFonts w:ascii="Times New Roman" w:hAnsi="Times New Roman"/>
          <w:sz w:val="26"/>
          <w:szCs w:val="26"/>
        </w:rPr>
        <w:t xml:space="preserve"> в сфере культуры</w:t>
      </w:r>
      <w:r w:rsidR="003B23A8">
        <w:rPr>
          <w:rFonts w:ascii="Times New Roman" w:hAnsi="Times New Roman"/>
          <w:sz w:val="26"/>
          <w:szCs w:val="26"/>
        </w:rPr>
        <w:t>;</w:t>
      </w:r>
    </w:p>
    <w:p w:rsidR="003A739A" w:rsidRPr="00EA424F" w:rsidRDefault="00763716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  </w:t>
      </w:r>
      <w:r w:rsidR="00142046" w:rsidRPr="00EA424F">
        <w:rPr>
          <w:rFonts w:ascii="Times New Roman" w:hAnsi="Times New Roman"/>
          <w:sz w:val="26"/>
          <w:szCs w:val="26"/>
        </w:rPr>
        <w:t>формирование и оценка</w:t>
      </w:r>
      <w:r w:rsidR="003A739A" w:rsidRPr="00EA424F">
        <w:rPr>
          <w:rFonts w:ascii="Times New Roman" w:hAnsi="Times New Roman"/>
          <w:sz w:val="26"/>
          <w:szCs w:val="26"/>
        </w:rPr>
        <w:t xml:space="preserve"> данных сводной формы  федерального статистического наблюдения инфраструктуры муниципального образования (Форма «1- МО»)</w:t>
      </w:r>
    </w:p>
    <w:p w:rsidR="003A739A" w:rsidRPr="00EA424F" w:rsidRDefault="004073DF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 </w:t>
      </w:r>
      <w:r w:rsidR="00142046" w:rsidRPr="00EA424F">
        <w:rPr>
          <w:rFonts w:ascii="Times New Roman" w:hAnsi="Times New Roman"/>
          <w:sz w:val="26"/>
          <w:szCs w:val="26"/>
        </w:rPr>
        <w:t>анализ</w:t>
      </w:r>
      <w:r w:rsidR="003A739A" w:rsidRPr="00EA424F">
        <w:rPr>
          <w:rFonts w:ascii="Times New Roman" w:hAnsi="Times New Roman"/>
          <w:sz w:val="26"/>
          <w:szCs w:val="26"/>
        </w:rPr>
        <w:t xml:space="preserve"> целевых показателей социально-экономического развития муниципального образования Нефтеюганский район</w:t>
      </w:r>
      <w:r w:rsidR="003B23A8">
        <w:rPr>
          <w:rFonts w:ascii="Times New Roman" w:hAnsi="Times New Roman"/>
          <w:sz w:val="26"/>
          <w:szCs w:val="26"/>
        </w:rPr>
        <w:t>;</w:t>
      </w:r>
    </w:p>
    <w:p w:rsidR="003A739A" w:rsidRPr="00EA424F" w:rsidRDefault="003917E1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ф</w:t>
      </w:r>
      <w:r w:rsidR="003A739A" w:rsidRPr="00EA424F">
        <w:rPr>
          <w:rFonts w:ascii="Times New Roman" w:hAnsi="Times New Roman"/>
          <w:sz w:val="26"/>
          <w:szCs w:val="26"/>
        </w:rPr>
        <w:t>ормирование сводной информации по району</w:t>
      </w:r>
      <w:r w:rsidR="00763716" w:rsidRPr="00EA424F">
        <w:rPr>
          <w:rFonts w:ascii="Times New Roman" w:hAnsi="Times New Roman"/>
          <w:sz w:val="26"/>
          <w:szCs w:val="26"/>
        </w:rPr>
        <w:t xml:space="preserve"> по направлениям деятельности комитета по культуре о предоставляемых услугах учреждениями культуры, в целом и по поселениям (значимые мероприятия, анализ эффективности деятельности, совершенствование материально-технической базы и пр.)</w:t>
      </w:r>
      <w:r w:rsidR="003B23A8">
        <w:rPr>
          <w:rFonts w:ascii="Times New Roman" w:hAnsi="Times New Roman"/>
          <w:sz w:val="26"/>
          <w:szCs w:val="26"/>
        </w:rPr>
        <w:t>;</w:t>
      </w:r>
    </w:p>
    <w:p w:rsidR="004073DF" w:rsidRPr="00EA424F" w:rsidRDefault="004073DF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подготовка сводных форм  федерального статистического наблюдения (7-НК, 6–НК, 1-ДМШ</w:t>
      </w:r>
      <w:r w:rsidR="00A961D8" w:rsidRPr="00EA424F">
        <w:rPr>
          <w:rFonts w:ascii="Times New Roman" w:hAnsi="Times New Roman"/>
          <w:sz w:val="26"/>
          <w:szCs w:val="26"/>
        </w:rPr>
        <w:t>, 1-ДОП</w:t>
      </w:r>
      <w:r w:rsidRPr="00EA424F">
        <w:rPr>
          <w:rFonts w:ascii="Times New Roman" w:hAnsi="Times New Roman"/>
          <w:sz w:val="26"/>
          <w:szCs w:val="26"/>
        </w:rPr>
        <w:t>) для отраслевого Департамента культуры автономного округа</w:t>
      </w:r>
      <w:r w:rsidR="00A961D8" w:rsidRPr="00EA424F">
        <w:rPr>
          <w:rFonts w:ascii="Times New Roman" w:hAnsi="Times New Roman"/>
          <w:sz w:val="26"/>
          <w:szCs w:val="26"/>
        </w:rPr>
        <w:t>.</w:t>
      </w:r>
    </w:p>
    <w:p w:rsidR="004073DF" w:rsidRPr="00EA424F" w:rsidRDefault="004073DF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 подготовка сводного годового информационно-аналитического отчета </w:t>
      </w:r>
      <w:r w:rsidR="00CD4991" w:rsidRPr="00EA424F">
        <w:rPr>
          <w:rFonts w:ascii="Times New Roman" w:hAnsi="Times New Roman"/>
          <w:sz w:val="26"/>
          <w:szCs w:val="26"/>
        </w:rPr>
        <w:t>в</w:t>
      </w:r>
      <w:r w:rsidRPr="00EA424F">
        <w:rPr>
          <w:rFonts w:ascii="Times New Roman" w:hAnsi="Times New Roman"/>
          <w:sz w:val="26"/>
          <w:szCs w:val="26"/>
        </w:rPr>
        <w:t xml:space="preserve"> отраслево</w:t>
      </w:r>
      <w:r w:rsidR="00CD4991" w:rsidRPr="00EA424F">
        <w:rPr>
          <w:rFonts w:ascii="Times New Roman" w:hAnsi="Times New Roman"/>
          <w:sz w:val="26"/>
          <w:szCs w:val="26"/>
        </w:rPr>
        <w:t>й Департамент</w:t>
      </w:r>
      <w:r w:rsidRPr="00EA424F">
        <w:rPr>
          <w:rFonts w:ascii="Times New Roman" w:hAnsi="Times New Roman"/>
          <w:sz w:val="26"/>
          <w:szCs w:val="26"/>
        </w:rPr>
        <w:t xml:space="preserve"> культуры автономного округа</w:t>
      </w:r>
      <w:r w:rsidR="003B23A8">
        <w:rPr>
          <w:rFonts w:ascii="Times New Roman" w:hAnsi="Times New Roman"/>
          <w:sz w:val="26"/>
          <w:szCs w:val="26"/>
        </w:rPr>
        <w:t>;</w:t>
      </w:r>
    </w:p>
    <w:p w:rsidR="004073DF" w:rsidRPr="00EA424F" w:rsidRDefault="004073DF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разработка (уточнение) Прогноза социально-экономического развития муниципального образования Нефтеюганский район в сфере культуры</w:t>
      </w:r>
      <w:r w:rsidR="003B23A8">
        <w:rPr>
          <w:rFonts w:ascii="Times New Roman" w:hAnsi="Times New Roman"/>
          <w:sz w:val="26"/>
          <w:szCs w:val="26"/>
        </w:rPr>
        <w:t>;</w:t>
      </w:r>
    </w:p>
    <w:p w:rsidR="00E620FA" w:rsidRPr="003B23A8" w:rsidRDefault="004073DF" w:rsidP="003B23A8">
      <w:pPr>
        <w:tabs>
          <w:tab w:val="left" w:pos="1132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 </w:t>
      </w:r>
      <w:r w:rsidR="003B23A8">
        <w:rPr>
          <w:rFonts w:ascii="Times New Roman" w:hAnsi="Times New Roman"/>
          <w:sz w:val="26"/>
          <w:szCs w:val="26"/>
        </w:rPr>
        <w:t xml:space="preserve"> </w:t>
      </w:r>
      <w:r w:rsidRPr="003B23A8">
        <w:rPr>
          <w:rFonts w:ascii="Times New Roman" w:hAnsi="Times New Roman"/>
          <w:sz w:val="26"/>
          <w:szCs w:val="26"/>
        </w:rPr>
        <w:t>предоставление информации об объемах выполненных муниципальных услуг поквартально и за год, согласно утвержденному реестру (</w:t>
      </w:r>
      <w:r w:rsidR="003B23A8" w:rsidRPr="003B23A8">
        <w:rPr>
          <w:rFonts w:ascii="Times New Roman" w:hAnsi="Times New Roman"/>
          <w:sz w:val="26"/>
          <w:szCs w:val="26"/>
        </w:rPr>
        <w:t>постановление администрации Нефтеюганского района от 11.12.2017 №2287 «О внесении изменений в постановление администрации Нефтеюганского района от 25.03.2013 № 952-па</w:t>
      </w:r>
      <w:proofErr w:type="gramStart"/>
      <w:r w:rsidR="003B23A8" w:rsidRPr="003B23A8">
        <w:rPr>
          <w:rFonts w:ascii="Times New Roman" w:hAnsi="Times New Roman"/>
          <w:sz w:val="26"/>
          <w:szCs w:val="26"/>
        </w:rPr>
        <w:t>..»</w:t>
      </w:r>
      <w:r w:rsidR="003B23A8">
        <w:rPr>
          <w:rFonts w:ascii="Times New Roman" w:hAnsi="Times New Roman"/>
          <w:sz w:val="26"/>
          <w:szCs w:val="26"/>
        </w:rPr>
        <w:t>;</w:t>
      </w:r>
      <w:proofErr w:type="gramEnd"/>
    </w:p>
    <w:p w:rsidR="008D0F79" w:rsidRPr="00EA424F" w:rsidRDefault="008D0F79" w:rsidP="003B23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3A8">
        <w:rPr>
          <w:rFonts w:ascii="Times New Roman" w:hAnsi="Times New Roman"/>
          <w:sz w:val="26"/>
          <w:szCs w:val="26"/>
        </w:rPr>
        <w:t xml:space="preserve">- </w:t>
      </w:r>
      <w:r w:rsidR="003B23A8">
        <w:rPr>
          <w:rFonts w:ascii="Times New Roman" w:hAnsi="Times New Roman"/>
          <w:sz w:val="26"/>
          <w:szCs w:val="26"/>
        </w:rPr>
        <w:t xml:space="preserve"> </w:t>
      </w:r>
      <w:r w:rsidRPr="003B23A8">
        <w:rPr>
          <w:rFonts w:ascii="Times New Roman" w:hAnsi="Times New Roman"/>
          <w:sz w:val="26"/>
          <w:szCs w:val="26"/>
        </w:rPr>
        <w:t>подготовка информации (</w:t>
      </w:r>
      <w:r w:rsidR="00A961D8" w:rsidRPr="003B23A8">
        <w:rPr>
          <w:rFonts w:ascii="Times New Roman" w:hAnsi="Times New Roman"/>
          <w:sz w:val="26"/>
          <w:szCs w:val="26"/>
        </w:rPr>
        <w:t xml:space="preserve">ежемесячно и </w:t>
      </w:r>
      <w:r w:rsidRPr="003B23A8">
        <w:rPr>
          <w:rFonts w:ascii="Times New Roman" w:hAnsi="Times New Roman"/>
          <w:sz w:val="26"/>
          <w:szCs w:val="26"/>
        </w:rPr>
        <w:t>поквартально) о реализации мероприятий</w:t>
      </w:r>
      <w:r w:rsidRPr="00EA424F">
        <w:rPr>
          <w:rFonts w:ascii="Times New Roman" w:hAnsi="Times New Roman"/>
          <w:sz w:val="26"/>
          <w:szCs w:val="26"/>
        </w:rPr>
        <w:t xml:space="preserve"> МП «Доступная сре</w:t>
      </w:r>
      <w:r w:rsidR="00CD4991" w:rsidRPr="00EA424F">
        <w:rPr>
          <w:rFonts w:ascii="Times New Roman" w:hAnsi="Times New Roman"/>
          <w:sz w:val="26"/>
          <w:szCs w:val="26"/>
        </w:rPr>
        <w:t>да Нефтеюганского района на 2017</w:t>
      </w:r>
      <w:r w:rsidRPr="00EA424F">
        <w:rPr>
          <w:rFonts w:ascii="Times New Roman" w:hAnsi="Times New Roman"/>
          <w:sz w:val="26"/>
          <w:szCs w:val="26"/>
        </w:rPr>
        <w:t>-2020гг.»</w:t>
      </w:r>
      <w:r w:rsidR="003B23A8">
        <w:rPr>
          <w:rFonts w:ascii="Times New Roman" w:hAnsi="Times New Roman"/>
          <w:sz w:val="26"/>
          <w:szCs w:val="26"/>
        </w:rPr>
        <w:t>;</w:t>
      </w:r>
    </w:p>
    <w:p w:rsidR="00A961D8" w:rsidRDefault="00A961D8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подготовка информации (ежемесячно и поквартально) о реализации мероприятий МП ««Профилактика экстремизма, гармонизация межэтнических и межкультурных отношени</w:t>
      </w:r>
      <w:r w:rsidR="00CD4991" w:rsidRPr="00EA424F">
        <w:rPr>
          <w:rFonts w:ascii="Times New Roman" w:hAnsi="Times New Roman"/>
          <w:sz w:val="26"/>
          <w:szCs w:val="26"/>
        </w:rPr>
        <w:t xml:space="preserve">й </w:t>
      </w:r>
      <w:proofErr w:type="gramStart"/>
      <w:r w:rsidR="00CD4991" w:rsidRPr="00EA424F">
        <w:rPr>
          <w:rFonts w:ascii="Times New Roman" w:hAnsi="Times New Roman"/>
          <w:sz w:val="26"/>
          <w:szCs w:val="26"/>
        </w:rPr>
        <w:t>в</w:t>
      </w:r>
      <w:proofErr w:type="gramEnd"/>
      <w:r w:rsidR="00CD4991" w:rsidRPr="00EA42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CD4991" w:rsidRPr="00EA424F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="00CD4991" w:rsidRPr="00EA424F">
        <w:rPr>
          <w:rFonts w:ascii="Times New Roman" w:hAnsi="Times New Roman"/>
          <w:sz w:val="26"/>
          <w:szCs w:val="26"/>
        </w:rPr>
        <w:t xml:space="preserve"> районе на 2017</w:t>
      </w:r>
      <w:r w:rsidRPr="00EA424F">
        <w:rPr>
          <w:rFonts w:ascii="Times New Roman" w:hAnsi="Times New Roman"/>
          <w:sz w:val="26"/>
          <w:szCs w:val="26"/>
        </w:rPr>
        <w:t>-2020 годы</w:t>
      </w:r>
      <w:r w:rsidR="003B23A8">
        <w:rPr>
          <w:rFonts w:ascii="Times New Roman" w:hAnsi="Times New Roman"/>
          <w:sz w:val="26"/>
          <w:szCs w:val="26"/>
        </w:rPr>
        <w:t>».</w:t>
      </w:r>
    </w:p>
    <w:p w:rsidR="003B23A8" w:rsidRPr="00EA424F" w:rsidRDefault="003B23A8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A424F" w:rsidRDefault="00EA424F" w:rsidP="003B23A8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ОРГАНИЗАЦИОННАЯ РАБОТА</w:t>
      </w:r>
    </w:p>
    <w:p w:rsidR="003B23A8" w:rsidRPr="00EA424F" w:rsidRDefault="003B23A8" w:rsidP="00EA424F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3917E1" w:rsidRPr="00EA424F" w:rsidRDefault="00CD4991" w:rsidP="00EA424F">
      <w:pPr>
        <w:spacing w:after="0" w:line="240" w:lineRule="auto"/>
        <w:ind w:firstLine="708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В течение 2017</w:t>
      </w:r>
      <w:r w:rsidR="003917E1" w:rsidRPr="00EA424F">
        <w:rPr>
          <w:rFonts w:ascii="Times New Roman" w:hAnsi="Times New Roman"/>
          <w:b/>
          <w:sz w:val="26"/>
          <w:szCs w:val="26"/>
        </w:rPr>
        <w:t xml:space="preserve"> года </w:t>
      </w:r>
      <w:r w:rsidR="005234AE" w:rsidRPr="00EA424F">
        <w:rPr>
          <w:rFonts w:ascii="Times New Roman" w:hAnsi="Times New Roman"/>
          <w:b/>
          <w:sz w:val="26"/>
          <w:szCs w:val="26"/>
        </w:rPr>
        <w:t xml:space="preserve">на рабочих совещаниях </w:t>
      </w:r>
      <w:r w:rsidR="003917E1" w:rsidRPr="00EA424F">
        <w:rPr>
          <w:rFonts w:ascii="Times New Roman" w:hAnsi="Times New Roman"/>
          <w:b/>
          <w:sz w:val="26"/>
          <w:szCs w:val="26"/>
        </w:rPr>
        <w:t>при заместителе Главы</w:t>
      </w:r>
      <w:r w:rsidR="009133F1" w:rsidRPr="00EA424F">
        <w:rPr>
          <w:rFonts w:ascii="Times New Roman" w:hAnsi="Times New Roman"/>
          <w:b/>
          <w:sz w:val="26"/>
          <w:szCs w:val="26"/>
        </w:rPr>
        <w:t xml:space="preserve"> </w:t>
      </w:r>
      <w:r w:rsidR="005234AE" w:rsidRPr="00EA424F">
        <w:rPr>
          <w:rFonts w:ascii="Times New Roman" w:hAnsi="Times New Roman"/>
          <w:b/>
          <w:sz w:val="26"/>
          <w:szCs w:val="26"/>
        </w:rPr>
        <w:t xml:space="preserve">администрации </w:t>
      </w:r>
      <w:r w:rsidR="003917E1" w:rsidRPr="00EA424F">
        <w:rPr>
          <w:rFonts w:ascii="Times New Roman" w:hAnsi="Times New Roman"/>
          <w:b/>
          <w:sz w:val="26"/>
          <w:szCs w:val="26"/>
        </w:rPr>
        <w:t xml:space="preserve">Нефтеюганского района </w:t>
      </w:r>
      <w:r w:rsidR="005234AE" w:rsidRPr="00EA424F">
        <w:rPr>
          <w:rFonts w:ascii="Times New Roman" w:hAnsi="Times New Roman"/>
          <w:b/>
          <w:sz w:val="26"/>
          <w:szCs w:val="26"/>
        </w:rPr>
        <w:t>была представлена к рассмотрению следующая информация</w:t>
      </w:r>
      <w:r w:rsidR="005234AE" w:rsidRPr="00EA424F">
        <w:rPr>
          <w:rFonts w:ascii="Times New Roman" w:hAnsi="Times New Roman"/>
          <w:sz w:val="26"/>
          <w:szCs w:val="26"/>
        </w:rPr>
        <w:t>:</w:t>
      </w:r>
    </w:p>
    <w:p w:rsidR="003B23A8" w:rsidRDefault="005234AE" w:rsidP="00D618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43AFC">
        <w:rPr>
          <w:rFonts w:ascii="Times New Roman" w:hAnsi="Times New Roman"/>
          <w:sz w:val="26"/>
          <w:szCs w:val="26"/>
        </w:rPr>
        <w:t>о</w:t>
      </w:r>
      <w:r w:rsidR="003917E1" w:rsidRPr="00043AFC">
        <w:rPr>
          <w:rFonts w:ascii="Times New Roman" w:hAnsi="Times New Roman"/>
          <w:sz w:val="26"/>
          <w:szCs w:val="26"/>
        </w:rPr>
        <w:t xml:space="preserve"> </w:t>
      </w:r>
      <w:r w:rsidRPr="00043AFC">
        <w:rPr>
          <w:rFonts w:ascii="Times New Roman" w:hAnsi="Times New Roman"/>
          <w:sz w:val="26"/>
          <w:szCs w:val="26"/>
        </w:rPr>
        <w:t>деятельности</w:t>
      </w:r>
      <w:r w:rsidR="003917E1" w:rsidRPr="00043AFC">
        <w:rPr>
          <w:rFonts w:ascii="Times New Roman" w:hAnsi="Times New Roman"/>
          <w:sz w:val="26"/>
          <w:szCs w:val="26"/>
        </w:rPr>
        <w:t xml:space="preserve"> учреждений культуры Нефтеюганс</w:t>
      </w:r>
      <w:r w:rsidR="00CD4991" w:rsidRPr="00043AFC">
        <w:rPr>
          <w:rFonts w:ascii="Times New Roman" w:hAnsi="Times New Roman"/>
          <w:sz w:val="26"/>
          <w:szCs w:val="26"/>
        </w:rPr>
        <w:t xml:space="preserve">кого района в </w:t>
      </w:r>
      <w:proofErr w:type="gramStart"/>
      <w:r w:rsidR="00CD4991" w:rsidRPr="00043AFC">
        <w:rPr>
          <w:rFonts w:ascii="Times New Roman" w:hAnsi="Times New Roman"/>
          <w:sz w:val="26"/>
          <w:szCs w:val="26"/>
        </w:rPr>
        <w:t>летний</w:t>
      </w:r>
      <w:proofErr w:type="gramEnd"/>
    </w:p>
    <w:p w:rsidR="003917E1" w:rsidRPr="003B23A8" w:rsidRDefault="00CD4991" w:rsidP="003B23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3A8">
        <w:rPr>
          <w:rFonts w:ascii="Times New Roman" w:hAnsi="Times New Roman"/>
          <w:sz w:val="26"/>
          <w:szCs w:val="26"/>
        </w:rPr>
        <w:t>период</w:t>
      </w:r>
      <w:r w:rsidR="00043AFC" w:rsidRPr="003B23A8">
        <w:rPr>
          <w:rFonts w:ascii="Times New Roman" w:hAnsi="Times New Roman"/>
          <w:sz w:val="26"/>
          <w:szCs w:val="26"/>
        </w:rPr>
        <w:t xml:space="preserve"> </w:t>
      </w:r>
      <w:r w:rsidRPr="003B23A8">
        <w:rPr>
          <w:rFonts w:ascii="Times New Roman" w:hAnsi="Times New Roman"/>
          <w:sz w:val="26"/>
          <w:szCs w:val="26"/>
        </w:rPr>
        <w:t>2017</w:t>
      </w:r>
      <w:r w:rsidR="003917E1" w:rsidRPr="003B23A8">
        <w:rPr>
          <w:rFonts w:ascii="Times New Roman" w:hAnsi="Times New Roman"/>
          <w:sz w:val="26"/>
          <w:szCs w:val="26"/>
        </w:rPr>
        <w:t>г.</w:t>
      </w:r>
      <w:r w:rsidR="005234AE" w:rsidRPr="003B23A8">
        <w:rPr>
          <w:rFonts w:ascii="Times New Roman" w:hAnsi="Times New Roman"/>
          <w:sz w:val="26"/>
          <w:szCs w:val="26"/>
        </w:rPr>
        <w:t>;</w:t>
      </w:r>
    </w:p>
    <w:p w:rsidR="003B23A8" w:rsidRDefault="005234AE" w:rsidP="00D618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3A8">
        <w:rPr>
          <w:rFonts w:ascii="Times New Roman" w:hAnsi="Times New Roman"/>
          <w:sz w:val="26"/>
          <w:szCs w:val="26"/>
        </w:rPr>
        <w:t>о</w:t>
      </w:r>
      <w:r w:rsidR="003917E1" w:rsidRPr="003B23A8">
        <w:rPr>
          <w:rFonts w:ascii="Times New Roman" w:hAnsi="Times New Roman"/>
          <w:sz w:val="26"/>
          <w:szCs w:val="26"/>
        </w:rPr>
        <w:t xml:space="preserve"> работе учреждений дополнительного образования детей в сфере культуры </w:t>
      </w:r>
    </w:p>
    <w:p w:rsidR="005234AE" w:rsidRPr="003B23A8" w:rsidRDefault="003917E1" w:rsidP="003B23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3A8">
        <w:rPr>
          <w:rFonts w:ascii="Times New Roman" w:hAnsi="Times New Roman"/>
          <w:sz w:val="26"/>
          <w:szCs w:val="26"/>
        </w:rPr>
        <w:t>с</w:t>
      </w:r>
      <w:r w:rsidR="003B23A8" w:rsidRPr="003B23A8">
        <w:rPr>
          <w:rFonts w:ascii="Times New Roman" w:hAnsi="Times New Roman"/>
          <w:sz w:val="26"/>
          <w:szCs w:val="26"/>
        </w:rPr>
        <w:t xml:space="preserve"> </w:t>
      </w:r>
      <w:r w:rsidRPr="003B23A8">
        <w:rPr>
          <w:rFonts w:ascii="Times New Roman" w:hAnsi="Times New Roman"/>
          <w:sz w:val="26"/>
          <w:szCs w:val="26"/>
        </w:rPr>
        <w:t>одаренными детьми Нефтеюганского района</w:t>
      </w:r>
      <w:r w:rsidR="005234AE" w:rsidRPr="003B23A8">
        <w:rPr>
          <w:rFonts w:ascii="Times New Roman" w:hAnsi="Times New Roman"/>
          <w:sz w:val="26"/>
          <w:szCs w:val="26"/>
        </w:rPr>
        <w:t xml:space="preserve">; </w:t>
      </w:r>
    </w:p>
    <w:p w:rsidR="003B23A8" w:rsidRDefault="005234AE" w:rsidP="00D618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3A8">
        <w:rPr>
          <w:rFonts w:ascii="Times New Roman" w:hAnsi="Times New Roman"/>
          <w:sz w:val="26"/>
          <w:szCs w:val="26"/>
        </w:rPr>
        <w:t>о</w:t>
      </w:r>
      <w:r w:rsidR="003917E1" w:rsidRPr="003B23A8">
        <w:rPr>
          <w:rFonts w:ascii="Times New Roman" w:hAnsi="Times New Roman"/>
          <w:sz w:val="26"/>
          <w:szCs w:val="26"/>
        </w:rPr>
        <w:t xml:space="preserve"> подготовке учреждений  дополнительного образования детей и</w:t>
      </w:r>
    </w:p>
    <w:p w:rsidR="003917E1" w:rsidRPr="003B23A8" w:rsidRDefault="003917E1" w:rsidP="003B23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3A8">
        <w:rPr>
          <w:rFonts w:ascii="Times New Roman" w:hAnsi="Times New Roman"/>
          <w:sz w:val="26"/>
          <w:szCs w:val="26"/>
        </w:rPr>
        <w:t>учреждений</w:t>
      </w:r>
      <w:r w:rsidR="003B23A8" w:rsidRPr="003B23A8">
        <w:rPr>
          <w:rFonts w:ascii="Times New Roman" w:hAnsi="Times New Roman"/>
          <w:sz w:val="26"/>
          <w:szCs w:val="26"/>
        </w:rPr>
        <w:t xml:space="preserve"> </w:t>
      </w:r>
      <w:r w:rsidRPr="003B23A8">
        <w:rPr>
          <w:rFonts w:ascii="Times New Roman" w:hAnsi="Times New Roman"/>
          <w:sz w:val="26"/>
          <w:szCs w:val="26"/>
        </w:rPr>
        <w:t xml:space="preserve"> культурно – досугового типа к новому 201</w:t>
      </w:r>
      <w:r w:rsidR="00CD4991" w:rsidRPr="003B23A8">
        <w:rPr>
          <w:rFonts w:ascii="Times New Roman" w:hAnsi="Times New Roman"/>
          <w:sz w:val="26"/>
          <w:szCs w:val="26"/>
        </w:rPr>
        <w:t>7</w:t>
      </w:r>
      <w:r w:rsidRPr="003B23A8">
        <w:rPr>
          <w:rFonts w:ascii="Times New Roman" w:hAnsi="Times New Roman"/>
          <w:sz w:val="26"/>
          <w:szCs w:val="26"/>
        </w:rPr>
        <w:t>-201</w:t>
      </w:r>
      <w:r w:rsidR="00CD4991" w:rsidRPr="003B23A8">
        <w:rPr>
          <w:rFonts w:ascii="Times New Roman" w:hAnsi="Times New Roman"/>
          <w:sz w:val="26"/>
          <w:szCs w:val="26"/>
        </w:rPr>
        <w:t>8</w:t>
      </w:r>
      <w:r w:rsidRPr="003B23A8">
        <w:rPr>
          <w:rFonts w:ascii="Times New Roman" w:hAnsi="Times New Roman"/>
          <w:sz w:val="26"/>
          <w:szCs w:val="26"/>
        </w:rPr>
        <w:t xml:space="preserve"> учебному году и творческому сезону.</w:t>
      </w:r>
    </w:p>
    <w:p w:rsidR="003B23A8" w:rsidRDefault="005234AE" w:rsidP="00D618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3A8">
        <w:rPr>
          <w:rFonts w:ascii="Times New Roman" w:hAnsi="Times New Roman"/>
          <w:sz w:val="26"/>
          <w:szCs w:val="26"/>
        </w:rPr>
        <w:t>о</w:t>
      </w:r>
      <w:r w:rsidR="003917E1" w:rsidRPr="003B23A8">
        <w:rPr>
          <w:rFonts w:ascii="Times New Roman" w:hAnsi="Times New Roman"/>
          <w:sz w:val="26"/>
          <w:szCs w:val="26"/>
        </w:rPr>
        <w:t>б организации, подготовке и проведении</w:t>
      </w:r>
      <w:r w:rsidRPr="003B23A8">
        <w:rPr>
          <w:rFonts w:ascii="Times New Roman" w:hAnsi="Times New Roman"/>
          <w:sz w:val="26"/>
          <w:szCs w:val="26"/>
        </w:rPr>
        <w:t xml:space="preserve"> </w:t>
      </w:r>
      <w:r w:rsidR="003917E1" w:rsidRPr="003B23A8">
        <w:rPr>
          <w:rFonts w:ascii="Times New Roman" w:hAnsi="Times New Roman"/>
          <w:sz w:val="26"/>
          <w:szCs w:val="26"/>
        </w:rPr>
        <w:t xml:space="preserve">мероприятий в рамках Года </w:t>
      </w:r>
    </w:p>
    <w:p w:rsidR="00CB794A" w:rsidRPr="003B23A8" w:rsidRDefault="00CD4991" w:rsidP="003B23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3A8">
        <w:rPr>
          <w:rFonts w:ascii="Times New Roman" w:hAnsi="Times New Roman"/>
          <w:sz w:val="26"/>
          <w:szCs w:val="26"/>
        </w:rPr>
        <w:t>экологии в Российской Федерации и Года здоровья в ХМАО-Югре</w:t>
      </w:r>
      <w:r w:rsidR="003917E1" w:rsidRPr="003B23A8">
        <w:rPr>
          <w:rFonts w:ascii="Times New Roman" w:hAnsi="Times New Roman"/>
          <w:sz w:val="26"/>
          <w:szCs w:val="26"/>
        </w:rPr>
        <w:t>, праздничных юбилейных и памятных дат, государственных праздников организованных ОМСУ Нефтеюганский район</w:t>
      </w:r>
      <w:r w:rsidRPr="003B23A8">
        <w:rPr>
          <w:rFonts w:ascii="Times New Roman" w:hAnsi="Times New Roman"/>
          <w:sz w:val="26"/>
          <w:szCs w:val="26"/>
        </w:rPr>
        <w:t>.</w:t>
      </w:r>
    </w:p>
    <w:p w:rsidR="003B23A8" w:rsidRDefault="00514F4B" w:rsidP="00D618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3A8">
        <w:rPr>
          <w:rFonts w:ascii="Times New Roman" w:hAnsi="Times New Roman"/>
          <w:sz w:val="26"/>
          <w:szCs w:val="26"/>
        </w:rPr>
        <w:t>о</w:t>
      </w:r>
      <w:r w:rsidR="003917E1" w:rsidRPr="003B23A8">
        <w:rPr>
          <w:rFonts w:ascii="Times New Roman" w:hAnsi="Times New Roman"/>
          <w:sz w:val="26"/>
          <w:szCs w:val="26"/>
        </w:rPr>
        <w:t xml:space="preserve"> работе  библиотек района по реализации прав граждан на доступ </w:t>
      </w:r>
      <w:proofErr w:type="gramStart"/>
      <w:r w:rsidR="003917E1" w:rsidRPr="003B23A8">
        <w:rPr>
          <w:rFonts w:ascii="Times New Roman" w:hAnsi="Times New Roman"/>
          <w:sz w:val="26"/>
          <w:szCs w:val="26"/>
        </w:rPr>
        <w:t>к</w:t>
      </w:r>
      <w:proofErr w:type="gramEnd"/>
    </w:p>
    <w:p w:rsidR="003917E1" w:rsidRPr="003B23A8" w:rsidRDefault="003917E1" w:rsidP="003B23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3A8">
        <w:rPr>
          <w:rFonts w:ascii="Times New Roman" w:hAnsi="Times New Roman"/>
          <w:sz w:val="26"/>
          <w:szCs w:val="26"/>
        </w:rPr>
        <w:t>социально-значимым информационным  ресурсам (ЦОД).</w:t>
      </w:r>
    </w:p>
    <w:p w:rsidR="003917E1" w:rsidRPr="00EA424F" w:rsidRDefault="005234AE" w:rsidP="00D618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о</w:t>
      </w:r>
      <w:r w:rsidR="003917E1" w:rsidRPr="00EA424F">
        <w:rPr>
          <w:rFonts w:ascii="Times New Roman" w:hAnsi="Times New Roman"/>
          <w:sz w:val="26"/>
          <w:szCs w:val="26"/>
        </w:rPr>
        <w:t xml:space="preserve"> результатах деятельности учреждений культуры</w:t>
      </w:r>
      <w:r w:rsidRPr="00EA424F">
        <w:rPr>
          <w:rFonts w:ascii="Times New Roman" w:hAnsi="Times New Roman"/>
          <w:sz w:val="26"/>
          <w:szCs w:val="26"/>
        </w:rPr>
        <w:t>;</w:t>
      </w:r>
    </w:p>
    <w:p w:rsidR="003B23A8" w:rsidRDefault="00086434" w:rsidP="00D618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3A8">
        <w:rPr>
          <w:rFonts w:ascii="Times New Roman" w:hAnsi="Times New Roman"/>
          <w:sz w:val="26"/>
          <w:szCs w:val="26"/>
        </w:rPr>
        <w:t xml:space="preserve">об участии в рабочих заседаниях Межведомственной комиссии </w:t>
      </w:r>
      <w:proofErr w:type="gramStart"/>
      <w:r w:rsidRPr="003B23A8">
        <w:rPr>
          <w:rFonts w:ascii="Times New Roman" w:hAnsi="Times New Roman"/>
          <w:sz w:val="26"/>
          <w:szCs w:val="26"/>
        </w:rPr>
        <w:t>по</w:t>
      </w:r>
      <w:proofErr w:type="gramEnd"/>
    </w:p>
    <w:p w:rsidR="00086434" w:rsidRPr="003B23A8" w:rsidRDefault="00086434" w:rsidP="003B23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23A8">
        <w:rPr>
          <w:rFonts w:ascii="Times New Roman" w:hAnsi="Times New Roman"/>
          <w:sz w:val="26"/>
          <w:szCs w:val="26"/>
        </w:rPr>
        <w:lastRenderedPageBreak/>
        <w:t>организации</w:t>
      </w:r>
      <w:r w:rsidR="003B23A8" w:rsidRPr="003B23A8">
        <w:rPr>
          <w:rFonts w:ascii="Times New Roman" w:hAnsi="Times New Roman"/>
          <w:sz w:val="26"/>
          <w:szCs w:val="26"/>
        </w:rPr>
        <w:t xml:space="preserve"> </w:t>
      </w:r>
      <w:r w:rsidRPr="003B23A8">
        <w:rPr>
          <w:rFonts w:ascii="Times New Roman" w:hAnsi="Times New Roman"/>
          <w:sz w:val="26"/>
          <w:szCs w:val="26"/>
        </w:rPr>
        <w:t>отдыха, оздоровления, занятости детей  и молодежи Нефтеюганского района, Территориальной Комиссии по делам несовершеннолетних и защите их прав, Координационного совета по патриотическому воспитанию (1 раз в полугодие)</w:t>
      </w:r>
      <w:r w:rsidR="002D3FB2" w:rsidRPr="003B23A8">
        <w:rPr>
          <w:rFonts w:ascii="Times New Roman" w:hAnsi="Times New Roman"/>
          <w:sz w:val="26"/>
          <w:szCs w:val="26"/>
        </w:rPr>
        <w:t>, с</w:t>
      </w:r>
      <w:r w:rsidRPr="003B23A8">
        <w:rPr>
          <w:rFonts w:ascii="Times New Roman" w:hAnsi="Times New Roman"/>
          <w:sz w:val="26"/>
          <w:szCs w:val="26"/>
        </w:rPr>
        <w:t xml:space="preserve">емейного Совета Югры в режиме видеоконференции (1 раз в </w:t>
      </w:r>
      <w:r w:rsidR="000E168A">
        <w:rPr>
          <w:rFonts w:ascii="Times New Roman" w:hAnsi="Times New Roman"/>
          <w:sz w:val="26"/>
          <w:szCs w:val="26"/>
        </w:rPr>
        <w:t>полугодие</w:t>
      </w:r>
      <w:r w:rsidRPr="003B23A8">
        <w:rPr>
          <w:rFonts w:ascii="Times New Roman" w:hAnsi="Times New Roman"/>
          <w:sz w:val="26"/>
          <w:szCs w:val="26"/>
        </w:rPr>
        <w:t xml:space="preserve">), </w:t>
      </w:r>
      <w:r w:rsidR="002D3FB2" w:rsidRPr="003B23A8">
        <w:rPr>
          <w:rFonts w:ascii="Times New Roman" w:hAnsi="Times New Roman"/>
          <w:sz w:val="26"/>
          <w:szCs w:val="26"/>
        </w:rPr>
        <w:t>Антинаркотической комиссии Нефтеюганского района, Межведомственной комиссии по профилактике правонарушений, совместных заседаниях АТК и ОГ муниципального образования и др. с предоставлением информаций и докладов.</w:t>
      </w:r>
      <w:proofErr w:type="gramEnd"/>
    </w:p>
    <w:p w:rsidR="00CD4991" w:rsidRPr="00EA424F" w:rsidRDefault="005234AE" w:rsidP="00D618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о</w:t>
      </w:r>
      <w:r w:rsidR="003917E1" w:rsidRPr="00EA424F">
        <w:rPr>
          <w:rFonts w:ascii="Times New Roman" w:hAnsi="Times New Roman"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>реализации</w:t>
      </w:r>
      <w:r w:rsidR="003917E1" w:rsidRPr="00EA424F">
        <w:rPr>
          <w:rFonts w:ascii="Times New Roman" w:hAnsi="Times New Roman"/>
          <w:sz w:val="26"/>
          <w:szCs w:val="26"/>
        </w:rPr>
        <w:t xml:space="preserve"> мероприятий  муниципальной программы «Развитие культуры</w:t>
      </w:r>
    </w:p>
    <w:p w:rsidR="003917E1" w:rsidRPr="00EA424F" w:rsidRDefault="000E168A" w:rsidP="001D19D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Нефтеюганского района на 2017</w:t>
      </w:r>
      <w:r w:rsidR="003917E1" w:rsidRPr="00EA424F">
        <w:rPr>
          <w:rFonts w:ascii="Times New Roman" w:hAnsi="Times New Roman"/>
          <w:sz w:val="26"/>
          <w:szCs w:val="26"/>
        </w:rPr>
        <w:t>-2020г.г.»</w:t>
      </w:r>
      <w:r w:rsidR="003B23A8">
        <w:rPr>
          <w:rFonts w:ascii="Times New Roman" w:hAnsi="Times New Roman"/>
          <w:sz w:val="26"/>
          <w:szCs w:val="26"/>
        </w:rPr>
        <w:t>;</w:t>
      </w:r>
      <w:r w:rsidR="003917E1" w:rsidRPr="00EA424F">
        <w:rPr>
          <w:rFonts w:ascii="Times New Roman" w:hAnsi="Times New Roman"/>
          <w:sz w:val="26"/>
          <w:szCs w:val="26"/>
        </w:rPr>
        <w:t xml:space="preserve"> </w:t>
      </w:r>
    </w:p>
    <w:p w:rsidR="003B23A8" w:rsidRDefault="005234AE" w:rsidP="00D618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о</w:t>
      </w:r>
      <w:r w:rsidR="003917E1" w:rsidRPr="00EA424F">
        <w:rPr>
          <w:rFonts w:ascii="Times New Roman" w:hAnsi="Times New Roman"/>
          <w:sz w:val="26"/>
          <w:szCs w:val="26"/>
        </w:rPr>
        <w:t xml:space="preserve"> плане работы комитета по культуре ДКиС Нефтеюганского района на 201</w:t>
      </w:r>
      <w:r w:rsidR="00CD4991" w:rsidRPr="00EA424F">
        <w:rPr>
          <w:rFonts w:ascii="Times New Roman" w:hAnsi="Times New Roman"/>
          <w:sz w:val="26"/>
          <w:szCs w:val="26"/>
        </w:rPr>
        <w:t>8</w:t>
      </w:r>
    </w:p>
    <w:p w:rsidR="003917E1" w:rsidRPr="003B23A8" w:rsidRDefault="003917E1" w:rsidP="003B23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3A8">
        <w:rPr>
          <w:rFonts w:ascii="Times New Roman" w:hAnsi="Times New Roman"/>
          <w:sz w:val="26"/>
          <w:szCs w:val="26"/>
        </w:rPr>
        <w:t>год</w:t>
      </w:r>
      <w:r w:rsidR="003B23A8">
        <w:rPr>
          <w:rFonts w:ascii="Times New Roman" w:hAnsi="Times New Roman"/>
          <w:sz w:val="26"/>
          <w:szCs w:val="26"/>
        </w:rPr>
        <w:t>;</w:t>
      </w:r>
    </w:p>
    <w:p w:rsidR="003B23A8" w:rsidRDefault="005234AE" w:rsidP="00D618AE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3A8">
        <w:rPr>
          <w:rFonts w:ascii="Times New Roman" w:hAnsi="Times New Roman"/>
          <w:sz w:val="26"/>
          <w:szCs w:val="26"/>
        </w:rPr>
        <w:t>о</w:t>
      </w:r>
      <w:r w:rsidR="003917E1" w:rsidRPr="003B23A8">
        <w:rPr>
          <w:rFonts w:ascii="Times New Roman" w:hAnsi="Times New Roman"/>
          <w:sz w:val="26"/>
          <w:szCs w:val="26"/>
        </w:rPr>
        <w:t>б исполнении бюджета 201</w:t>
      </w:r>
      <w:r w:rsidR="00CD4991" w:rsidRPr="003B23A8">
        <w:rPr>
          <w:rFonts w:ascii="Times New Roman" w:hAnsi="Times New Roman"/>
          <w:sz w:val="26"/>
          <w:szCs w:val="26"/>
        </w:rPr>
        <w:t>7</w:t>
      </w:r>
      <w:r w:rsidR="008669F9" w:rsidRPr="003B23A8">
        <w:rPr>
          <w:rFonts w:ascii="Times New Roman" w:hAnsi="Times New Roman"/>
          <w:sz w:val="26"/>
          <w:szCs w:val="26"/>
        </w:rPr>
        <w:t xml:space="preserve"> </w:t>
      </w:r>
      <w:r w:rsidR="003917E1" w:rsidRPr="003B23A8">
        <w:rPr>
          <w:rFonts w:ascii="Times New Roman" w:hAnsi="Times New Roman"/>
          <w:sz w:val="26"/>
          <w:szCs w:val="26"/>
        </w:rPr>
        <w:t xml:space="preserve">года </w:t>
      </w:r>
      <w:proofErr w:type="gramStart"/>
      <w:r w:rsidR="003917E1" w:rsidRPr="003B23A8">
        <w:rPr>
          <w:rFonts w:ascii="Times New Roman" w:hAnsi="Times New Roman"/>
          <w:sz w:val="26"/>
          <w:szCs w:val="26"/>
        </w:rPr>
        <w:t>муниципальными</w:t>
      </w:r>
      <w:proofErr w:type="gramEnd"/>
      <w:r w:rsidR="003917E1" w:rsidRPr="003B23A8">
        <w:rPr>
          <w:rFonts w:ascii="Times New Roman" w:hAnsi="Times New Roman"/>
          <w:sz w:val="26"/>
          <w:szCs w:val="26"/>
        </w:rPr>
        <w:t xml:space="preserve"> (бюджетными)</w:t>
      </w:r>
    </w:p>
    <w:p w:rsidR="003917E1" w:rsidRPr="003B23A8" w:rsidRDefault="003917E1" w:rsidP="003B23A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23A8">
        <w:rPr>
          <w:rFonts w:ascii="Times New Roman" w:hAnsi="Times New Roman"/>
          <w:sz w:val="26"/>
          <w:szCs w:val="26"/>
        </w:rPr>
        <w:t>районными</w:t>
      </w:r>
      <w:r w:rsidR="003B23A8" w:rsidRPr="003B23A8">
        <w:rPr>
          <w:rFonts w:ascii="Times New Roman" w:hAnsi="Times New Roman"/>
          <w:sz w:val="26"/>
          <w:szCs w:val="26"/>
        </w:rPr>
        <w:t xml:space="preserve"> </w:t>
      </w:r>
      <w:r w:rsidRPr="003B23A8">
        <w:rPr>
          <w:rFonts w:ascii="Times New Roman" w:hAnsi="Times New Roman"/>
          <w:sz w:val="26"/>
          <w:szCs w:val="26"/>
        </w:rPr>
        <w:t xml:space="preserve">учреждениями культуры </w:t>
      </w:r>
      <w:r w:rsidR="00086434" w:rsidRPr="003B23A8">
        <w:rPr>
          <w:rFonts w:ascii="Times New Roman" w:hAnsi="Times New Roman"/>
          <w:sz w:val="26"/>
          <w:szCs w:val="26"/>
        </w:rPr>
        <w:t>и</w:t>
      </w:r>
      <w:r w:rsidR="0048685F" w:rsidRPr="003B23A8">
        <w:rPr>
          <w:rFonts w:ascii="Times New Roman" w:hAnsi="Times New Roman"/>
          <w:sz w:val="26"/>
          <w:szCs w:val="26"/>
        </w:rPr>
        <w:t xml:space="preserve"> т д.</w:t>
      </w:r>
    </w:p>
    <w:p w:rsidR="003B23A8" w:rsidRPr="003B23A8" w:rsidRDefault="00F37A00" w:rsidP="00D618A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A424F">
        <w:rPr>
          <w:rFonts w:ascii="Times New Roman" w:hAnsi="Times New Roman" w:cs="Times New Roman"/>
          <w:sz w:val="26"/>
          <w:szCs w:val="26"/>
        </w:rPr>
        <w:t>об организации и проведении мероприятий, посвященным о</w:t>
      </w:r>
      <w:r w:rsidRPr="00EA424F">
        <w:rPr>
          <w:rFonts w:ascii="Times New Roman" w:eastAsia="Calibri" w:hAnsi="Times New Roman" w:cs="Times New Roman"/>
          <w:sz w:val="26"/>
          <w:szCs w:val="26"/>
          <w:lang w:eastAsia="en-US"/>
        </w:rPr>
        <w:t>сновным</w:t>
      </w:r>
    </w:p>
    <w:p w:rsidR="00F37A00" w:rsidRPr="00EA424F" w:rsidRDefault="00F37A00" w:rsidP="001D19D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EA424F">
        <w:rPr>
          <w:rFonts w:ascii="Times New Roman" w:eastAsia="Calibri" w:hAnsi="Times New Roman" w:cs="Times New Roman"/>
          <w:sz w:val="26"/>
          <w:szCs w:val="26"/>
          <w:lang w:eastAsia="en-US"/>
        </w:rPr>
        <w:t>п</w:t>
      </w:r>
      <w:r w:rsidR="009B3C05" w:rsidRPr="00EA424F">
        <w:rPr>
          <w:rFonts w:ascii="Times New Roman" w:eastAsia="Calibri" w:hAnsi="Times New Roman" w:cs="Times New Roman"/>
          <w:sz w:val="26"/>
          <w:szCs w:val="26"/>
          <w:lang w:eastAsia="en-US"/>
        </w:rPr>
        <w:t>амятным и</w:t>
      </w:r>
      <w:r w:rsidR="003B23A8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CD4991" w:rsidRPr="00EA424F">
        <w:rPr>
          <w:rFonts w:ascii="Times New Roman" w:eastAsia="Calibri" w:hAnsi="Times New Roman" w:cs="Times New Roman"/>
          <w:sz w:val="26"/>
          <w:szCs w:val="26"/>
          <w:lang w:eastAsia="en-US"/>
        </w:rPr>
        <w:t>юбилейным датам в 2017</w:t>
      </w:r>
      <w:r w:rsidR="009B3C05" w:rsidRPr="00EA42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году. </w:t>
      </w:r>
      <w:r w:rsidRPr="00EA42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Pr="00EA424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3DBD" w:rsidRPr="00EA424F" w:rsidRDefault="00513DBD" w:rsidP="009133F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9133F1" w:rsidRPr="00EA424F" w:rsidRDefault="009133F1" w:rsidP="00EA424F">
      <w:pPr>
        <w:tabs>
          <w:tab w:val="left" w:pos="993"/>
        </w:tabs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  <w:r w:rsidRPr="00EA424F">
        <w:rPr>
          <w:rFonts w:ascii="Times New Roman" w:eastAsia="Calibri" w:hAnsi="Times New Roman"/>
          <w:b/>
          <w:sz w:val="26"/>
          <w:szCs w:val="26"/>
        </w:rPr>
        <w:t>Об участии общественности муниципального образования Нефтеюганский район в подготовке и принятии значимых для Нефтеюганского района решениях.</w:t>
      </w:r>
    </w:p>
    <w:p w:rsidR="009133F1" w:rsidRPr="00EA424F" w:rsidRDefault="009133F1" w:rsidP="009133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bCs/>
          <w:sz w:val="26"/>
          <w:szCs w:val="26"/>
        </w:rPr>
        <w:t xml:space="preserve">С целью определения уровня удовлетворенности граждан качеством услуг, предоставляемых учреждениями сферы культуры Нефтеюганского района, проведен мониторинг в соответствии с показателями, характеризующими общие критерии оценки качества оказания услуг организациями культуры (утверждены приказом Министерства культуры Российской Федерации от 22.11.2016 № 2542, </w:t>
      </w:r>
      <w:r w:rsidRPr="00EA424F">
        <w:rPr>
          <w:rFonts w:ascii="Times New Roman" w:hAnsi="Times New Roman"/>
          <w:sz w:val="26"/>
          <w:szCs w:val="26"/>
        </w:rPr>
        <w:t>приложение № 1</w:t>
      </w:r>
      <w:r w:rsidRPr="00EA424F">
        <w:rPr>
          <w:rFonts w:ascii="Times New Roman" w:hAnsi="Times New Roman"/>
          <w:bCs/>
          <w:sz w:val="26"/>
          <w:szCs w:val="26"/>
        </w:rPr>
        <w:t xml:space="preserve">). </w:t>
      </w:r>
      <w:r w:rsidRPr="00EA424F">
        <w:rPr>
          <w:rFonts w:ascii="Times New Roman" w:hAnsi="Times New Roman"/>
          <w:sz w:val="26"/>
          <w:szCs w:val="26"/>
        </w:rPr>
        <w:t>Д</w:t>
      </w:r>
      <w:r w:rsidRPr="00EA424F">
        <w:rPr>
          <w:rFonts w:ascii="Times New Roman" w:hAnsi="Times New Roman"/>
          <w:sz w:val="26"/>
          <w:szCs w:val="26"/>
          <w:shd w:val="clear" w:color="auto" w:fill="FFFFFF"/>
        </w:rPr>
        <w:t xml:space="preserve">оля муниципальных учреждений культуры района, принявших участие в мониторинге от общего количества учреждений, составила 100%. </w:t>
      </w:r>
      <w:r w:rsidRPr="00EA424F">
        <w:rPr>
          <w:rFonts w:ascii="Times New Roman" w:hAnsi="Times New Roman"/>
          <w:sz w:val="26"/>
          <w:szCs w:val="26"/>
        </w:rPr>
        <w:t>В ходе исследования было опрошено 836 респондентов из всех поселений района, а также проводился анализ информации размещенной на сайтах учреждений.</w:t>
      </w:r>
    </w:p>
    <w:p w:rsidR="009133F1" w:rsidRPr="00EA424F" w:rsidRDefault="009133F1" w:rsidP="009133F1">
      <w:pPr>
        <w:pStyle w:val="msonormalmailrucssattributepostfix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424F">
        <w:rPr>
          <w:sz w:val="26"/>
          <w:szCs w:val="26"/>
        </w:rPr>
        <w:t xml:space="preserve">  Результаты мониторинга показали, что большинство респондентов оценивают качества услуг, оказываемых учреждениями сферы культуры, как «удовлетворительное». Совокупная степень удовлетворенности предоставляемых услуг соответствует 80 %.</w:t>
      </w:r>
    </w:p>
    <w:p w:rsidR="009133F1" w:rsidRPr="00EA424F" w:rsidRDefault="009133F1" w:rsidP="009133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424F">
        <w:rPr>
          <w:rFonts w:ascii="Times New Roman" w:hAnsi="Times New Roman"/>
          <w:sz w:val="26"/>
          <w:szCs w:val="26"/>
        </w:rPr>
        <w:t>С целью оказания финансовой поддержки некоммерческих организаций (в том числе социально ориентированных некоммерческих организаций), не являющихся муниципальными учреждениями, на реализацию программ (проектов), связанных с оказанием общественно полезных услуг в сфере культуры в рамках муниципальной программы Нефтеюганского района «Развитие культуры Нефтеюганского района на 2017-2020 годы» в 2017 году было выделено и освоено 655 тыс. руб. Доля средств возможных к передаче на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исполнение негосударственным поставщикам услуг составила 5,3%.</w:t>
      </w:r>
    </w:p>
    <w:p w:rsidR="009133F1" w:rsidRPr="00EA424F" w:rsidRDefault="009133F1" w:rsidP="009133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Работа по передаче субсидий некоммерческим организациям, осуществляющим деятельность в сфере культуры, была организована в соответствии с утвержденным порядком (постановление Администрации Нефтеюганского района от 30.10.2017 </w:t>
      </w:r>
      <w:r w:rsidRPr="00EA424F">
        <w:rPr>
          <w:rFonts w:ascii="Times New Roman" w:hAnsi="Times New Roman"/>
          <w:sz w:val="26"/>
          <w:szCs w:val="26"/>
        </w:rPr>
        <w:br/>
        <w:t>№ 1914-па).</w:t>
      </w:r>
    </w:p>
    <w:p w:rsidR="009133F1" w:rsidRPr="00EA424F" w:rsidRDefault="009133F1" w:rsidP="009133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13 ноября 2017 г. на основании постановления администрации </w:t>
      </w:r>
      <w:r w:rsidR="000E168A">
        <w:rPr>
          <w:rFonts w:ascii="Times New Roman" w:hAnsi="Times New Roman"/>
          <w:sz w:val="26"/>
          <w:szCs w:val="26"/>
        </w:rPr>
        <w:t>Н</w:t>
      </w:r>
      <w:r w:rsidRPr="00EA424F">
        <w:rPr>
          <w:rFonts w:ascii="Times New Roman" w:hAnsi="Times New Roman"/>
          <w:sz w:val="26"/>
          <w:szCs w:val="26"/>
        </w:rPr>
        <w:t xml:space="preserve">ефтеюганского района от 13.11.2017 № 2037-па «О проведении конкурса на </w:t>
      </w:r>
      <w:r w:rsidRPr="00EA424F">
        <w:rPr>
          <w:rFonts w:ascii="Times New Roman" w:hAnsi="Times New Roman"/>
          <w:sz w:val="26"/>
          <w:szCs w:val="26"/>
        </w:rPr>
        <w:lastRenderedPageBreak/>
        <w:t xml:space="preserve">получение некоммерческими организациями  (в том числе социально ориентированным некоммерческим организациями) субсидии из бюджета Нефтеюганского района на реализацию программ (проектов)…» был объявлен конкурс по направлению «Организация и проведение культурно-массовых мероприятий». По результатам конкурса некоммерческими организациями с успехом были реализованы 4 проекта. </w:t>
      </w:r>
    </w:p>
    <w:p w:rsidR="009133F1" w:rsidRPr="00EA424F" w:rsidRDefault="009133F1" w:rsidP="009133F1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</w:p>
    <w:p w:rsidR="009133F1" w:rsidRPr="00EA424F" w:rsidRDefault="00513DBD" w:rsidP="00EA424F">
      <w:pPr>
        <w:spacing w:after="0" w:line="240" w:lineRule="auto"/>
        <w:ind w:left="-142"/>
        <w:jc w:val="center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2</w:t>
      </w:r>
      <w:r w:rsidR="0044075C" w:rsidRPr="00EA424F">
        <w:rPr>
          <w:rFonts w:ascii="Times New Roman" w:hAnsi="Times New Roman"/>
          <w:b/>
          <w:sz w:val="26"/>
          <w:szCs w:val="26"/>
        </w:rPr>
        <w:t xml:space="preserve">. </w:t>
      </w:r>
      <w:r w:rsidR="00557E32" w:rsidRPr="00EA424F">
        <w:rPr>
          <w:rFonts w:ascii="Times New Roman" w:hAnsi="Times New Roman"/>
          <w:b/>
          <w:sz w:val="26"/>
          <w:szCs w:val="26"/>
        </w:rPr>
        <w:t>О р</w:t>
      </w:r>
      <w:r w:rsidR="0044075C" w:rsidRPr="00EA424F">
        <w:rPr>
          <w:rFonts w:ascii="Times New Roman" w:hAnsi="Times New Roman"/>
          <w:b/>
          <w:sz w:val="26"/>
          <w:szCs w:val="26"/>
        </w:rPr>
        <w:t>абот</w:t>
      </w:r>
      <w:r w:rsidR="00557E32" w:rsidRPr="00EA424F">
        <w:rPr>
          <w:rFonts w:ascii="Times New Roman" w:hAnsi="Times New Roman"/>
          <w:b/>
          <w:sz w:val="26"/>
          <w:szCs w:val="26"/>
        </w:rPr>
        <w:t>е</w:t>
      </w:r>
      <w:r w:rsidR="008D0F79" w:rsidRPr="00EA424F">
        <w:rPr>
          <w:rFonts w:ascii="Times New Roman" w:hAnsi="Times New Roman"/>
          <w:b/>
          <w:sz w:val="26"/>
          <w:szCs w:val="26"/>
        </w:rPr>
        <w:t xml:space="preserve"> со средствами массовой информации</w:t>
      </w:r>
    </w:p>
    <w:p w:rsidR="00513DBD" w:rsidRPr="00EA424F" w:rsidRDefault="00513DBD" w:rsidP="009133F1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424F">
        <w:rPr>
          <w:rFonts w:ascii="Times New Roman" w:hAnsi="Times New Roman" w:cs="Times New Roman"/>
          <w:sz w:val="26"/>
          <w:szCs w:val="26"/>
        </w:rPr>
        <w:t>На сайте администрации Нефтеюганского района в разделе «Социально-культурная сфера», подразделе «Культура» освещаются все события в области культуры Нефтеюганского района в течение года. Комитет по культуре взаимодействует  с управлением по связям с общественностью, отделом информационной политики, редакцией еженедельной газеты Нефтеюганского района «Югорское обозрение», районным телевидением "7 канал", "</w:t>
      </w:r>
      <w:proofErr w:type="spellStart"/>
      <w:r w:rsidRPr="00EA424F">
        <w:rPr>
          <w:rFonts w:ascii="Times New Roman" w:hAnsi="Times New Roman" w:cs="Times New Roman"/>
          <w:sz w:val="26"/>
          <w:szCs w:val="26"/>
        </w:rPr>
        <w:t>Интелком</w:t>
      </w:r>
      <w:proofErr w:type="spellEnd"/>
      <w:r w:rsidRPr="00EA424F">
        <w:rPr>
          <w:rFonts w:ascii="Times New Roman" w:hAnsi="Times New Roman" w:cs="Times New Roman"/>
          <w:sz w:val="26"/>
          <w:szCs w:val="26"/>
        </w:rPr>
        <w:t xml:space="preserve">". Осуществляют информирование населения о проводимых районных конкурсах и фестивалях, крупномасштабных мероприятиях. </w:t>
      </w:r>
    </w:p>
    <w:p w:rsidR="00513DBD" w:rsidRPr="00EA424F" w:rsidRDefault="00513DBD" w:rsidP="009133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На официальном сайте администрации еженедельно размещалась сводная информация об анонсах мероприятий, времени и месте проведения, организованных учреждениями культуры, а также о проведении районных культурных мероприятий, акциях, крупномасштабных праздниках и юбилеях. Регулярно размещалась информация в рубрике «Детский отдых» информация о запланированных и проведенных мероприятиях. Действует рубрика «Полезная информация для населения». В процессе взаимодействия с ТКДН была обеспечена подготовка и трансляция </w:t>
      </w:r>
      <w:proofErr w:type="spellStart"/>
      <w:r w:rsidRPr="00EA424F">
        <w:rPr>
          <w:rFonts w:ascii="Times New Roman" w:hAnsi="Times New Roman"/>
          <w:sz w:val="26"/>
          <w:szCs w:val="26"/>
        </w:rPr>
        <w:t>телесюжетов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об участии детей, находящихся в трудной жизненной ситуации, в культурно-массовых мероприятиях. </w:t>
      </w:r>
    </w:p>
    <w:p w:rsidR="00513DBD" w:rsidRPr="00EA424F" w:rsidRDefault="00513DBD" w:rsidP="009133F1">
      <w:pPr>
        <w:pStyle w:val="a3"/>
        <w:tabs>
          <w:tab w:val="left" w:pos="567"/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iCs/>
          <w:sz w:val="26"/>
          <w:szCs w:val="26"/>
        </w:rPr>
      </w:pPr>
      <w:proofErr w:type="gramStart"/>
      <w:r w:rsidRPr="00EA424F">
        <w:rPr>
          <w:rFonts w:ascii="Times New Roman" w:hAnsi="Times New Roman"/>
          <w:sz w:val="26"/>
          <w:szCs w:val="26"/>
        </w:rPr>
        <w:t>В целях рекламы деятельности учреждений культурно-досугового типа</w:t>
      </w:r>
      <w:r w:rsidRPr="00EA42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общения с жителями поселений района были созданы страницы в социальных сетях «Одноклассники» и «</w:t>
      </w:r>
      <w:proofErr w:type="spellStart"/>
      <w:r w:rsidRPr="00EA42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ВКонтакте</w:t>
      </w:r>
      <w:proofErr w:type="spellEnd"/>
      <w:r w:rsidRPr="00EA424F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», </w:t>
      </w:r>
      <w:r w:rsidRPr="00EA424F">
        <w:rPr>
          <w:rFonts w:ascii="Times New Roman" w:hAnsi="Times New Roman"/>
          <w:bCs/>
          <w:iCs/>
          <w:sz w:val="26"/>
          <w:szCs w:val="26"/>
        </w:rPr>
        <w:t>благодаря чему не только имеют возможность в неформальной обстановке доносить информацию и фото-видеоматериалы о своей деятельности, но и имеют постоянную, а главное, эффективную «обратную связь» с потенциальными получателями услуг сферы культуры:</w:t>
      </w:r>
      <w:proofErr w:type="gramEnd"/>
    </w:p>
    <w:p w:rsidR="00513DBD" w:rsidRPr="00EA424F" w:rsidRDefault="00513DBD" w:rsidP="009133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ПМБУ ЦКИД «РОДНИКИ»-  </w:t>
      </w:r>
      <w:hyperlink r:id="rId6" w:history="1">
        <w:r w:rsidRPr="00EA424F">
          <w:rPr>
            <w:rStyle w:val="ab"/>
            <w:rFonts w:ascii="Times New Roman" w:hAnsi="Times New Roman"/>
            <w:sz w:val="26"/>
            <w:szCs w:val="26"/>
          </w:rPr>
          <w:t>http://ok.ru/group57589434810417</w:t>
        </w:r>
      </w:hyperlink>
    </w:p>
    <w:p w:rsidR="00513DBD" w:rsidRPr="00EA424F" w:rsidRDefault="00513DBD" w:rsidP="009133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КДЦ «Сияние Севера»- </w:t>
      </w:r>
      <w:hyperlink r:id="rId7" w:history="1">
        <w:r w:rsidRPr="00EA424F">
          <w:rPr>
            <w:rStyle w:val="ab"/>
            <w:rFonts w:ascii="Times New Roman" w:hAnsi="Times New Roman"/>
            <w:sz w:val="26"/>
            <w:szCs w:val="26"/>
          </w:rPr>
          <w:t>http://ok.ru/kdcsskulturnodos</w:t>
        </w:r>
      </w:hyperlink>
    </w:p>
    <w:p w:rsidR="00513DBD" w:rsidRPr="00EA424F" w:rsidRDefault="00513DBD" w:rsidP="009133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ДК «Кедр» - </w:t>
      </w:r>
      <w:hyperlink r:id="rId8" w:history="1">
        <w:r w:rsidRPr="00EA424F">
          <w:rPr>
            <w:rStyle w:val="ab"/>
            <w:rFonts w:ascii="Times New Roman" w:hAnsi="Times New Roman"/>
            <w:sz w:val="26"/>
            <w:szCs w:val="26"/>
          </w:rPr>
          <w:t>http://ok.ru/group/51979845566534</w:t>
        </w:r>
      </w:hyperlink>
    </w:p>
    <w:p w:rsidR="00513DBD" w:rsidRPr="00EA424F" w:rsidRDefault="00513DBD" w:rsidP="009133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ДК «Гармония» - </w:t>
      </w:r>
      <w:hyperlink r:id="rId9" w:history="1">
        <w:r w:rsidRPr="00EA424F">
          <w:rPr>
            <w:rStyle w:val="ab"/>
            <w:rFonts w:ascii="Times New Roman" w:hAnsi="Times New Roman"/>
            <w:sz w:val="26"/>
            <w:szCs w:val="26"/>
          </w:rPr>
          <w:t>http://vk.com/id152955802</w:t>
        </w:r>
      </w:hyperlink>
    </w:p>
    <w:p w:rsidR="00513DBD" w:rsidRPr="00EA424F" w:rsidRDefault="00513DBD" w:rsidP="009133F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ДК «Жемчужина Югры»  </w:t>
      </w:r>
      <w:hyperlink r:id="rId10" w:history="1">
        <w:r w:rsidRPr="00EA424F">
          <w:rPr>
            <w:rStyle w:val="ab"/>
            <w:rFonts w:ascii="Times New Roman" w:hAnsi="Times New Roman"/>
            <w:sz w:val="26"/>
            <w:szCs w:val="26"/>
          </w:rPr>
          <w:t>http://ok.ru/mbukskzhem</w:t>
        </w:r>
      </w:hyperlink>
    </w:p>
    <w:p w:rsidR="00513DBD" w:rsidRPr="00EA424F" w:rsidRDefault="00513DBD" w:rsidP="009133F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424F">
        <w:rPr>
          <w:rFonts w:ascii="Times New Roman" w:hAnsi="Times New Roman"/>
          <w:sz w:val="26"/>
          <w:szCs w:val="26"/>
        </w:rPr>
        <w:t xml:space="preserve">Информация о библиотечной системе района отражена на официальном </w:t>
      </w:r>
      <w:proofErr w:type="spellStart"/>
      <w:r w:rsidRPr="00EA424F">
        <w:rPr>
          <w:rFonts w:ascii="Times New Roman" w:hAnsi="Times New Roman"/>
          <w:sz w:val="26"/>
          <w:szCs w:val="26"/>
        </w:rPr>
        <w:t>веб-сайте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Нефтеюганского района (</w:t>
      </w:r>
      <w:hyperlink r:id="rId11" w:history="1">
        <w:r w:rsidRPr="00EA424F">
          <w:rPr>
            <w:rStyle w:val="ab"/>
            <w:rFonts w:ascii="Times New Roman" w:hAnsi="Times New Roman"/>
            <w:sz w:val="26"/>
            <w:szCs w:val="26"/>
          </w:rPr>
          <w:t>http://www.admoil.ru/socium_kultura_biblioteki.html</w:t>
        </w:r>
      </w:hyperlink>
      <w:r w:rsidRPr="00EA424F">
        <w:rPr>
          <w:rFonts w:ascii="Times New Roman" w:hAnsi="Times New Roman"/>
          <w:sz w:val="26"/>
          <w:szCs w:val="26"/>
        </w:rPr>
        <w:t>), на портале «Библиотеки Югры» (</w:t>
      </w:r>
      <w:hyperlink r:id="rId12" w:history="1">
        <w:r w:rsidRPr="00EA424F">
          <w:rPr>
            <w:rStyle w:val="ab"/>
            <w:rFonts w:ascii="Times New Roman" w:hAnsi="Times New Roman"/>
            <w:sz w:val="26"/>
            <w:szCs w:val="26"/>
          </w:rPr>
          <w:t>http://ugra.okrlib.ru/</w:t>
        </w:r>
      </w:hyperlink>
      <w:r w:rsidRPr="00EA424F">
        <w:rPr>
          <w:rFonts w:ascii="Times New Roman" w:hAnsi="Times New Roman"/>
          <w:sz w:val="26"/>
          <w:szCs w:val="26"/>
        </w:rPr>
        <w:t xml:space="preserve">). </w:t>
      </w:r>
      <w:proofErr w:type="gramEnd"/>
    </w:p>
    <w:p w:rsidR="00513DBD" w:rsidRPr="00EA424F" w:rsidRDefault="00513DBD" w:rsidP="009133F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Успешно действует сайт библиотечной системы </w:t>
      </w:r>
      <w:hyperlink r:id="rId13" w:history="1">
        <w:r w:rsidRPr="00EA424F">
          <w:rPr>
            <w:rStyle w:val="ab"/>
            <w:rFonts w:ascii="Times New Roman" w:hAnsi="Times New Roman"/>
            <w:sz w:val="26"/>
            <w:szCs w:val="26"/>
          </w:rPr>
          <w:t>http://nrlib.ru</w:t>
        </w:r>
      </w:hyperlink>
      <w:r w:rsidRPr="00EA424F">
        <w:rPr>
          <w:rFonts w:ascii="Times New Roman" w:hAnsi="Times New Roman"/>
          <w:sz w:val="26"/>
          <w:szCs w:val="26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6"/>
        <w:gridCol w:w="2356"/>
        <w:gridCol w:w="2358"/>
        <w:gridCol w:w="2360"/>
      </w:tblGrid>
      <w:tr w:rsidR="00513DBD" w:rsidRPr="00EA424F" w:rsidTr="00513DBD">
        <w:tc>
          <w:tcPr>
            <w:tcW w:w="4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424F">
              <w:rPr>
                <w:rFonts w:ascii="Times New Roman" w:hAnsi="Times New Roman"/>
                <w:b/>
                <w:sz w:val="26"/>
                <w:szCs w:val="26"/>
              </w:rPr>
              <w:t>Публикации</w:t>
            </w:r>
          </w:p>
        </w:tc>
        <w:tc>
          <w:tcPr>
            <w:tcW w:w="4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eastAsia="en-US"/>
              </w:rPr>
            </w:pPr>
            <w:r w:rsidRPr="00EA424F">
              <w:rPr>
                <w:rFonts w:ascii="Times New Roman" w:hAnsi="Times New Roman"/>
                <w:b/>
                <w:sz w:val="26"/>
                <w:szCs w:val="26"/>
              </w:rPr>
              <w:t>Посещаемость</w:t>
            </w:r>
          </w:p>
        </w:tc>
      </w:tr>
      <w:tr w:rsidR="00513DBD" w:rsidRPr="00EA424F" w:rsidTr="009133F1">
        <w:trPr>
          <w:trHeight w:val="321"/>
        </w:trPr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2016 год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2017 год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2016 год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2017 год </w:t>
            </w:r>
          </w:p>
        </w:tc>
      </w:tr>
      <w:tr w:rsidR="00513DBD" w:rsidRPr="00EA424F" w:rsidTr="00513DBD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297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325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70186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65530</w:t>
            </w:r>
          </w:p>
        </w:tc>
      </w:tr>
    </w:tbl>
    <w:p w:rsidR="00513DBD" w:rsidRPr="00EA424F" w:rsidRDefault="00513DBD" w:rsidP="009133F1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18"/>
        <w:gridCol w:w="2221"/>
        <w:gridCol w:w="1612"/>
        <w:gridCol w:w="2165"/>
        <w:gridCol w:w="1982"/>
      </w:tblGrid>
      <w:tr w:rsidR="00513DBD" w:rsidRPr="00EA424F" w:rsidTr="00513DBD"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6"/>
                <w:szCs w:val="26"/>
                <w:lang w:eastAsia="en-US"/>
              </w:rPr>
            </w:pPr>
            <w:r w:rsidRPr="00EA424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Число документов в открытом доступе на сайте учреждения</w:t>
            </w:r>
          </w:p>
        </w:tc>
      </w:tr>
      <w:tr w:rsidR="00513DBD" w:rsidRPr="00EA424F" w:rsidTr="009133F1">
        <w:trPr>
          <w:trHeight w:val="274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Вид издания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Книги авторов Нефтеюганского </w:t>
            </w: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района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Газета «Югорское </w:t>
            </w: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обозрение»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Газета «Нефтеюганский </w:t>
            </w: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рабочий»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 xml:space="preserve">Газета «За юганскую </w:t>
            </w: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нефть»</w:t>
            </w:r>
          </w:p>
        </w:tc>
      </w:tr>
      <w:tr w:rsidR="00513DBD" w:rsidRPr="00EA424F" w:rsidTr="00513DBD"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lastRenderedPageBreak/>
              <w:t>Количество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DBD" w:rsidRPr="00EA424F" w:rsidRDefault="00513DBD" w:rsidP="009133F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EA424F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</w:tr>
    </w:tbl>
    <w:p w:rsidR="00513DBD" w:rsidRPr="00EA424F" w:rsidRDefault="00513DBD" w:rsidP="009133F1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eastAsia="Calibri" w:hAnsi="Times New Roman"/>
          <w:sz w:val="26"/>
          <w:szCs w:val="26"/>
          <w:lang w:eastAsia="en-US"/>
        </w:rPr>
        <w:t>В разделе «Коллегам» размещены методические пособия (32 документа), сценарии, формы отчетов и другая рабочая документация.</w:t>
      </w:r>
    </w:p>
    <w:p w:rsidR="00513DBD" w:rsidRPr="00EA424F" w:rsidRDefault="00513DBD" w:rsidP="009133F1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424F">
        <w:rPr>
          <w:rFonts w:ascii="Times New Roman" w:eastAsia="Calibri" w:hAnsi="Times New Roman"/>
          <w:sz w:val="26"/>
          <w:szCs w:val="26"/>
          <w:lang w:eastAsia="en-US"/>
        </w:rPr>
        <w:t>Для повышения посещаемости сайта, привлечения внимания к просветительской деятельности библиотек используются виртуальные (электронные) выставки (</w:t>
      </w:r>
      <w:hyperlink r:id="rId14" w:history="1">
        <w:r w:rsidRPr="00EA424F">
          <w:rPr>
            <w:rFonts w:ascii="Times New Roman" w:eastAsia="Calibri" w:hAnsi="Times New Roman"/>
            <w:color w:val="0000FF"/>
            <w:sz w:val="26"/>
            <w:szCs w:val="26"/>
            <w:u w:val="single"/>
            <w:lang w:eastAsia="en-US"/>
          </w:rPr>
          <w:t>http://nrlib.ru/chitatelyam/virtualnye-vystavki</w:t>
        </w:r>
      </w:hyperlink>
      <w:r w:rsidRPr="00EA424F">
        <w:rPr>
          <w:rFonts w:ascii="Times New Roman" w:eastAsia="Calibri" w:hAnsi="Times New Roman"/>
          <w:sz w:val="26"/>
          <w:szCs w:val="26"/>
          <w:lang w:eastAsia="en-US"/>
        </w:rPr>
        <w:t xml:space="preserve">): </w:t>
      </w:r>
    </w:p>
    <w:p w:rsidR="00513DBD" w:rsidRPr="00EA424F" w:rsidRDefault="00513DBD" w:rsidP="00D618A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60 современных писателей</w:t>
      </w:r>
    </w:p>
    <w:p w:rsidR="00513DBD" w:rsidRPr="00EA424F" w:rsidRDefault="00513DBD" w:rsidP="00D618A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Самые необычные библиотеки мира</w:t>
      </w:r>
    </w:p>
    <w:p w:rsidR="00513DBD" w:rsidRPr="00EA424F" w:rsidRDefault="00513DBD" w:rsidP="00D618A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Главный персонаж книги – книга </w:t>
      </w:r>
    </w:p>
    <w:p w:rsidR="00513DBD" w:rsidRPr="00EA424F" w:rsidRDefault="00513DBD" w:rsidP="00D618A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Первая библиотека на Руси</w:t>
      </w:r>
    </w:p>
    <w:p w:rsidR="00513DBD" w:rsidRPr="00EA424F" w:rsidRDefault="00513DBD" w:rsidP="00D618A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Бородинскому сражению 205 лет</w:t>
      </w:r>
    </w:p>
    <w:p w:rsidR="00513DBD" w:rsidRPr="00EA424F" w:rsidRDefault="00513DBD" w:rsidP="00D618A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По следам Лермонтова: Лермонтов и Кавказ</w:t>
      </w:r>
    </w:p>
    <w:p w:rsidR="00513DBD" w:rsidRPr="00EA424F" w:rsidRDefault="00513DBD" w:rsidP="00D618A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Октябрьская революция 1917 года на книжных страницах</w:t>
      </w:r>
    </w:p>
    <w:p w:rsidR="00513DBD" w:rsidRPr="00EA424F" w:rsidRDefault="00513DBD" w:rsidP="00D618A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Золотое кольцо России </w:t>
      </w:r>
    </w:p>
    <w:p w:rsidR="00513DBD" w:rsidRPr="00EA424F" w:rsidRDefault="00513DBD" w:rsidP="00D618A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Всего 34 виртуальных выставок</w:t>
      </w:r>
      <w:r w:rsidR="00557E32" w:rsidRPr="00EA424F">
        <w:rPr>
          <w:rFonts w:ascii="Times New Roman" w:hAnsi="Times New Roman"/>
          <w:sz w:val="26"/>
          <w:szCs w:val="26"/>
        </w:rPr>
        <w:t>.</w:t>
      </w:r>
    </w:p>
    <w:p w:rsidR="00513DBD" w:rsidRPr="00EA424F" w:rsidRDefault="00513DBD" w:rsidP="009133F1">
      <w:pPr>
        <w:pStyle w:val="a3"/>
        <w:tabs>
          <w:tab w:val="left" w:pos="567"/>
          <w:tab w:val="left" w:pos="709"/>
        </w:tabs>
        <w:spacing w:after="0" w:line="240" w:lineRule="auto"/>
        <w:ind w:left="0" w:right="57"/>
        <w:jc w:val="both"/>
        <w:rPr>
          <w:rFonts w:ascii="Times New Roman" w:hAnsi="Times New Roman"/>
          <w:bCs/>
          <w:iCs/>
          <w:sz w:val="26"/>
          <w:szCs w:val="26"/>
        </w:rPr>
      </w:pPr>
      <w:r w:rsidRPr="00EA424F">
        <w:rPr>
          <w:rFonts w:ascii="Times New Roman" w:hAnsi="Times New Roman"/>
          <w:bCs/>
          <w:iCs/>
          <w:sz w:val="26"/>
          <w:szCs w:val="26"/>
        </w:rPr>
        <w:tab/>
        <w:t>Самостоятельных сайтов учреждений культуры клубного типа пока нет. Основная информация, включающая в себя сведения об учреждении, анонсы мероприятий и информация о проведенных крупных мероприятиях, размещается на официальном сайте администрации Нефтеюганского района (</w:t>
      </w:r>
      <w:hyperlink r:id="rId15" w:history="1">
        <w:r w:rsidRPr="00EA424F">
          <w:rPr>
            <w:rStyle w:val="ab"/>
            <w:rFonts w:ascii="Times New Roman" w:hAnsi="Times New Roman"/>
            <w:bCs/>
            <w:iCs/>
            <w:sz w:val="26"/>
            <w:szCs w:val="26"/>
            <w:lang w:val="en-US"/>
          </w:rPr>
          <w:t>www</w:t>
        </w:r>
        <w:r w:rsidRPr="00EA424F">
          <w:rPr>
            <w:rStyle w:val="ab"/>
            <w:rFonts w:ascii="Times New Roman" w:hAnsi="Times New Roman"/>
            <w:bCs/>
            <w:iCs/>
            <w:sz w:val="26"/>
            <w:szCs w:val="26"/>
          </w:rPr>
          <w:t>.</w:t>
        </w:r>
        <w:proofErr w:type="spellStart"/>
        <w:r w:rsidRPr="00EA424F">
          <w:rPr>
            <w:rStyle w:val="ab"/>
            <w:rFonts w:ascii="Times New Roman" w:hAnsi="Times New Roman"/>
            <w:bCs/>
            <w:iCs/>
            <w:sz w:val="26"/>
            <w:szCs w:val="26"/>
            <w:lang w:val="en-US"/>
          </w:rPr>
          <w:t>admoil</w:t>
        </w:r>
        <w:proofErr w:type="spellEnd"/>
        <w:r w:rsidRPr="00EA424F">
          <w:rPr>
            <w:rStyle w:val="ab"/>
            <w:rFonts w:ascii="Times New Roman" w:hAnsi="Times New Roman"/>
            <w:bCs/>
            <w:iCs/>
            <w:sz w:val="26"/>
            <w:szCs w:val="26"/>
          </w:rPr>
          <w:t>.</w:t>
        </w:r>
        <w:r w:rsidRPr="00EA424F">
          <w:rPr>
            <w:rStyle w:val="ab"/>
            <w:rFonts w:ascii="Times New Roman" w:hAnsi="Times New Roman"/>
            <w:bCs/>
            <w:iCs/>
            <w:sz w:val="26"/>
            <w:szCs w:val="26"/>
            <w:lang w:val="en-US"/>
          </w:rPr>
          <w:t>ru</w:t>
        </w:r>
      </w:hyperlink>
      <w:r w:rsidRPr="00EA424F">
        <w:rPr>
          <w:rFonts w:ascii="Times New Roman" w:hAnsi="Times New Roman"/>
          <w:bCs/>
          <w:iCs/>
          <w:sz w:val="26"/>
          <w:szCs w:val="26"/>
        </w:rPr>
        <w:t xml:space="preserve">)  и частично, на официальных сайтах администраций поселений. </w:t>
      </w:r>
    </w:p>
    <w:tbl>
      <w:tblPr>
        <w:tblW w:w="9230" w:type="dxa"/>
        <w:tblInd w:w="92" w:type="dxa"/>
        <w:tblLayout w:type="fixed"/>
        <w:tblLook w:val="04A0"/>
      </w:tblPr>
      <w:tblGrid>
        <w:gridCol w:w="583"/>
        <w:gridCol w:w="4395"/>
        <w:gridCol w:w="1417"/>
        <w:gridCol w:w="1417"/>
        <w:gridCol w:w="1418"/>
      </w:tblGrid>
      <w:tr w:rsidR="00513DBD" w:rsidRPr="00EA424F" w:rsidTr="00513DBD">
        <w:trPr>
          <w:trHeight w:val="480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proofErr w:type="spellStart"/>
            <w:proofErr w:type="gramStart"/>
            <w:r w:rsidRPr="00EA42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EA42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EA42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Информационно-издательская </w:t>
            </w:r>
          </w:p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деятельность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b/>
                <w:sz w:val="26"/>
                <w:szCs w:val="26"/>
              </w:rPr>
              <w:t>2015 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b/>
                <w:sz w:val="26"/>
                <w:szCs w:val="26"/>
              </w:rPr>
              <w:t>2016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b/>
                <w:sz w:val="26"/>
                <w:szCs w:val="26"/>
              </w:rPr>
              <w:t>2017 г.</w:t>
            </w:r>
          </w:p>
        </w:tc>
      </w:tr>
      <w:tr w:rsidR="00513DBD" w:rsidRPr="00EA424F" w:rsidTr="00513DBD">
        <w:trPr>
          <w:trHeight w:val="222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публикации в местных печатных изданиях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176</w:t>
            </w:r>
          </w:p>
        </w:tc>
      </w:tr>
      <w:tr w:rsidR="00513DBD" w:rsidRPr="00EA424F" w:rsidTr="00513DBD">
        <w:trPr>
          <w:trHeight w:val="456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публикации в окружных и российских изданиях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513DBD" w:rsidRPr="00EA424F" w:rsidTr="00513DBD">
        <w:trPr>
          <w:trHeight w:val="270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теле</w:t>
            </w:r>
            <w:proofErr w:type="gramEnd"/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, радио репортажи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172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</w:tr>
      <w:tr w:rsidR="00513DBD" w:rsidRPr="00EA424F" w:rsidTr="00513DBD">
        <w:trPr>
          <w:trHeight w:val="32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публикации в </w:t>
            </w:r>
            <w:proofErr w:type="spellStart"/>
            <w:proofErr w:type="gramStart"/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Интернет-источниках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332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506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527</w:t>
            </w:r>
          </w:p>
        </w:tc>
      </w:tr>
      <w:tr w:rsidR="00513DBD" w:rsidRPr="00EA424F" w:rsidTr="00513DBD">
        <w:trPr>
          <w:trHeight w:val="274"/>
        </w:trPr>
        <w:tc>
          <w:tcPr>
            <w:tcW w:w="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13DBD" w:rsidRPr="00EA424F" w:rsidRDefault="00513DBD" w:rsidP="009133F1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выпуск буклетов, брошюр и т.п. (количество изданий/ тираж)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33/1030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15/630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13DBD" w:rsidRPr="00EA424F" w:rsidRDefault="00513DBD" w:rsidP="009133F1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A424F">
              <w:rPr>
                <w:rFonts w:ascii="Times New Roman" w:hAnsi="Times New Roman" w:cs="Times New Roman"/>
                <w:sz w:val="26"/>
                <w:szCs w:val="26"/>
              </w:rPr>
              <w:t>19/729</w:t>
            </w:r>
          </w:p>
        </w:tc>
      </w:tr>
    </w:tbl>
    <w:p w:rsidR="00513DBD" w:rsidRPr="00EA424F" w:rsidRDefault="00513DBD" w:rsidP="009133F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57E32" w:rsidRDefault="009133F1" w:rsidP="00EA42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 xml:space="preserve">3. </w:t>
      </w:r>
      <w:r w:rsidR="00557E32" w:rsidRPr="00EA424F">
        <w:rPr>
          <w:rFonts w:ascii="Times New Roman" w:hAnsi="Times New Roman"/>
          <w:b/>
          <w:sz w:val="26"/>
          <w:szCs w:val="26"/>
        </w:rPr>
        <w:t>О р</w:t>
      </w:r>
      <w:r w:rsidR="007038FA" w:rsidRPr="00EA424F">
        <w:rPr>
          <w:rFonts w:ascii="Times New Roman" w:hAnsi="Times New Roman"/>
          <w:b/>
          <w:sz w:val="26"/>
          <w:szCs w:val="26"/>
        </w:rPr>
        <w:t>абот</w:t>
      </w:r>
      <w:r w:rsidR="00557E32" w:rsidRPr="00EA424F">
        <w:rPr>
          <w:rFonts w:ascii="Times New Roman" w:hAnsi="Times New Roman"/>
          <w:b/>
          <w:sz w:val="26"/>
          <w:szCs w:val="26"/>
        </w:rPr>
        <w:t>е</w:t>
      </w:r>
      <w:r w:rsidR="007038FA" w:rsidRPr="00EA424F">
        <w:rPr>
          <w:rFonts w:ascii="Times New Roman" w:hAnsi="Times New Roman"/>
          <w:b/>
          <w:sz w:val="26"/>
          <w:szCs w:val="26"/>
        </w:rPr>
        <w:t xml:space="preserve"> с кадрами</w:t>
      </w:r>
      <w:r w:rsidR="00557E32" w:rsidRPr="00EA424F">
        <w:rPr>
          <w:rFonts w:ascii="Times New Roman" w:hAnsi="Times New Roman"/>
          <w:b/>
          <w:sz w:val="26"/>
          <w:szCs w:val="26"/>
        </w:rPr>
        <w:t xml:space="preserve"> комитета по культуре Департамента (в том числе со специалистами подведомственных учреждений) по повышению образовательного, профессионального уровня, повышения квалификации.</w:t>
      </w:r>
    </w:p>
    <w:p w:rsidR="003D3A76" w:rsidRPr="00EA424F" w:rsidRDefault="003D3A76" w:rsidP="00EA42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EA424F" w:rsidRPr="00EA424F" w:rsidRDefault="00EA424F" w:rsidP="00EA424F">
      <w:pPr>
        <w:spacing w:after="0" w:line="240" w:lineRule="auto"/>
        <w:ind w:firstLine="709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proofErr w:type="gramStart"/>
      <w:r w:rsidRPr="00EA424F">
        <w:rPr>
          <w:rFonts w:ascii="Times New Roman" w:hAnsi="Times New Roman"/>
          <w:color w:val="0D0D0D" w:themeColor="text1" w:themeTint="F2"/>
          <w:sz w:val="26"/>
          <w:szCs w:val="26"/>
        </w:rPr>
        <w:t>В соответствии с Постановлением правительства Ханты-Мансийского автономного округа - Югры от 22.12.2016 года № 544-п «О внесение изменения в постановление Правительства Ханты-Мансийского автономного округа - Югры от 09.02.2013г. №37-п «Об утверждении плана мероприятий («дорожной карты») «Повышение эффективности и качества услуг в сфере социального обслуживания населения Ханты-Мансийского автономного округа Югры (2013-2018 годы), заключено Соглашение между администрацией Нефтеюганского района и Департаментом культуры ХМАО - Югры</w:t>
      </w:r>
      <w:proofErr w:type="gramEnd"/>
      <w:r w:rsidRPr="00EA424F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от 30.06.2014 года №41/1 «О сотрудничестве по обеспечению достижений в 2014-2018 г.г. целевых показателей (нормативов) оптимизации сети муниципальных учреждений  в сфере образования </w:t>
      </w:r>
      <w:r w:rsidRPr="00EA424F">
        <w:rPr>
          <w:rFonts w:ascii="Times New Roman" w:hAnsi="Times New Roman"/>
          <w:color w:val="0D0D0D" w:themeColor="text1" w:themeTint="F2"/>
          <w:sz w:val="26"/>
          <w:szCs w:val="26"/>
        </w:rPr>
        <w:lastRenderedPageBreak/>
        <w:t xml:space="preserve">и культуры» (дополнительное Соглашение № 5 от 20.03.2017). Департаментом культуры и спорта проводится ежемесячный мониторинг по исполнению бюджетными учреждениями сферы муниципальных услуг с использованием критериев оценки по объемам и качеству предоставляемых услуг населению. </w:t>
      </w:r>
    </w:p>
    <w:p w:rsidR="004C42F8" w:rsidRPr="00EA424F" w:rsidRDefault="004C42F8" w:rsidP="009133F1">
      <w:pPr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EA424F">
        <w:rPr>
          <w:rFonts w:ascii="Times New Roman" w:hAnsi="Times New Roman"/>
          <w:color w:val="0D0D0D" w:themeColor="text1" w:themeTint="F2"/>
          <w:sz w:val="26"/>
          <w:szCs w:val="26"/>
        </w:rPr>
        <w:t>В отчетном 2017 году получили дополнительное образование 40 специалистов культурно-досуговых учреждений, из них:</w:t>
      </w:r>
    </w:p>
    <w:p w:rsidR="004C42F8" w:rsidRPr="00EA424F" w:rsidRDefault="004C42F8" w:rsidP="009133F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A424F">
        <w:rPr>
          <w:rFonts w:ascii="Times New Roman" w:hAnsi="Times New Roman"/>
          <w:color w:val="000000"/>
          <w:sz w:val="26"/>
          <w:szCs w:val="26"/>
        </w:rPr>
        <w:t>- в феврале 2017 года, 21 специалист учреждения культуры обучились  на курсах повышения квалификации в ЦПК НК «Роснефть НКИ» по дополнительной учебной программе: «Правила организованной перевозки групп детей автобусами»;</w:t>
      </w:r>
    </w:p>
    <w:p w:rsidR="004C42F8" w:rsidRPr="00EA424F" w:rsidRDefault="004C42F8" w:rsidP="009133F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A424F">
        <w:rPr>
          <w:rFonts w:ascii="Times New Roman" w:hAnsi="Times New Roman"/>
          <w:color w:val="000000"/>
          <w:sz w:val="26"/>
          <w:szCs w:val="26"/>
        </w:rPr>
        <w:t>- в августе 2017 года 1 работник культурн</w:t>
      </w:r>
      <w:proofErr w:type="gramStart"/>
      <w:r w:rsidRPr="00EA424F">
        <w:rPr>
          <w:rFonts w:ascii="Times New Roman" w:hAnsi="Times New Roman"/>
          <w:color w:val="000000"/>
          <w:sz w:val="26"/>
          <w:szCs w:val="26"/>
        </w:rPr>
        <w:t>о-</w:t>
      </w:r>
      <w:proofErr w:type="gramEnd"/>
      <w:r w:rsidRPr="00EA424F">
        <w:rPr>
          <w:rFonts w:ascii="Times New Roman" w:hAnsi="Times New Roman"/>
          <w:color w:val="000000"/>
          <w:sz w:val="26"/>
          <w:szCs w:val="26"/>
        </w:rPr>
        <w:t xml:space="preserve"> досугового учреждения прошел профессиональную переподготовку в ООО Учебном центре «Профессионал»  по программе «Воспитание детей дошкольного возраста» и  по программе повышения квалификации «Педагог дополнительного образования: современные подходы к профессиональной деятельности» в объеме 72 часов;</w:t>
      </w:r>
    </w:p>
    <w:p w:rsidR="004C42F8" w:rsidRPr="00EA424F" w:rsidRDefault="004C42F8" w:rsidP="009133F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A424F">
        <w:rPr>
          <w:rFonts w:ascii="Times New Roman" w:hAnsi="Times New Roman"/>
          <w:color w:val="000000"/>
          <w:sz w:val="26"/>
          <w:szCs w:val="26"/>
        </w:rPr>
        <w:t>-с 23 октября по 03 ноября 2017 года 3 человека прошли обучение в Частном учреждении высшего образования Институте государственного администрирования  с отрывом от профессиональной деятельности по программе, состоящей из 9 модулей по теме: «Контрактная система в сфере закупок для государственных и муниципальных нужд» в объеме 120  учебных часов;</w:t>
      </w:r>
    </w:p>
    <w:p w:rsidR="004C42F8" w:rsidRPr="00EA424F" w:rsidRDefault="004C42F8" w:rsidP="009133F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A424F">
        <w:rPr>
          <w:rFonts w:ascii="Times New Roman" w:hAnsi="Times New Roman"/>
          <w:color w:val="000000"/>
          <w:sz w:val="26"/>
          <w:szCs w:val="26"/>
        </w:rPr>
        <w:t>-1 специалист прошел курсы повышения квалификации для специалистов культурно-досуговых учреждений муниципальных образований Ханты-Мансийского автономного округа-Югры «Организация и проведения национальных праздников в условиях полиэтнической среды»;</w:t>
      </w:r>
    </w:p>
    <w:p w:rsidR="004C42F8" w:rsidRPr="00EA424F" w:rsidRDefault="004C42F8" w:rsidP="009133F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A424F">
        <w:rPr>
          <w:rFonts w:ascii="Times New Roman" w:hAnsi="Times New Roman"/>
          <w:color w:val="000000"/>
          <w:sz w:val="26"/>
          <w:szCs w:val="26"/>
        </w:rPr>
        <w:t xml:space="preserve">-6 специалистов культуры участвовали в  обучающемся семинаре «Летний отдых как креативная индустрия», проводимого </w:t>
      </w:r>
      <w:proofErr w:type="spellStart"/>
      <w:r w:rsidRPr="00EA424F">
        <w:rPr>
          <w:rFonts w:ascii="Times New Roman" w:hAnsi="Times New Roman"/>
          <w:color w:val="000000"/>
          <w:sz w:val="26"/>
          <w:szCs w:val="26"/>
        </w:rPr>
        <w:t>Ханты-Мансийской</w:t>
      </w:r>
      <w:proofErr w:type="spellEnd"/>
      <w:r w:rsidRPr="00EA424F">
        <w:rPr>
          <w:rFonts w:ascii="Times New Roman" w:hAnsi="Times New Roman"/>
          <w:color w:val="000000"/>
          <w:sz w:val="26"/>
          <w:szCs w:val="26"/>
        </w:rPr>
        <w:t xml:space="preserve"> окружной общественной организацией общероссийской общественной организацией «Российский союз молодежи» при поддержке администрации Нефтеюганского района;</w:t>
      </w:r>
    </w:p>
    <w:p w:rsidR="004C42F8" w:rsidRPr="00EA424F" w:rsidRDefault="004C42F8" w:rsidP="009133F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A424F">
        <w:rPr>
          <w:rFonts w:ascii="Times New Roman" w:hAnsi="Times New Roman"/>
          <w:color w:val="000000"/>
          <w:sz w:val="26"/>
          <w:szCs w:val="26"/>
        </w:rPr>
        <w:t xml:space="preserve">-2 специалиста получили дополнительное образование по учебной программе </w:t>
      </w:r>
      <w:proofErr w:type="gramStart"/>
      <w:r w:rsidRPr="00EA424F">
        <w:rPr>
          <w:rFonts w:ascii="Times New Roman" w:hAnsi="Times New Roman"/>
          <w:color w:val="000000"/>
          <w:sz w:val="26"/>
          <w:szCs w:val="26"/>
        </w:rPr>
        <w:t>обучения по охране</w:t>
      </w:r>
      <w:proofErr w:type="gramEnd"/>
      <w:r w:rsidRPr="00EA424F">
        <w:rPr>
          <w:rFonts w:ascii="Times New Roman" w:hAnsi="Times New Roman"/>
          <w:color w:val="000000"/>
          <w:sz w:val="26"/>
          <w:szCs w:val="26"/>
        </w:rPr>
        <w:t xml:space="preserve"> труда работников организаций, в объеме 64 часов и  2 человека по программе «Пожарно-технический минимум для руководителей и ответственных за пожарную безопасность учреждений культуры, отдыха, туризма и спорта» в объеме 14 часов  в ЦПК НК «Роснефть НКИ»;</w:t>
      </w:r>
    </w:p>
    <w:p w:rsidR="004C42F8" w:rsidRPr="00EA424F" w:rsidRDefault="004C42F8" w:rsidP="009133F1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EA424F">
        <w:rPr>
          <w:rFonts w:ascii="Times New Roman" w:hAnsi="Times New Roman"/>
          <w:color w:val="000000"/>
          <w:sz w:val="26"/>
          <w:szCs w:val="26"/>
        </w:rPr>
        <w:t xml:space="preserve">-2 специалиста прошли </w:t>
      </w:r>
      <w:proofErr w:type="gramStart"/>
      <w:r w:rsidRPr="00EA424F">
        <w:rPr>
          <w:rFonts w:ascii="Times New Roman" w:hAnsi="Times New Roman"/>
          <w:color w:val="000000"/>
          <w:sz w:val="26"/>
          <w:szCs w:val="26"/>
        </w:rPr>
        <w:t>обучение по охране</w:t>
      </w:r>
      <w:proofErr w:type="gramEnd"/>
      <w:r w:rsidRPr="00EA424F">
        <w:rPr>
          <w:rFonts w:ascii="Times New Roman" w:hAnsi="Times New Roman"/>
          <w:color w:val="000000"/>
          <w:sz w:val="26"/>
          <w:szCs w:val="26"/>
        </w:rPr>
        <w:t xml:space="preserve"> труда «Правила безопасности и оказания первой помощи».</w:t>
      </w:r>
    </w:p>
    <w:p w:rsidR="004C42F8" w:rsidRPr="00EA424F" w:rsidRDefault="004C42F8" w:rsidP="009133F1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EA424F">
        <w:rPr>
          <w:rFonts w:ascii="Times New Roman" w:hAnsi="Times New Roman"/>
          <w:color w:val="000000"/>
          <w:sz w:val="26"/>
          <w:szCs w:val="26"/>
        </w:rPr>
        <w:t xml:space="preserve">-2 специалиста стали участниками  «Мастер-класса по детским праздникам от Натальи </w:t>
      </w:r>
      <w:proofErr w:type="spellStart"/>
      <w:r w:rsidRPr="00EA424F">
        <w:rPr>
          <w:rFonts w:ascii="Times New Roman" w:hAnsi="Times New Roman"/>
          <w:color w:val="000000"/>
          <w:sz w:val="26"/>
          <w:szCs w:val="26"/>
        </w:rPr>
        <w:t>Муромцевой</w:t>
      </w:r>
      <w:proofErr w:type="spellEnd"/>
      <w:r w:rsidRPr="00EA424F">
        <w:rPr>
          <w:rFonts w:ascii="Times New Roman" w:hAnsi="Times New Roman"/>
          <w:color w:val="000000"/>
          <w:sz w:val="26"/>
          <w:szCs w:val="26"/>
        </w:rPr>
        <w:t xml:space="preserve">»  по программе: «Детские универсальные игровые программы» в </w:t>
      </w:r>
      <w:r w:rsidRPr="00EA424F">
        <w:rPr>
          <w:rFonts w:ascii="Times New Roman" w:hAnsi="Times New Roman"/>
          <w:color w:val="0D0D0D" w:themeColor="text1" w:themeTint="F2"/>
          <w:sz w:val="26"/>
          <w:szCs w:val="26"/>
        </w:rPr>
        <w:t xml:space="preserve">объеме 12 часов  на форуме ведущих </w:t>
      </w:r>
      <w:proofErr w:type="spellStart"/>
      <w:r w:rsidRPr="00EA424F">
        <w:rPr>
          <w:rFonts w:ascii="Times New Roman" w:hAnsi="Times New Roman"/>
          <w:color w:val="0D0D0D" w:themeColor="text1" w:themeTint="F2"/>
          <w:sz w:val="26"/>
          <w:szCs w:val="26"/>
        </w:rPr>
        <w:t>Западно-Сибирского</w:t>
      </w:r>
      <w:proofErr w:type="spellEnd"/>
      <w:r w:rsidRPr="00EA424F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и уральского регионов «ШКОЛА Ведущего. Весенний сезон – 2017», г</w:t>
      </w:r>
      <w:proofErr w:type="gramStart"/>
      <w:r w:rsidRPr="00EA424F">
        <w:rPr>
          <w:rFonts w:ascii="Times New Roman" w:hAnsi="Times New Roman"/>
          <w:color w:val="0D0D0D" w:themeColor="text1" w:themeTint="F2"/>
          <w:sz w:val="26"/>
          <w:szCs w:val="26"/>
        </w:rPr>
        <w:t>.Т</w:t>
      </w:r>
      <w:proofErr w:type="gramEnd"/>
      <w:r w:rsidRPr="00EA424F">
        <w:rPr>
          <w:rFonts w:ascii="Times New Roman" w:hAnsi="Times New Roman"/>
          <w:color w:val="0D0D0D" w:themeColor="text1" w:themeTint="F2"/>
          <w:sz w:val="26"/>
          <w:szCs w:val="26"/>
        </w:rPr>
        <w:t>юмень.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EA424F">
        <w:rPr>
          <w:rFonts w:ascii="Times New Roman" w:hAnsi="Times New Roman"/>
          <w:color w:val="0D0D0D" w:themeColor="text1" w:themeTint="F2"/>
          <w:sz w:val="26"/>
          <w:szCs w:val="26"/>
        </w:rPr>
        <w:t>Награждены наградами органов местного самоуправления муниципальных образований автономного округа: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EA424F">
        <w:rPr>
          <w:rFonts w:ascii="Times New Roman" w:hAnsi="Times New Roman"/>
          <w:color w:val="0D0D0D" w:themeColor="text1" w:themeTint="F2"/>
          <w:sz w:val="26"/>
          <w:szCs w:val="26"/>
        </w:rPr>
        <w:t xml:space="preserve">-1 работник культуры удостоен Почётным нагрудным знаком Тюменской областной Думы, и он же Почётной грамотой Думы Ханты-Мансийского </w:t>
      </w:r>
      <w:proofErr w:type="gramStart"/>
      <w:r w:rsidRPr="00EA424F">
        <w:rPr>
          <w:rFonts w:ascii="Times New Roman" w:hAnsi="Times New Roman"/>
          <w:color w:val="0D0D0D" w:themeColor="text1" w:themeTint="F2"/>
          <w:sz w:val="26"/>
          <w:szCs w:val="26"/>
        </w:rPr>
        <w:t>автономного</w:t>
      </w:r>
      <w:proofErr w:type="gramEnd"/>
      <w:r w:rsidRPr="00EA424F">
        <w:rPr>
          <w:rFonts w:ascii="Times New Roman" w:hAnsi="Times New Roman"/>
          <w:color w:val="0D0D0D" w:themeColor="text1" w:themeTint="F2"/>
          <w:sz w:val="26"/>
          <w:szCs w:val="26"/>
        </w:rPr>
        <w:t xml:space="preserve"> округа-Югры; 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-1 работник культурно-досугового центра награжден Благодарностью Департамента культуры  Ханты-Мансийского автономного округа-Югры;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- 6 работников награждены Почетными грамотами и 4 Благодарственными письмами Главы Нефтеюганского района, соответственно.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lastRenderedPageBreak/>
        <w:t>-16 человек отмечены Благодарственными письмами и Почетными грамотами департамента культуры и спорта Нефтеюганского района.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EA424F">
        <w:rPr>
          <w:rFonts w:ascii="Times New Roman" w:hAnsi="Times New Roman"/>
          <w:color w:val="0D0D0D" w:themeColor="text1" w:themeTint="F2"/>
          <w:sz w:val="26"/>
          <w:szCs w:val="26"/>
        </w:rPr>
        <w:t>В 2017 году аттестовано 6 человек, из них получили высшую квалификационную категорию «0» человек, в том числе «0» руководителей; первую категорию – 2 человека, в том числе «0» руководителей; вторую категорию –  4  человека.</w:t>
      </w:r>
    </w:p>
    <w:p w:rsidR="004C42F8" w:rsidRPr="00EA424F" w:rsidRDefault="004C42F8" w:rsidP="00913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В области библиотечного дела: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В 2017 году  получили профессиональную подготовку в отчётном периоде всего: 11 специалистов библиотечной системы, в том числе по информационно-коммуникативным технологиям  библиотечной среды в  Академии дополнительного профессионального образования г</w:t>
      </w:r>
      <w:proofErr w:type="gramStart"/>
      <w:r w:rsidRPr="00EA424F">
        <w:rPr>
          <w:rFonts w:ascii="Times New Roman" w:hAnsi="Times New Roman"/>
          <w:sz w:val="26"/>
          <w:szCs w:val="26"/>
        </w:rPr>
        <w:t>.К</w:t>
      </w:r>
      <w:proofErr w:type="gramEnd"/>
      <w:r w:rsidRPr="00EA424F">
        <w:rPr>
          <w:rFonts w:ascii="Times New Roman" w:hAnsi="Times New Roman"/>
          <w:sz w:val="26"/>
          <w:szCs w:val="26"/>
        </w:rPr>
        <w:t>урган – 1 человек.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3 человека стали участниками семинара «Система обязательного экземпляра документов», проводимого Бюджетным учреждением «Государственная библиотека Югры»; 1 человек прошёл курсы повышения квалификации  по теме "Управление в сфере культуры" (120 часов) в Российской академии народного хозяйства и государственной службы при Президенте РФ, г</w:t>
      </w:r>
      <w:proofErr w:type="gramStart"/>
      <w:r w:rsidRPr="00EA424F">
        <w:rPr>
          <w:rFonts w:ascii="Times New Roman" w:hAnsi="Times New Roman"/>
          <w:sz w:val="26"/>
          <w:szCs w:val="26"/>
        </w:rPr>
        <w:t>.Е</w:t>
      </w:r>
      <w:proofErr w:type="gramEnd"/>
      <w:r w:rsidRPr="00EA424F">
        <w:rPr>
          <w:rFonts w:ascii="Times New Roman" w:hAnsi="Times New Roman"/>
          <w:sz w:val="26"/>
          <w:szCs w:val="26"/>
        </w:rPr>
        <w:t>катеринбург.</w:t>
      </w:r>
    </w:p>
    <w:p w:rsidR="004C42F8" w:rsidRPr="00EA424F" w:rsidRDefault="004C42F8" w:rsidP="009133F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Дополнительное образование по учебной программе  "Изменения в Федеральных законах о закупках по 44-ФЗ, 223-ФЗ как со стороны участника закупки, так со стороны заказчика" в Общество с ограниченной ответственностью "Национальная академия современных технологий" в мае 2017 года получили 2 человека. В мае 2017 года 2 человека участвовали в семинаре  </w:t>
      </w:r>
      <w:r w:rsidRPr="00EA424F">
        <w:rPr>
          <w:rFonts w:ascii="Times New Roman" w:hAnsi="Times New Roman"/>
          <w:color w:val="000000"/>
          <w:sz w:val="26"/>
          <w:szCs w:val="26"/>
        </w:rPr>
        <w:t xml:space="preserve"> "Библиотека и музей" в г</w:t>
      </w:r>
      <w:proofErr w:type="gramStart"/>
      <w:r w:rsidRPr="00EA424F">
        <w:rPr>
          <w:rFonts w:ascii="Times New Roman" w:hAnsi="Times New Roman"/>
          <w:color w:val="000000"/>
          <w:sz w:val="26"/>
          <w:szCs w:val="26"/>
        </w:rPr>
        <w:t>.Х</w:t>
      </w:r>
      <w:proofErr w:type="gramEnd"/>
      <w:r w:rsidRPr="00EA424F">
        <w:rPr>
          <w:rFonts w:ascii="Times New Roman" w:hAnsi="Times New Roman"/>
          <w:color w:val="000000"/>
          <w:sz w:val="26"/>
          <w:szCs w:val="26"/>
        </w:rPr>
        <w:t>анты-Мансийске, организованном Бюджетным учреждением «Государственная библиотека Югры».                     6 человек в июне 2017 года  прошли дистанционное о</w:t>
      </w:r>
      <w:r w:rsidRPr="00EA424F">
        <w:rPr>
          <w:rFonts w:ascii="Times New Roman" w:hAnsi="Times New Roman"/>
          <w:sz w:val="26"/>
          <w:szCs w:val="26"/>
        </w:rPr>
        <w:t xml:space="preserve">бучение по курсам "Охрана труда"  в </w:t>
      </w:r>
      <w:r w:rsidRPr="00EA424F">
        <w:rPr>
          <w:rFonts w:ascii="Times New Roman" w:hAnsi="Times New Roman"/>
          <w:color w:val="000000"/>
          <w:sz w:val="26"/>
          <w:szCs w:val="26"/>
        </w:rPr>
        <w:t>Автономной некоммерческой организации дополнительного профессионального образования "Современная научно-технологическая академия". В сентябре 2017 года               1 работник прошел Курсы повышения квалификации   по теме:    «Краеведческая деятельность библиотеки» (Кемеровский государственный институт культуры). Также в 2017 году работники библиотеки неоднократно становились участниками различного рода вебинаров, совещаний и форумов.</w:t>
      </w:r>
    </w:p>
    <w:p w:rsidR="004C42F8" w:rsidRPr="00EA424F" w:rsidRDefault="004C42F8" w:rsidP="009133F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2017 год для работников  библиотек Нефтеюганского района ознаменован Чередой побед в конкурсе проектов среди учреждений сферы культуры Нефтеюганского района, посвященного Году экологии в России  и Году здоровья в Югре:</w:t>
      </w:r>
    </w:p>
    <w:p w:rsidR="004C42F8" w:rsidRPr="00EA424F" w:rsidRDefault="004C42F8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-Пойковская поселенческая детская библиотека «Радость», занявшая  </w:t>
      </w:r>
      <w:r w:rsidRPr="00EA424F">
        <w:rPr>
          <w:rFonts w:ascii="Times New Roman" w:hAnsi="Times New Roman"/>
          <w:sz w:val="26"/>
          <w:szCs w:val="26"/>
          <w:lang w:val="en-US"/>
        </w:rPr>
        <w:t>I</w:t>
      </w:r>
      <w:r w:rsidRPr="00EA424F">
        <w:rPr>
          <w:rFonts w:ascii="Times New Roman" w:hAnsi="Times New Roman"/>
          <w:sz w:val="26"/>
          <w:szCs w:val="26"/>
        </w:rPr>
        <w:t xml:space="preserve"> место в  проекте «В сказку за здоровьем»  в номинации «Культура здорового образа жизни»; </w:t>
      </w:r>
    </w:p>
    <w:p w:rsidR="004C42F8" w:rsidRPr="00EA424F" w:rsidRDefault="004C42F8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-Салымская Поселенческая модельная библиотека №1, занявшая </w:t>
      </w:r>
      <w:r w:rsidRPr="00EA424F">
        <w:rPr>
          <w:rFonts w:ascii="Times New Roman" w:hAnsi="Times New Roman"/>
          <w:sz w:val="26"/>
          <w:szCs w:val="26"/>
          <w:lang w:val="en-US"/>
        </w:rPr>
        <w:t>III</w:t>
      </w:r>
      <w:r w:rsidRPr="00EA424F">
        <w:rPr>
          <w:rFonts w:ascii="Times New Roman" w:hAnsi="Times New Roman"/>
          <w:sz w:val="26"/>
          <w:szCs w:val="26"/>
        </w:rPr>
        <w:t xml:space="preserve"> место в проекте «Вечер в ЭКО стиле:  новое прочтение» в номинации «Экология»;</w:t>
      </w:r>
    </w:p>
    <w:p w:rsidR="004C42F8" w:rsidRPr="00EA424F" w:rsidRDefault="004C42F8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-Пойковская поселенческая детская библиотека  «Радость», занявшая  </w:t>
      </w:r>
      <w:r w:rsidRPr="00EA424F">
        <w:rPr>
          <w:rFonts w:ascii="Times New Roman" w:hAnsi="Times New Roman"/>
          <w:sz w:val="26"/>
          <w:szCs w:val="26"/>
          <w:lang w:val="en-US"/>
        </w:rPr>
        <w:t>II</w:t>
      </w:r>
      <w:r w:rsidRPr="00EA424F">
        <w:rPr>
          <w:rFonts w:ascii="Times New Roman" w:hAnsi="Times New Roman"/>
          <w:sz w:val="26"/>
          <w:szCs w:val="26"/>
        </w:rPr>
        <w:t xml:space="preserve"> место за победу проекта «ЭКО подиум» в номинации «Экология» и  </w:t>
      </w:r>
      <w:r w:rsidRPr="00EA424F">
        <w:rPr>
          <w:rFonts w:ascii="Times New Roman" w:hAnsi="Times New Roman"/>
          <w:sz w:val="26"/>
          <w:szCs w:val="26"/>
          <w:lang w:val="en-US"/>
        </w:rPr>
        <w:t>I</w:t>
      </w:r>
      <w:r w:rsidRPr="00EA424F">
        <w:rPr>
          <w:rFonts w:ascii="Times New Roman" w:hAnsi="Times New Roman"/>
          <w:sz w:val="26"/>
          <w:szCs w:val="26"/>
        </w:rPr>
        <w:t xml:space="preserve"> место за победу проекта «Сбережём природу!» в номинации «Экология». </w:t>
      </w:r>
    </w:p>
    <w:p w:rsidR="004C42F8" w:rsidRPr="00EA424F" w:rsidRDefault="004C42F8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-Салымская поселенческая модельная библиотека № 1, занявшая </w:t>
      </w:r>
      <w:r w:rsidRPr="00EA424F">
        <w:rPr>
          <w:rFonts w:ascii="Times New Roman" w:hAnsi="Times New Roman"/>
          <w:sz w:val="26"/>
          <w:szCs w:val="26"/>
          <w:lang w:val="en-US"/>
        </w:rPr>
        <w:t>I</w:t>
      </w:r>
      <w:r w:rsidRPr="00EA424F">
        <w:rPr>
          <w:rFonts w:ascii="Times New Roman" w:hAnsi="Times New Roman"/>
          <w:sz w:val="26"/>
          <w:szCs w:val="26"/>
        </w:rPr>
        <w:t xml:space="preserve">  место в </w:t>
      </w:r>
      <w:r w:rsidRPr="00EA424F">
        <w:rPr>
          <w:rFonts w:ascii="Times New Roman" w:hAnsi="Times New Roman"/>
          <w:sz w:val="26"/>
          <w:szCs w:val="26"/>
          <w:lang w:val="en-US"/>
        </w:rPr>
        <w:t>XVII</w:t>
      </w:r>
      <w:r w:rsidRPr="00EA424F">
        <w:rPr>
          <w:rFonts w:ascii="Times New Roman" w:hAnsi="Times New Roman"/>
          <w:sz w:val="26"/>
          <w:szCs w:val="26"/>
        </w:rPr>
        <w:t xml:space="preserve"> окружном смотре-конкурсе работ общедоступных библиотек по экологическому просвещению Ханты-Мансийского автономного округа</w:t>
      </w:r>
      <w:r w:rsidR="007151D7">
        <w:rPr>
          <w:rFonts w:ascii="Times New Roman" w:hAnsi="Times New Roman"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>-</w:t>
      </w:r>
      <w:r w:rsidR="007151D7">
        <w:rPr>
          <w:rFonts w:ascii="Times New Roman" w:hAnsi="Times New Roman"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>Югры в номинации «Сельские и поселковые библиотеки»;</w:t>
      </w:r>
    </w:p>
    <w:p w:rsidR="004C42F8" w:rsidRPr="00EA424F" w:rsidRDefault="004C42F8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lastRenderedPageBreak/>
        <w:t xml:space="preserve">- Пойковская поселенческая детская библиотека «Радость», занявшая  </w:t>
      </w:r>
      <w:r w:rsidRPr="00EA424F">
        <w:rPr>
          <w:rFonts w:ascii="Times New Roman" w:hAnsi="Times New Roman"/>
          <w:sz w:val="26"/>
          <w:szCs w:val="26"/>
          <w:lang w:val="en-US"/>
        </w:rPr>
        <w:t>I</w:t>
      </w:r>
      <w:r w:rsidRPr="00EA424F">
        <w:rPr>
          <w:rFonts w:ascii="Times New Roman" w:hAnsi="Times New Roman"/>
          <w:sz w:val="26"/>
          <w:szCs w:val="26"/>
        </w:rPr>
        <w:t xml:space="preserve"> место в окружном конкурсе библиотечных  туристических проектов «Югра краеведческими маршрутами» в номинации «Городской и сельский маршрут»;</w:t>
      </w:r>
    </w:p>
    <w:p w:rsidR="004C42F8" w:rsidRPr="00EA424F" w:rsidRDefault="004C42F8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-Каркатеевская поселенческая модельная библиотека, занявшая </w:t>
      </w:r>
      <w:r w:rsidRPr="00EA424F">
        <w:rPr>
          <w:rFonts w:ascii="Times New Roman" w:hAnsi="Times New Roman"/>
          <w:sz w:val="26"/>
          <w:szCs w:val="26"/>
          <w:lang w:val="en-US"/>
        </w:rPr>
        <w:t>I</w:t>
      </w:r>
      <w:r w:rsidRPr="00EA424F">
        <w:rPr>
          <w:rFonts w:ascii="Times New Roman" w:hAnsi="Times New Roman"/>
          <w:sz w:val="26"/>
          <w:szCs w:val="26"/>
        </w:rPr>
        <w:t xml:space="preserve"> место в номинации «Познавательный мир»;</w:t>
      </w:r>
    </w:p>
    <w:p w:rsidR="004C42F8" w:rsidRPr="00EA424F" w:rsidRDefault="004C42F8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-Межпоселенческая библиотека, занявшая </w:t>
      </w:r>
      <w:r w:rsidRPr="00EA424F">
        <w:rPr>
          <w:rFonts w:ascii="Times New Roman" w:hAnsi="Times New Roman"/>
          <w:sz w:val="26"/>
          <w:szCs w:val="26"/>
          <w:lang w:val="en-US"/>
        </w:rPr>
        <w:t>I</w:t>
      </w:r>
      <w:r w:rsidRPr="00EA424F">
        <w:rPr>
          <w:rFonts w:ascii="Times New Roman" w:hAnsi="Times New Roman"/>
          <w:sz w:val="26"/>
          <w:szCs w:val="26"/>
        </w:rPr>
        <w:t xml:space="preserve"> место в интернет </w:t>
      </w:r>
      <w:proofErr w:type="gramStart"/>
      <w:r w:rsidRPr="00EA424F">
        <w:rPr>
          <w:rFonts w:ascii="Times New Roman" w:hAnsi="Times New Roman"/>
          <w:sz w:val="26"/>
          <w:szCs w:val="26"/>
        </w:rPr>
        <w:t>-к</w:t>
      </w:r>
      <w:proofErr w:type="gramEnd"/>
      <w:r w:rsidRPr="00EA424F">
        <w:rPr>
          <w:rFonts w:ascii="Times New Roman" w:hAnsi="Times New Roman"/>
          <w:sz w:val="26"/>
          <w:szCs w:val="26"/>
        </w:rPr>
        <w:t>онкурсе проектов, направленных  на развитие семейного творчества, организованным Окружным Домом народного творчества в номинации  «Творцы от мала до велика»;</w:t>
      </w:r>
    </w:p>
    <w:p w:rsidR="004C42F8" w:rsidRPr="00EA424F" w:rsidRDefault="004C42F8" w:rsidP="009133F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В конкурсе среди общедоступных библиотек Ханты-Мансийского автономного округа-Югры по формированию </w:t>
      </w:r>
      <w:proofErr w:type="spellStart"/>
      <w:r w:rsidRPr="00EA424F">
        <w:rPr>
          <w:rFonts w:ascii="Times New Roman" w:hAnsi="Times New Roman"/>
          <w:sz w:val="26"/>
          <w:szCs w:val="26"/>
        </w:rPr>
        <w:t>медиа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грамотности у детей библиотекари Нефтеюганского района одержали убедительную победу в номинации «Цифровая компетентность», победителем стала Межпоселенческая библиотека, второе место у Пойковской поселенческой библиотеки «Наследие», третье у Пойковской поселенческой детской библиотеки  «Радость».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В 2017 году аттестовано 7 человек, из них получили первую категорию – 1 человека, 6 – подтвердили соответствие занимаемой должности.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Награждены наградами органов местного самоуправления муниципальных образований автономного округа: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1.Удостоены званием «Заслуженный деятель культуры Нефтеюганского района» -          1 человек;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2. Благодарственным письмом Департамента культуры и спорта Ханты-Мансийского автономного округа – Югры  – 4 человека;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3. Почетной грамотой Департамента культуры и спорта Ханты-Мансийского автономного округа – Югры  – 1 человек;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4. Благодарственным письмом Главы Нефтеюганского района – 2 человека;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5. Почетной грамотой Главы Нефтеюганского района –1 человек.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8 человек отмечены Благодарственными письмами и Почетными грамотами департамента культуры и спорта Нефтеюганского района.</w:t>
      </w:r>
    </w:p>
    <w:p w:rsidR="004C42F8" w:rsidRPr="00EA424F" w:rsidRDefault="004C42F8" w:rsidP="009133F1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В отчетном 2017 году получили дополнительное образование 18 специалистов  учреждения   дополнительного образования в сфере культуры, из них:</w:t>
      </w:r>
    </w:p>
    <w:p w:rsidR="004C42F8" w:rsidRPr="00EA424F" w:rsidRDefault="004C42F8" w:rsidP="009133F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EA424F">
        <w:rPr>
          <w:rFonts w:ascii="Times New Roman" w:hAnsi="Times New Roman"/>
          <w:color w:val="000000"/>
          <w:sz w:val="26"/>
          <w:szCs w:val="26"/>
        </w:rPr>
        <w:t xml:space="preserve">7  специалистов учреждений обучились  на курсах повышения квалификации, в феврале 2017 года, 5 специалистов в ЧОУВО «Южный университет» </w:t>
      </w:r>
      <w:proofErr w:type="gramStart"/>
      <w:r w:rsidRPr="00EA424F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Pr="00EA424F">
        <w:rPr>
          <w:rFonts w:ascii="Times New Roman" w:hAnsi="Times New Roman"/>
          <w:color w:val="000000"/>
          <w:sz w:val="26"/>
          <w:szCs w:val="26"/>
        </w:rPr>
        <w:t>. Ростов-на-Дону по дополнительной учебной программе: «Современные педагогические технологии в деятельности преподавателя ДМШ, ДШИ, в объеме 144 часов; в апреле 2017, 1 специалист в АНОД ПО «НОЦ «Карьера» (</w:t>
      </w:r>
      <w:proofErr w:type="gramStart"/>
      <w:r w:rsidRPr="00EA424F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Pr="00EA424F">
        <w:rPr>
          <w:rFonts w:ascii="Times New Roman" w:hAnsi="Times New Roman"/>
          <w:color w:val="000000"/>
          <w:sz w:val="26"/>
          <w:szCs w:val="26"/>
        </w:rPr>
        <w:t xml:space="preserve">. Волгоград) по дополнительной учебной программе: «Современные педагогические технологии в деятельности преподавателя ДМШ по классу ударных инструментов», в объеме 72 часов; в октябре 2017, 1 специалист в БПОУ ХМАО-Югры «Сургутский музыкальный колледж» по дополнительной учебной программе: </w:t>
      </w:r>
      <w:proofErr w:type="gramStart"/>
      <w:r w:rsidRPr="00EA424F">
        <w:rPr>
          <w:rFonts w:ascii="Times New Roman" w:hAnsi="Times New Roman"/>
          <w:color w:val="000000"/>
          <w:sz w:val="26"/>
          <w:szCs w:val="26"/>
        </w:rPr>
        <w:t xml:space="preserve">«Инструментальное исполнительство» (ансамблевое исполнительство и концертмейстерский класс), в объеме 72 часов; </w:t>
      </w:r>
      <w:proofErr w:type="gramEnd"/>
    </w:p>
    <w:p w:rsidR="004C42F8" w:rsidRPr="00EA424F" w:rsidRDefault="004C42F8" w:rsidP="009133F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EA424F">
        <w:rPr>
          <w:rFonts w:ascii="Times New Roman" w:hAnsi="Times New Roman"/>
          <w:color w:val="000000"/>
          <w:sz w:val="26"/>
          <w:szCs w:val="26"/>
        </w:rPr>
        <w:t xml:space="preserve">5 работников учреждений прошли профессиональную переподготовку,  в мае 2017 года 2 работника НРМБУ ДО «ДШИ» и за период с 31.10.2016 по 06.03.2017, 3 работника НРМБУ ДО ДМШ в ЧОУ ДПО «Академии бизнеса и управлении системами» </w:t>
      </w:r>
      <w:proofErr w:type="gramStart"/>
      <w:r w:rsidRPr="00EA424F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Pr="00EA424F">
        <w:rPr>
          <w:rFonts w:ascii="Times New Roman" w:hAnsi="Times New Roman"/>
          <w:color w:val="000000"/>
          <w:sz w:val="26"/>
          <w:szCs w:val="26"/>
        </w:rPr>
        <w:t xml:space="preserve">. Волгоград  по учебной программе: «Государственное и муниципальное управление», в объеме 510 часов; </w:t>
      </w:r>
    </w:p>
    <w:p w:rsidR="004C42F8" w:rsidRPr="00EA424F" w:rsidRDefault="004C42F8" w:rsidP="009133F1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lastRenderedPageBreak/>
        <w:t>В июне 2017 года, 3 работника учреждения НРМБУ ДО «ДШИ» прошли</w:t>
      </w:r>
      <w:r w:rsidRPr="00EA424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A424F">
        <w:rPr>
          <w:rFonts w:ascii="Times New Roman" w:hAnsi="Times New Roman"/>
          <w:color w:val="000000"/>
          <w:sz w:val="26"/>
          <w:szCs w:val="26"/>
        </w:rPr>
        <w:t xml:space="preserve">курсы повышения квалификации в «Национальной академии современных технологий» </w:t>
      </w:r>
      <w:proofErr w:type="gramStart"/>
      <w:r w:rsidRPr="00EA424F">
        <w:rPr>
          <w:rFonts w:ascii="Times New Roman" w:hAnsi="Times New Roman"/>
          <w:color w:val="000000"/>
          <w:sz w:val="26"/>
          <w:szCs w:val="26"/>
        </w:rPr>
        <w:t>г</w:t>
      </w:r>
      <w:proofErr w:type="gramEnd"/>
      <w:r w:rsidRPr="00EA424F">
        <w:rPr>
          <w:rFonts w:ascii="Times New Roman" w:hAnsi="Times New Roman"/>
          <w:color w:val="000000"/>
          <w:sz w:val="26"/>
          <w:szCs w:val="26"/>
        </w:rPr>
        <w:t>. Тюмень по учебной программе: «Охрана труда»</w:t>
      </w:r>
      <w:proofErr w:type="gramStart"/>
      <w:r w:rsidRPr="00EA424F">
        <w:rPr>
          <w:rFonts w:ascii="Times New Roman" w:hAnsi="Times New Roman"/>
          <w:color w:val="000000"/>
          <w:sz w:val="26"/>
          <w:szCs w:val="26"/>
        </w:rPr>
        <w:t xml:space="preserve"> ,</w:t>
      </w:r>
      <w:proofErr w:type="gramEnd"/>
      <w:r w:rsidRPr="00EA424F">
        <w:rPr>
          <w:rFonts w:ascii="Times New Roman" w:hAnsi="Times New Roman"/>
          <w:color w:val="000000"/>
          <w:sz w:val="26"/>
          <w:szCs w:val="26"/>
        </w:rPr>
        <w:t xml:space="preserve"> в объеме 40 часов.,</w:t>
      </w:r>
    </w:p>
    <w:p w:rsidR="004C42F8" w:rsidRPr="00EA424F" w:rsidRDefault="004C42F8" w:rsidP="009133F1">
      <w:pPr>
        <w:spacing w:after="0" w:line="240" w:lineRule="auto"/>
        <w:ind w:firstLine="360"/>
        <w:jc w:val="both"/>
        <w:rPr>
          <w:rFonts w:ascii="Times New Roman" w:hAnsi="Times New Roman"/>
          <w:color w:val="FF0000"/>
          <w:sz w:val="26"/>
          <w:szCs w:val="26"/>
        </w:rPr>
      </w:pPr>
      <w:bookmarkStart w:id="0" w:name="_GoBack"/>
      <w:bookmarkEnd w:id="0"/>
      <w:r w:rsidRPr="00EA424F">
        <w:rPr>
          <w:rFonts w:ascii="Times New Roman" w:hAnsi="Times New Roman"/>
          <w:sz w:val="26"/>
          <w:szCs w:val="26"/>
        </w:rPr>
        <w:t>В ноябре 2017 года, 3 работника учреждения НРМБУ ДО «ДШИ» прошли</w:t>
      </w:r>
      <w:r w:rsidRPr="00EA424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A424F">
        <w:rPr>
          <w:rFonts w:ascii="Times New Roman" w:hAnsi="Times New Roman"/>
          <w:color w:val="000000"/>
          <w:sz w:val="26"/>
          <w:szCs w:val="26"/>
        </w:rPr>
        <w:t xml:space="preserve">курсы повышения квалификации </w:t>
      </w:r>
      <w:proofErr w:type="gramStart"/>
      <w:r w:rsidRPr="00EA424F">
        <w:rPr>
          <w:rFonts w:ascii="Times New Roman" w:hAnsi="Times New Roman"/>
          <w:color w:val="000000"/>
          <w:sz w:val="26"/>
          <w:szCs w:val="26"/>
        </w:rPr>
        <w:t>в</w:t>
      </w:r>
      <w:proofErr w:type="gramEnd"/>
      <w:r w:rsidRPr="00EA424F">
        <w:rPr>
          <w:rFonts w:ascii="Times New Roman" w:hAnsi="Times New Roman"/>
          <w:color w:val="000000"/>
          <w:sz w:val="26"/>
          <w:szCs w:val="26"/>
        </w:rPr>
        <w:t xml:space="preserve"> «</w:t>
      </w:r>
      <w:proofErr w:type="gramStart"/>
      <w:r w:rsidRPr="00EA424F">
        <w:rPr>
          <w:rFonts w:ascii="Times New Roman" w:hAnsi="Times New Roman"/>
          <w:color w:val="000000"/>
          <w:sz w:val="26"/>
          <w:szCs w:val="26"/>
        </w:rPr>
        <w:t>Нефтеюганском</w:t>
      </w:r>
      <w:proofErr w:type="gramEnd"/>
      <w:r w:rsidRPr="00EA424F">
        <w:rPr>
          <w:rFonts w:ascii="Times New Roman" w:hAnsi="Times New Roman"/>
          <w:color w:val="000000"/>
          <w:sz w:val="26"/>
          <w:szCs w:val="26"/>
        </w:rPr>
        <w:t xml:space="preserve"> институте прогнозирования и развития» по учебной программе: Охрана труда, в объеме 64 часа</w:t>
      </w:r>
      <w:proofErr w:type="gramStart"/>
      <w:r w:rsidRPr="00EA424F">
        <w:rPr>
          <w:rFonts w:ascii="Times New Roman" w:hAnsi="Times New Roman"/>
          <w:color w:val="000000"/>
          <w:sz w:val="26"/>
          <w:szCs w:val="26"/>
        </w:rPr>
        <w:t xml:space="preserve">., </w:t>
      </w:r>
      <w:proofErr w:type="gramEnd"/>
      <w:r w:rsidRPr="00EA424F">
        <w:rPr>
          <w:rFonts w:ascii="Times New Roman" w:hAnsi="Times New Roman"/>
          <w:color w:val="000000"/>
          <w:sz w:val="26"/>
          <w:szCs w:val="26"/>
        </w:rPr>
        <w:t xml:space="preserve">Пожарно-технический минимум, в объеме 28 часов., 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Награждены наградами органов местного самоуправления муниципальных образований автономного округа:</w:t>
      </w:r>
    </w:p>
    <w:p w:rsidR="000E168A" w:rsidRDefault="004C42F8" w:rsidP="00D618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>1 работник награжден Благодарственным письмом председателя Думы</w:t>
      </w:r>
    </w:p>
    <w:p w:rsidR="004C42F8" w:rsidRPr="000E168A" w:rsidRDefault="004C42F8" w:rsidP="000E1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168A">
        <w:rPr>
          <w:rFonts w:ascii="Times New Roman" w:hAnsi="Times New Roman"/>
          <w:sz w:val="26"/>
          <w:szCs w:val="26"/>
        </w:rPr>
        <w:t xml:space="preserve">автономного округа; </w:t>
      </w:r>
    </w:p>
    <w:p w:rsidR="000E168A" w:rsidRDefault="004C42F8" w:rsidP="00D618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 xml:space="preserve">2 работника награждены Почётными грамотами Главы Нефтеюганского </w:t>
      </w:r>
    </w:p>
    <w:p w:rsidR="004C42F8" w:rsidRPr="000E168A" w:rsidRDefault="000E168A" w:rsidP="000E1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района</w:t>
      </w:r>
      <w:r w:rsidR="004C42F8" w:rsidRPr="000E168A">
        <w:rPr>
          <w:rFonts w:ascii="Times New Roman" w:hAnsi="Times New Roman"/>
          <w:sz w:val="26"/>
          <w:szCs w:val="26"/>
        </w:rPr>
        <w:t xml:space="preserve">; </w:t>
      </w:r>
    </w:p>
    <w:p w:rsidR="000E168A" w:rsidRDefault="004C42F8" w:rsidP="00D618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 xml:space="preserve">5 работников награждены Благодарственными письмами Главы </w:t>
      </w:r>
    </w:p>
    <w:p w:rsidR="004C42F8" w:rsidRPr="000E168A" w:rsidRDefault="004C42F8" w:rsidP="000E1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168A">
        <w:rPr>
          <w:rFonts w:ascii="Times New Roman" w:hAnsi="Times New Roman"/>
          <w:sz w:val="26"/>
          <w:szCs w:val="26"/>
        </w:rPr>
        <w:t>Нефтеюганского района;</w:t>
      </w:r>
    </w:p>
    <w:p w:rsidR="004C42F8" w:rsidRPr="007151D7" w:rsidRDefault="004C42F8" w:rsidP="00D618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 xml:space="preserve">2 работника награждены Почетными грамотами Главы </w:t>
      </w:r>
      <w:proofErr w:type="gramStart"/>
      <w:r w:rsidRPr="007151D7">
        <w:rPr>
          <w:rFonts w:ascii="Times New Roman" w:hAnsi="Times New Roman"/>
          <w:sz w:val="26"/>
          <w:szCs w:val="26"/>
        </w:rPr>
        <w:t>г</w:t>
      </w:r>
      <w:proofErr w:type="gramEnd"/>
      <w:r w:rsidRPr="007151D7">
        <w:rPr>
          <w:rFonts w:ascii="Times New Roman" w:hAnsi="Times New Roman"/>
          <w:sz w:val="26"/>
          <w:szCs w:val="26"/>
        </w:rPr>
        <w:t>.п. Пойковский;</w:t>
      </w:r>
    </w:p>
    <w:p w:rsidR="000E168A" w:rsidRDefault="004C42F8" w:rsidP="00D618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>4 работника награждены Почетной грамотой Департамента культуры и</w:t>
      </w:r>
    </w:p>
    <w:p w:rsidR="004C42F8" w:rsidRPr="000E168A" w:rsidRDefault="004C42F8" w:rsidP="000E1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168A">
        <w:rPr>
          <w:rFonts w:ascii="Times New Roman" w:hAnsi="Times New Roman"/>
          <w:sz w:val="26"/>
          <w:szCs w:val="26"/>
        </w:rPr>
        <w:t>спорта Нефтеюганского района;</w:t>
      </w:r>
    </w:p>
    <w:p w:rsidR="000E168A" w:rsidRDefault="004C42F8" w:rsidP="00D618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>2 работника награждены Благодарственным письмом директора</w:t>
      </w:r>
    </w:p>
    <w:p w:rsidR="004C42F8" w:rsidRPr="000E168A" w:rsidRDefault="004C42F8" w:rsidP="000E1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168A">
        <w:rPr>
          <w:rFonts w:ascii="Times New Roman" w:hAnsi="Times New Roman"/>
          <w:sz w:val="26"/>
          <w:szCs w:val="26"/>
        </w:rPr>
        <w:t>департамента культуры и спорта;</w:t>
      </w:r>
    </w:p>
    <w:p w:rsidR="000E168A" w:rsidRDefault="004C42F8" w:rsidP="00D618AE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 xml:space="preserve">1 работник награжден Благодарственным письмом председателя </w:t>
      </w:r>
    </w:p>
    <w:p w:rsidR="004C42F8" w:rsidRPr="000E168A" w:rsidRDefault="004C42F8" w:rsidP="000E16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0E168A">
        <w:rPr>
          <w:rFonts w:ascii="Times New Roman" w:hAnsi="Times New Roman"/>
          <w:sz w:val="26"/>
          <w:szCs w:val="26"/>
        </w:rPr>
        <w:t>Межведомственной комиссии по организации отдыха, оздоровления, занятости детей и молодежи Нефтеюганского района</w:t>
      </w:r>
    </w:p>
    <w:p w:rsidR="004C42F8" w:rsidRPr="00EA424F" w:rsidRDefault="004C42F8" w:rsidP="009133F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В 2017 году аттестовано 7 человек, из них получили: высшую квалификационную категорию 6 человек, в том числе 0 руководителей;  первую квалификационную категорию 0 человек, в том числе 0 руководителей; соответствие занимаемой должности 1 человек, в том числе 0 руководителей.</w:t>
      </w:r>
    </w:p>
    <w:p w:rsidR="004C42F8" w:rsidRPr="00EA424F" w:rsidRDefault="004C42F8" w:rsidP="009133F1">
      <w:pPr>
        <w:pStyle w:val="a3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0270B0" w:rsidRDefault="00557E32" w:rsidP="00557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7151D7">
        <w:rPr>
          <w:rFonts w:ascii="Times New Roman" w:hAnsi="Times New Roman"/>
          <w:b/>
          <w:sz w:val="26"/>
          <w:szCs w:val="26"/>
        </w:rPr>
        <w:t xml:space="preserve">4. </w:t>
      </w:r>
      <w:r w:rsidR="00197780" w:rsidRPr="007151D7">
        <w:rPr>
          <w:rFonts w:ascii="Times New Roman" w:hAnsi="Times New Roman"/>
          <w:b/>
          <w:sz w:val="26"/>
          <w:szCs w:val="26"/>
        </w:rPr>
        <w:t>Исполнение бюджета и эффективность освоенных сре</w:t>
      </w:r>
      <w:proofErr w:type="gramStart"/>
      <w:r w:rsidR="00197780" w:rsidRPr="007151D7">
        <w:rPr>
          <w:rFonts w:ascii="Times New Roman" w:hAnsi="Times New Roman"/>
          <w:b/>
          <w:sz w:val="26"/>
          <w:szCs w:val="26"/>
        </w:rPr>
        <w:t>дств</w:t>
      </w:r>
      <w:r w:rsidRPr="007151D7">
        <w:rPr>
          <w:rFonts w:ascii="Times New Roman" w:hAnsi="Times New Roman"/>
          <w:b/>
          <w:sz w:val="26"/>
          <w:szCs w:val="26"/>
        </w:rPr>
        <w:t xml:space="preserve"> в ц</w:t>
      </w:r>
      <w:proofErr w:type="gramEnd"/>
      <w:r w:rsidRPr="007151D7">
        <w:rPr>
          <w:rFonts w:ascii="Times New Roman" w:hAnsi="Times New Roman"/>
          <w:b/>
          <w:sz w:val="26"/>
          <w:szCs w:val="26"/>
        </w:rPr>
        <w:t>елях реализации государственных и муниципальных программ</w:t>
      </w:r>
    </w:p>
    <w:p w:rsidR="003D3A76" w:rsidRDefault="003D3A76" w:rsidP="00557E3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3D3A76" w:rsidRPr="00EA424F" w:rsidRDefault="003D3A76" w:rsidP="003D3A76">
      <w:pPr>
        <w:pStyle w:val="af"/>
        <w:ind w:firstLine="567"/>
        <w:rPr>
          <w:b w:val="0"/>
          <w:sz w:val="26"/>
          <w:szCs w:val="26"/>
        </w:rPr>
      </w:pPr>
      <w:r w:rsidRPr="00EA424F">
        <w:rPr>
          <w:b w:val="0"/>
          <w:sz w:val="26"/>
          <w:szCs w:val="26"/>
        </w:rPr>
        <w:t>Основные усилия органа управления и учреждений культуры Нефтеюганского района были направлены на эффективное выполнение мероприятий муниципальной программы «Развитие культуры Нефтеюганского района на 2017-2020 годы» (пост</w:t>
      </w:r>
      <w:proofErr w:type="gramStart"/>
      <w:r w:rsidRPr="00EA424F">
        <w:rPr>
          <w:b w:val="0"/>
          <w:sz w:val="26"/>
          <w:szCs w:val="26"/>
        </w:rPr>
        <w:t>.</w:t>
      </w:r>
      <w:proofErr w:type="gramEnd"/>
      <w:r w:rsidRPr="00EA424F">
        <w:rPr>
          <w:b w:val="0"/>
          <w:sz w:val="26"/>
          <w:szCs w:val="26"/>
        </w:rPr>
        <w:t xml:space="preserve"> </w:t>
      </w:r>
      <w:proofErr w:type="gramStart"/>
      <w:r w:rsidRPr="00EA424F">
        <w:rPr>
          <w:b w:val="0"/>
          <w:sz w:val="26"/>
          <w:szCs w:val="26"/>
        </w:rPr>
        <w:t>а</w:t>
      </w:r>
      <w:proofErr w:type="gramEnd"/>
      <w:r w:rsidRPr="00EA424F">
        <w:rPr>
          <w:b w:val="0"/>
          <w:sz w:val="26"/>
          <w:szCs w:val="26"/>
        </w:rPr>
        <w:t>дминистрации Нефтеюганского района от 31.10.2016 № 1802-па-нпа, в ред. 26.12.2017г. № 2443-па-нпа), реализуемой в системе бюджета района и ориентированной на результат. Отчетный период показал положительную динамику по основным показателям деятельности.</w:t>
      </w:r>
    </w:p>
    <w:p w:rsidR="003D3A76" w:rsidRPr="00EA424F" w:rsidRDefault="003D3A76" w:rsidP="003D3A76">
      <w:pPr>
        <w:spacing w:after="0" w:line="240" w:lineRule="auto"/>
        <w:ind w:firstLine="425"/>
        <w:jc w:val="both"/>
        <w:rPr>
          <w:rFonts w:ascii="Times New Roman" w:hAnsi="Times New Roman"/>
          <w:bCs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 Всего на реализацию мероприятий муниципальной программы в 2017г. было выделено 622 293,2 </w:t>
      </w:r>
      <w:r w:rsidRPr="00EA424F">
        <w:rPr>
          <w:rFonts w:ascii="Times New Roman" w:hAnsi="Times New Roman"/>
          <w:bCs/>
          <w:sz w:val="26"/>
          <w:szCs w:val="26"/>
        </w:rPr>
        <w:t>тыс. руб., в том числе из средств федерального бюджета – 12,8 тыс. руб., средства АО – 29 915,1 тыс. руб., средства местного бюджета составили</w:t>
      </w:r>
      <w:r w:rsidRPr="00EA424F">
        <w:rPr>
          <w:rFonts w:ascii="Times New Roman" w:hAnsi="Times New Roman"/>
          <w:sz w:val="26"/>
          <w:szCs w:val="26"/>
        </w:rPr>
        <w:t xml:space="preserve"> 591 365,3 т</w:t>
      </w:r>
      <w:r w:rsidRPr="00EA424F">
        <w:rPr>
          <w:rFonts w:ascii="Times New Roman" w:hAnsi="Times New Roman"/>
          <w:bCs/>
          <w:sz w:val="26"/>
          <w:szCs w:val="26"/>
        </w:rPr>
        <w:t>ыс. руб. В целом, исполнение основных программных мероприятий, в части финансирования, равно 99%. Учитывая, что в муниципальную программу включено мероприятие по строительству объекта культуры с предусмотренным финансированием из средств местного бюджета в сумме 277 097,99 тыс. рублей, сроки реализации которого утверждены на 2018-2020 годы, исполнение составляет 55,5%.</w:t>
      </w:r>
    </w:p>
    <w:p w:rsidR="007151D7" w:rsidRPr="003D3A76" w:rsidRDefault="003D3A76" w:rsidP="003D3A76">
      <w:pPr>
        <w:spacing w:after="0" w:line="240" w:lineRule="auto"/>
        <w:ind w:firstLine="425"/>
        <w:contextualSpacing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lastRenderedPageBreak/>
        <w:t xml:space="preserve">Доля финансирования сферы «Культура» от общего объема бюджета муниципального образования в 2017 году составила 10,99% (в 2016г. -  9,6%). </w:t>
      </w:r>
    </w:p>
    <w:p w:rsidR="00EA424F" w:rsidRPr="007151D7" w:rsidRDefault="00EA424F" w:rsidP="007151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>Общий объем финансирования сферы «Культура» (за счет всех программ) из бюджета муниципального образования в 2017 году составил 654 482,0 тыс. рублей, что на 23 982,1 тыс. рублей больше, чем в 2016 году,  в том числе:</w:t>
      </w:r>
    </w:p>
    <w:p w:rsidR="00EA424F" w:rsidRPr="007151D7" w:rsidRDefault="00EA424F" w:rsidP="007151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 xml:space="preserve">- раздел 08 «Культура и кинематография» из бюджета муниципального образования в 2017 году составил - 323 770,7 тыс. рублей, что на 44 927,9 тыс. рублей больше, чем в 2016 году. </w:t>
      </w:r>
    </w:p>
    <w:p w:rsidR="00EA424F" w:rsidRPr="007151D7" w:rsidRDefault="00EA424F" w:rsidP="007151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>- раздел 07 «Образование» в сфере культуры из бюджета муниципального образования в 2017 году составил - 55 113,3 тыс. рублей, что на 1 526,4  тыс. рублей больше, чем в 2016 году.</w:t>
      </w:r>
    </w:p>
    <w:p w:rsidR="00EA424F" w:rsidRPr="007151D7" w:rsidRDefault="00EA424F" w:rsidP="007151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 xml:space="preserve">- раздел 08 «Культура и кинематография» из бюджета муниципального образования в 2017 году (благотворительные средства </w:t>
      </w:r>
      <w:proofErr w:type="spellStart"/>
      <w:r w:rsidRPr="007151D7">
        <w:rPr>
          <w:rFonts w:ascii="Times New Roman" w:hAnsi="Times New Roman"/>
          <w:sz w:val="26"/>
          <w:szCs w:val="26"/>
        </w:rPr>
        <w:t>РН-Юганскнефтегаз</w:t>
      </w:r>
      <w:proofErr w:type="spellEnd"/>
      <w:r w:rsidRPr="007151D7">
        <w:rPr>
          <w:rFonts w:ascii="Times New Roman" w:hAnsi="Times New Roman"/>
          <w:sz w:val="26"/>
          <w:szCs w:val="26"/>
        </w:rPr>
        <w:t>) на строительство и реконструкцию объектов муниципальной собственности составил - 275 598,0 тыс. рублей,</w:t>
      </w:r>
    </w:p>
    <w:p w:rsidR="00EA424F" w:rsidRPr="00EA424F" w:rsidRDefault="007002B4" w:rsidP="007151D7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7002B4">
        <w:rPr>
          <w:rFonts w:ascii="Times New Roman" w:hAnsi="Times New Roman"/>
          <w:sz w:val="26"/>
          <w:szCs w:val="26"/>
        </w:rPr>
        <w:t>По состоянию на 01.01.2018г. фактическая средняя заработная плата работников учреждений культуры за январь - декабрь 2017 года составила  51 977,02  руб., что составляет 74,81 % исполнения. (Согласно  дополнительно</w:t>
      </w:r>
      <w:r w:rsidR="007151D7">
        <w:rPr>
          <w:rFonts w:ascii="Times New Roman" w:hAnsi="Times New Roman"/>
          <w:sz w:val="26"/>
          <w:szCs w:val="26"/>
        </w:rPr>
        <w:t>му Соглашению</w:t>
      </w:r>
      <w:r w:rsidRPr="007002B4">
        <w:rPr>
          <w:rFonts w:ascii="Times New Roman" w:hAnsi="Times New Roman"/>
          <w:sz w:val="26"/>
          <w:szCs w:val="26"/>
        </w:rPr>
        <w:t xml:space="preserve"> от 20.03.2017 № 5  к Соглашению о сотрудничестве по обеспечению достижения в 2014-2018 годах целевых показателей (нормативов) оптимизации сети муниципальных учреждений в сфере образования и культуры для МО Нефтеюганский район установлен целевой показатель среднемесячная заработная плата работников учреждений  культуры по муниципальному образованию в сумме 69 482,5 руб.).</w:t>
      </w:r>
      <w:r w:rsidR="007151D7">
        <w:rPr>
          <w:rFonts w:ascii="Times New Roman" w:hAnsi="Times New Roman"/>
          <w:sz w:val="26"/>
          <w:szCs w:val="26"/>
        </w:rPr>
        <w:t xml:space="preserve"> </w:t>
      </w:r>
      <w:r w:rsidR="00EA424F" w:rsidRPr="00EA424F">
        <w:rPr>
          <w:rFonts w:ascii="Times New Roman" w:hAnsi="Times New Roman"/>
          <w:sz w:val="26"/>
          <w:szCs w:val="26"/>
        </w:rPr>
        <w:t>Целевой показатель по заработной плате выполнен на 100,02 %, что соответствует показателям муниципальной «дорожной карты» по повышению о</w:t>
      </w:r>
      <w:r>
        <w:rPr>
          <w:rFonts w:ascii="Times New Roman" w:hAnsi="Times New Roman"/>
          <w:sz w:val="26"/>
          <w:szCs w:val="26"/>
        </w:rPr>
        <w:t>платы труда работников культуры.</w:t>
      </w:r>
    </w:p>
    <w:p w:rsidR="00EA424F" w:rsidRPr="00EA424F" w:rsidRDefault="00EA424F" w:rsidP="007002B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bCs/>
          <w:sz w:val="26"/>
          <w:szCs w:val="26"/>
        </w:rPr>
        <w:t xml:space="preserve">В </w:t>
      </w:r>
      <w:r w:rsidR="007002B4">
        <w:rPr>
          <w:rFonts w:ascii="Times New Roman" w:hAnsi="Times New Roman"/>
          <w:bCs/>
          <w:sz w:val="26"/>
          <w:szCs w:val="26"/>
        </w:rPr>
        <w:t>целях</w:t>
      </w:r>
      <w:r w:rsidRPr="00EA424F">
        <w:rPr>
          <w:rFonts w:ascii="Times New Roman" w:hAnsi="Times New Roman"/>
          <w:bCs/>
          <w:sz w:val="26"/>
          <w:szCs w:val="26"/>
        </w:rPr>
        <w:t xml:space="preserve"> исполнения Указа </w:t>
      </w:r>
      <w:r w:rsidRPr="00EA424F">
        <w:rPr>
          <w:rFonts w:ascii="Times New Roman" w:hAnsi="Times New Roman"/>
          <w:sz w:val="26"/>
          <w:szCs w:val="26"/>
        </w:rPr>
        <w:t>Президента РФ от 7 мая 2012 года № 597 «О мероприятиях по реализации государственной социальной политики» на уровне рай</w:t>
      </w:r>
      <w:r w:rsidR="007002B4">
        <w:rPr>
          <w:rFonts w:ascii="Times New Roman" w:hAnsi="Times New Roman"/>
          <w:sz w:val="26"/>
          <w:szCs w:val="26"/>
        </w:rPr>
        <w:t xml:space="preserve">она утверждена «дорожная карта», на основании </w:t>
      </w:r>
      <w:r w:rsidR="007002B4" w:rsidRPr="008A57D8">
        <w:rPr>
          <w:rFonts w:ascii="Times New Roman" w:hAnsi="Times New Roman"/>
          <w:sz w:val="26"/>
          <w:szCs w:val="26"/>
        </w:rPr>
        <w:t xml:space="preserve">постановления администрации Нефтеюганского района от 30.08.2016 № 1356-па «Об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Нефтеюганском районе на 2016 – 2020 годы» </w:t>
      </w:r>
      <w:r w:rsidR="007151D7">
        <w:rPr>
          <w:rFonts w:ascii="Times New Roman" w:hAnsi="Times New Roman"/>
          <w:sz w:val="26"/>
          <w:szCs w:val="26"/>
        </w:rPr>
        <w:t xml:space="preserve">(в ред. от 08.06.2017 №935-па) и </w:t>
      </w:r>
      <w:r w:rsidR="007002B4" w:rsidRPr="008A57D8">
        <w:rPr>
          <w:rFonts w:ascii="Times New Roman" w:hAnsi="Times New Roman"/>
          <w:sz w:val="26"/>
          <w:szCs w:val="26"/>
        </w:rPr>
        <w:t>приведением части показателей муниципальной программы в соответствие к показателям государственной программы автономного округа «Развитие культуры и туризма в Ханты-Мансийском автономном округе – Югре на 2016-2020 годы</w:t>
      </w:r>
      <w:r w:rsidR="007151D7">
        <w:rPr>
          <w:rFonts w:ascii="Times New Roman" w:hAnsi="Times New Roman"/>
          <w:sz w:val="26"/>
          <w:szCs w:val="26"/>
        </w:rPr>
        <w:t xml:space="preserve">» </w:t>
      </w:r>
      <w:r w:rsidRPr="00EA424F">
        <w:rPr>
          <w:rFonts w:ascii="Times New Roman" w:hAnsi="Times New Roman"/>
          <w:sz w:val="26"/>
          <w:szCs w:val="26"/>
        </w:rPr>
        <w:t xml:space="preserve"> на повышение эффективности сферы культуры в 2017 году выделено 33 627,27 тыс</w:t>
      </w:r>
      <w:proofErr w:type="gramStart"/>
      <w:r w:rsidRPr="00EA424F">
        <w:rPr>
          <w:rFonts w:ascii="Times New Roman" w:hAnsi="Times New Roman"/>
          <w:sz w:val="26"/>
          <w:szCs w:val="26"/>
        </w:rPr>
        <w:t>.р</w:t>
      </w:r>
      <w:proofErr w:type="gramEnd"/>
      <w:r w:rsidRPr="00EA424F">
        <w:rPr>
          <w:rFonts w:ascii="Times New Roman" w:hAnsi="Times New Roman"/>
          <w:sz w:val="26"/>
          <w:szCs w:val="26"/>
        </w:rPr>
        <w:t>уб., в том числе:</w:t>
      </w:r>
    </w:p>
    <w:p w:rsidR="007151D7" w:rsidRPr="007151D7" w:rsidRDefault="00EA424F" w:rsidP="007151D7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</w:t>
      </w:r>
      <w:r w:rsidRPr="007151D7">
        <w:rPr>
          <w:rFonts w:ascii="Times New Roman" w:hAnsi="Times New Roman"/>
          <w:sz w:val="26"/>
          <w:szCs w:val="26"/>
        </w:rPr>
        <w:t>объём средств (КОСГУ 211, 213) на оплату труда работников учреждений</w:t>
      </w:r>
    </w:p>
    <w:p w:rsidR="00EA424F" w:rsidRPr="007151D7" w:rsidRDefault="00EA424F" w:rsidP="007151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>культуры составил</w:t>
      </w:r>
      <w:r w:rsidR="007151D7" w:rsidRPr="007151D7">
        <w:rPr>
          <w:rFonts w:ascii="Times New Roman" w:hAnsi="Times New Roman"/>
          <w:sz w:val="26"/>
          <w:szCs w:val="26"/>
        </w:rPr>
        <w:t xml:space="preserve"> </w:t>
      </w:r>
      <w:r w:rsidRPr="007151D7">
        <w:rPr>
          <w:rFonts w:ascii="Times New Roman" w:hAnsi="Times New Roman"/>
          <w:sz w:val="26"/>
          <w:szCs w:val="26"/>
        </w:rPr>
        <w:t>128 967,8 тысяч рублей, в том числе:</w:t>
      </w:r>
    </w:p>
    <w:p w:rsidR="00EA424F" w:rsidRPr="007151D7" w:rsidRDefault="00EA424F" w:rsidP="007151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>- средства окружного бюджета  27 037,8 тыс. рублей (20,9 %);</w:t>
      </w:r>
    </w:p>
    <w:p w:rsidR="00EA424F" w:rsidRPr="007151D7" w:rsidRDefault="00EA424F" w:rsidP="007151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>- средства  местного бюджета  101 235,2 тыс. рублей (78,5 %);</w:t>
      </w:r>
    </w:p>
    <w:p w:rsidR="00EA424F" w:rsidRPr="007151D7" w:rsidRDefault="00EA424F" w:rsidP="007151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 xml:space="preserve">- приносящая доход деятельность учреждений  694,8 тыс. рублей (0,5 %). </w:t>
      </w:r>
    </w:p>
    <w:p w:rsidR="00EA424F" w:rsidRPr="007151D7" w:rsidRDefault="00EA424F" w:rsidP="007151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 xml:space="preserve">Кассовые расходы составили 126 998,9 тысяч рублей (98,5%). </w:t>
      </w:r>
    </w:p>
    <w:p w:rsidR="00EA424F" w:rsidRPr="007151D7" w:rsidRDefault="007151D7" w:rsidP="007151D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>О</w:t>
      </w:r>
      <w:r w:rsidR="00EA424F" w:rsidRPr="007151D7">
        <w:rPr>
          <w:rFonts w:ascii="Times New Roman" w:hAnsi="Times New Roman"/>
          <w:sz w:val="26"/>
          <w:szCs w:val="26"/>
        </w:rPr>
        <w:t>бъём средств (КОСГУ 211, 213) на оплату труда педагогических работников учреждений дополнительного образо</w:t>
      </w:r>
      <w:r w:rsidRPr="007151D7">
        <w:rPr>
          <w:rFonts w:ascii="Times New Roman" w:hAnsi="Times New Roman"/>
          <w:sz w:val="26"/>
          <w:szCs w:val="26"/>
        </w:rPr>
        <w:t>вания в сфере культуры составил</w:t>
      </w:r>
    </w:p>
    <w:p w:rsidR="00EA424F" w:rsidRPr="007151D7" w:rsidRDefault="00EA424F" w:rsidP="007151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>45 410,9 тысяч рублей, в том числе:</w:t>
      </w:r>
    </w:p>
    <w:p w:rsidR="00EA424F" w:rsidRPr="007151D7" w:rsidRDefault="00EA424F" w:rsidP="007151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>- средства окружного бюджета 1 969,172 тысяч рублей (4,3 %);</w:t>
      </w:r>
    </w:p>
    <w:p w:rsidR="00EA424F" w:rsidRPr="007151D7" w:rsidRDefault="00EA424F" w:rsidP="007151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lastRenderedPageBreak/>
        <w:t>- средства  местного бюджета 42 799,8 тыс. рублей (94,3 %);</w:t>
      </w:r>
    </w:p>
    <w:p w:rsidR="00EA424F" w:rsidRPr="007151D7" w:rsidRDefault="00EA424F" w:rsidP="007151D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 xml:space="preserve">- приносящая доход деятельность учреждений 641,9 тыс. рублей (1,4%). </w:t>
      </w:r>
    </w:p>
    <w:p w:rsidR="00EA424F" w:rsidRPr="007151D7" w:rsidRDefault="00EA424F" w:rsidP="003D61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 xml:space="preserve">Кассовые расходы составили 44 332,5 тысяч рублей (97,6 %). </w:t>
      </w:r>
    </w:p>
    <w:p w:rsidR="00EA424F" w:rsidRPr="007151D7" w:rsidRDefault="00EA424F" w:rsidP="003D6153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>Целевой показатель по заработной плате выполнен на 100 % при плане 60 446,20 рублей, размер заработной платы составил 60 446,10 рублей.</w:t>
      </w:r>
    </w:p>
    <w:p w:rsidR="007002B4" w:rsidRPr="00EA424F" w:rsidRDefault="007002B4" w:rsidP="003D6153">
      <w:pPr>
        <w:spacing w:after="0" w:line="240" w:lineRule="auto"/>
        <w:ind w:firstLine="425"/>
        <w:jc w:val="both"/>
        <w:rPr>
          <w:rFonts w:ascii="Times New Roman" w:hAnsi="Times New Roman"/>
          <w:sz w:val="26"/>
          <w:szCs w:val="26"/>
        </w:rPr>
      </w:pPr>
      <w:r w:rsidRPr="007151D7">
        <w:rPr>
          <w:rFonts w:ascii="Times New Roman" w:hAnsi="Times New Roman"/>
          <w:sz w:val="26"/>
          <w:szCs w:val="26"/>
        </w:rPr>
        <w:t>Полученные собственные доходы учреждений культуры, находящихся в подчинении муниципального образования Нефтеюганский район</w:t>
      </w:r>
      <w:r w:rsidRPr="00EA424F">
        <w:rPr>
          <w:rFonts w:ascii="Times New Roman" w:hAnsi="Times New Roman"/>
          <w:sz w:val="26"/>
          <w:szCs w:val="26"/>
        </w:rPr>
        <w:t>, составили  6 102,8 тыс. руб., что составляет 0,009 % по отношению к бюджетному финансированию.</w:t>
      </w:r>
    </w:p>
    <w:p w:rsidR="009133F1" w:rsidRPr="00EA424F" w:rsidRDefault="00557E32" w:rsidP="009133F1">
      <w:pPr>
        <w:pStyle w:val="af"/>
        <w:ind w:firstLine="567"/>
        <w:jc w:val="center"/>
        <w:rPr>
          <w:bCs/>
          <w:sz w:val="26"/>
          <w:szCs w:val="26"/>
        </w:rPr>
      </w:pPr>
      <w:r w:rsidRPr="00EA424F">
        <w:rPr>
          <w:bCs/>
          <w:sz w:val="26"/>
          <w:szCs w:val="26"/>
        </w:rPr>
        <w:t>5</w:t>
      </w:r>
      <w:r w:rsidR="00513DBD" w:rsidRPr="00EA424F">
        <w:rPr>
          <w:bCs/>
          <w:sz w:val="26"/>
          <w:szCs w:val="26"/>
        </w:rPr>
        <w:t>. Аналитическая часть, отражающая динамику развития процессов</w:t>
      </w:r>
    </w:p>
    <w:p w:rsidR="00513DBD" w:rsidRPr="00EA424F" w:rsidRDefault="00513DBD" w:rsidP="009133F1">
      <w:pPr>
        <w:pStyle w:val="af"/>
        <w:ind w:firstLine="567"/>
        <w:jc w:val="center"/>
        <w:rPr>
          <w:bCs/>
          <w:sz w:val="26"/>
          <w:szCs w:val="26"/>
        </w:rPr>
      </w:pPr>
      <w:r w:rsidRPr="00EA424F">
        <w:rPr>
          <w:bCs/>
          <w:sz w:val="26"/>
          <w:szCs w:val="26"/>
        </w:rPr>
        <w:t xml:space="preserve"> в сфере деятельности комитета по культуре Департамента, подкрепленная цифровым материалом (по необходимости согласно направлениям деятельности)</w:t>
      </w:r>
    </w:p>
    <w:p w:rsidR="00513DBD" w:rsidRPr="00EA424F" w:rsidRDefault="00513DBD" w:rsidP="009133F1">
      <w:pPr>
        <w:pStyle w:val="af"/>
        <w:ind w:firstLine="567"/>
        <w:rPr>
          <w:b w:val="0"/>
          <w:bCs/>
          <w:sz w:val="26"/>
          <w:szCs w:val="26"/>
        </w:rPr>
      </w:pPr>
    </w:p>
    <w:p w:rsidR="00513DBD" w:rsidRPr="00EA424F" w:rsidRDefault="00557E32" w:rsidP="00043AFC">
      <w:pPr>
        <w:pStyle w:val="3"/>
        <w:jc w:val="center"/>
        <w:rPr>
          <w:b/>
          <w:sz w:val="26"/>
          <w:szCs w:val="26"/>
        </w:rPr>
      </w:pPr>
      <w:bookmarkStart w:id="1" w:name="_Toc442568548"/>
      <w:bookmarkStart w:id="2" w:name="_Toc473965194"/>
      <w:r w:rsidRPr="00EA424F">
        <w:rPr>
          <w:b/>
          <w:sz w:val="26"/>
          <w:szCs w:val="26"/>
        </w:rPr>
        <w:t>5</w:t>
      </w:r>
      <w:r w:rsidR="009133F1" w:rsidRPr="00EA424F">
        <w:rPr>
          <w:b/>
          <w:sz w:val="26"/>
          <w:szCs w:val="26"/>
        </w:rPr>
        <w:t xml:space="preserve">.1. </w:t>
      </w:r>
      <w:r w:rsidR="00513DBD" w:rsidRPr="00EA424F">
        <w:rPr>
          <w:b/>
          <w:sz w:val="26"/>
          <w:szCs w:val="26"/>
        </w:rPr>
        <w:t>Организация библиотечного обслуживания населения межпоселенческими</w:t>
      </w:r>
      <w:r w:rsidR="009133F1" w:rsidRPr="00EA424F">
        <w:rPr>
          <w:b/>
          <w:sz w:val="26"/>
          <w:szCs w:val="26"/>
        </w:rPr>
        <w:t xml:space="preserve"> </w:t>
      </w:r>
      <w:r w:rsidR="00513DBD" w:rsidRPr="00EA424F">
        <w:rPr>
          <w:b/>
          <w:sz w:val="26"/>
          <w:szCs w:val="26"/>
        </w:rPr>
        <w:t>библиотеками, комплектование  и обеспечение сохранности  их библиотечных фондов</w:t>
      </w:r>
      <w:bookmarkEnd w:id="1"/>
      <w:bookmarkEnd w:id="2"/>
      <w:r w:rsidR="00513DBD" w:rsidRPr="00EA424F">
        <w:rPr>
          <w:b/>
          <w:sz w:val="26"/>
          <w:szCs w:val="26"/>
        </w:rPr>
        <w:t>.</w:t>
      </w:r>
    </w:p>
    <w:p w:rsidR="00513DBD" w:rsidRPr="00EA424F" w:rsidRDefault="00513DBD" w:rsidP="009133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На 01.01.2018 г. сеть представлена 14 поселенческими библиотеками (2017 г. – 14 ед.), из них 1 – детская,1 – библиотека для взрослого населения, 11 – сельских, 1 – Межпоселенческая библиотека. Обеспеченность библиотеками, с учетом внестационарной формой обслуживания (</w:t>
      </w:r>
      <w:proofErr w:type="spellStart"/>
      <w:r w:rsidRPr="00EA424F">
        <w:rPr>
          <w:rFonts w:ascii="Times New Roman" w:hAnsi="Times New Roman"/>
          <w:sz w:val="26"/>
          <w:szCs w:val="26"/>
        </w:rPr>
        <w:t>Сивыс-Ях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), в соответствии с установленными нормативами, в отчетный период составила  100 % (в 2016 г. – 70,5%).  </w:t>
      </w:r>
    </w:p>
    <w:p w:rsidR="00513DBD" w:rsidRPr="00EA424F" w:rsidRDefault="00513DBD" w:rsidP="009133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Уровень компьютеризации библиотек района сохранился без изменений и так же,  как и в 2016 году, соответствует 100%; доступ в Интернет в 2017 году имеют 14 библиотек района – это 100 % от общего числа всех муниципальных библиотек,  телефонизированы 13 библиотек, что составляет 93 %. </w:t>
      </w:r>
    </w:p>
    <w:p w:rsidR="00513DBD" w:rsidRPr="00EA424F" w:rsidRDefault="00513DBD" w:rsidP="009133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Основные показат</w:t>
      </w:r>
      <w:r w:rsidR="00AA1FC4">
        <w:rPr>
          <w:rFonts w:ascii="Times New Roman" w:hAnsi="Times New Roman"/>
          <w:sz w:val="26"/>
          <w:szCs w:val="26"/>
        </w:rPr>
        <w:t xml:space="preserve">ели информационно-библиотечного </w:t>
      </w:r>
      <w:r w:rsidRPr="00EA424F">
        <w:rPr>
          <w:rFonts w:ascii="Times New Roman" w:hAnsi="Times New Roman"/>
          <w:sz w:val="26"/>
          <w:szCs w:val="26"/>
        </w:rPr>
        <w:t xml:space="preserve">обслуживания населения в 2017 году имеют положительную динамику по отношению к 2016 г.: </w:t>
      </w:r>
    </w:p>
    <w:p w:rsidR="00513DBD" w:rsidRPr="00EA424F" w:rsidRDefault="00513DBD" w:rsidP="009133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объем совокупного библиотечного фонда (с учетом выбытия (списания) документов) от общего фонда увеличен на 2% (2016г.-200,15 тыс</w:t>
      </w:r>
      <w:proofErr w:type="gramStart"/>
      <w:r w:rsidRPr="00EA424F">
        <w:rPr>
          <w:rFonts w:ascii="Times New Roman" w:hAnsi="Times New Roman"/>
          <w:sz w:val="26"/>
          <w:szCs w:val="26"/>
        </w:rPr>
        <w:t>.э</w:t>
      </w:r>
      <w:proofErr w:type="gramEnd"/>
      <w:r w:rsidRPr="00EA424F">
        <w:rPr>
          <w:rFonts w:ascii="Times New Roman" w:hAnsi="Times New Roman"/>
          <w:sz w:val="26"/>
          <w:szCs w:val="26"/>
        </w:rPr>
        <w:t>кз. 2017 г. – 204, 0 тыс.экз.);</w:t>
      </w:r>
    </w:p>
    <w:p w:rsidR="00513DBD" w:rsidRPr="00EA424F" w:rsidRDefault="00513DBD" w:rsidP="009133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количество новых поступлений осталось на уровне 2016 года. (2016 г.-6,5 тыс. экз., 2017 г. –6,5 тыс. экз.)</w:t>
      </w:r>
      <w:r w:rsidR="00AA1FC4">
        <w:rPr>
          <w:rFonts w:ascii="Times New Roman" w:hAnsi="Times New Roman"/>
          <w:sz w:val="26"/>
          <w:szCs w:val="26"/>
        </w:rPr>
        <w:t>;</w:t>
      </w:r>
    </w:p>
    <w:p w:rsidR="00513DBD" w:rsidRPr="00EA424F" w:rsidRDefault="00513DBD" w:rsidP="009133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количество посещений библиотек увеличилось на 2,5% (2016 г. – 120,07тыс. посещений, 2017г. – 123,1 тыс. посещений);</w:t>
      </w:r>
    </w:p>
    <w:p w:rsidR="00513DBD" w:rsidRPr="00EA424F" w:rsidRDefault="00513DBD" w:rsidP="009133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количество читателей по сравнению с 2016 годом увеличилось  на 2,3% и составило 11 98</w:t>
      </w:r>
      <w:r w:rsidR="00AA1FC4">
        <w:rPr>
          <w:rFonts w:ascii="Times New Roman" w:hAnsi="Times New Roman"/>
          <w:sz w:val="26"/>
          <w:szCs w:val="26"/>
        </w:rPr>
        <w:t>3 чел. (2016 г. – 11 715  чел.);</w:t>
      </w:r>
    </w:p>
    <w:p w:rsidR="00513DBD" w:rsidRPr="00EA424F" w:rsidRDefault="00AA1FC4" w:rsidP="009133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-к</w:t>
      </w:r>
      <w:r w:rsidR="00513DBD" w:rsidRPr="00EA424F">
        <w:rPr>
          <w:rFonts w:ascii="Times New Roman" w:hAnsi="Times New Roman"/>
          <w:sz w:val="26"/>
          <w:szCs w:val="26"/>
        </w:rPr>
        <w:t>нигообеспеченность 1 читателя района – 17 экз. при средней книгообеспеченности в общедоступных библиотеках России 8-12 книг на одн</w:t>
      </w:r>
      <w:r>
        <w:rPr>
          <w:rFonts w:ascii="Times New Roman" w:hAnsi="Times New Roman"/>
          <w:sz w:val="26"/>
          <w:szCs w:val="26"/>
        </w:rPr>
        <w:t>ого читателя (в 2 раза больше);</w:t>
      </w:r>
    </w:p>
    <w:p w:rsidR="00513DBD" w:rsidRDefault="00AA1FC4" w:rsidP="009133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о</w:t>
      </w:r>
      <w:r w:rsidR="00513DBD" w:rsidRPr="00EA424F">
        <w:rPr>
          <w:rFonts w:ascii="Times New Roman" w:hAnsi="Times New Roman"/>
          <w:sz w:val="26"/>
          <w:szCs w:val="26"/>
        </w:rPr>
        <w:t>бщий охват населения библиотечным обслуживанием составил  26,5 %.</w:t>
      </w:r>
    </w:p>
    <w:p w:rsidR="003D3A76" w:rsidRPr="00B918B0" w:rsidRDefault="003D3A76" w:rsidP="00AA1FC4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3D3A76">
        <w:rPr>
          <w:rFonts w:ascii="Times New Roman" w:eastAsia="Calibri" w:hAnsi="Times New Roman"/>
          <w:sz w:val="26"/>
          <w:szCs w:val="26"/>
          <w:lang w:eastAsia="en-US"/>
        </w:rPr>
        <w:t xml:space="preserve">Всего в учреждении 118 ПК, для пользователей </w:t>
      </w:r>
      <w:r w:rsidRPr="00B918B0">
        <w:rPr>
          <w:rFonts w:ascii="Times New Roman" w:eastAsia="Calibri" w:hAnsi="Times New Roman"/>
          <w:sz w:val="26"/>
          <w:szCs w:val="26"/>
          <w:lang w:eastAsia="en-US"/>
        </w:rPr>
        <w:t>оборудован 62 АРМ.</w:t>
      </w:r>
    </w:p>
    <w:p w:rsidR="003D3A76" w:rsidRPr="00B918B0" w:rsidRDefault="003D3A76" w:rsidP="00B918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18B0">
        <w:rPr>
          <w:rFonts w:ascii="Times New Roman" w:eastAsia="Calibri" w:hAnsi="Times New Roman"/>
          <w:sz w:val="26"/>
          <w:szCs w:val="26"/>
          <w:lang w:eastAsia="en-US"/>
        </w:rPr>
        <w:t xml:space="preserve">С 2012 года внедрена система автоматизации библиотек ИРБИС64, установлен модуль «Каталогизатор», в котором ведутся Электронный каталог и Систематическая картотека статей. </w:t>
      </w:r>
      <w:r w:rsidR="00B918B0" w:rsidRPr="00B918B0">
        <w:rPr>
          <w:rFonts w:ascii="Times New Roman" w:eastAsia="Calibri" w:hAnsi="Times New Roman"/>
          <w:sz w:val="26"/>
          <w:szCs w:val="26"/>
          <w:lang w:eastAsia="en-US"/>
        </w:rPr>
        <w:t>Доля библиотечных фондов, переведенных в электронную форму, то есть внесенных в электронный каталог соответствует 100%.</w:t>
      </w:r>
    </w:p>
    <w:p w:rsidR="003D3A76" w:rsidRPr="00B918B0" w:rsidRDefault="003D3A76" w:rsidP="00B918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18B0">
        <w:rPr>
          <w:rFonts w:ascii="Times New Roman" w:eastAsia="Calibri" w:hAnsi="Times New Roman"/>
          <w:sz w:val="26"/>
          <w:szCs w:val="26"/>
          <w:lang w:eastAsia="en-US"/>
        </w:rPr>
        <w:lastRenderedPageBreak/>
        <w:t>БУНР «Межпоселенческая библиотека» участвует в корпоративном проекте «ХМАО – Югра в периодической печати»,</w:t>
      </w:r>
      <w:r w:rsidRPr="00B918B0">
        <w:rPr>
          <w:rFonts w:ascii="Times New Roman" w:eastAsia="Calibri" w:hAnsi="Times New Roman"/>
          <w:color w:val="FF0000"/>
          <w:sz w:val="26"/>
          <w:szCs w:val="26"/>
          <w:lang w:eastAsia="en-US"/>
        </w:rPr>
        <w:t xml:space="preserve"> </w:t>
      </w:r>
      <w:r w:rsidRPr="00B918B0">
        <w:rPr>
          <w:rFonts w:ascii="Times New Roman" w:eastAsia="Calibri" w:hAnsi="Times New Roman"/>
          <w:sz w:val="26"/>
          <w:szCs w:val="26"/>
          <w:lang w:eastAsia="en-US"/>
        </w:rPr>
        <w:t>в создании сводной аннотированной базы данных документов по антитеррористической тематике. 10 библиотек подключены к Национальной электронной библиотеке, поиском информации в виртуальном читальном зале НЭБ воспользовались 178 человек.</w:t>
      </w:r>
    </w:p>
    <w:p w:rsidR="003D3A76" w:rsidRPr="00B918B0" w:rsidRDefault="003D3A76" w:rsidP="00B918B0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18B0">
        <w:rPr>
          <w:rFonts w:ascii="Times New Roman" w:eastAsia="Calibri" w:hAnsi="Times New Roman"/>
          <w:sz w:val="26"/>
          <w:szCs w:val="26"/>
          <w:lang w:eastAsia="en-US"/>
        </w:rPr>
        <w:t xml:space="preserve">Для методических консультаций в Учреждении использовалось программное обеспечение </w:t>
      </w:r>
      <w:r w:rsidRPr="00B918B0">
        <w:rPr>
          <w:rFonts w:ascii="Times New Roman" w:eastAsia="Calibri" w:hAnsi="Times New Roman"/>
          <w:sz w:val="26"/>
          <w:szCs w:val="26"/>
          <w:lang w:val="en-US" w:eastAsia="en-US"/>
        </w:rPr>
        <w:t>Skype</w:t>
      </w:r>
      <w:r w:rsidRPr="00B918B0">
        <w:rPr>
          <w:rFonts w:ascii="Times New Roman" w:eastAsia="Calibri" w:hAnsi="Times New Roman"/>
          <w:sz w:val="26"/>
          <w:szCs w:val="26"/>
          <w:lang w:eastAsia="en-US"/>
        </w:rPr>
        <w:t xml:space="preserve"> (70 консультаций). В приложении </w:t>
      </w:r>
      <w:r w:rsidRPr="00B918B0">
        <w:rPr>
          <w:rFonts w:ascii="Times New Roman" w:eastAsia="Calibri" w:hAnsi="Times New Roman"/>
          <w:sz w:val="26"/>
          <w:szCs w:val="26"/>
          <w:lang w:val="en-US" w:eastAsia="en-US"/>
        </w:rPr>
        <w:t>Google</w:t>
      </w:r>
      <w:r w:rsidRPr="00B918B0">
        <w:rPr>
          <w:rFonts w:ascii="Times New Roman" w:eastAsia="Calibri" w:hAnsi="Times New Roman"/>
          <w:sz w:val="26"/>
          <w:szCs w:val="26"/>
          <w:lang w:eastAsia="en-US"/>
        </w:rPr>
        <w:t>-Диск размещены статьи из библиотечной периодики (всего 14):</w:t>
      </w:r>
    </w:p>
    <w:p w:rsidR="003D3A76" w:rsidRPr="00B918B0" w:rsidRDefault="003D3A76" w:rsidP="00B918B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B918B0">
        <w:rPr>
          <w:rFonts w:ascii="Times New Roman" w:eastAsia="Calibri" w:hAnsi="Times New Roman"/>
          <w:sz w:val="26"/>
          <w:szCs w:val="26"/>
          <w:lang w:eastAsia="en-US"/>
        </w:rPr>
        <w:t>В целях рекламы библиотеки и ее услуг</w:t>
      </w:r>
      <w:r w:rsidRPr="00B918B0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, общения с пользователями библиотеки создали страницы и группы в социальных сетях «Одноклассники» и «</w:t>
      </w:r>
      <w:proofErr w:type="spellStart"/>
      <w:r w:rsidRPr="00B918B0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ВКонтакте</w:t>
      </w:r>
      <w:proofErr w:type="spellEnd"/>
      <w:r w:rsidRPr="00B918B0">
        <w:rPr>
          <w:rFonts w:ascii="Times New Roman" w:eastAsia="Calibri" w:hAnsi="Times New Roman"/>
          <w:color w:val="000000"/>
          <w:sz w:val="26"/>
          <w:szCs w:val="26"/>
          <w:shd w:val="clear" w:color="auto" w:fill="FFFFFF"/>
          <w:lang w:eastAsia="en-US"/>
        </w:rPr>
        <w:t>»</w:t>
      </w:r>
    </w:p>
    <w:p w:rsidR="00513DBD" w:rsidRPr="00EA424F" w:rsidRDefault="00513DBD" w:rsidP="00AA1F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Сотрудники библиотек района стали победителями в 4 окружных конкурсах.</w:t>
      </w:r>
    </w:p>
    <w:p w:rsidR="00513DBD" w:rsidRPr="00EA424F" w:rsidRDefault="00513DBD" w:rsidP="00AA1F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В рамках Года экологии в России была реализована экологическая районная программа «Земля. Природа. Родина». В мае проведен районный КВН ««Экологичный</w:t>
      </w:r>
      <w:proofErr w:type="gramStart"/>
      <w:r w:rsidRPr="00EA424F">
        <w:rPr>
          <w:rFonts w:ascii="Times New Roman" w:hAnsi="Times New Roman"/>
          <w:sz w:val="26"/>
          <w:szCs w:val="26"/>
          <w:lang w:val="en-US"/>
        </w:rPr>
        <w:t>style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» работников и читателей библиотек. </w:t>
      </w:r>
    </w:p>
    <w:p w:rsidR="00513DBD" w:rsidRPr="00EA424F" w:rsidRDefault="00513DBD" w:rsidP="00AA1F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Библиотеки приняли участие в </w:t>
      </w:r>
      <w:r w:rsidRPr="00EA424F">
        <w:rPr>
          <w:rFonts w:ascii="Times New Roman" w:hAnsi="Times New Roman"/>
          <w:sz w:val="26"/>
          <w:szCs w:val="26"/>
          <w:lang w:val="en-US"/>
        </w:rPr>
        <w:t>XV</w:t>
      </w:r>
      <w:r w:rsidRPr="00EA424F">
        <w:rPr>
          <w:rFonts w:ascii="Times New Roman" w:hAnsi="Times New Roman"/>
          <w:sz w:val="26"/>
          <w:szCs w:val="26"/>
        </w:rPr>
        <w:t xml:space="preserve"> Международной экологической акции «Спасти и сохранить», организовав на территории района 43 природоохранных акций и познавательных мероприятий для 1129 жителей всех поселений. </w:t>
      </w:r>
    </w:p>
    <w:p w:rsidR="00513DBD" w:rsidRPr="00EA424F" w:rsidRDefault="00513DBD" w:rsidP="00AA1F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В летний период на базе Учреждения работали площадки кратковременного пребывания детей «Юный эколог» (Сентябрьская ПБ № 1), «Город </w:t>
      </w:r>
      <w:proofErr w:type="spellStart"/>
      <w:r w:rsidRPr="00EA424F">
        <w:rPr>
          <w:rFonts w:ascii="Times New Roman" w:hAnsi="Times New Roman"/>
          <w:sz w:val="26"/>
          <w:szCs w:val="26"/>
        </w:rPr>
        <w:t>ЭКОмастеров</w:t>
      </w:r>
      <w:proofErr w:type="spellEnd"/>
      <w:r w:rsidRPr="00EA424F">
        <w:rPr>
          <w:rFonts w:ascii="Times New Roman" w:hAnsi="Times New Roman"/>
          <w:sz w:val="26"/>
          <w:szCs w:val="26"/>
        </w:rPr>
        <w:t>» (Пойковская ПДБ «Радость»).</w:t>
      </w:r>
    </w:p>
    <w:p w:rsidR="00513DBD" w:rsidRPr="00EA424F" w:rsidRDefault="00513DBD" w:rsidP="00AA1FC4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Всего за год библиотеками района было проведено более 160 мероприятий по экологии. Количество посещений мероприятий составило более 3500 человек, в том числе детей – 3096 человек. Организовано 18 экологических выставок.</w:t>
      </w:r>
    </w:p>
    <w:p w:rsidR="00513DBD" w:rsidRPr="00EA424F" w:rsidRDefault="00513DBD" w:rsidP="00AA1FC4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424F">
        <w:rPr>
          <w:rFonts w:ascii="Times New Roman" w:hAnsi="Times New Roman" w:cs="Times New Roman"/>
          <w:sz w:val="26"/>
          <w:szCs w:val="26"/>
        </w:rPr>
        <w:t>По программе «Доступная среда Нефтеюганского района» для библиотек района приобретен информационный киоск, «бегущая строка» для Пойковской ПБ и Салымской ПМБ №1) на общую сумму 284,1тыс</w:t>
      </w:r>
      <w:proofErr w:type="gramStart"/>
      <w:r w:rsidRPr="00EA424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A424F">
        <w:rPr>
          <w:rFonts w:ascii="Times New Roman" w:hAnsi="Times New Roman" w:cs="Times New Roman"/>
          <w:sz w:val="26"/>
          <w:szCs w:val="26"/>
        </w:rPr>
        <w:t>уб.</w:t>
      </w:r>
    </w:p>
    <w:p w:rsidR="00B918B0" w:rsidRDefault="00513DBD" w:rsidP="00AA1FC4">
      <w:pPr>
        <w:tabs>
          <w:tab w:val="left" w:pos="142"/>
        </w:tabs>
        <w:spacing w:after="0" w:line="240" w:lineRule="auto"/>
        <w:ind w:firstLine="567"/>
        <w:jc w:val="both"/>
        <w:rPr>
          <w:b/>
          <w:szCs w:val="20"/>
        </w:rPr>
      </w:pPr>
      <w:r w:rsidRPr="00EA424F">
        <w:rPr>
          <w:rFonts w:ascii="Times New Roman" w:hAnsi="Times New Roman"/>
          <w:sz w:val="26"/>
          <w:szCs w:val="26"/>
        </w:rPr>
        <w:t>В рамках государственной программы «Развитие культуры в Ханты-Мансийском автономном округе – Югре на 2016-2020 гг.» для пополнения фонда библиотек в отчетном периоде приобретено 1673 экземпляров документов и 46 годовых комплектов литературно-художественных журналов; переведено в цифровую форму 1 годовой комплект общественно-политической газеты «Югорское обозрение» за 2016 год и 12 книг; в течение года был обеспечен доступ библиотек к сети Интернет; проводилось ежемесячное обновление баз данных СПС ГАРАНТ в Салымской ПМБ №1 и Каркатеевской ПМБ. В общей сложности было освоено 1083,5 тыс. руб.</w:t>
      </w:r>
      <w:r w:rsidR="00B918B0" w:rsidRPr="00B918B0">
        <w:rPr>
          <w:b/>
          <w:szCs w:val="20"/>
        </w:rPr>
        <w:t xml:space="preserve"> </w:t>
      </w:r>
    </w:p>
    <w:p w:rsidR="00B918B0" w:rsidRPr="00B918B0" w:rsidRDefault="00B918B0" w:rsidP="00AA1FC4">
      <w:pPr>
        <w:tabs>
          <w:tab w:val="left" w:pos="142"/>
        </w:tabs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B918B0">
        <w:rPr>
          <w:rFonts w:ascii="Times New Roman" w:hAnsi="Times New Roman"/>
          <w:b/>
          <w:sz w:val="26"/>
          <w:szCs w:val="26"/>
        </w:rPr>
        <w:t>Организация работы ЦОД</w:t>
      </w:r>
    </w:p>
    <w:p w:rsidR="00B918B0" w:rsidRPr="00B918B0" w:rsidRDefault="00B918B0" w:rsidP="00AA1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18B0">
        <w:rPr>
          <w:rFonts w:ascii="Times New Roman" w:eastAsia="Calibri" w:hAnsi="Times New Roman"/>
          <w:sz w:val="26"/>
          <w:szCs w:val="26"/>
          <w:lang w:eastAsia="en-US"/>
        </w:rPr>
        <w:t xml:space="preserve">Функционируют 13 Центров общественного доступа к социально значимой информации (кроме Межпоселенческой библиотеки как методического центра). </w:t>
      </w:r>
    </w:p>
    <w:p w:rsidR="00B918B0" w:rsidRDefault="00B918B0" w:rsidP="00AA1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18B0">
        <w:rPr>
          <w:rFonts w:ascii="Times New Roman" w:eastAsia="Calibri" w:hAnsi="Times New Roman"/>
          <w:sz w:val="26"/>
          <w:szCs w:val="26"/>
          <w:lang w:eastAsia="en-US"/>
        </w:rPr>
        <w:t>ЦОД являются структурными подразделениями библиотек и ведут просветительскую деятельность, работают по содействию гражданским инициативам. Основные направления работы ЦОД – воспитание информационной культуры и правовое просвещение. Ответственные за работу ЦОД: библиографы, заведующие библиотеками и библиотекари.</w:t>
      </w:r>
    </w:p>
    <w:p w:rsidR="00AA1FC4" w:rsidRPr="00B918B0" w:rsidRDefault="00AA1FC4" w:rsidP="00AA1FC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8568" w:type="dxa"/>
        <w:tblInd w:w="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8"/>
        <w:gridCol w:w="1559"/>
        <w:gridCol w:w="1701"/>
      </w:tblGrid>
      <w:tr w:rsidR="00B918B0" w:rsidRPr="00043AFC" w:rsidTr="00043AFC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Основные 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2017</w:t>
            </w:r>
          </w:p>
        </w:tc>
      </w:tr>
      <w:tr w:rsidR="00B918B0" w:rsidRPr="00043AFC" w:rsidTr="00043AFC">
        <w:trPr>
          <w:trHeight w:val="355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Число пользователей, в т. ч. дети до 14 лет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2622</w:t>
            </w:r>
          </w:p>
        </w:tc>
      </w:tr>
      <w:tr w:rsidR="00B918B0" w:rsidRPr="00043AFC" w:rsidTr="00043AFC">
        <w:trPr>
          <w:trHeight w:val="263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молодежь (15-24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697</w:t>
            </w:r>
          </w:p>
        </w:tc>
      </w:tr>
      <w:tr w:rsidR="00B918B0" w:rsidRPr="00043AFC" w:rsidTr="00043AFC">
        <w:trPr>
          <w:trHeight w:val="299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государственные муниципальные служащие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80</w:t>
            </w:r>
          </w:p>
        </w:tc>
      </w:tr>
      <w:tr w:rsidR="00B918B0" w:rsidRPr="00043AFC" w:rsidTr="00043AFC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сотрудники бюджетных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228</w:t>
            </w:r>
          </w:p>
        </w:tc>
      </w:tr>
      <w:tr w:rsidR="00B918B0" w:rsidRPr="00043AFC" w:rsidTr="00043AFC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представители малого и среднего бизнеса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B918B0" w:rsidRPr="00043AFC" w:rsidTr="00043AFC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люди с ограничениями жизнедеятельности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84</w:t>
            </w:r>
          </w:p>
        </w:tc>
      </w:tr>
      <w:tr w:rsidR="00B918B0" w:rsidRPr="00043AFC" w:rsidTr="00043AFC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представители КМНС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</w:t>
            </w:r>
          </w:p>
        </w:tc>
      </w:tr>
      <w:tr w:rsidR="00B918B0" w:rsidRPr="00043AFC" w:rsidTr="00043AFC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Число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20842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22337</w:t>
            </w:r>
          </w:p>
        </w:tc>
      </w:tr>
      <w:tr w:rsidR="00B918B0" w:rsidRPr="00043AFC" w:rsidTr="00043AFC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263</w:t>
            </w:r>
          </w:p>
        </w:tc>
      </w:tr>
      <w:tr w:rsidR="00B918B0" w:rsidRPr="00043AFC" w:rsidTr="00043AFC">
        <w:trPr>
          <w:trHeight w:val="296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Число посещений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3376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3921</w:t>
            </w:r>
          </w:p>
        </w:tc>
      </w:tr>
      <w:tr w:rsidR="00B918B0" w:rsidRPr="00043AFC" w:rsidTr="00043AFC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Выдано справок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3954</w:t>
            </w:r>
          </w:p>
        </w:tc>
      </w:tr>
      <w:tr w:rsidR="00B918B0" w:rsidRPr="00043AFC" w:rsidTr="00043AFC">
        <w:trPr>
          <w:trHeight w:val="670"/>
        </w:trPr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Обращения, консультации, помощь в регистрации на ЕПГУ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663</w:t>
            </w:r>
          </w:p>
        </w:tc>
      </w:tr>
      <w:tr w:rsidR="00B918B0" w:rsidRPr="00043AFC" w:rsidTr="00043AFC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Количество слушателей учебных курсов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103</w:t>
            </w:r>
          </w:p>
        </w:tc>
      </w:tr>
      <w:tr w:rsidR="00B918B0" w:rsidRPr="00043AFC" w:rsidTr="00043AFC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Объем выделенного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11573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11271</w:t>
            </w:r>
          </w:p>
        </w:tc>
      </w:tr>
      <w:tr w:rsidR="00B918B0" w:rsidRPr="00043AFC" w:rsidTr="00043AFC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ЭБД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</w:t>
            </w:r>
          </w:p>
        </w:tc>
      </w:tr>
      <w:tr w:rsidR="00B918B0" w:rsidRPr="00043AFC" w:rsidTr="00043AFC">
        <w:tc>
          <w:tcPr>
            <w:tcW w:w="5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Количество обращений к ЭБД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B0" w:rsidRPr="00043AFC" w:rsidRDefault="00B918B0" w:rsidP="00AA1FC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43AFC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1321</w:t>
            </w:r>
          </w:p>
        </w:tc>
      </w:tr>
    </w:tbl>
    <w:p w:rsidR="00AA1FC4" w:rsidRDefault="00AA1FC4" w:rsidP="00AA1F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</w:p>
    <w:p w:rsidR="00B918B0" w:rsidRPr="00B918B0" w:rsidRDefault="00B918B0" w:rsidP="00AA1FC4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18B0">
        <w:rPr>
          <w:rFonts w:ascii="Times New Roman" w:eastAsia="Calibri" w:hAnsi="Times New Roman"/>
          <w:sz w:val="26"/>
          <w:szCs w:val="26"/>
          <w:lang w:eastAsia="en-US"/>
        </w:rPr>
        <w:t>В ЦОД предоставляется бесплатный доступ к социально значимой информации на традиционных и электронных носителях, размещенной в сети Интернет, а также доступ к СПС «Гарант», к ресурсам Национальной электронной библиотеки: 178 обращений.</w:t>
      </w:r>
    </w:p>
    <w:p w:rsidR="00B918B0" w:rsidRPr="00B918B0" w:rsidRDefault="00B918B0" w:rsidP="000E168A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18B0">
        <w:rPr>
          <w:rFonts w:ascii="Times New Roman" w:eastAsia="Calibri" w:hAnsi="Times New Roman"/>
          <w:sz w:val="26"/>
          <w:szCs w:val="26"/>
          <w:lang w:eastAsia="en-US"/>
        </w:rPr>
        <w:t xml:space="preserve">Все ЦОД оборудованы автоматизированными рабочими местами для пользователей с бесплатным доступом в сеть Интернет. Выделены фонды документов на традиционных, электронных носителях. Организованы информационные стенды с  материалами о сайтах государственного, окружного и муниципального уровней, электронных услугах и другие рекламные материалы. В ЦОД Пойковской ПДБ «Радость» и Чеускинской ПБ оборудованы 2 АРМ для слабовидящего пользователя. </w:t>
      </w:r>
    </w:p>
    <w:p w:rsidR="00B918B0" w:rsidRPr="00B918B0" w:rsidRDefault="00B918B0" w:rsidP="00043AFC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B918B0">
        <w:rPr>
          <w:rFonts w:ascii="Times New Roman" w:eastAsia="Calibri" w:hAnsi="Times New Roman"/>
          <w:sz w:val="26"/>
          <w:szCs w:val="26"/>
          <w:lang w:eastAsia="en-US"/>
        </w:rPr>
        <w:t>В работе руководствуются федеральными, окружными законодательными материалами, а также локальными нормативными актами (Положение о ЦОД, Регламент, свидетельство о регистрации ПЦПИ).</w:t>
      </w:r>
    </w:p>
    <w:p w:rsidR="00B918B0" w:rsidRPr="00B918B0" w:rsidRDefault="00B918B0" w:rsidP="00043AFC">
      <w:pPr>
        <w:spacing w:after="0" w:line="240" w:lineRule="auto"/>
        <w:ind w:firstLine="709"/>
        <w:jc w:val="both"/>
        <w:rPr>
          <w:rFonts w:ascii="Times New Roman" w:hAnsi="Times New Roman"/>
          <w:color w:val="191B08"/>
          <w:sz w:val="26"/>
          <w:szCs w:val="26"/>
        </w:rPr>
      </w:pPr>
      <w:r w:rsidRPr="00B918B0">
        <w:rPr>
          <w:rFonts w:ascii="Times New Roman" w:hAnsi="Times New Roman"/>
          <w:color w:val="191B08"/>
          <w:sz w:val="26"/>
          <w:szCs w:val="26"/>
        </w:rPr>
        <w:t>В 2017 году объявлен </w:t>
      </w:r>
      <w:r w:rsidRPr="00B918B0">
        <w:rPr>
          <w:rFonts w:ascii="Times New Roman" w:hAnsi="Times New Roman"/>
          <w:b/>
          <w:bCs/>
          <w:color w:val="191B08"/>
          <w:sz w:val="26"/>
          <w:szCs w:val="26"/>
        </w:rPr>
        <w:t>конкурс на лучший Центр общественного доступа</w:t>
      </w:r>
      <w:r w:rsidRPr="00B918B0">
        <w:rPr>
          <w:rFonts w:ascii="Times New Roman" w:hAnsi="Times New Roman"/>
          <w:color w:val="191B08"/>
          <w:sz w:val="26"/>
          <w:szCs w:val="26"/>
        </w:rPr>
        <w:t> с целью выявления и распространения наиболее успешных методов, форм и приемов работы. Итоги 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2"/>
        <w:gridCol w:w="6309"/>
      </w:tblGrid>
      <w:tr w:rsidR="00B918B0" w:rsidRPr="00043AFC" w:rsidTr="003D6153">
        <w:trPr>
          <w:trHeight w:val="266"/>
        </w:trPr>
        <w:tc>
          <w:tcPr>
            <w:tcW w:w="3423" w:type="dxa"/>
            <w:shd w:val="clear" w:color="auto" w:fill="auto"/>
          </w:tcPr>
          <w:p w:rsidR="00B918B0" w:rsidRPr="00043AFC" w:rsidRDefault="00B918B0" w:rsidP="008E10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14170C"/>
                <w:sz w:val="24"/>
                <w:szCs w:val="24"/>
              </w:rPr>
            </w:pPr>
            <w:r w:rsidRPr="00043AFC">
              <w:rPr>
                <w:rFonts w:ascii="Times New Roman" w:eastAsia="Calibri" w:hAnsi="Times New Roman"/>
                <w:b/>
                <w:color w:val="14170C"/>
                <w:sz w:val="24"/>
                <w:szCs w:val="24"/>
              </w:rPr>
              <w:t>Библиотека</w:t>
            </w:r>
          </w:p>
        </w:tc>
        <w:tc>
          <w:tcPr>
            <w:tcW w:w="6733" w:type="dxa"/>
            <w:shd w:val="clear" w:color="auto" w:fill="auto"/>
          </w:tcPr>
          <w:p w:rsidR="00B918B0" w:rsidRPr="00043AFC" w:rsidRDefault="00B918B0" w:rsidP="008E1048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14170C"/>
                <w:sz w:val="24"/>
                <w:szCs w:val="24"/>
              </w:rPr>
            </w:pPr>
            <w:r w:rsidRPr="00043AFC">
              <w:rPr>
                <w:rFonts w:ascii="Times New Roman" w:eastAsia="Calibri" w:hAnsi="Times New Roman"/>
                <w:b/>
                <w:color w:val="14170C"/>
                <w:sz w:val="24"/>
                <w:szCs w:val="24"/>
              </w:rPr>
              <w:t>Номинация</w:t>
            </w:r>
          </w:p>
        </w:tc>
      </w:tr>
      <w:tr w:rsidR="00B918B0" w:rsidRPr="00043AFC" w:rsidTr="003D6153">
        <w:trPr>
          <w:trHeight w:val="551"/>
        </w:trPr>
        <w:tc>
          <w:tcPr>
            <w:tcW w:w="3423" w:type="dxa"/>
            <w:shd w:val="clear" w:color="auto" w:fill="auto"/>
          </w:tcPr>
          <w:p w:rsidR="00B918B0" w:rsidRPr="00043AFC" w:rsidRDefault="00B918B0" w:rsidP="008E104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14170C"/>
                <w:sz w:val="24"/>
                <w:szCs w:val="24"/>
              </w:rPr>
            </w:pPr>
            <w:r w:rsidRPr="00043AFC">
              <w:rPr>
                <w:rFonts w:ascii="Times New Roman" w:eastAsia="Calibri" w:hAnsi="Times New Roman"/>
                <w:color w:val="14170C"/>
                <w:sz w:val="24"/>
                <w:szCs w:val="24"/>
              </w:rPr>
              <w:t>Пойковская ПДБ «Радость»</w:t>
            </w:r>
          </w:p>
        </w:tc>
        <w:tc>
          <w:tcPr>
            <w:tcW w:w="6733" w:type="dxa"/>
            <w:shd w:val="clear" w:color="auto" w:fill="auto"/>
          </w:tcPr>
          <w:p w:rsidR="00B918B0" w:rsidRPr="00043AFC" w:rsidRDefault="00B918B0" w:rsidP="008E104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14170C"/>
                <w:sz w:val="24"/>
                <w:szCs w:val="24"/>
              </w:rPr>
            </w:pPr>
            <w:r w:rsidRPr="00043AFC">
              <w:rPr>
                <w:rFonts w:ascii="Times New Roman" w:eastAsia="Calibri" w:hAnsi="Times New Roman"/>
                <w:bCs/>
                <w:color w:val="14170C"/>
                <w:sz w:val="24"/>
                <w:szCs w:val="24"/>
              </w:rPr>
              <w:t>«Лучшая организация информационно-просветительских мероприятий ЦОД»</w:t>
            </w:r>
          </w:p>
        </w:tc>
      </w:tr>
      <w:tr w:rsidR="00B918B0" w:rsidRPr="00043AFC" w:rsidTr="003D6153">
        <w:trPr>
          <w:trHeight w:val="798"/>
        </w:trPr>
        <w:tc>
          <w:tcPr>
            <w:tcW w:w="3423" w:type="dxa"/>
            <w:shd w:val="clear" w:color="auto" w:fill="auto"/>
          </w:tcPr>
          <w:p w:rsidR="00B918B0" w:rsidRPr="00043AFC" w:rsidRDefault="00B918B0" w:rsidP="008E104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14170C"/>
                <w:sz w:val="24"/>
                <w:szCs w:val="24"/>
              </w:rPr>
            </w:pPr>
            <w:r w:rsidRPr="00043AFC">
              <w:rPr>
                <w:rFonts w:ascii="Times New Roman" w:eastAsia="Calibri" w:hAnsi="Times New Roman"/>
                <w:color w:val="14170C"/>
                <w:sz w:val="24"/>
                <w:szCs w:val="24"/>
              </w:rPr>
              <w:t>Сингапайская ПБ</w:t>
            </w:r>
          </w:p>
        </w:tc>
        <w:tc>
          <w:tcPr>
            <w:tcW w:w="6733" w:type="dxa"/>
            <w:shd w:val="clear" w:color="auto" w:fill="auto"/>
          </w:tcPr>
          <w:p w:rsidR="00B918B0" w:rsidRPr="00043AFC" w:rsidRDefault="00B918B0" w:rsidP="008E104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14170C"/>
                <w:sz w:val="24"/>
                <w:szCs w:val="24"/>
              </w:rPr>
            </w:pPr>
            <w:r w:rsidRPr="00043AFC">
              <w:rPr>
                <w:rFonts w:ascii="Times New Roman" w:eastAsia="Calibri" w:hAnsi="Times New Roman"/>
                <w:bCs/>
                <w:color w:val="14170C"/>
                <w:sz w:val="24"/>
                <w:szCs w:val="24"/>
              </w:rPr>
              <w:t>«Лучшая организация мероприятий по обучению населения основам компьютерной грамотности и повышению информационной культуры»</w:t>
            </w:r>
            <w:r w:rsidRPr="00043AFC">
              <w:rPr>
                <w:rFonts w:ascii="Times New Roman" w:eastAsia="Calibri" w:hAnsi="Times New Roman"/>
                <w:color w:val="14170C"/>
                <w:sz w:val="24"/>
                <w:szCs w:val="24"/>
              </w:rPr>
              <w:t> </w:t>
            </w:r>
          </w:p>
        </w:tc>
      </w:tr>
      <w:tr w:rsidR="00B918B0" w:rsidRPr="00043AFC" w:rsidTr="003D6153">
        <w:trPr>
          <w:trHeight w:val="266"/>
        </w:trPr>
        <w:tc>
          <w:tcPr>
            <w:tcW w:w="3423" w:type="dxa"/>
            <w:shd w:val="clear" w:color="auto" w:fill="auto"/>
          </w:tcPr>
          <w:p w:rsidR="00B918B0" w:rsidRPr="00043AFC" w:rsidRDefault="00B918B0" w:rsidP="008E104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14170C"/>
                <w:sz w:val="24"/>
                <w:szCs w:val="24"/>
              </w:rPr>
            </w:pPr>
            <w:r w:rsidRPr="00043AFC">
              <w:rPr>
                <w:rFonts w:ascii="Times New Roman" w:eastAsia="Calibri" w:hAnsi="Times New Roman"/>
                <w:color w:val="14170C"/>
                <w:sz w:val="24"/>
                <w:szCs w:val="24"/>
              </w:rPr>
              <w:t>Салымская ПМБ № 1</w:t>
            </w:r>
          </w:p>
        </w:tc>
        <w:tc>
          <w:tcPr>
            <w:tcW w:w="6733" w:type="dxa"/>
            <w:shd w:val="clear" w:color="auto" w:fill="auto"/>
          </w:tcPr>
          <w:p w:rsidR="00B918B0" w:rsidRPr="00043AFC" w:rsidRDefault="00B918B0" w:rsidP="008E104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14170C"/>
                <w:sz w:val="24"/>
                <w:szCs w:val="24"/>
              </w:rPr>
            </w:pPr>
            <w:r w:rsidRPr="00043AFC">
              <w:rPr>
                <w:rFonts w:ascii="Times New Roman" w:eastAsia="Calibri" w:hAnsi="Times New Roman"/>
                <w:bCs/>
                <w:color w:val="14170C"/>
                <w:sz w:val="24"/>
                <w:szCs w:val="24"/>
              </w:rPr>
              <w:t>«Лучшие информационные и рекламные материалы ЦОД»</w:t>
            </w:r>
            <w:r w:rsidRPr="00043AFC">
              <w:rPr>
                <w:rFonts w:ascii="Times New Roman" w:eastAsia="Calibri" w:hAnsi="Times New Roman"/>
                <w:color w:val="14170C"/>
                <w:sz w:val="24"/>
                <w:szCs w:val="24"/>
              </w:rPr>
              <w:t> </w:t>
            </w:r>
          </w:p>
        </w:tc>
      </w:tr>
      <w:tr w:rsidR="00B918B0" w:rsidRPr="00043AFC" w:rsidTr="003D6153">
        <w:trPr>
          <w:trHeight w:val="818"/>
        </w:trPr>
        <w:tc>
          <w:tcPr>
            <w:tcW w:w="3423" w:type="dxa"/>
            <w:shd w:val="clear" w:color="auto" w:fill="auto"/>
          </w:tcPr>
          <w:p w:rsidR="00B918B0" w:rsidRPr="00043AFC" w:rsidRDefault="00B918B0" w:rsidP="008E104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14170C"/>
                <w:sz w:val="24"/>
                <w:szCs w:val="24"/>
              </w:rPr>
            </w:pPr>
            <w:r w:rsidRPr="00043AFC">
              <w:rPr>
                <w:rFonts w:ascii="Times New Roman" w:eastAsia="Calibri" w:hAnsi="Times New Roman"/>
                <w:color w:val="14170C"/>
                <w:sz w:val="24"/>
                <w:szCs w:val="24"/>
              </w:rPr>
              <w:t>Пойковская ПБ «Наследие»</w:t>
            </w:r>
          </w:p>
        </w:tc>
        <w:tc>
          <w:tcPr>
            <w:tcW w:w="6733" w:type="dxa"/>
            <w:shd w:val="clear" w:color="auto" w:fill="auto"/>
          </w:tcPr>
          <w:p w:rsidR="00B918B0" w:rsidRPr="00043AFC" w:rsidRDefault="00B918B0" w:rsidP="008E104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14170C"/>
                <w:sz w:val="24"/>
                <w:szCs w:val="24"/>
              </w:rPr>
            </w:pPr>
            <w:r w:rsidRPr="00043AFC">
              <w:rPr>
                <w:rFonts w:ascii="Times New Roman" w:eastAsia="Calibri" w:hAnsi="Times New Roman"/>
                <w:bCs/>
                <w:color w:val="14170C"/>
                <w:sz w:val="24"/>
                <w:szCs w:val="24"/>
              </w:rPr>
              <w:t>«Лучший опыт работы с органами местного самоуправления, органами государственной власти, другими организациями и учреждениями муниципального образования»</w:t>
            </w:r>
          </w:p>
        </w:tc>
      </w:tr>
      <w:tr w:rsidR="00B918B0" w:rsidRPr="00043AFC" w:rsidTr="003D6153">
        <w:trPr>
          <w:trHeight w:val="533"/>
        </w:trPr>
        <w:tc>
          <w:tcPr>
            <w:tcW w:w="3423" w:type="dxa"/>
            <w:shd w:val="clear" w:color="auto" w:fill="auto"/>
          </w:tcPr>
          <w:p w:rsidR="00B918B0" w:rsidRPr="00043AFC" w:rsidRDefault="00B918B0" w:rsidP="008E1048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14170C"/>
                <w:sz w:val="24"/>
                <w:szCs w:val="24"/>
              </w:rPr>
            </w:pPr>
            <w:r w:rsidRPr="00043AFC">
              <w:rPr>
                <w:rFonts w:ascii="Times New Roman" w:eastAsia="Calibri" w:hAnsi="Times New Roman"/>
                <w:color w:val="14170C"/>
                <w:sz w:val="24"/>
                <w:szCs w:val="24"/>
              </w:rPr>
              <w:t>Чеускинская ПБ</w:t>
            </w:r>
          </w:p>
        </w:tc>
        <w:tc>
          <w:tcPr>
            <w:tcW w:w="6733" w:type="dxa"/>
            <w:shd w:val="clear" w:color="auto" w:fill="auto"/>
          </w:tcPr>
          <w:p w:rsidR="00B918B0" w:rsidRPr="00043AFC" w:rsidRDefault="00B918B0" w:rsidP="008E104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14170C"/>
                <w:sz w:val="24"/>
                <w:szCs w:val="24"/>
              </w:rPr>
            </w:pPr>
            <w:r w:rsidRPr="00043AFC">
              <w:rPr>
                <w:rFonts w:ascii="Times New Roman" w:eastAsia="Calibri" w:hAnsi="Times New Roman"/>
                <w:bCs/>
                <w:color w:val="14170C"/>
                <w:sz w:val="24"/>
                <w:szCs w:val="24"/>
              </w:rPr>
              <w:t>«Лучшее мероприятие по правовому просвещению населения»</w:t>
            </w:r>
            <w:r w:rsidRPr="00043AFC">
              <w:rPr>
                <w:rFonts w:ascii="Times New Roman" w:eastAsia="Calibri" w:hAnsi="Times New Roman"/>
                <w:color w:val="14170C"/>
                <w:sz w:val="24"/>
                <w:szCs w:val="24"/>
              </w:rPr>
              <w:t> </w:t>
            </w:r>
          </w:p>
        </w:tc>
      </w:tr>
    </w:tbl>
    <w:p w:rsidR="00043AFC" w:rsidRDefault="00043AFC" w:rsidP="00043AFC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E1048" w:rsidRDefault="008E1048" w:rsidP="009133F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3DBD" w:rsidRPr="00EA424F" w:rsidRDefault="00513DBD" w:rsidP="009133F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424F">
        <w:rPr>
          <w:rFonts w:ascii="Times New Roman" w:hAnsi="Times New Roman" w:cs="Times New Roman"/>
          <w:sz w:val="26"/>
          <w:szCs w:val="26"/>
        </w:rPr>
        <w:lastRenderedPageBreak/>
        <w:t>Библиотеки района приняли участие и завоевали:</w:t>
      </w:r>
    </w:p>
    <w:p w:rsidR="00513DBD" w:rsidRPr="00EA424F" w:rsidRDefault="00513DBD" w:rsidP="009133F1">
      <w:pPr>
        <w:pStyle w:val="a5"/>
        <w:ind w:firstLine="567"/>
        <w:rPr>
          <w:rFonts w:ascii="Times New Roman" w:eastAsiaTheme="minorHAnsi" w:hAnsi="Times New Roman" w:cs="Times New Roman"/>
          <w:sz w:val="26"/>
          <w:szCs w:val="26"/>
        </w:rPr>
      </w:pPr>
      <w:r w:rsidRPr="00EA424F">
        <w:rPr>
          <w:rFonts w:ascii="Times New Roman" w:eastAsiaTheme="minorHAnsi" w:hAnsi="Times New Roman" w:cs="Times New Roman"/>
          <w:sz w:val="26"/>
          <w:szCs w:val="26"/>
        </w:rPr>
        <w:t>- 1 место в  окружном конкурсе библиотечных туристических проектов «Югра краеведческими маршрутами»: в номинации «Городской и сельский маршрут» и в номинации «Познавательный маршрут»;</w:t>
      </w:r>
    </w:p>
    <w:p w:rsidR="00513DBD" w:rsidRPr="00EA424F" w:rsidRDefault="00513DBD" w:rsidP="009133F1">
      <w:pPr>
        <w:pStyle w:val="a5"/>
        <w:ind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A424F">
        <w:rPr>
          <w:rFonts w:ascii="Times New Roman" w:eastAsiaTheme="minorHAnsi" w:hAnsi="Times New Roman" w:cs="Times New Roman"/>
          <w:sz w:val="26"/>
          <w:szCs w:val="26"/>
        </w:rPr>
        <w:t xml:space="preserve">- победу в XVII окружном смотре-конкурсе работ общедоступных библиотек по экологическому просвещению Ханты-Мансийского автономного округа – Югры (Салымская поселенческая модельная библиотека №1); </w:t>
      </w:r>
    </w:p>
    <w:p w:rsidR="00513DBD" w:rsidRPr="00EA424F" w:rsidRDefault="00513DBD" w:rsidP="009133F1">
      <w:pPr>
        <w:pStyle w:val="a5"/>
        <w:ind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A424F">
        <w:rPr>
          <w:rFonts w:ascii="Times New Roman" w:eastAsiaTheme="minorHAnsi" w:hAnsi="Times New Roman" w:cs="Times New Roman"/>
          <w:sz w:val="26"/>
          <w:szCs w:val="26"/>
        </w:rPr>
        <w:t xml:space="preserve">- победу в интернет-конкурсе проектов, направленных на развитие семейного творчества, организованным Окружным Домом народного творчества, в номинации «Творцы </w:t>
      </w:r>
      <w:proofErr w:type="gramStart"/>
      <w:r w:rsidRPr="00EA424F">
        <w:rPr>
          <w:rFonts w:ascii="Times New Roman" w:eastAsiaTheme="minorHAnsi" w:hAnsi="Times New Roman" w:cs="Times New Roman"/>
          <w:sz w:val="26"/>
          <w:szCs w:val="26"/>
        </w:rPr>
        <w:t>от</w:t>
      </w:r>
      <w:proofErr w:type="gramEnd"/>
      <w:r w:rsidRPr="00EA424F">
        <w:rPr>
          <w:rFonts w:ascii="Times New Roman" w:eastAsiaTheme="minorHAnsi" w:hAnsi="Times New Roman" w:cs="Times New Roman"/>
          <w:sz w:val="26"/>
          <w:szCs w:val="26"/>
        </w:rPr>
        <w:t xml:space="preserve"> мала до велика» (БУНР «Межпоселенческая библиотека»);</w:t>
      </w:r>
    </w:p>
    <w:p w:rsidR="00513DBD" w:rsidRPr="00EA424F" w:rsidRDefault="00513DBD" w:rsidP="009133F1">
      <w:pPr>
        <w:pStyle w:val="a5"/>
        <w:ind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A424F">
        <w:rPr>
          <w:rFonts w:ascii="Times New Roman" w:eastAsiaTheme="minorHAnsi" w:hAnsi="Times New Roman" w:cs="Times New Roman"/>
          <w:sz w:val="26"/>
          <w:szCs w:val="26"/>
        </w:rPr>
        <w:t xml:space="preserve">- победу в конкурсе среди общедоступных библиотек Ханты-Мансийского автономного округа - Югры по формированию </w:t>
      </w:r>
      <w:proofErr w:type="spellStart"/>
      <w:r w:rsidRPr="00EA424F">
        <w:rPr>
          <w:rFonts w:ascii="Times New Roman" w:eastAsiaTheme="minorHAnsi" w:hAnsi="Times New Roman" w:cs="Times New Roman"/>
          <w:sz w:val="26"/>
          <w:szCs w:val="26"/>
        </w:rPr>
        <w:t>медиаграмотности</w:t>
      </w:r>
      <w:proofErr w:type="spellEnd"/>
      <w:r w:rsidRPr="00EA424F">
        <w:rPr>
          <w:rFonts w:ascii="Times New Roman" w:eastAsiaTheme="minorHAnsi" w:hAnsi="Times New Roman" w:cs="Times New Roman"/>
          <w:sz w:val="26"/>
          <w:szCs w:val="26"/>
        </w:rPr>
        <w:t xml:space="preserve"> у детей в номинации "Цифровая компетентность";</w:t>
      </w:r>
    </w:p>
    <w:p w:rsidR="00513DBD" w:rsidRPr="00EA424F" w:rsidRDefault="00513DBD" w:rsidP="009133F1">
      <w:pPr>
        <w:pStyle w:val="a5"/>
        <w:ind w:firstLine="567"/>
        <w:jc w:val="both"/>
        <w:rPr>
          <w:rFonts w:ascii="Times New Roman" w:eastAsiaTheme="minorHAnsi" w:hAnsi="Times New Roman" w:cs="Times New Roman"/>
          <w:sz w:val="26"/>
          <w:szCs w:val="26"/>
        </w:rPr>
      </w:pPr>
      <w:r w:rsidRPr="00EA424F">
        <w:rPr>
          <w:rFonts w:ascii="Times New Roman" w:eastAsiaTheme="minorHAnsi" w:hAnsi="Times New Roman" w:cs="Times New Roman"/>
          <w:sz w:val="26"/>
          <w:szCs w:val="26"/>
        </w:rPr>
        <w:t>- 1 место в библиографической олимпиаде «</w:t>
      </w:r>
      <w:proofErr w:type="spellStart"/>
      <w:r w:rsidRPr="00EA424F">
        <w:rPr>
          <w:rFonts w:ascii="Times New Roman" w:eastAsiaTheme="minorHAnsi" w:hAnsi="Times New Roman" w:cs="Times New Roman"/>
          <w:sz w:val="26"/>
          <w:szCs w:val="26"/>
        </w:rPr>
        <w:t>Инфопоиск</w:t>
      </w:r>
      <w:proofErr w:type="spellEnd"/>
      <w:r w:rsidRPr="00EA424F">
        <w:rPr>
          <w:rFonts w:ascii="Times New Roman" w:eastAsiaTheme="minorHAnsi" w:hAnsi="Times New Roman" w:cs="Times New Roman"/>
          <w:sz w:val="26"/>
          <w:szCs w:val="26"/>
        </w:rPr>
        <w:t xml:space="preserve">», 2 место в интеллектуальной творческой лаборатории по программе «Буктрейлеры – живые страницы» и 3 место в программе по формированию информационной компетентности «КОМП» (компетентные ответственные мобильные пользователи). </w:t>
      </w:r>
    </w:p>
    <w:p w:rsidR="00513DBD" w:rsidRPr="00EA424F" w:rsidRDefault="00513DBD" w:rsidP="009133F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13DBD" w:rsidRPr="00EA424F" w:rsidRDefault="00557E32" w:rsidP="00043AFC">
      <w:pPr>
        <w:pStyle w:val="3"/>
        <w:jc w:val="center"/>
        <w:rPr>
          <w:b/>
          <w:sz w:val="26"/>
          <w:szCs w:val="26"/>
        </w:rPr>
      </w:pPr>
      <w:bookmarkStart w:id="3" w:name="_Toc442568549"/>
      <w:bookmarkStart w:id="4" w:name="_Toc473965195"/>
      <w:r w:rsidRPr="00EA424F">
        <w:rPr>
          <w:b/>
          <w:sz w:val="26"/>
          <w:szCs w:val="26"/>
        </w:rPr>
        <w:t>5</w:t>
      </w:r>
      <w:r w:rsidR="009133F1" w:rsidRPr="00EA424F">
        <w:rPr>
          <w:b/>
          <w:sz w:val="26"/>
          <w:szCs w:val="26"/>
        </w:rPr>
        <w:t xml:space="preserve">.2. </w:t>
      </w:r>
      <w:r w:rsidR="00513DBD" w:rsidRPr="00EA424F">
        <w:rPr>
          <w:b/>
          <w:sz w:val="26"/>
          <w:szCs w:val="26"/>
        </w:rPr>
        <w:t>Создание условий для обеспечения  поселений, входящих в состав  муниципального района, услугами  по организации досуга и услугами  организаций культуры</w:t>
      </w:r>
      <w:bookmarkEnd w:id="3"/>
      <w:bookmarkEnd w:id="4"/>
      <w:r w:rsidR="00513DBD" w:rsidRPr="00EA424F">
        <w:rPr>
          <w:b/>
          <w:sz w:val="26"/>
          <w:szCs w:val="26"/>
        </w:rPr>
        <w:t>.</w:t>
      </w:r>
    </w:p>
    <w:p w:rsidR="00513DBD" w:rsidRPr="00EA424F" w:rsidRDefault="00513DBD" w:rsidP="009133F1">
      <w:pPr>
        <w:pStyle w:val="10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В отчетном периоде продолжили свою деятельность, в</w:t>
      </w:r>
      <w:r w:rsidRPr="00EA424F">
        <w:rPr>
          <w:rStyle w:val="blk"/>
          <w:rFonts w:ascii="Times New Roman" w:hAnsi="Times New Roman"/>
          <w:sz w:val="26"/>
          <w:szCs w:val="26"/>
        </w:rPr>
        <w:t xml:space="preserve"> 8-ми  поселениях района  9 структурных подразделений НРБУ «ТО «Культура». </w:t>
      </w:r>
      <w:r w:rsidRPr="00EA424F">
        <w:rPr>
          <w:rFonts w:ascii="Times New Roman" w:hAnsi="Times New Roman"/>
          <w:sz w:val="26"/>
          <w:szCs w:val="26"/>
        </w:rPr>
        <w:t>Сеть культурно-досуговых учреждений (структурных подразделений) в 2017 году увеличилась на 1 ед. в сравнении с 2016г., в связи с передачей полномочий с уровня района на уровень городского поселения.</w:t>
      </w:r>
    </w:p>
    <w:p w:rsidR="00513DBD" w:rsidRPr="00EA424F" w:rsidRDefault="00513DBD" w:rsidP="009133F1">
      <w:pPr>
        <w:pStyle w:val="12"/>
        <w:ind w:firstLine="567"/>
        <w:jc w:val="both"/>
        <w:rPr>
          <w:sz w:val="26"/>
          <w:szCs w:val="26"/>
        </w:rPr>
      </w:pPr>
      <w:r w:rsidRPr="00EA424F">
        <w:rPr>
          <w:sz w:val="26"/>
          <w:szCs w:val="26"/>
        </w:rPr>
        <w:t>На основании заключенных между администрацией Нефтеюганского района и администрациями городского и сельских поселений «Соглашений о передаче осуществления части полномочий администрации городского и сельских поселений по решению вопросов местного значения администрации Нефтеюганского района на 2017 год», поселениями переданы межбюджетные трансферты, для включения в муниципальную программу «Развитие культуры Нефтеюганского района на 2017-2020 годы».</w:t>
      </w:r>
    </w:p>
    <w:p w:rsidR="00513DBD" w:rsidRPr="00EA424F" w:rsidRDefault="00513DBD" w:rsidP="009133F1">
      <w:pPr>
        <w:pStyle w:val="12"/>
        <w:ind w:firstLine="567"/>
        <w:jc w:val="both"/>
        <w:rPr>
          <w:sz w:val="26"/>
          <w:szCs w:val="26"/>
        </w:rPr>
      </w:pPr>
      <w:proofErr w:type="gramStart"/>
      <w:r w:rsidRPr="00EA424F">
        <w:rPr>
          <w:sz w:val="26"/>
          <w:szCs w:val="26"/>
        </w:rPr>
        <w:t xml:space="preserve">Основные показатели по исполнению полномочий сферы культуры за 2017 год (по форме статистического наблюдения за деятельностью организаций культурно-досугового типа № 7-НК) имеют следующую динамику: количество  проведенных культурно-массовых мероприятий увеличилось на 0,53% и составило 4227 ед. (2016г.- 4205 ед., 2015г. - 4083ед.), количество посетителей культурно-массовых мероприятий за отчетный год составило – 422 656 посещений, что выше на 2,1% (в 2016г. -  </w:t>
      </w:r>
      <w:r w:rsidRPr="00EA424F">
        <w:rPr>
          <w:rFonts w:eastAsia="BatangChe"/>
          <w:sz w:val="26"/>
          <w:szCs w:val="26"/>
        </w:rPr>
        <w:t>414 047</w:t>
      </w:r>
      <w:r w:rsidRPr="00EA424F">
        <w:rPr>
          <w:sz w:val="26"/>
          <w:szCs w:val="26"/>
        </w:rPr>
        <w:t xml:space="preserve"> чел./посещений</w:t>
      </w:r>
      <w:proofErr w:type="gramEnd"/>
      <w:r w:rsidRPr="00EA424F">
        <w:rPr>
          <w:sz w:val="26"/>
          <w:szCs w:val="26"/>
        </w:rPr>
        <w:t xml:space="preserve">, </w:t>
      </w:r>
      <w:proofErr w:type="gramStart"/>
      <w:r w:rsidRPr="00EA424F">
        <w:rPr>
          <w:sz w:val="26"/>
          <w:szCs w:val="26"/>
        </w:rPr>
        <w:t>2015г. - 382 293 чел./посещений).</w:t>
      </w:r>
      <w:proofErr w:type="gramEnd"/>
    </w:p>
    <w:p w:rsidR="00513DBD" w:rsidRPr="00EA424F" w:rsidRDefault="00513DBD" w:rsidP="009133F1">
      <w:pPr>
        <w:pStyle w:val="12"/>
        <w:ind w:firstLine="567"/>
        <w:jc w:val="both"/>
        <w:rPr>
          <w:sz w:val="26"/>
          <w:szCs w:val="26"/>
        </w:rPr>
      </w:pPr>
      <w:r w:rsidRPr="00EA424F">
        <w:rPr>
          <w:sz w:val="26"/>
          <w:szCs w:val="26"/>
        </w:rPr>
        <w:t xml:space="preserve">В целом, по району удельный вес населения, участвующего в культурно-массовых мероприятиях, организованных учреждениями культурно-досугового типа в 2017 году составил 43,3%* (в 2016г.- 48,7%, в 2015г. - 39,1%) </w:t>
      </w:r>
      <w:r w:rsidRPr="00EA424F">
        <w:rPr>
          <w:i/>
          <w:sz w:val="26"/>
          <w:szCs w:val="26"/>
        </w:rPr>
        <w:t>(*в формуле расчета учитываются количество участников мероприятий на платной основе и количество участников клубных формирований).</w:t>
      </w:r>
      <w:r w:rsidRPr="00EA424F">
        <w:rPr>
          <w:sz w:val="26"/>
          <w:szCs w:val="26"/>
        </w:rPr>
        <w:t xml:space="preserve"> Снижение удельного веса обусловлено увеличением количества мероприятий для отдельных категорий граждан, нуждающихся в социальной поддержке со стороны муниципалитета – это </w:t>
      </w:r>
      <w:r w:rsidRPr="00EA424F">
        <w:rPr>
          <w:sz w:val="26"/>
          <w:szCs w:val="26"/>
        </w:rPr>
        <w:lastRenderedPageBreak/>
        <w:t>инвалиды, пенсионеры, пожилые жители района, люди с ограниченными возможностями здоровья.</w:t>
      </w:r>
    </w:p>
    <w:p w:rsidR="00513DBD" w:rsidRPr="00EA424F" w:rsidRDefault="00513DBD" w:rsidP="009133F1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Обеспеченность учреждениями клубного типа в 2017 году равна 100%, в соответствии с Распоряжением Правительства РФ от 26.01.2017 № 95-р  «О внесении изменений в социальные нормативы и нормы, одобренные распоряжением Правительства Российской Федерации от 03.07.1996 № 1063-р». </w:t>
      </w:r>
    </w:p>
    <w:p w:rsidR="00513DBD" w:rsidRPr="00EA424F" w:rsidRDefault="00513DBD" w:rsidP="009133F1">
      <w:pPr>
        <w:pStyle w:val="1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513DBD" w:rsidRPr="00EA424F" w:rsidRDefault="00557E32" w:rsidP="00043AFC">
      <w:pPr>
        <w:pStyle w:val="3"/>
        <w:jc w:val="center"/>
        <w:rPr>
          <w:b/>
          <w:sz w:val="26"/>
          <w:szCs w:val="26"/>
        </w:rPr>
      </w:pPr>
      <w:bookmarkStart w:id="5" w:name="_Toc442568550"/>
      <w:bookmarkStart w:id="6" w:name="_Toc473965196"/>
      <w:r w:rsidRPr="00EA424F">
        <w:rPr>
          <w:b/>
          <w:sz w:val="26"/>
          <w:szCs w:val="26"/>
        </w:rPr>
        <w:t>5</w:t>
      </w:r>
      <w:r w:rsidR="009133F1" w:rsidRPr="00EA424F">
        <w:rPr>
          <w:b/>
          <w:sz w:val="26"/>
          <w:szCs w:val="26"/>
        </w:rPr>
        <w:t xml:space="preserve">.3. </w:t>
      </w:r>
      <w:r w:rsidR="00513DBD" w:rsidRPr="00EA424F">
        <w:rPr>
          <w:b/>
          <w:sz w:val="26"/>
          <w:szCs w:val="26"/>
        </w:rPr>
        <w:t>Создание условий для развития местного традиционного народного художественного творчества в поселениях, входящих в состав</w:t>
      </w:r>
      <w:r w:rsidR="009133F1" w:rsidRPr="00EA424F">
        <w:rPr>
          <w:b/>
          <w:sz w:val="26"/>
          <w:szCs w:val="26"/>
        </w:rPr>
        <w:t xml:space="preserve"> </w:t>
      </w:r>
      <w:r w:rsidR="00513DBD" w:rsidRPr="00EA424F">
        <w:rPr>
          <w:b/>
          <w:sz w:val="26"/>
          <w:szCs w:val="26"/>
        </w:rPr>
        <w:t>муниципального района</w:t>
      </w:r>
      <w:bookmarkEnd w:id="5"/>
      <w:bookmarkEnd w:id="6"/>
      <w:r w:rsidR="009133F1" w:rsidRPr="00EA424F">
        <w:rPr>
          <w:b/>
          <w:sz w:val="26"/>
          <w:szCs w:val="26"/>
        </w:rPr>
        <w:t>.</w:t>
      </w:r>
    </w:p>
    <w:p w:rsidR="00513DBD" w:rsidRPr="00EA424F" w:rsidRDefault="00513DBD" w:rsidP="009133F1">
      <w:pPr>
        <w:tabs>
          <w:tab w:val="left" w:pos="1200"/>
        </w:tabs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За период 2017г. наблюдается положительная динамика, направленная на охват населения народным художественным творчеством. На базе клубных учреждений поселений района в отчетный период действовало 165 клубных формирований (в 2016г. – 164, в 2015г. – 160) для всех возрастных и социальных категорий населения по различным направлениям деятельности, с числом участников в них 1821 чел. (в 2016 г. -  1807 чел., </w:t>
      </w:r>
      <w:smartTag w:uri="urn:schemas-microsoft-com:office:smarttags" w:element="metricconverter">
        <w:smartTagPr>
          <w:attr w:name="ProductID" w:val="2015 г"/>
        </w:smartTagPr>
        <w:r w:rsidRPr="00EA424F">
          <w:rPr>
            <w:rFonts w:ascii="Times New Roman" w:hAnsi="Times New Roman"/>
            <w:sz w:val="26"/>
            <w:szCs w:val="26"/>
          </w:rPr>
          <w:t>2015 г</w:t>
        </w:r>
      </w:smartTag>
      <w:r w:rsidRPr="00EA424F">
        <w:rPr>
          <w:rFonts w:ascii="Times New Roman" w:hAnsi="Times New Roman"/>
          <w:sz w:val="26"/>
          <w:szCs w:val="26"/>
        </w:rPr>
        <w:t xml:space="preserve">. – 1777 чел.). </w:t>
      </w:r>
    </w:p>
    <w:p w:rsidR="00513DBD" w:rsidRPr="00EA424F" w:rsidRDefault="00513DBD" w:rsidP="009133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Удельный  вес населения, участвующего в работе клубных формирований за период 2015-2017 года удерживается на  4% от общего числа жителей района, с учетом увеличения числа жителей.   </w:t>
      </w:r>
    </w:p>
    <w:p w:rsidR="00513DBD" w:rsidRPr="00EA424F" w:rsidRDefault="00513DBD" w:rsidP="009133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Количество коллективов, имеющих звание «образцовый», «народный» в 2017  году  не изменилось к уровню 2016г. и составило 8 коллективов. </w:t>
      </w:r>
    </w:p>
    <w:p w:rsidR="00513DBD" w:rsidRPr="00EA424F" w:rsidRDefault="00513DBD" w:rsidP="009133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Достижения:</w:t>
      </w:r>
    </w:p>
    <w:p w:rsidR="00513DBD" w:rsidRPr="00EA424F" w:rsidRDefault="00513DBD" w:rsidP="009133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На XVI Международном конкурсе «КИТ» г</w:t>
      </w:r>
      <w:proofErr w:type="gramStart"/>
      <w:r w:rsidRPr="00EA424F">
        <w:rPr>
          <w:rFonts w:ascii="Times New Roman" w:hAnsi="Times New Roman"/>
          <w:sz w:val="26"/>
          <w:szCs w:val="26"/>
        </w:rPr>
        <w:t>.Т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юмень медалью и дипломом «За глубину и проникновение» была награждена солистка вокального коллектива «Вечерок» ДК «Камертон» сп. Сингапай.  </w:t>
      </w:r>
    </w:p>
    <w:p w:rsidR="00513DBD" w:rsidRPr="00EA424F" w:rsidRDefault="00513DBD" w:rsidP="009133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На Международном конкурсе-фестивале «Звезды Олимпа» - </w:t>
      </w:r>
      <w:proofErr w:type="spellStart"/>
      <w:r w:rsidRPr="00EA424F">
        <w:rPr>
          <w:rFonts w:ascii="Times New Roman" w:hAnsi="Times New Roman"/>
          <w:sz w:val="26"/>
          <w:szCs w:val="26"/>
        </w:rPr>
        <w:t>Юлкиной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Г.М. вручили диплом «Золотой голос фестиваля». </w:t>
      </w:r>
    </w:p>
    <w:p w:rsidR="00513DBD" w:rsidRPr="00EA424F" w:rsidRDefault="00513DBD" w:rsidP="009133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Окружной фестиваль-конкурс фольклорных коллективов «Русь» - вокальный ансамбль «</w:t>
      </w:r>
      <w:proofErr w:type="spellStart"/>
      <w:r w:rsidRPr="00EA424F">
        <w:rPr>
          <w:rFonts w:ascii="Times New Roman" w:hAnsi="Times New Roman"/>
          <w:sz w:val="26"/>
          <w:szCs w:val="26"/>
        </w:rPr>
        <w:t>Церемоночка</w:t>
      </w:r>
      <w:proofErr w:type="spellEnd"/>
      <w:r w:rsidRPr="00EA424F">
        <w:rPr>
          <w:rFonts w:ascii="Times New Roman" w:hAnsi="Times New Roman"/>
          <w:sz w:val="26"/>
          <w:szCs w:val="26"/>
        </w:rPr>
        <w:t>» ДК «Камертон» сп. Сингапай награжден дипломом I степени в номинации «Народный вокал».</w:t>
      </w:r>
    </w:p>
    <w:p w:rsidR="00513DBD" w:rsidRPr="00EA424F" w:rsidRDefault="00513DBD" w:rsidP="009133F1">
      <w:pPr>
        <w:snapToGri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ab/>
        <w:t>Вокальный ансамбль «Северное Сияние» - лауреат 2 степени Международного фестиваля- конкурса, в рамках проекта «Сибирь зажигает звезды» г. Тюмень, лауреат 3 степени окружного фестиваля-конкурса военно-патриотической песни «Эхо войны» г</w:t>
      </w:r>
      <w:proofErr w:type="gramStart"/>
      <w:r w:rsidRPr="00EA424F">
        <w:rPr>
          <w:rFonts w:ascii="Times New Roman" w:hAnsi="Times New Roman"/>
          <w:sz w:val="26"/>
          <w:szCs w:val="26"/>
        </w:rPr>
        <w:t>.Х</w:t>
      </w:r>
      <w:proofErr w:type="gramEnd"/>
      <w:r w:rsidRPr="00EA424F">
        <w:rPr>
          <w:rFonts w:ascii="Times New Roman" w:hAnsi="Times New Roman"/>
          <w:sz w:val="26"/>
          <w:szCs w:val="26"/>
        </w:rPr>
        <w:t>анты-Мансийск.</w:t>
      </w:r>
    </w:p>
    <w:p w:rsidR="00513DBD" w:rsidRPr="00EA424F" w:rsidRDefault="00513DBD" w:rsidP="009133F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Фольклорно - игровая студия «Карусель»  - лауреат интернет – фестиваля достижений творческих коллективов ХМАО-Югры «Югра фестивальная».</w:t>
      </w:r>
    </w:p>
    <w:p w:rsidR="00513DBD" w:rsidRPr="00EA424F" w:rsidRDefault="00513DBD" w:rsidP="009133F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Семейный театр «Ханти Мощ», театральный коллектив «Перезвон» и солистка вокального ансамбля «Капель» </w:t>
      </w:r>
      <w:proofErr w:type="spellStart"/>
      <w:r w:rsidRPr="00EA424F">
        <w:rPr>
          <w:rFonts w:ascii="Times New Roman" w:hAnsi="Times New Roman"/>
          <w:sz w:val="26"/>
          <w:szCs w:val="26"/>
        </w:rPr>
        <w:t>Загуева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А. стали лауреатами и дипломантами Международного </w:t>
      </w:r>
      <w:proofErr w:type="spellStart"/>
      <w:proofErr w:type="gramStart"/>
      <w:r w:rsidRPr="00EA424F">
        <w:rPr>
          <w:rFonts w:ascii="Times New Roman" w:hAnsi="Times New Roman"/>
          <w:sz w:val="26"/>
          <w:szCs w:val="26"/>
        </w:rPr>
        <w:t>интернет-конкурса</w:t>
      </w:r>
      <w:proofErr w:type="spellEnd"/>
      <w:proofErr w:type="gramEnd"/>
      <w:r w:rsidRPr="00EA424F">
        <w:rPr>
          <w:rFonts w:ascii="Times New Roman" w:hAnsi="Times New Roman"/>
          <w:sz w:val="26"/>
          <w:szCs w:val="26"/>
        </w:rPr>
        <w:t xml:space="preserve"> «Талант 2017».</w:t>
      </w:r>
    </w:p>
    <w:p w:rsidR="00513DBD" w:rsidRPr="00EA424F" w:rsidRDefault="00513DBD" w:rsidP="009133F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Третьякова Светлана – лауреат окружного интернет - конкурса любительских фоторабот «Народное творчество Югры: история и современность».</w:t>
      </w:r>
    </w:p>
    <w:p w:rsidR="00513DBD" w:rsidRPr="00EA424F" w:rsidRDefault="00513DBD" w:rsidP="009133F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Солистка образцового художественного коллектива «Капель» Оксана Васильева стала лауреатом Интернационального фестиваля «Болгарская роза» г</w:t>
      </w:r>
      <w:proofErr w:type="gramStart"/>
      <w:r w:rsidRPr="00EA424F">
        <w:rPr>
          <w:rFonts w:ascii="Times New Roman" w:hAnsi="Times New Roman"/>
          <w:sz w:val="26"/>
          <w:szCs w:val="26"/>
        </w:rPr>
        <w:t>.Б</w:t>
      </w:r>
      <w:proofErr w:type="gramEnd"/>
      <w:r w:rsidRPr="00EA424F">
        <w:rPr>
          <w:rFonts w:ascii="Times New Roman" w:hAnsi="Times New Roman"/>
          <w:sz w:val="26"/>
          <w:szCs w:val="26"/>
        </w:rPr>
        <w:t>ургас (Болгария).</w:t>
      </w:r>
    </w:p>
    <w:p w:rsidR="00513DBD" w:rsidRPr="00EA424F" w:rsidRDefault="00513DBD" w:rsidP="009133F1">
      <w:pPr>
        <w:snapToGri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Команда КВН «Балаганчик» выступила в полуфинале, проходившем в </w:t>
      </w:r>
      <w:proofErr w:type="gramStart"/>
      <w:r w:rsidRPr="00EA424F">
        <w:rPr>
          <w:rFonts w:ascii="Times New Roman" w:hAnsi="Times New Roman"/>
          <w:sz w:val="26"/>
          <w:szCs w:val="26"/>
        </w:rPr>
        <w:t>г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EA424F">
        <w:rPr>
          <w:rFonts w:ascii="Times New Roman" w:hAnsi="Times New Roman"/>
          <w:sz w:val="26"/>
          <w:szCs w:val="26"/>
        </w:rPr>
        <w:t>Нягань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и вошла в высшую лигу финала игры КВН, который будет проходить в 2018г. в г. Сочи.</w:t>
      </w:r>
    </w:p>
    <w:p w:rsidR="00513DBD" w:rsidRPr="00EA424F" w:rsidRDefault="00513DBD" w:rsidP="009133F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A424F">
        <w:rPr>
          <w:sz w:val="26"/>
          <w:szCs w:val="26"/>
        </w:rPr>
        <w:lastRenderedPageBreak/>
        <w:t>Коллектив КДЦ – семейный театр «Ханти Мощ» достойно представили Нефтеюганский район и регион, в целом, в составе делегации Югры на XII Международной выставке-ярмарке «Сокровища Севера. Мастера и художники России» в Москве. Коллектив от Нефтеюганского района был удостоен третьего призового места в номинации «Театральное представление» и первое место в конкурсе «Полярный стиль» в номинации «Лучшая традиционная этническая коллекция», представленная семейным театром. Для участия в мероприятии такого уровня за счет средств бюджета района были приобретены национальные костюмы, реквизит и микрофоны.</w:t>
      </w:r>
    </w:p>
    <w:p w:rsidR="00513DBD" w:rsidRPr="00EA424F" w:rsidRDefault="00513DBD" w:rsidP="009133F1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EA424F">
        <w:rPr>
          <w:sz w:val="26"/>
          <w:szCs w:val="26"/>
        </w:rPr>
        <w:t xml:space="preserve">           Национальный семейный театр «Ханти Мощ» стал участником VIII Всероссийской выставки-форума «Вместе - ради детей!» в составе делегации Ханты-Мансийского автономного округа – Югры. </w:t>
      </w:r>
    </w:p>
    <w:p w:rsidR="00513DBD" w:rsidRPr="00EA424F" w:rsidRDefault="00513DBD" w:rsidP="009133F1">
      <w:pPr>
        <w:spacing w:after="0" w:line="240" w:lineRule="auto"/>
        <w:ind w:left="68" w:firstLine="709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На Всероссийском Съезде Дедов Морозов и Снегурочек в г </w:t>
      </w:r>
      <w:proofErr w:type="gramStart"/>
      <w:r w:rsidRPr="00EA424F">
        <w:rPr>
          <w:rFonts w:ascii="Times New Roman" w:hAnsi="Times New Roman"/>
          <w:sz w:val="26"/>
          <w:szCs w:val="26"/>
        </w:rPr>
        <w:t xml:space="preserve">Ханты- </w:t>
      </w:r>
      <w:proofErr w:type="spellStart"/>
      <w:r w:rsidRPr="00EA424F">
        <w:rPr>
          <w:rFonts w:ascii="Times New Roman" w:hAnsi="Times New Roman"/>
          <w:sz w:val="26"/>
          <w:szCs w:val="26"/>
        </w:rPr>
        <w:t>Мансийске</w:t>
      </w:r>
      <w:proofErr w:type="spellEnd"/>
      <w:proofErr w:type="gramEnd"/>
      <w:r w:rsidRPr="00EA424F">
        <w:rPr>
          <w:rFonts w:ascii="Times New Roman" w:hAnsi="Times New Roman"/>
          <w:sz w:val="26"/>
          <w:szCs w:val="26"/>
        </w:rPr>
        <w:t xml:space="preserve"> коллектив КДЦ «Сияние Севера» был удостоен диплома лауреата 1 степени в номинации «Эстрадный номер» и диплома лауреата 1 степени в номинации «Лучшая новогодняя игровая программа для взрослых».</w:t>
      </w:r>
    </w:p>
    <w:p w:rsidR="00513DBD" w:rsidRPr="00EA424F" w:rsidRDefault="00513DBD" w:rsidP="009133F1">
      <w:pPr>
        <w:spacing w:after="0" w:line="240" w:lineRule="auto"/>
        <w:ind w:left="68" w:firstLine="7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424F">
        <w:rPr>
          <w:rFonts w:ascii="Times New Roman" w:hAnsi="Times New Roman"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ab/>
      </w:r>
      <w:r w:rsidRPr="00EA424F">
        <w:rPr>
          <w:rFonts w:ascii="Times New Roman" w:eastAsia="Calibri" w:hAnsi="Times New Roman"/>
          <w:sz w:val="26"/>
          <w:szCs w:val="26"/>
          <w:lang w:eastAsia="en-US"/>
        </w:rPr>
        <w:t xml:space="preserve">Гран при III международного телевизионного «IT» конкурса «Талант 2017» удостоен Матвей </w:t>
      </w:r>
      <w:proofErr w:type="spellStart"/>
      <w:r w:rsidRPr="00EA424F">
        <w:rPr>
          <w:rFonts w:ascii="Times New Roman" w:eastAsia="Calibri" w:hAnsi="Times New Roman"/>
          <w:sz w:val="26"/>
          <w:szCs w:val="26"/>
          <w:lang w:eastAsia="en-US"/>
        </w:rPr>
        <w:t>Курынкин</w:t>
      </w:r>
      <w:proofErr w:type="spellEnd"/>
      <w:r w:rsidRPr="00EA424F">
        <w:rPr>
          <w:rFonts w:ascii="Times New Roman" w:eastAsia="Calibri" w:hAnsi="Times New Roman"/>
          <w:sz w:val="26"/>
          <w:szCs w:val="26"/>
          <w:lang w:eastAsia="en-US"/>
        </w:rPr>
        <w:t xml:space="preserve"> ДК «Ника» сп. Каркатеевы.</w:t>
      </w:r>
    </w:p>
    <w:p w:rsidR="00513DBD" w:rsidRPr="00EA424F" w:rsidRDefault="00513DBD" w:rsidP="009133F1">
      <w:pPr>
        <w:spacing w:after="0" w:line="240" w:lineRule="auto"/>
        <w:ind w:left="68" w:firstLine="7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424F">
        <w:rPr>
          <w:rFonts w:ascii="Times New Roman" w:eastAsia="Calibri" w:hAnsi="Times New Roman"/>
          <w:sz w:val="26"/>
          <w:szCs w:val="26"/>
          <w:lang w:eastAsia="en-US"/>
        </w:rPr>
        <w:tab/>
        <w:t xml:space="preserve">Диплом </w:t>
      </w:r>
      <w:r w:rsidRPr="00EA424F">
        <w:rPr>
          <w:rFonts w:ascii="Times New Roman" w:eastAsia="Calibri" w:hAnsi="Times New Roman"/>
          <w:sz w:val="26"/>
          <w:szCs w:val="26"/>
          <w:lang w:val="en-US" w:eastAsia="en-US"/>
        </w:rPr>
        <w:t>I</w:t>
      </w:r>
      <w:r w:rsidRPr="00EA424F">
        <w:rPr>
          <w:rFonts w:ascii="Times New Roman" w:eastAsia="Calibri" w:hAnsi="Times New Roman"/>
          <w:sz w:val="26"/>
          <w:szCs w:val="26"/>
          <w:lang w:eastAsia="en-US"/>
        </w:rPr>
        <w:t xml:space="preserve"> степени Международного фестиваля творчества детей и молодежи «Золотые купола» получила солистка ансамбля казачьей песни «</w:t>
      </w:r>
      <w:proofErr w:type="spellStart"/>
      <w:r w:rsidRPr="00EA424F">
        <w:rPr>
          <w:rFonts w:ascii="Times New Roman" w:eastAsia="Calibri" w:hAnsi="Times New Roman"/>
          <w:sz w:val="26"/>
          <w:szCs w:val="26"/>
          <w:lang w:eastAsia="en-US"/>
        </w:rPr>
        <w:t>Чубарики</w:t>
      </w:r>
      <w:proofErr w:type="spellEnd"/>
      <w:r w:rsidRPr="00EA424F">
        <w:rPr>
          <w:rFonts w:ascii="Times New Roman" w:eastAsia="Calibri" w:hAnsi="Times New Roman"/>
          <w:sz w:val="26"/>
          <w:szCs w:val="26"/>
          <w:lang w:eastAsia="en-US"/>
        </w:rPr>
        <w:t>» ДК «Ника» сп. Каркатеевы.</w:t>
      </w:r>
    </w:p>
    <w:p w:rsidR="00513DBD" w:rsidRPr="00EA424F" w:rsidRDefault="00513DBD" w:rsidP="009133F1">
      <w:pPr>
        <w:spacing w:after="0" w:line="240" w:lineRule="auto"/>
        <w:ind w:left="68" w:firstLine="74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424F">
        <w:rPr>
          <w:rFonts w:ascii="Times New Roman" w:eastAsia="Calibri" w:hAnsi="Times New Roman"/>
          <w:sz w:val="26"/>
          <w:szCs w:val="26"/>
          <w:lang w:eastAsia="en-US"/>
        </w:rPr>
        <w:t xml:space="preserve">   </w:t>
      </w:r>
      <w:r w:rsidRPr="00EA424F">
        <w:rPr>
          <w:rFonts w:ascii="Times New Roman" w:eastAsia="Calibri" w:hAnsi="Times New Roman"/>
          <w:sz w:val="26"/>
          <w:szCs w:val="26"/>
          <w:lang w:eastAsia="en-US"/>
        </w:rPr>
        <w:tab/>
        <w:t>Народный ансамбль казачьей песни «Раздолье» и ансамбль казачьей песни «</w:t>
      </w:r>
      <w:proofErr w:type="spellStart"/>
      <w:r w:rsidRPr="00EA424F">
        <w:rPr>
          <w:rFonts w:ascii="Times New Roman" w:eastAsia="Calibri" w:hAnsi="Times New Roman"/>
          <w:sz w:val="26"/>
          <w:szCs w:val="26"/>
          <w:lang w:eastAsia="en-US"/>
        </w:rPr>
        <w:t>Чубарики</w:t>
      </w:r>
      <w:proofErr w:type="spellEnd"/>
      <w:r w:rsidRPr="00EA424F">
        <w:rPr>
          <w:rFonts w:ascii="Times New Roman" w:eastAsia="Calibri" w:hAnsi="Times New Roman"/>
          <w:sz w:val="26"/>
          <w:szCs w:val="26"/>
          <w:lang w:eastAsia="en-US"/>
        </w:rPr>
        <w:t xml:space="preserve">» ДК «Ника» сп. Каркатеевы награждены дипломами </w:t>
      </w:r>
      <w:r w:rsidRPr="00EA424F">
        <w:rPr>
          <w:rFonts w:ascii="Times New Roman" w:eastAsia="Calibri" w:hAnsi="Times New Roman"/>
          <w:sz w:val="26"/>
          <w:szCs w:val="26"/>
          <w:lang w:val="en-US" w:eastAsia="en-US"/>
        </w:rPr>
        <w:t>II</w:t>
      </w:r>
      <w:r w:rsidRPr="00EA424F">
        <w:rPr>
          <w:rFonts w:ascii="Times New Roman" w:eastAsia="Calibri" w:hAnsi="Times New Roman"/>
          <w:sz w:val="26"/>
          <w:szCs w:val="26"/>
          <w:lang w:eastAsia="en-US"/>
        </w:rPr>
        <w:t xml:space="preserve"> степени на окружном конкурсе-фестивале фольклорных коллективов «Русь», дипломом </w:t>
      </w:r>
      <w:r w:rsidRPr="00EA424F">
        <w:rPr>
          <w:rFonts w:ascii="Times New Roman" w:eastAsia="Calibri" w:hAnsi="Times New Roman"/>
          <w:sz w:val="26"/>
          <w:szCs w:val="26"/>
          <w:lang w:val="en-US" w:eastAsia="en-US"/>
        </w:rPr>
        <w:t>I</w:t>
      </w:r>
      <w:r w:rsidRPr="00EA424F">
        <w:rPr>
          <w:rFonts w:ascii="Times New Roman" w:eastAsia="Calibri" w:hAnsi="Times New Roman"/>
          <w:sz w:val="26"/>
          <w:szCs w:val="26"/>
          <w:lang w:eastAsia="en-US"/>
        </w:rPr>
        <w:t xml:space="preserve"> степени Международного конкурса-фестиваля «Vivat-таланты!» - за сохранение традиций.</w:t>
      </w:r>
    </w:p>
    <w:p w:rsidR="00513DBD" w:rsidRPr="00EA424F" w:rsidRDefault="00513DBD" w:rsidP="009133F1">
      <w:pPr>
        <w:spacing w:after="0" w:line="240" w:lineRule="auto"/>
        <w:ind w:left="68" w:firstLine="292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EA424F">
        <w:rPr>
          <w:rFonts w:ascii="Times New Roman" w:eastAsia="Calibri" w:hAnsi="Times New Roman"/>
          <w:sz w:val="26"/>
          <w:szCs w:val="26"/>
          <w:lang w:eastAsia="en-US"/>
        </w:rPr>
        <w:t>Эти и другие достижения достойно пополнили копилку творческих побед Нефтеюганского района.</w:t>
      </w:r>
    </w:p>
    <w:p w:rsidR="00513DBD" w:rsidRPr="00EA424F" w:rsidRDefault="00513DBD" w:rsidP="009133F1">
      <w:pPr>
        <w:pStyle w:val="3"/>
        <w:rPr>
          <w:b/>
          <w:sz w:val="26"/>
          <w:szCs w:val="26"/>
        </w:rPr>
      </w:pPr>
    </w:p>
    <w:p w:rsidR="00043AFC" w:rsidRPr="00043AFC" w:rsidRDefault="00557E32" w:rsidP="00043AFC">
      <w:pPr>
        <w:pStyle w:val="3"/>
        <w:jc w:val="center"/>
        <w:rPr>
          <w:b/>
          <w:sz w:val="26"/>
          <w:szCs w:val="26"/>
        </w:rPr>
      </w:pPr>
      <w:r w:rsidRPr="00EA424F">
        <w:rPr>
          <w:b/>
          <w:sz w:val="26"/>
          <w:szCs w:val="26"/>
        </w:rPr>
        <w:t>5</w:t>
      </w:r>
      <w:r w:rsidR="009133F1" w:rsidRPr="00EA424F">
        <w:rPr>
          <w:b/>
          <w:sz w:val="26"/>
          <w:szCs w:val="26"/>
        </w:rPr>
        <w:t xml:space="preserve">.4. </w:t>
      </w:r>
      <w:r w:rsidR="00513DBD" w:rsidRPr="00EA424F">
        <w:rPr>
          <w:b/>
          <w:sz w:val="26"/>
          <w:szCs w:val="26"/>
        </w:rPr>
        <w:t>Организация предоставления дополнительного образования детям.</w:t>
      </w:r>
    </w:p>
    <w:p w:rsidR="00513DBD" w:rsidRPr="00EA424F" w:rsidRDefault="00513DBD" w:rsidP="009133F1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424F">
        <w:rPr>
          <w:rFonts w:ascii="Times New Roman" w:hAnsi="Times New Roman"/>
          <w:sz w:val="26"/>
          <w:szCs w:val="26"/>
        </w:rPr>
        <w:t>Процент охвата учащихся в детских школах искусств МО (количество детей обучающихся в детских школах искусств /количество детей в возрасте от 5 до 17 лет) по МО Нефтеюганский район  составил 6,3% (2016г. – 7,4%) с учетом увеличения числа детей, проживающих в районе данной возрастной категории (2015г.-7919 чел., 2016г. - 8047 чел., 2017 г- 9165 человек).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Обеспеченность населения  детскими школами искусств (по видам искусств) равна 100%.</w:t>
      </w:r>
    </w:p>
    <w:p w:rsidR="00513DBD" w:rsidRPr="00EA424F" w:rsidRDefault="00513DBD" w:rsidP="009133F1">
      <w:pPr>
        <w:pStyle w:val="12"/>
        <w:ind w:firstLine="567"/>
        <w:jc w:val="both"/>
        <w:rPr>
          <w:sz w:val="26"/>
          <w:szCs w:val="26"/>
        </w:rPr>
      </w:pPr>
      <w:proofErr w:type="gramStart"/>
      <w:r w:rsidRPr="00EA424F">
        <w:rPr>
          <w:sz w:val="26"/>
          <w:szCs w:val="26"/>
        </w:rPr>
        <w:t xml:space="preserve">Процент охвата учащихся МО детскими школами искусств, согласно установленному нормативу (распоряжения Правительства РФ от 03.07.1996 №1063-р (ред. от 13.07.2007) по МО Нефтеюганский район для </w:t>
      </w:r>
      <w:proofErr w:type="spellStart"/>
      <w:r w:rsidRPr="00EA424F">
        <w:rPr>
          <w:sz w:val="26"/>
          <w:szCs w:val="26"/>
        </w:rPr>
        <w:t>гп</w:t>
      </w:r>
      <w:proofErr w:type="spellEnd"/>
      <w:r w:rsidRPr="00EA424F">
        <w:rPr>
          <w:sz w:val="26"/>
          <w:szCs w:val="26"/>
        </w:rPr>
        <w:t>.</w:t>
      </w:r>
      <w:proofErr w:type="gramEnd"/>
      <w:r w:rsidRPr="00EA424F">
        <w:rPr>
          <w:sz w:val="26"/>
          <w:szCs w:val="26"/>
        </w:rPr>
        <w:t xml:space="preserve"> Пойковский в 2017г. составил 13,5% (2016г.- 13,3%). Сохраняемость контингента на 2016-2017 </w:t>
      </w:r>
      <w:proofErr w:type="spellStart"/>
      <w:r w:rsidRPr="00EA424F">
        <w:rPr>
          <w:sz w:val="26"/>
          <w:szCs w:val="26"/>
        </w:rPr>
        <w:t>уч</w:t>
      </w:r>
      <w:proofErr w:type="spellEnd"/>
      <w:r w:rsidRPr="00EA424F">
        <w:rPr>
          <w:sz w:val="26"/>
          <w:szCs w:val="26"/>
        </w:rPr>
        <w:t xml:space="preserve">. г.- 100%, 2015-2016 </w:t>
      </w:r>
      <w:proofErr w:type="spellStart"/>
      <w:r w:rsidRPr="00EA424F">
        <w:rPr>
          <w:sz w:val="26"/>
          <w:szCs w:val="26"/>
        </w:rPr>
        <w:t>уч</w:t>
      </w:r>
      <w:proofErr w:type="spellEnd"/>
      <w:r w:rsidRPr="00EA424F">
        <w:rPr>
          <w:sz w:val="26"/>
          <w:szCs w:val="26"/>
        </w:rPr>
        <w:t>. г. – 96,4%.</w:t>
      </w:r>
    </w:p>
    <w:p w:rsidR="00513DBD" w:rsidRPr="00EA424F" w:rsidRDefault="00513DBD" w:rsidP="009133F1">
      <w:pPr>
        <w:pStyle w:val="12"/>
        <w:ind w:firstLine="567"/>
        <w:jc w:val="both"/>
        <w:rPr>
          <w:sz w:val="26"/>
          <w:szCs w:val="26"/>
        </w:rPr>
      </w:pPr>
      <w:r w:rsidRPr="00EA424F">
        <w:rPr>
          <w:sz w:val="26"/>
          <w:szCs w:val="26"/>
        </w:rPr>
        <w:t>Контингент обучающихся на начало 2017-2018 учебного года составил 5</w:t>
      </w:r>
      <w:r w:rsidR="000E168A">
        <w:rPr>
          <w:sz w:val="26"/>
          <w:szCs w:val="26"/>
        </w:rPr>
        <w:t xml:space="preserve">77 </w:t>
      </w:r>
      <w:r w:rsidRPr="00EA424F">
        <w:rPr>
          <w:sz w:val="26"/>
          <w:szCs w:val="26"/>
        </w:rPr>
        <w:t xml:space="preserve">человек (в 2016г. – 589, в 2015г. – 579 чел.). </w:t>
      </w:r>
    </w:p>
    <w:p w:rsidR="00513DBD" w:rsidRPr="00EA424F" w:rsidRDefault="00513DBD" w:rsidP="009133F1">
      <w:pPr>
        <w:pStyle w:val="a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EA424F">
        <w:rPr>
          <w:sz w:val="26"/>
          <w:szCs w:val="26"/>
        </w:rPr>
        <w:t xml:space="preserve">Доля поступивших в профильные средние и высшие учебные заведения, из числа выпускников школ в 2017 году – 10,3% /3 чел./ (в </w:t>
      </w:r>
      <w:smartTag w:uri="urn:schemas-microsoft-com:office:smarttags" w:element="metricconverter">
        <w:smartTagPr>
          <w:attr w:name="ProductID" w:val="2016 г"/>
        </w:smartTagPr>
        <w:r w:rsidRPr="00EA424F">
          <w:rPr>
            <w:sz w:val="26"/>
            <w:szCs w:val="26"/>
          </w:rPr>
          <w:t>2016 г</w:t>
        </w:r>
      </w:smartTag>
      <w:r w:rsidRPr="00EA424F">
        <w:rPr>
          <w:sz w:val="26"/>
          <w:szCs w:val="26"/>
        </w:rPr>
        <w:t>. - 6,3% /4чел./, в 2015г. –3,7% /1чел./).</w:t>
      </w:r>
    </w:p>
    <w:p w:rsidR="00513DBD" w:rsidRPr="00EA424F" w:rsidRDefault="00513DBD" w:rsidP="009133F1">
      <w:pPr>
        <w:pStyle w:val="a7"/>
        <w:spacing w:before="0" w:beforeAutospacing="0" w:after="0" w:afterAutospacing="0"/>
        <w:ind w:firstLine="567"/>
        <w:contextualSpacing/>
        <w:jc w:val="both"/>
        <w:rPr>
          <w:sz w:val="26"/>
          <w:szCs w:val="26"/>
        </w:rPr>
      </w:pPr>
      <w:r w:rsidRPr="00EA424F">
        <w:rPr>
          <w:sz w:val="26"/>
          <w:szCs w:val="26"/>
        </w:rPr>
        <w:t>Достижения:</w:t>
      </w:r>
    </w:p>
    <w:p w:rsidR="00513DBD" w:rsidRPr="00EA424F" w:rsidRDefault="00513DBD" w:rsidP="009133F1">
      <w:pPr>
        <w:pStyle w:val="10"/>
        <w:widowControl w:val="0"/>
        <w:tabs>
          <w:tab w:val="left" w:pos="-4536"/>
          <w:tab w:val="left" w:pos="1098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В направлении деятельности «Система выявления, сопровождения и </w:t>
      </w:r>
      <w:r w:rsidRPr="00EA424F">
        <w:rPr>
          <w:rFonts w:ascii="Times New Roman" w:hAnsi="Times New Roman"/>
          <w:sz w:val="26"/>
          <w:szCs w:val="26"/>
        </w:rPr>
        <w:lastRenderedPageBreak/>
        <w:t xml:space="preserve">поддержки одаренных детей», наблюдается устойчивая динамика результативности участия в конкурсах международного и всероссийского уровня на начало 2016-2017 и 2017-2018 учебных годов. За период 2016-2017 </w:t>
      </w:r>
      <w:proofErr w:type="spellStart"/>
      <w:r w:rsidRPr="00EA424F">
        <w:rPr>
          <w:rFonts w:ascii="Times New Roman" w:hAnsi="Times New Roman"/>
          <w:sz w:val="26"/>
          <w:szCs w:val="26"/>
        </w:rPr>
        <w:t>уч.г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. учащимися школ искусств (по видам искусств) завоевано 85 дипломов, за 2015-2016 </w:t>
      </w:r>
      <w:proofErr w:type="spellStart"/>
      <w:r w:rsidRPr="00EA424F">
        <w:rPr>
          <w:rFonts w:ascii="Times New Roman" w:hAnsi="Times New Roman"/>
          <w:sz w:val="26"/>
          <w:szCs w:val="26"/>
        </w:rPr>
        <w:t>уч.г</w:t>
      </w:r>
      <w:proofErr w:type="spellEnd"/>
      <w:r w:rsidRPr="00EA424F">
        <w:rPr>
          <w:rFonts w:ascii="Times New Roman" w:hAnsi="Times New Roman"/>
          <w:sz w:val="26"/>
          <w:szCs w:val="26"/>
        </w:rPr>
        <w:t>. 79 дипломов. Общее количество дипломов – 244.</w:t>
      </w:r>
    </w:p>
    <w:p w:rsidR="00513DBD" w:rsidRPr="00EA424F" w:rsidRDefault="00513DBD" w:rsidP="009133F1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ab/>
        <w:t>В 2017 году 20 февраля состоялось торжественное мероприятие, посвященное присвоению школе имени заслуженного художника РФ Г.С. Райшева, организован III районный конкурс вокальных и инструментальных ансамблей «Ажурные гармонии» и торжественный концерт «Сердца открыты для мира искусств!», посвящённый 25- летию школы искусств сп. Салым.</w:t>
      </w:r>
    </w:p>
    <w:p w:rsidR="00513DBD" w:rsidRPr="00EA424F" w:rsidRDefault="00513DBD" w:rsidP="009133F1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На базе НР МБУ </w:t>
      </w:r>
      <w:proofErr w:type="gramStart"/>
      <w:r w:rsidRPr="00EA424F">
        <w:rPr>
          <w:rFonts w:ascii="Times New Roman" w:hAnsi="Times New Roman"/>
          <w:sz w:val="26"/>
          <w:szCs w:val="26"/>
        </w:rPr>
        <w:t>ДО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EA424F">
        <w:rPr>
          <w:rFonts w:ascii="Times New Roman" w:hAnsi="Times New Roman"/>
          <w:sz w:val="26"/>
          <w:szCs w:val="26"/>
        </w:rPr>
        <w:t>Детская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музыкальная школа» </w:t>
      </w:r>
      <w:r w:rsidRPr="00EA424F">
        <w:rPr>
          <w:rFonts w:ascii="Times New Roman" w:hAnsi="Times New Roman"/>
          <w:sz w:val="26"/>
          <w:szCs w:val="26"/>
          <w:shd w:val="clear" w:color="auto" w:fill="FFFFFF"/>
        </w:rPr>
        <w:t xml:space="preserve">был проведен </w:t>
      </w:r>
      <w:r w:rsidRPr="00EA424F">
        <w:rPr>
          <w:rFonts w:ascii="Times New Roman" w:hAnsi="Times New Roman"/>
          <w:sz w:val="26"/>
          <w:szCs w:val="26"/>
          <w:lang w:val="en-US"/>
        </w:rPr>
        <w:t>V</w:t>
      </w:r>
      <w:r w:rsidRPr="00EA424F">
        <w:rPr>
          <w:rFonts w:ascii="Times New Roman" w:hAnsi="Times New Roman"/>
          <w:sz w:val="26"/>
          <w:szCs w:val="26"/>
        </w:rPr>
        <w:t xml:space="preserve"> Районный конкурс вокального и инструментального исполнительства «Шаги к успеху», реализован проект, посвященный 50-летнему юбилею </w:t>
      </w:r>
      <w:proofErr w:type="spellStart"/>
      <w:r w:rsidRPr="00EA424F">
        <w:rPr>
          <w:rFonts w:ascii="Times New Roman" w:hAnsi="Times New Roman"/>
          <w:sz w:val="26"/>
          <w:szCs w:val="26"/>
        </w:rPr>
        <w:t>гп</w:t>
      </w:r>
      <w:proofErr w:type="spellEnd"/>
      <w:r w:rsidRPr="00EA424F">
        <w:rPr>
          <w:rFonts w:ascii="Times New Roman" w:hAnsi="Times New Roman"/>
          <w:sz w:val="26"/>
          <w:szCs w:val="26"/>
        </w:rPr>
        <w:t>. Пойковский «Одной судьбой с тобой, поселок мой!», финальным «аккордом» которого стало проведение летней творческой Школы для учащихся СОШ поселка - квест-игра «В поисках скрипичного ключа».</w:t>
      </w:r>
    </w:p>
    <w:p w:rsidR="00513DBD" w:rsidRPr="00EA424F" w:rsidRDefault="00513DBD" w:rsidP="009133F1">
      <w:pPr>
        <w:pStyle w:val="a3"/>
        <w:spacing w:after="0" w:line="240" w:lineRule="auto"/>
        <w:ind w:left="0" w:right="-1" w:firstLine="708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Преподаватели  НР МБУ ДО «ДМШ» в 2017 году стали победителями Всероссийского конкурса методических работ</w:t>
      </w:r>
      <w:r w:rsidRPr="00EA424F">
        <w:rPr>
          <w:rFonts w:ascii="Times New Roman" w:hAnsi="Times New Roman"/>
          <w:bCs/>
          <w:sz w:val="26"/>
          <w:szCs w:val="26"/>
        </w:rPr>
        <w:t xml:space="preserve"> преподавателей детских музыкальных, художественных школ и детских школ искусств (27.02.2017г. г. Вологда), </w:t>
      </w:r>
      <w:r w:rsidRPr="00EA424F">
        <w:rPr>
          <w:rFonts w:ascii="Times New Roman" w:hAnsi="Times New Roman"/>
          <w:bCs/>
          <w:sz w:val="26"/>
          <w:szCs w:val="26"/>
          <w:lang w:val="en-US"/>
        </w:rPr>
        <w:t>V</w:t>
      </w:r>
      <w:r w:rsidRPr="00EA424F">
        <w:rPr>
          <w:rFonts w:ascii="Times New Roman" w:hAnsi="Times New Roman"/>
          <w:bCs/>
          <w:sz w:val="26"/>
          <w:szCs w:val="26"/>
        </w:rPr>
        <w:t xml:space="preserve"> Международного конкурса педагогических идей «Профессионал своего дела» (27.02.2017г. г. Чебоксары),</w:t>
      </w:r>
      <w:r w:rsidRPr="00EA424F">
        <w:rPr>
          <w:rFonts w:ascii="Times New Roman" w:hAnsi="Times New Roman"/>
          <w:sz w:val="26"/>
          <w:szCs w:val="26"/>
        </w:rPr>
        <w:t xml:space="preserve"> Всероссийского творческого дистанционного конкурса с международным участием «Лучший открытый урок».</w:t>
      </w:r>
    </w:p>
    <w:p w:rsidR="00513DBD" w:rsidRPr="00EA424F" w:rsidRDefault="00513DBD" w:rsidP="009133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Заместителю директора по учебно-воспитательной работе, преподавателю по классу баяна Низамутдиновой Р.Д. присуждена Премия Губернатора ХМАО-Югры за особые заслуги в области педагогической деятельности в образовательных организациях культуры и искусства ХМАО-Югры (распоряжение Губернатора № 197-рг от 24.07.2017г.).</w:t>
      </w:r>
    </w:p>
    <w:p w:rsidR="00513DBD" w:rsidRPr="00EA424F" w:rsidRDefault="00513DBD" w:rsidP="009133F1">
      <w:pPr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bCs/>
          <w:sz w:val="26"/>
          <w:szCs w:val="26"/>
        </w:rPr>
        <w:t xml:space="preserve">Значительное внимание было уделено направлениям, обеспечивающим комплексную безопасность, охрану труда, материально-техническое состояние учреждений и обеспечение их доступности для маломобильных групп населения. </w:t>
      </w:r>
    </w:p>
    <w:p w:rsidR="00513DBD" w:rsidRPr="00EA424F" w:rsidRDefault="00513DBD" w:rsidP="009133F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A424F">
        <w:rPr>
          <w:sz w:val="26"/>
          <w:szCs w:val="26"/>
        </w:rPr>
        <w:t>В 2017 году  за счет реализации муниципальных программ, депутатских запросов и оказания платных услуг населению учреждениями культуры было приобретено:</w:t>
      </w:r>
    </w:p>
    <w:p w:rsidR="00513DBD" w:rsidRPr="00EA424F" w:rsidRDefault="00513DBD" w:rsidP="009133F1">
      <w:pPr>
        <w:pStyle w:val="a7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A424F">
        <w:rPr>
          <w:sz w:val="26"/>
          <w:szCs w:val="26"/>
        </w:rPr>
        <w:t>- КДУ за счет средств муниципального бюджета и привлеченных средств проведены ремонтные работы, приобретено сценическое оборудование и костюмы на общую сумму 15 937,78 тыс</w:t>
      </w:r>
      <w:proofErr w:type="gramStart"/>
      <w:r w:rsidRPr="00EA424F">
        <w:rPr>
          <w:sz w:val="26"/>
          <w:szCs w:val="26"/>
        </w:rPr>
        <w:t>.р</w:t>
      </w:r>
      <w:proofErr w:type="gramEnd"/>
      <w:r w:rsidRPr="00EA424F">
        <w:rPr>
          <w:sz w:val="26"/>
          <w:szCs w:val="26"/>
        </w:rPr>
        <w:t xml:space="preserve">уб. </w:t>
      </w:r>
    </w:p>
    <w:p w:rsidR="00513DBD" w:rsidRPr="00EA424F" w:rsidRDefault="00513DBD" w:rsidP="009133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 Школы: за счет средств местного бюджета и спонсорских средств «Салым Петролеум Девелопмент», «Газпром </w:t>
      </w:r>
      <w:proofErr w:type="spellStart"/>
      <w:r w:rsidRPr="00EA424F">
        <w:rPr>
          <w:rFonts w:ascii="Times New Roman" w:hAnsi="Times New Roman"/>
          <w:sz w:val="26"/>
          <w:szCs w:val="26"/>
        </w:rPr>
        <w:t>трансгаз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Сургут» в НР МБУ ДО «ДШИ им. Г.С. Райшева» приобретены духовые и ударные инструменты, видеопроектор и экран оргтехника, проведены мероприятия по комплексной безопасности (видеокамеры), выполнен ремонт помещений и водостоков объекта, заменено освещение на общую сумму 1 502, 739 тыс. руб.</w:t>
      </w:r>
    </w:p>
    <w:p w:rsidR="00513DBD" w:rsidRPr="00EA424F" w:rsidRDefault="00513DBD" w:rsidP="009133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  <w:shd w:val="clear" w:color="auto" w:fill="FFFFFF"/>
        </w:rPr>
        <w:t xml:space="preserve">За счет средств местного бюджета в НР МБУ ДО «ДМШ» приобретены 22 единицы звукового и светового оборудования, 5 единиц  оргтехники, на 39 единицы увеличили инвентарь  комплектующих к музыкальным инструментам, на 5 единиц обновили оборудование для связи, приобретена специализированная мебель для учебных классов в количестве 16 ед., выполнен ремонт помещения, </w:t>
      </w:r>
      <w:r w:rsidRPr="00EA424F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установлено оборудование для маломобильных групп населения на общую сумму 2 331, 281 тыс. руб.</w:t>
      </w:r>
    </w:p>
    <w:p w:rsidR="00513DBD" w:rsidRPr="00EA424F" w:rsidRDefault="00513DBD" w:rsidP="009133F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Библиотеки: на средства из депутатского фонда (Тюменская областная Дума) приобретена оргтехника для Куть-Яхской ПБ. На средства поселений обновлен парк ПК и оргтехники, приобретена новая мебель, выставочные стеллажи и информационные стенды.</w:t>
      </w:r>
    </w:p>
    <w:p w:rsidR="00513DBD" w:rsidRPr="00EA424F" w:rsidRDefault="00513DBD" w:rsidP="009133F1">
      <w:pPr>
        <w:pStyle w:val="a5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424F">
        <w:rPr>
          <w:rFonts w:ascii="Times New Roman" w:hAnsi="Times New Roman" w:cs="Times New Roman"/>
          <w:sz w:val="26"/>
          <w:szCs w:val="26"/>
        </w:rPr>
        <w:t>Для пополнения книжных фондов было приобретено 5743 экземпляра документов и 46 годовых комплектов литературно-художественных журналов на общую сумму 2 572,83 тыс</w:t>
      </w:r>
      <w:proofErr w:type="gramStart"/>
      <w:r w:rsidRPr="00EA424F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EA424F">
        <w:rPr>
          <w:rFonts w:ascii="Times New Roman" w:hAnsi="Times New Roman" w:cs="Times New Roman"/>
          <w:sz w:val="26"/>
          <w:szCs w:val="26"/>
        </w:rPr>
        <w:t>уб., в том числе за счет средств государственной программы 429, 2 тыс. руб. Всего на укрепление материально технической базы в 2017 году для библиотек района было израсходовано 3 826, 927 тыс.руб.</w:t>
      </w:r>
    </w:p>
    <w:p w:rsidR="009133F1" w:rsidRPr="00EA424F" w:rsidRDefault="009133F1" w:rsidP="009133F1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6"/>
          <w:szCs w:val="26"/>
        </w:rPr>
      </w:pPr>
    </w:p>
    <w:p w:rsidR="00513DBD" w:rsidRDefault="00513DBD" w:rsidP="00D618AE">
      <w:pPr>
        <w:pStyle w:val="a3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Динамика основных показателей развития отрасли  «Культура»</w:t>
      </w:r>
      <w:r w:rsidR="00557E32" w:rsidRPr="00EA424F">
        <w:rPr>
          <w:rFonts w:ascii="Times New Roman" w:hAnsi="Times New Roman"/>
          <w:b/>
          <w:sz w:val="26"/>
          <w:szCs w:val="26"/>
        </w:rPr>
        <w:t xml:space="preserve"> </w:t>
      </w:r>
      <w:r w:rsidRPr="00EA424F">
        <w:rPr>
          <w:rFonts w:ascii="Times New Roman" w:hAnsi="Times New Roman"/>
          <w:b/>
          <w:sz w:val="26"/>
          <w:szCs w:val="26"/>
        </w:rPr>
        <w:t>в 2017г.</w:t>
      </w:r>
    </w:p>
    <w:p w:rsidR="00D618AE" w:rsidRPr="00EA424F" w:rsidRDefault="00D618AE" w:rsidP="00D618A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4"/>
        <w:gridCol w:w="1134"/>
        <w:gridCol w:w="1134"/>
        <w:gridCol w:w="1134"/>
        <w:gridCol w:w="1134"/>
        <w:gridCol w:w="1276"/>
      </w:tblGrid>
      <w:tr w:rsidR="00513DBD" w:rsidRPr="00043AFC" w:rsidTr="00557E32">
        <w:trPr>
          <w:trHeight w:val="352"/>
          <w:tblHeader/>
        </w:trPr>
        <w:tc>
          <w:tcPr>
            <w:tcW w:w="3544" w:type="dxa"/>
            <w:tcBorders>
              <w:right w:val="single" w:sz="4" w:space="0" w:color="auto"/>
            </w:tcBorders>
          </w:tcPr>
          <w:p w:rsidR="00513DBD" w:rsidRPr="00043AFC" w:rsidRDefault="00513DBD" w:rsidP="00D6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3DBD" w:rsidRPr="00043AFC" w:rsidRDefault="00513DBD" w:rsidP="00D6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2013 год</w:t>
            </w:r>
          </w:p>
        </w:tc>
        <w:tc>
          <w:tcPr>
            <w:tcW w:w="1134" w:type="dxa"/>
            <w:vAlign w:val="center"/>
          </w:tcPr>
          <w:p w:rsidR="00513DBD" w:rsidRPr="00043AFC" w:rsidRDefault="00513DBD" w:rsidP="0091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2014 год</w:t>
            </w:r>
          </w:p>
        </w:tc>
        <w:tc>
          <w:tcPr>
            <w:tcW w:w="1134" w:type="dxa"/>
            <w:vAlign w:val="center"/>
          </w:tcPr>
          <w:p w:rsidR="00513DBD" w:rsidRPr="00043AFC" w:rsidRDefault="00513DBD" w:rsidP="0091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2015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3DBD" w:rsidRPr="00043AFC" w:rsidRDefault="00513DBD" w:rsidP="0091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2016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13DBD" w:rsidRPr="00043AFC" w:rsidRDefault="00513DBD" w:rsidP="009133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2017 год</w:t>
            </w:r>
          </w:p>
        </w:tc>
      </w:tr>
      <w:tr w:rsidR="00513DBD" w:rsidRPr="00043AFC" w:rsidTr="00557E32">
        <w:trPr>
          <w:trHeight w:val="1370"/>
        </w:trPr>
        <w:tc>
          <w:tcPr>
            <w:tcW w:w="3544" w:type="dxa"/>
            <w:tcBorders>
              <w:right w:val="single" w:sz="4" w:space="0" w:color="auto"/>
            </w:tcBorders>
          </w:tcPr>
          <w:p w:rsidR="00513DBD" w:rsidRPr="00043AFC" w:rsidRDefault="00513DBD" w:rsidP="00D618AE">
            <w:pPr>
              <w:spacing w:after="0" w:line="240" w:lineRule="auto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Среднемесячная номинальная начисленная заработная плата работников: муниципальных учреждений культуры и искусства, тыс. руб.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3DBD" w:rsidRPr="00043AFC" w:rsidRDefault="00513DBD" w:rsidP="00D618AE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  <w:p w:rsidR="00513DBD" w:rsidRPr="00043AFC" w:rsidRDefault="00513DBD" w:rsidP="00D618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29 654,1</w:t>
            </w:r>
          </w:p>
          <w:p w:rsidR="00513DBD" w:rsidRPr="00043AFC" w:rsidRDefault="00513DBD" w:rsidP="00D618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13DBD" w:rsidRPr="00043AFC" w:rsidRDefault="00513DBD" w:rsidP="009133F1">
            <w:pPr>
              <w:spacing w:after="0" w:line="240" w:lineRule="auto"/>
              <w:ind w:left="360" w:right="57"/>
              <w:jc w:val="center"/>
              <w:rPr>
                <w:rFonts w:ascii="Times New Roman" w:hAnsi="Times New Roman"/>
              </w:rPr>
            </w:pPr>
          </w:p>
          <w:p w:rsidR="00513DBD" w:rsidRPr="00043AFC" w:rsidRDefault="00513DBD" w:rsidP="009133F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37 398,0</w:t>
            </w:r>
          </w:p>
          <w:p w:rsidR="00513DBD" w:rsidRPr="00043AFC" w:rsidRDefault="00513DBD" w:rsidP="009133F1">
            <w:pPr>
              <w:spacing w:after="0" w:line="240" w:lineRule="auto"/>
              <w:ind w:left="113" w:right="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513DBD" w:rsidRPr="00043AFC" w:rsidRDefault="00513DBD" w:rsidP="009133F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39 515,2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3DBD" w:rsidRPr="00043AFC" w:rsidRDefault="00513DBD" w:rsidP="009133F1">
            <w:pPr>
              <w:spacing w:after="0" w:line="240" w:lineRule="auto"/>
              <w:ind w:right="57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  <w:shd w:val="clear" w:color="auto" w:fill="FFFFFF"/>
              </w:rPr>
              <w:t>40 137,1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13DBD" w:rsidRPr="00043AFC" w:rsidRDefault="00513DBD" w:rsidP="009133F1">
            <w:pPr>
              <w:spacing w:after="0" w:line="240" w:lineRule="auto"/>
              <w:ind w:right="57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51 977,02</w:t>
            </w:r>
          </w:p>
        </w:tc>
      </w:tr>
      <w:tr w:rsidR="00513DBD" w:rsidRPr="00043AFC" w:rsidTr="00557E32">
        <w:trPr>
          <w:trHeight w:val="1082"/>
        </w:trPr>
        <w:tc>
          <w:tcPr>
            <w:tcW w:w="3544" w:type="dxa"/>
            <w:tcBorders>
              <w:right w:val="single" w:sz="4" w:space="0" w:color="auto"/>
            </w:tcBorders>
          </w:tcPr>
          <w:p w:rsidR="00513DBD" w:rsidRPr="00043AFC" w:rsidRDefault="00513DBD" w:rsidP="00D618AE">
            <w:pPr>
              <w:spacing w:after="0" w:line="240" w:lineRule="auto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Доля библиотечных фондов общедоступных библиотек, отраженных в электронных каталогах</w:t>
            </w:r>
            <w:proofErr w:type="gramStart"/>
            <w:r w:rsidRPr="00043AFC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3DBD" w:rsidRPr="00043AFC" w:rsidRDefault="00513DBD" w:rsidP="00D6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47,5</w:t>
            </w:r>
          </w:p>
        </w:tc>
        <w:tc>
          <w:tcPr>
            <w:tcW w:w="1134" w:type="dxa"/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57,5</w:t>
            </w:r>
          </w:p>
        </w:tc>
        <w:tc>
          <w:tcPr>
            <w:tcW w:w="1134" w:type="dxa"/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13DBD" w:rsidRPr="00043AFC" w:rsidRDefault="00513DBD" w:rsidP="009133F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100</w:t>
            </w:r>
          </w:p>
        </w:tc>
      </w:tr>
      <w:tr w:rsidR="00513DBD" w:rsidRPr="00043AFC" w:rsidTr="00557E32">
        <w:tc>
          <w:tcPr>
            <w:tcW w:w="3544" w:type="dxa"/>
            <w:tcBorders>
              <w:right w:val="single" w:sz="4" w:space="0" w:color="auto"/>
            </w:tcBorders>
          </w:tcPr>
          <w:p w:rsidR="00513DBD" w:rsidRPr="00043AFC" w:rsidRDefault="00513DBD" w:rsidP="00D618A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43AFC">
              <w:rPr>
                <w:rFonts w:ascii="Times New Roman" w:hAnsi="Times New Roman"/>
                <w:lang w:eastAsia="en-US"/>
              </w:rPr>
              <w:t>Число культурно-массовых мероприятий, всего (по системе «Барс» стат. отчет 7-НК)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3DBD" w:rsidRPr="00043AFC" w:rsidRDefault="00513DBD" w:rsidP="00D618AE">
            <w:pPr>
              <w:spacing w:after="0" w:line="240" w:lineRule="auto"/>
              <w:ind w:left="36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  <w:p w:rsidR="00513DBD" w:rsidRPr="00043AFC" w:rsidRDefault="00513DBD" w:rsidP="00D618A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043AFC">
              <w:rPr>
                <w:rFonts w:ascii="Times New Roman" w:hAnsi="Times New Roman"/>
                <w:lang w:eastAsia="en-US"/>
              </w:rPr>
              <w:t>3578</w:t>
            </w:r>
          </w:p>
        </w:tc>
        <w:tc>
          <w:tcPr>
            <w:tcW w:w="1134" w:type="dxa"/>
            <w:vAlign w:val="center"/>
          </w:tcPr>
          <w:p w:rsidR="00513DBD" w:rsidRPr="00043AFC" w:rsidRDefault="00513DBD" w:rsidP="009133F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  <w:p w:rsidR="00513DBD" w:rsidRPr="00043AFC" w:rsidRDefault="00513DBD" w:rsidP="009133F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3798</w:t>
            </w:r>
          </w:p>
        </w:tc>
        <w:tc>
          <w:tcPr>
            <w:tcW w:w="1134" w:type="dxa"/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4083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4205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4227</w:t>
            </w:r>
          </w:p>
        </w:tc>
      </w:tr>
      <w:tr w:rsidR="00513DBD" w:rsidRPr="00043AFC" w:rsidTr="00557E32">
        <w:trPr>
          <w:trHeight w:val="506"/>
        </w:trPr>
        <w:tc>
          <w:tcPr>
            <w:tcW w:w="3544" w:type="dxa"/>
            <w:tcBorders>
              <w:right w:val="single" w:sz="4" w:space="0" w:color="auto"/>
            </w:tcBorders>
          </w:tcPr>
          <w:p w:rsidR="00513DBD" w:rsidRPr="00043AFC" w:rsidRDefault="00513DBD" w:rsidP="00D618AE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 w:rsidRPr="00043AFC">
              <w:rPr>
                <w:rFonts w:ascii="Times New Roman" w:hAnsi="Times New Roman"/>
                <w:lang w:eastAsia="en-US"/>
              </w:rPr>
              <w:t>Число  участников массовых, культурно-досуговых мероприятий (всего) (по системе «Барс» стат. отчет 7-НК)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3DBD" w:rsidRPr="00043AFC" w:rsidRDefault="00513DBD" w:rsidP="00D6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371865</w:t>
            </w:r>
          </w:p>
        </w:tc>
        <w:tc>
          <w:tcPr>
            <w:tcW w:w="1134" w:type="dxa"/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372 018</w:t>
            </w:r>
          </w:p>
        </w:tc>
        <w:tc>
          <w:tcPr>
            <w:tcW w:w="1134" w:type="dxa"/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382 293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414 047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422 656</w:t>
            </w:r>
          </w:p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13DBD" w:rsidRPr="00043AFC" w:rsidTr="00557E32">
        <w:trPr>
          <w:trHeight w:val="506"/>
        </w:trPr>
        <w:tc>
          <w:tcPr>
            <w:tcW w:w="3544" w:type="dxa"/>
            <w:tcBorders>
              <w:right w:val="single" w:sz="4" w:space="0" w:color="auto"/>
            </w:tcBorders>
          </w:tcPr>
          <w:p w:rsidR="00513DBD" w:rsidRPr="00043AFC" w:rsidRDefault="00513DBD" w:rsidP="00D618AE">
            <w:pPr>
              <w:spacing w:after="0" w:line="240" w:lineRule="auto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  <w:bCs/>
              </w:rPr>
              <w:t>Удельный вес населения, занимающихся в клубных формированиях (кружки, клубы по интересам) от общего числа жителей района</w:t>
            </w:r>
            <w:proofErr w:type="gramStart"/>
            <w:r w:rsidRPr="00043AFC">
              <w:rPr>
                <w:rFonts w:ascii="Times New Roman" w:hAnsi="Times New Roman"/>
                <w:bCs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3DBD" w:rsidRPr="00043AFC" w:rsidRDefault="00513DBD" w:rsidP="00D6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4</w:t>
            </w:r>
          </w:p>
        </w:tc>
      </w:tr>
      <w:tr w:rsidR="00513DBD" w:rsidRPr="00043AFC" w:rsidTr="00D618AE">
        <w:trPr>
          <w:trHeight w:val="1282"/>
        </w:trPr>
        <w:tc>
          <w:tcPr>
            <w:tcW w:w="3544" w:type="dxa"/>
            <w:tcBorders>
              <w:right w:val="single" w:sz="4" w:space="0" w:color="auto"/>
            </w:tcBorders>
          </w:tcPr>
          <w:p w:rsidR="00513DBD" w:rsidRPr="00043AFC" w:rsidRDefault="00513DBD" w:rsidP="00D618AE">
            <w:pPr>
              <w:spacing w:after="0" w:line="240" w:lineRule="auto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Повышение уровня удовлетворенности граждан  качеством услуг, предоставляемых учреждениями сферы культуры Нефтеюганского района</w:t>
            </w:r>
            <w:proofErr w:type="gramStart"/>
            <w:r w:rsidRPr="00043AFC">
              <w:rPr>
                <w:rFonts w:ascii="Times New Roman" w:hAnsi="Times New Roman"/>
              </w:rPr>
              <w:t>,  (%)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3DBD" w:rsidRPr="00043AFC" w:rsidRDefault="00513DBD" w:rsidP="00D6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79,9</w:t>
            </w:r>
          </w:p>
        </w:tc>
        <w:tc>
          <w:tcPr>
            <w:tcW w:w="1134" w:type="dxa"/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85,3</w:t>
            </w:r>
          </w:p>
        </w:tc>
        <w:tc>
          <w:tcPr>
            <w:tcW w:w="1134" w:type="dxa"/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86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80*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80</w:t>
            </w:r>
          </w:p>
        </w:tc>
      </w:tr>
      <w:tr w:rsidR="00513DBD" w:rsidRPr="00043AFC" w:rsidTr="00557E32">
        <w:trPr>
          <w:trHeight w:val="1086"/>
        </w:trPr>
        <w:tc>
          <w:tcPr>
            <w:tcW w:w="3544" w:type="dxa"/>
            <w:tcBorders>
              <w:right w:val="single" w:sz="4" w:space="0" w:color="auto"/>
            </w:tcBorders>
          </w:tcPr>
          <w:p w:rsidR="00513DBD" w:rsidRPr="00043AFC" w:rsidRDefault="00513DBD" w:rsidP="00D618AE">
            <w:pPr>
              <w:spacing w:after="0" w:line="240" w:lineRule="auto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Доля талантливых детей, привлекаемых к участию в творческих мероприятиях, от общего числа детей</w:t>
            </w:r>
            <w:proofErr w:type="gramStart"/>
            <w:r w:rsidRPr="00043AFC">
              <w:rPr>
                <w:rFonts w:ascii="Times New Roman" w:hAnsi="Times New Roman"/>
              </w:rPr>
              <w:t xml:space="preserve">  (%)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513DBD" w:rsidRPr="00043AFC" w:rsidRDefault="00513DBD" w:rsidP="00D618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5,4</w:t>
            </w:r>
          </w:p>
        </w:tc>
        <w:tc>
          <w:tcPr>
            <w:tcW w:w="1134" w:type="dxa"/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5,4</w:t>
            </w:r>
          </w:p>
        </w:tc>
        <w:tc>
          <w:tcPr>
            <w:tcW w:w="1134" w:type="dxa"/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6,2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7,0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513DBD" w:rsidRPr="00043AFC" w:rsidRDefault="00513DBD" w:rsidP="009133F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3AFC">
              <w:rPr>
                <w:rFonts w:ascii="Times New Roman" w:hAnsi="Times New Roman"/>
              </w:rPr>
              <w:t>29,9**</w:t>
            </w:r>
          </w:p>
        </w:tc>
      </w:tr>
    </w:tbl>
    <w:p w:rsidR="00513DBD" w:rsidRPr="003D3A76" w:rsidRDefault="00513DBD" w:rsidP="009133F1">
      <w:pPr>
        <w:pStyle w:val="10"/>
        <w:widowControl w:val="0"/>
        <w:tabs>
          <w:tab w:val="left" w:pos="-4536"/>
          <w:tab w:val="left" w:pos="1134"/>
        </w:tabs>
        <w:spacing w:after="0" w:line="240" w:lineRule="auto"/>
        <w:ind w:left="0"/>
        <w:jc w:val="both"/>
        <w:rPr>
          <w:rFonts w:ascii="Times New Roman" w:hAnsi="Times New Roman"/>
        </w:rPr>
      </w:pPr>
      <w:proofErr w:type="gramStart"/>
      <w:r w:rsidRPr="00EA424F">
        <w:rPr>
          <w:rFonts w:ascii="Times New Roman" w:hAnsi="Times New Roman"/>
          <w:sz w:val="26"/>
          <w:szCs w:val="26"/>
        </w:rPr>
        <w:t xml:space="preserve">* </w:t>
      </w:r>
      <w:r w:rsidRPr="003D3A76">
        <w:rPr>
          <w:rFonts w:ascii="Times New Roman" w:hAnsi="Times New Roman"/>
        </w:rPr>
        <w:t>С 2016г., при проведении независимой оценки качества работы учреждений сферы культуры, был применен порядок предусмотренный постановлением Правительства РФ от 30.03.2013 № 286 «О формировании независимой системы оценки качества работы организаций, оказывающих социальные услуги» и Методическими рекомендациями по формированию независимой системы оценки качества работы государственных (муниципальных) учреждений, оказывающих социальные услуги в сфере культуры», утвержденными приказом Министерства культуры РФ от 05.10.2015 № 2515.</w:t>
      </w:r>
      <w:proofErr w:type="gramEnd"/>
    </w:p>
    <w:p w:rsidR="00513DBD" w:rsidRDefault="00513DBD" w:rsidP="009133F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3D3A76">
        <w:rPr>
          <w:rFonts w:ascii="Times New Roman" w:hAnsi="Times New Roman"/>
        </w:rPr>
        <w:lastRenderedPageBreak/>
        <w:t xml:space="preserve">** В соответствии с муниципальной программой Нефтеюганского района "Развитие культуры Нефтеюганского района на 2017 - 2020г.г.", наименование показателя и методика расчета были приведены в соответствие с государственной программой ХМАО-Югры "Развитие культуры и туризма в ХМАО-Югре на 2016-2020г.г." и рассчитывается, как общее количество детей, охваченных творческими мероприятиями, организованными школами искусств (по видам искусств)/общее количество детей до 17 лет (включительно), проживающих на территории Нефтеюганского района*100 (источником информации являются данные мониторинга, проводимого ежеквартально и предоставляемого в Депкультуры Ханты-Мансийского автономного округа - Югры.). К 2020 году значение должно достигнуть 28,4%.  </w:t>
      </w:r>
    </w:p>
    <w:p w:rsidR="00D618AE" w:rsidRPr="003D3A76" w:rsidRDefault="00D618AE" w:rsidP="009133F1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</w:p>
    <w:p w:rsidR="0072087C" w:rsidRDefault="00AA1FC4" w:rsidP="00D618AE">
      <w:pPr>
        <w:pStyle w:val="10"/>
        <w:widowControl w:val="0"/>
        <w:numPr>
          <w:ilvl w:val="1"/>
          <w:numId w:val="8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ascii="Times New Roman" w:hAnsi="Times New Roman"/>
          <w:b/>
          <w:bCs/>
          <w:sz w:val="26"/>
          <w:szCs w:val="26"/>
        </w:rPr>
      </w:pPr>
      <w:r w:rsidRPr="00AA1FC4">
        <w:rPr>
          <w:rFonts w:ascii="Times New Roman" w:hAnsi="Times New Roman"/>
          <w:b/>
          <w:bCs/>
          <w:sz w:val="26"/>
          <w:szCs w:val="26"/>
        </w:rPr>
        <w:t>Основные достижения в сфере культура в 2017 году.</w:t>
      </w:r>
    </w:p>
    <w:p w:rsidR="00AA1FC4" w:rsidRPr="00AA1FC4" w:rsidRDefault="00AA1FC4" w:rsidP="00AA1FC4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ab/>
      </w:r>
      <w:r w:rsidR="00D618AE">
        <w:rPr>
          <w:rFonts w:ascii="Times New Roman" w:hAnsi="Times New Roman"/>
          <w:sz w:val="26"/>
          <w:szCs w:val="26"/>
          <w:lang w:eastAsia="en-US"/>
        </w:rPr>
        <w:tab/>
      </w:r>
      <w:r w:rsidRPr="00AA1FC4">
        <w:rPr>
          <w:rFonts w:ascii="Times New Roman" w:hAnsi="Times New Roman"/>
          <w:sz w:val="26"/>
          <w:szCs w:val="26"/>
          <w:lang w:eastAsia="en-US"/>
        </w:rPr>
        <w:t xml:space="preserve">За отчетный год фактическое исполнение по показателю средняя заработная плата работников учреждений культуры составляет 51 977,02 руб., то есть 100,02% от установленного значения. </w:t>
      </w:r>
    </w:p>
    <w:p w:rsidR="00AA1FC4" w:rsidRPr="00AA1FC4" w:rsidRDefault="00AA1FC4" w:rsidP="00AA1FC4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AA1FC4">
        <w:rPr>
          <w:rFonts w:ascii="Times New Roman" w:hAnsi="Times New Roman"/>
          <w:sz w:val="26"/>
          <w:szCs w:val="26"/>
        </w:rPr>
        <w:t>Число детей, привлеченных к участию в творческих мероприятиях, 2737 чел., что равно 29,9%. Годовое значение показателя перевыполнено на 3,2%.</w:t>
      </w:r>
    </w:p>
    <w:p w:rsidR="00AA1FC4" w:rsidRPr="00E10BC7" w:rsidRDefault="00AA1FC4" w:rsidP="00AA1FC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0BC7">
        <w:rPr>
          <w:rFonts w:ascii="Times New Roman" w:hAnsi="Times New Roman" w:cs="Times New Roman"/>
          <w:sz w:val="26"/>
          <w:szCs w:val="26"/>
        </w:rPr>
        <w:t xml:space="preserve">Число посещений </w:t>
      </w:r>
      <w:proofErr w:type="spellStart"/>
      <w:r w:rsidRPr="00E10BC7">
        <w:rPr>
          <w:rFonts w:ascii="Times New Roman" w:hAnsi="Times New Roman" w:cs="Times New Roman"/>
          <w:sz w:val="26"/>
          <w:szCs w:val="26"/>
        </w:rPr>
        <w:t>веб-сайта</w:t>
      </w:r>
      <w:proofErr w:type="spellEnd"/>
      <w:r w:rsidRPr="00E10B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10BC7">
        <w:rPr>
          <w:rFonts w:ascii="Times New Roman" w:hAnsi="Times New Roman" w:cs="Times New Roman"/>
          <w:sz w:val="26"/>
          <w:szCs w:val="26"/>
        </w:rPr>
        <w:t>65,5 тыс</w:t>
      </w:r>
      <w:proofErr w:type="gramStart"/>
      <w:r w:rsidRPr="00E10BC7">
        <w:rPr>
          <w:rFonts w:ascii="Times New Roman" w:hAnsi="Times New Roman" w:cs="Times New Roman"/>
          <w:sz w:val="26"/>
          <w:szCs w:val="26"/>
        </w:rPr>
        <w:t>.ч</w:t>
      </w:r>
      <w:proofErr w:type="gramEnd"/>
      <w:r w:rsidRPr="00E10BC7">
        <w:rPr>
          <w:rFonts w:ascii="Times New Roman" w:hAnsi="Times New Roman" w:cs="Times New Roman"/>
          <w:sz w:val="26"/>
          <w:szCs w:val="26"/>
        </w:rPr>
        <w:t xml:space="preserve">ел. Показатель, определенный для Нефтеюганского района 45,5 тыс. чел., перевыполнен на 70%. </w:t>
      </w:r>
    </w:p>
    <w:p w:rsidR="00AA1FC4" w:rsidRPr="00AA1FC4" w:rsidRDefault="00AA1FC4" w:rsidP="00AA1FC4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AA1FC4">
        <w:rPr>
          <w:rFonts w:ascii="Times New Roman" w:hAnsi="Times New Roman"/>
          <w:sz w:val="26"/>
          <w:szCs w:val="26"/>
        </w:rPr>
        <w:t xml:space="preserve">рганизовано и проведено более 25 традиционных районных фестивалей и конкурсов исполнительского и профессионального мастерства, народных праздников и гуляний.  </w:t>
      </w:r>
    </w:p>
    <w:p w:rsidR="00AA1FC4" w:rsidRPr="00E10BC7" w:rsidRDefault="00AA1FC4" w:rsidP="00AA1FC4">
      <w:pPr>
        <w:pStyle w:val="a5"/>
        <w:shd w:val="clear" w:color="auto" w:fill="FFFFFF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E10BC7">
        <w:rPr>
          <w:rFonts w:ascii="Times New Roman" w:hAnsi="Times New Roman" w:cs="Times New Roman"/>
          <w:sz w:val="26"/>
          <w:szCs w:val="26"/>
        </w:rPr>
        <w:t xml:space="preserve">В соответствии с Планом </w:t>
      </w:r>
      <w:r w:rsidRPr="00E10BC7">
        <w:rPr>
          <w:rFonts w:ascii="Times New Roman" w:hAnsi="Times New Roman" w:cs="Times New Roman"/>
          <w:bCs/>
          <w:kern w:val="36"/>
          <w:sz w:val="26"/>
          <w:szCs w:val="26"/>
        </w:rPr>
        <w:t xml:space="preserve">мероприятий по реализации в 2017-2020 годах в Нефтеюганскому районе Стратегии государственной культурной политики на период до 2030 года </w:t>
      </w:r>
      <w:r w:rsidRPr="00E10BC7">
        <w:rPr>
          <w:rFonts w:ascii="Times New Roman" w:hAnsi="Times New Roman" w:cs="Times New Roman"/>
          <w:sz w:val="26"/>
          <w:szCs w:val="26"/>
        </w:rPr>
        <w:t>были реализованы социально-значимые культурные проекты, направленные на популяризацию государственных праздников и памятных дат, воспитание гражданственности и патриотизма населения Нефтеюганского района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 w:rsidRPr="00E10BC7">
        <w:rPr>
          <w:rFonts w:ascii="Times New Roman" w:hAnsi="Times New Roman" w:cs="Times New Roman"/>
          <w:sz w:val="26"/>
          <w:szCs w:val="26"/>
        </w:rPr>
        <w:t xml:space="preserve"> организовано 613 мероприятий гражданско-патриотической направленности (из них 100 выставок), которые посетили 67 944 человек (в 2016 году – 600 мероприятий и 96 выставок, количество участников 62 264 человека). </w:t>
      </w:r>
    </w:p>
    <w:p w:rsidR="00AA1FC4" w:rsidRPr="00AA1FC4" w:rsidRDefault="00AA1FC4" w:rsidP="00AA1FC4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AA1FC4">
        <w:rPr>
          <w:rFonts w:ascii="Times New Roman" w:hAnsi="Times New Roman"/>
          <w:sz w:val="26"/>
          <w:szCs w:val="26"/>
        </w:rPr>
        <w:t>Основные показатели информационно-библиотечного обслуживания населения в 2017 году имеют положительную динамику по отношению к 2016 г.: объем совокупного библиотечного фонда увеличен на 2%, количество посещений библиотек на 2,5%, количество читателей на 2,3%. Книгообеспеченность 1 читателя района – 17 экз</w:t>
      </w:r>
      <w:proofErr w:type="gramStart"/>
      <w:r w:rsidRPr="00AA1FC4">
        <w:rPr>
          <w:rFonts w:ascii="Times New Roman" w:hAnsi="Times New Roman"/>
          <w:sz w:val="26"/>
          <w:szCs w:val="26"/>
        </w:rPr>
        <w:t>.(</w:t>
      </w:r>
      <w:proofErr w:type="gramEnd"/>
      <w:r w:rsidRPr="00AA1FC4">
        <w:rPr>
          <w:rFonts w:ascii="Times New Roman" w:hAnsi="Times New Roman"/>
          <w:sz w:val="26"/>
          <w:szCs w:val="26"/>
        </w:rPr>
        <w:t>в 2 раза превышает показатель по России).  Общий охват населения библиотечным обслуживанием 26,5 %.</w:t>
      </w:r>
    </w:p>
    <w:p w:rsidR="00AA1FC4" w:rsidRPr="00E10BC7" w:rsidRDefault="00AA1FC4" w:rsidP="00AA1FC4">
      <w:pPr>
        <w:pStyle w:val="12"/>
        <w:ind w:firstLine="360"/>
        <w:jc w:val="both"/>
        <w:rPr>
          <w:sz w:val="26"/>
          <w:szCs w:val="26"/>
        </w:rPr>
      </w:pPr>
      <w:r w:rsidRPr="00E10BC7">
        <w:rPr>
          <w:sz w:val="26"/>
          <w:szCs w:val="26"/>
        </w:rPr>
        <w:t xml:space="preserve">Основные показатели по исполнению полномочий сферы культуры за 2017 год (по форме статистического наблюдения за деятельностью организаций культурно-досугового типа № 7-НК) в сравнении с 2016 годом имеют </w:t>
      </w:r>
      <w:r>
        <w:rPr>
          <w:sz w:val="26"/>
          <w:szCs w:val="26"/>
        </w:rPr>
        <w:t xml:space="preserve">положительную динамику: количество </w:t>
      </w:r>
      <w:r w:rsidRPr="00E10BC7">
        <w:rPr>
          <w:sz w:val="26"/>
          <w:szCs w:val="26"/>
        </w:rPr>
        <w:t>проведенных культурно-массовых мероприятий увеличилось на 0,53%, посетителей на 2,1%. В целом, по району удельный вес населения, уч</w:t>
      </w:r>
      <w:r>
        <w:rPr>
          <w:sz w:val="26"/>
          <w:szCs w:val="26"/>
        </w:rPr>
        <w:t xml:space="preserve">аствующего в культурно-массовых </w:t>
      </w:r>
      <w:r w:rsidRPr="00E10BC7">
        <w:rPr>
          <w:sz w:val="26"/>
          <w:szCs w:val="26"/>
        </w:rPr>
        <w:t>мероприятиях, организованных учрежде</w:t>
      </w:r>
      <w:r>
        <w:rPr>
          <w:sz w:val="26"/>
          <w:szCs w:val="26"/>
        </w:rPr>
        <w:t xml:space="preserve">ниями культурно-досугового типа, </w:t>
      </w:r>
      <w:r w:rsidRPr="00E10BC7">
        <w:rPr>
          <w:sz w:val="26"/>
          <w:szCs w:val="26"/>
        </w:rPr>
        <w:t xml:space="preserve">составил 43,3%. Обеспеченность учреждениями </w:t>
      </w:r>
      <w:r>
        <w:rPr>
          <w:sz w:val="26"/>
          <w:szCs w:val="26"/>
        </w:rPr>
        <w:t>КДУ</w:t>
      </w:r>
      <w:r w:rsidRPr="00E10BC7">
        <w:rPr>
          <w:sz w:val="26"/>
          <w:szCs w:val="26"/>
        </w:rPr>
        <w:t xml:space="preserve"> равна 100%, наблюдается положительная динамика, направленная на охват населения народным художественным творчеством. На базе клубных учреждений </w:t>
      </w:r>
      <w:r>
        <w:rPr>
          <w:sz w:val="26"/>
          <w:szCs w:val="26"/>
        </w:rPr>
        <w:t>дейст</w:t>
      </w:r>
      <w:r w:rsidRPr="00E10BC7">
        <w:rPr>
          <w:sz w:val="26"/>
          <w:szCs w:val="26"/>
        </w:rPr>
        <w:t xml:space="preserve">вует 165 клубных формирований, с числом участников в них 1821 чел. (в 2016 г. </w:t>
      </w:r>
      <w:r>
        <w:rPr>
          <w:sz w:val="26"/>
          <w:szCs w:val="26"/>
        </w:rPr>
        <w:t>164 и</w:t>
      </w:r>
      <w:r w:rsidRPr="00E10BC7">
        <w:rPr>
          <w:sz w:val="26"/>
          <w:szCs w:val="26"/>
        </w:rPr>
        <w:t xml:space="preserve"> 1807 чел.</w:t>
      </w:r>
      <w:r>
        <w:rPr>
          <w:sz w:val="26"/>
          <w:szCs w:val="26"/>
        </w:rPr>
        <w:t xml:space="preserve"> участников</w:t>
      </w:r>
      <w:r w:rsidRPr="00E10BC7">
        <w:rPr>
          <w:sz w:val="26"/>
          <w:szCs w:val="26"/>
        </w:rPr>
        <w:t xml:space="preserve">). </w:t>
      </w:r>
    </w:p>
    <w:p w:rsidR="00AA1FC4" w:rsidRPr="00AA1FC4" w:rsidRDefault="00AA1FC4" w:rsidP="00AA1FC4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AA1FC4">
        <w:rPr>
          <w:rFonts w:ascii="Times New Roman" w:hAnsi="Times New Roman"/>
          <w:sz w:val="26"/>
          <w:szCs w:val="26"/>
        </w:rPr>
        <w:t xml:space="preserve">Удельный  вес населения, участвующего в работе клубных формирований за период 2015-2017 года удерживается на  4% от общего числа жителей района.   </w:t>
      </w:r>
    </w:p>
    <w:p w:rsidR="00AA1FC4" w:rsidRPr="00AA1FC4" w:rsidRDefault="00AA1FC4" w:rsidP="00AA1FC4">
      <w:pPr>
        <w:snapToGrid w:val="0"/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AA1FC4">
        <w:rPr>
          <w:rFonts w:ascii="Times New Roman" w:hAnsi="Times New Roman"/>
          <w:sz w:val="26"/>
          <w:szCs w:val="26"/>
        </w:rPr>
        <w:lastRenderedPageBreak/>
        <w:t xml:space="preserve">Команда КВН «Балаганчик» выступила в полуфинале, проходившем в </w:t>
      </w:r>
      <w:proofErr w:type="gramStart"/>
      <w:r w:rsidRPr="00AA1FC4">
        <w:rPr>
          <w:rFonts w:ascii="Times New Roman" w:hAnsi="Times New Roman"/>
          <w:sz w:val="26"/>
          <w:szCs w:val="26"/>
        </w:rPr>
        <w:t>г</w:t>
      </w:r>
      <w:proofErr w:type="gramEnd"/>
      <w:r w:rsidRPr="00AA1FC4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AA1FC4">
        <w:rPr>
          <w:rFonts w:ascii="Times New Roman" w:hAnsi="Times New Roman"/>
          <w:sz w:val="26"/>
          <w:szCs w:val="26"/>
        </w:rPr>
        <w:t>Нягань</w:t>
      </w:r>
      <w:proofErr w:type="spellEnd"/>
      <w:r w:rsidRPr="00AA1FC4">
        <w:rPr>
          <w:rFonts w:ascii="Times New Roman" w:hAnsi="Times New Roman"/>
          <w:sz w:val="26"/>
          <w:szCs w:val="26"/>
        </w:rPr>
        <w:t xml:space="preserve"> и вошла в высшую лигу финала игры КВН, который будет проходить в 2018г. в г. Сочи.</w:t>
      </w:r>
    </w:p>
    <w:p w:rsidR="00AA1FC4" w:rsidRPr="00E10BC7" w:rsidRDefault="00AA1FC4" w:rsidP="00AA1FC4">
      <w:pPr>
        <w:pStyle w:val="a7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E10BC7">
        <w:rPr>
          <w:sz w:val="26"/>
          <w:szCs w:val="26"/>
        </w:rPr>
        <w:t xml:space="preserve">Семейный театр «Ханти Мощ» достойно представили Нефтеюганский район и регион, в целом, в составе делегации Югры на XII Международной выставке-ярмарке «Сокровища Севера. Мастера и художники России» в Москве. Коллектив от Нефтеюганского </w:t>
      </w:r>
      <w:r>
        <w:rPr>
          <w:sz w:val="26"/>
          <w:szCs w:val="26"/>
        </w:rPr>
        <w:t xml:space="preserve">района был </w:t>
      </w:r>
      <w:r w:rsidRPr="00E10BC7">
        <w:rPr>
          <w:sz w:val="26"/>
          <w:szCs w:val="26"/>
        </w:rPr>
        <w:t xml:space="preserve">удостоен третьего призового места в номинации «Театральное представление» и первое место в конкурсе «Полярный стиль» в номинации «Лучшая традиционная этническая коллекция». </w:t>
      </w:r>
    </w:p>
    <w:p w:rsidR="00AA1FC4" w:rsidRPr="00AA1FC4" w:rsidRDefault="00AA1FC4" w:rsidP="00AA1FC4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AA1FC4">
        <w:rPr>
          <w:rFonts w:ascii="Times New Roman" w:hAnsi="Times New Roman"/>
          <w:sz w:val="26"/>
          <w:szCs w:val="26"/>
        </w:rPr>
        <w:t xml:space="preserve">На Всероссийском Съезде Дедов Морозов и Снегурочек в г </w:t>
      </w:r>
      <w:proofErr w:type="gramStart"/>
      <w:r w:rsidRPr="00AA1FC4">
        <w:rPr>
          <w:rFonts w:ascii="Times New Roman" w:hAnsi="Times New Roman"/>
          <w:sz w:val="26"/>
          <w:szCs w:val="26"/>
        </w:rPr>
        <w:t xml:space="preserve">Ханты- </w:t>
      </w:r>
      <w:proofErr w:type="spellStart"/>
      <w:r w:rsidRPr="00AA1FC4">
        <w:rPr>
          <w:rFonts w:ascii="Times New Roman" w:hAnsi="Times New Roman"/>
          <w:sz w:val="26"/>
          <w:szCs w:val="26"/>
        </w:rPr>
        <w:t>Мансийске</w:t>
      </w:r>
      <w:proofErr w:type="spellEnd"/>
      <w:proofErr w:type="gramEnd"/>
      <w:r w:rsidRPr="00AA1FC4">
        <w:rPr>
          <w:rFonts w:ascii="Times New Roman" w:hAnsi="Times New Roman"/>
          <w:sz w:val="26"/>
          <w:szCs w:val="26"/>
        </w:rPr>
        <w:t xml:space="preserve"> коллектив КДЦ «Сияние Севера» был удостоен диплома лауреата 1 степени в номинации «Эстрадный номер» и диплома лауреата 1 степени в номинации «Лучшая новогодняя игровая программа для взрослых».</w:t>
      </w:r>
    </w:p>
    <w:p w:rsidR="00AA1FC4" w:rsidRPr="00AA1FC4" w:rsidRDefault="00AA1FC4" w:rsidP="00AA1FC4">
      <w:pPr>
        <w:spacing w:after="0" w:line="240" w:lineRule="auto"/>
        <w:ind w:firstLine="360"/>
        <w:jc w:val="both"/>
        <w:rPr>
          <w:rFonts w:ascii="Times New Roman" w:eastAsia="Calibri" w:hAnsi="Times New Roman"/>
          <w:sz w:val="26"/>
          <w:szCs w:val="26"/>
          <w:lang w:eastAsia="en-US"/>
        </w:rPr>
      </w:pPr>
      <w:r w:rsidRPr="00AA1FC4">
        <w:rPr>
          <w:rFonts w:ascii="Times New Roman" w:eastAsia="Calibri" w:hAnsi="Times New Roman"/>
          <w:sz w:val="26"/>
          <w:szCs w:val="26"/>
          <w:lang w:eastAsia="en-US"/>
        </w:rPr>
        <w:t xml:space="preserve">Гран при III международного телевизионного «IT» конкурса «Талант 2017» удостоен Матвей </w:t>
      </w:r>
      <w:proofErr w:type="spellStart"/>
      <w:r w:rsidRPr="00AA1FC4">
        <w:rPr>
          <w:rFonts w:ascii="Times New Roman" w:eastAsia="Calibri" w:hAnsi="Times New Roman"/>
          <w:sz w:val="26"/>
          <w:szCs w:val="26"/>
          <w:lang w:eastAsia="en-US"/>
        </w:rPr>
        <w:t>Курынкин</w:t>
      </w:r>
      <w:proofErr w:type="spellEnd"/>
      <w:r w:rsidRPr="00AA1FC4">
        <w:rPr>
          <w:rFonts w:ascii="Times New Roman" w:eastAsia="Calibri" w:hAnsi="Times New Roman"/>
          <w:sz w:val="26"/>
          <w:szCs w:val="26"/>
          <w:lang w:eastAsia="en-US"/>
        </w:rPr>
        <w:t xml:space="preserve"> ДК «Ника» сп. Каркатеевы.</w:t>
      </w:r>
    </w:p>
    <w:p w:rsidR="00AA1FC4" w:rsidRPr="00E10BC7" w:rsidRDefault="00AA1FC4" w:rsidP="00AA1FC4">
      <w:pPr>
        <w:pStyle w:val="a7"/>
        <w:spacing w:before="0" w:beforeAutospacing="0" w:after="0" w:afterAutospacing="0"/>
        <w:ind w:firstLine="360"/>
        <w:contextualSpacing/>
        <w:jc w:val="both"/>
        <w:rPr>
          <w:sz w:val="26"/>
          <w:szCs w:val="26"/>
        </w:rPr>
      </w:pPr>
      <w:r w:rsidRPr="00E10BC7">
        <w:rPr>
          <w:sz w:val="26"/>
          <w:szCs w:val="26"/>
        </w:rPr>
        <w:t xml:space="preserve">Доля поступивших в профильные средние и высшие учебные заведения, из числа выпускников школ в 2017 году – 10,3% (в </w:t>
      </w:r>
      <w:smartTag w:uri="urn:schemas-microsoft-com:office:smarttags" w:element="metricconverter">
        <w:smartTagPr>
          <w:attr w:name="ProductID" w:val="2016 г"/>
        </w:smartTagPr>
        <w:r w:rsidRPr="00E10BC7">
          <w:rPr>
            <w:sz w:val="26"/>
            <w:szCs w:val="26"/>
          </w:rPr>
          <w:t>2016 г</w:t>
        </w:r>
      </w:smartTag>
      <w:r w:rsidRPr="00E10BC7">
        <w:rPr>
          <w:sz w:val="26"/>
          <w:szCs w:val="26"/>
        </w:rPr>
        <w:t>. - 6,3%</w:t>
      </w:r>
      <w:proofErr w:type="gramStart"/>
      <w:r w:rsidRPr="00E10BC7">
        <w:rPr>
          <w:sz w:val="26"/>
          <w:szCs w:val="26"/>
        </w:rPr>
        <w:t xml:space="preserve"> )</w:t>
      </w:r>
      <w:proofErr w:type="gramEnd"/>
      <w:r w:rsidRPr="00E10BC7">
        <w:rPr>
          <w:sz w:val="26"/>
          <w:szCs w:val="26"/>
        </w:rPr>
        <w:t xml:space="preserve">. </w:t>
      </w:r>
    </w:p>
    <w:p w:rsidR="00AA1FC4" w:rsidRPr="00AA1FC4" w:rsidRDefault="00AA1FC4" w:rsidP="00AA1FC4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AA1FC4">
        <w:rPr>
          <w:rFonts w:ascii="Times New Roman" w:hAnsi="Times New Roman"/>
          <w:sz w:val="26"/>
          <w:szCs w:val="26"/>
        </w:rPr>
        <w:t xml:space="preserve">В направлении деятельности «Система выявления, сопровождения и поддержки одаренных детей», наблюдается устойчивая динамика результативности участия в конкурсах международного и всероссийского уровня на начало 2016-2017 и 2017-2018 учебных годов. За период 2016-2017 </w:t>
      </w:r>
      <w:proofErr w:type="spellStart"/>
      <w:r w:rsidRPr="00AA1FC4">
        <w:rPr>
          <w:rFonts w:ascii="Times New Roman" w:hAnsi="Times New Roman"/>
          <w:sz w:val="26"/>
          <w:szCs w:val="26"/>
        </w:rPr>
        <w:t>уч.г</w:t>
      </w:r>
      <w:proofErr w:type="spellEnd"/>
      <w:r w:rsidRPr="00AA1FC4">
        <w:rPr>
          <w:rFonts w:ascii="Times New Roman" w:hAnsi="Times New Roman"/>
          <w:sz w:val="26"/>
          <w:szCs w:val="26"/>
        </w:rPr>
        <w:t xml:space="preserve">. учащимися школ искусств (по видам искусств) завоевано 85 дипломов, за 2015-2016 </w:t>
      </w:r>
      <w:proofErr w:type="spellStart"/>
      <w:r w:rsidRPr="00AA1FC4">
        <w:rPr>
          <w:rFonts w:ascii="Times New Roman" w:hAnsi="Times New Roman"/>
          <w:sz w:val="26"/>
          <w:szCs w:val="26"/>
        </w:rPr>
        <w:t>уч.г</w:t>
      </w:r>
      <w:proofErr w:type="spellEnd"/>
      <w:r w:rsidRPr="00AA1FC4">
        <w:rPr>
          <w:rFonts w:ascii="Times New Roman" w:hAnsi="Times New Roman"/>
          <w:sz w:val="26"/>
          <w:szCs w:val="26"/>
        </w:rPr>
        <w:t xml:space="preserve">. 79 дипломов. Общее количество дипломов – 244. </w:t>
      </w:r>
      <w:r w:rsidRPr="00AA1FC4">
        <w:rPr>
          <w:rFonts w:ascii="Times New Roman" w:hAnsi="Times New Roman"/>
          <w:sz w:val="26"/>
          <w:szCs w:val="26"/>
          <w:shd w:val="clear" w:color="auto" w:fill="FFFFFF"/>
        </w:rPr>
        <w:t>В</w:t>
      </w:r>
      <w:r w:rsidRPr="00AA1FC4">
        <w:rPr>
          <w:rFonts w:ascii="Times New Roman" w:hAnsi="Times New Roman"/>
          <w:sz w:val="26"/>
          <w:szCs w:val="26"/>
        </w:rPr>
        <w:t xml:space="preserve"> декабре</w:t>
      </w:r>
      <w:r w:rsidRPr="00AA1FC4">
        <w:rPr>
          <w:rFonts w:ascii="Times New Roman" w:hAnsi="Times New Roman"/>
          <w:sz w:val="26"/>
          <w:szCs w:val="26"/>
          <w:shd w:val="clear" w:color="auto" w:fill="FFFFFF"/>
        </w:rPr>
        <w:t xml:space="preserve"> состоялся традиционный ежегодный районный </w:t>
      </w:r>
      <w:r w:rsidRPr="00AA1FC4">
        <w:rPr>
          <w:rFonts w:ascii="Times New Roman" w:hAnsi="Times New Roman"/>
          <w:sz w:val="26"/>
          <w:szCs w:val="26"/>
        </w:rPr>
        <w:t>конкурс среди учащихся учреждений дополнительного образования в сфере культуры и искусства «Стипендиат Главы Нефтеюганского района»</w:t>
      </w:r>
      <w:r w:rsidRPr="00AA1FC4">
        <w:rPr>
          <w:rFonts w:ascii="Times New Roman" w:hAnsi="Times New Roman"/>
          <w:sz w:val="26"/>
          <w:szCs w:val="26"/>
          <w:shd w:val="clear" w:color="auto" w:fill="FFFFFF"/>
        </w:rPr>
        <w:t>, который определил 9 индивидуальных и 4 коллективных премий на общую сумму 50,0 тыс. рублей.</w:t>
      </w:r>
    </w:p>
    <w:p w:rsidR="00AA1FC4" w:rsidRPr="00AA1FC4" w:rsidRDefault="00AA1FC4" w:rsidP="00AA1FC4">
      <w:pPr>
        <w:pStyle w:val="a7"/>
        <w:spacing w:before="0" w:beforeAutospacing="0" w:after="0" w:afterAutospacing="0"/>
        <w:ind w:firstLine="360"/>
        <w:jc w:val="both"/>
        <w:rPr>
          <w:sz w:val="26"/>
          <w:szCs w:val="26"/>
        </w:rPr>
      </w:pPr>
      <w:r w:rsidRPr="00AA1FC4">
        <w:rPr>
          <w:sz w:val="26"/>
          <w:szCs w:val="26"/>
        </w:rPr>
        <w:t xml:space="preserve">20 февраля состоялась торжественная церемония присвоения Детской школе искусств имени  заслуженного художника России Геннадия Степановича Райшева. </w:t>
      </w:r>
    </w:p>
    <w:p w:rsidR="00AA1FC4" w:rsidRPr="00AA1FC4" w:rsidRDefault="00AA1FC4" w:rsidP="00D618AE">
      <w:pPr>
        <w:spacing w:after="0" w:line="240" w:lineRule="auto"/>
        <w:ind w:right="-1" w:firstLine="357"/>
        <w:jc w:val="both"/>
        <w:rPr>
          <w:rFonts w:ascii="Times New Roman" w:hAnsi="Times New Roman"/>
          <w:bCs/>
          <w:sz w:val="26"/>
          <w:szCs w:val="26"/>
        </w:rPr>
      </w:pPr>
      <w:r w:rsidRPr="00AA1FC4">
        <w:rPr>
          <w:rFonts w:ascii="Times New Roman" w:hAnsi="Times New Roman"/>
          <w:sz w:val="26"/>
          <w:szCs w:val="26"/>
        </w:rPr>
        <w:t>Преподаватели  НР МБУ ДО «ДМШ» стали победителями Всероссийского конкурса методических работ</w:t>
      </w:r>
      <w:r w:rsidRPr="00AA1FC4">
        <w:rPr>
          <w:rFonts w:ascii="Times New Roman" w:hAnsi="Times New Roman"/>
          <w:bCs/>
          <w:sz w:val="26"/>
          <w:szCs w:val="26"/>
        </w:rPr>
        <w:t xml:space="preserve"> преподавателей детских музыкальных, художественных школ и детских школ искусств, </w:t>
      </w:r>
      <w:r w:rsidRPr="00AA1FC4">
        <w:rPr>
          <w:rFonts w:ascii="Times New Roman" w:hAnsi="Times New Roman"/>
          <w:bCs/>
          <w:sz w:val="26"/>
          <w:szCs w:val="26"/>
          <w:lang w:val="en-US"/>
        </w:rPr>
        <w:t>V</w:t>
      </w:r>
      <w:r w:rsidRPr="00AA1FC4">
        <w:rPr>
          <w:rFonts w:ascii="Times New Roman" w:hAnsi="Times New Roman"/>
          <w:bCs/>
          <w:sz w:val="26"/>
          <w:szCs w:val="26"/>
        </w:rPr>
        <w:t xml:space="preserve"> Международного конкурса педагогических идей «Профессионал своего дела»,</w:t>
      </w:r>
      <w:r w:rsidRPr="00AA1FC4">
        <w:rPr>
          <w:rFonts w:ascii="Times New Roman" w:hAnsi="Times New Roman"/>
          <w:sz w:val="26"/>
          <w:szCs w:val="26"/>
        </w:rPr>
        <w:t xml:space="preserve"> Всероссийского творческого дистанционного конкурса с международным участием «Лучший открытый урок».</w:t>
      </w:r>
    </w:p>
    <w:p w:rsidR="00AA1FC4" w:rsidRPr="00D618AE" w:rsidRDefault="00AA1FC4" w:rsidP="00D618AE">
      <w:pPr>
        <w:spacing w:after="0" w:line="240" w:lineRule="auto"/>
        <w:ind w:firstLine="357"/>
        <w:jc w:val="both"/>
        <w:rPr>
          <w:rFonts w:ascii="Times New Roman" w:hAnsi="Times New Roman"/>
          <w:sz w:val="26"/>
          <w:szCs w:val="26"/>
        </w:rPr>
      </w:pPr>
      <w:r w:rsidRPr="00AA1FC4">
        <w:rPr>
          <w:rFonts w:ascii="Times New Roman" w:hAnsi="Times New Roman"/>
          <w:sz w:val="26"/>
          <w:szCs w:val="26"/>
        </w:rPr>
        <w:t>Заместителю директора по учебно-воспитательной работе, преподавателю по классу баяна Низамутдиновой Р.Д. присуждена Премия Губернатора ХМАО-Югры за особые заслуги в области педагогической деятельности в образовательных организациях культуры и искусства ХМАО-Югры.</w:t>
      </w:r>
    </w:p>
    <w:p w:rsidR="00AA1FC4" w:rsidRPr="00D618AE" w:rsidRDefault="00AA1FC4" w:rsidP="00D618A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618AE">
        <w:rPr>
          <w:rFonts w:ascii="Times New Roman" w:hAnsi="Times New Roman"/>
          <w:bCs/>
          <w:sz w:val="26"/>
          <w:szCs w:val="26"/>
        </w:rPr>
        <w:t>С целью определения уровня удовлетворенности граждан качеством услуг, предоставляемых учреждениями сферы культуры Нефтеюганского района, проведен мониторинг. С</w:t>
      </w:r>
      <w:r w:rsidRPr="00D618AE">
        <w:rPr>
          <w:rFonts w:ascii="Times New Roman" w:hAnsi="Times New Roman"/>
          <w:sz w:val="26"/>
          <w:szCs w:val="26"/>
        </w:rPr>
        <w:t>овокупная степень удовлетворенности предоставляемых услуг 80 %.</w:t>
      </w:r>
    </w:p>
    <w:p w:rsidR="00AA1FC4" w:rsidRPr="00AA1FC4" w:rsidRDefault="00AA1FC4" w:rsidP="00D618AE">
      <w:pPr>
        <w:spacing w:after="0" w:line="240" w:lineRule="auto"/>
        <w:ind w:firstLine="360"/>
        <w:jc w:val="both"/>
        <w:rPr>
          <w:rFonts w:ascii="Times New Roman" w:hAnsi="Times New Roman"/>
          <w:sz w:val="26"/>
          <w:szCs w:val="26"/>
        </w:rPr>
      </w:pPr>
      <w:r w:rsidRPr="00D618AE">
        <w:rPr>
          <w:rFonts w:ascii="Times New Roman" w:hAnsi="Times New Roman"/>
          <w:sz w:val="26"/>
          <w:szCs w:val="26"/>
        </w:rPr>
        <w:t xml:space="preserve">С целью оказания финансовой поддержки некоммерческих организаций (в том числе социально ориентированных некоммерческих организаций), не являющихся муниципальными учреждениями, на реализацию программ (проектов), связанных с оказанием общественно полезных услуг в сфере культуры, в рамках муниципальной программы «Развитие культуры Нефтеюганского района на 2017-2020 годы» в отчетном периоде было выделено и освоено 655,0 тыс. руб. Доля </w:t>
      </w:r>
      <w:r w:rsidRPr="00D618AE">
        <w:rPr>
          <w:rFonts w:ascii="Times New Roman" w:hAnsi="Times New Roman"/>
          <w:sz w:val="26"/>
          <w:szCs w:val="26"/>
        </w:rPr>
        <w:lastRenderedPageBreak/>
        <w:t>средств возможных к передаче на исполнение негосударственным поставщикам услуг составила 5,3%.</w:t>
      </w:r>
      <w:r w:rsidR="00D618AE">
        <w:rPr>
          <w:rFonts w:ascii="Times New Roman" w:hAnsi="Times New Roman"/>
          <w:sz w:val="26"/>
          <w:szCs w:val="26"/>
        </w:rPr>
        <w:t xml:space="preserve"> </w:t>
      </w:r>
      <w:r w:rsidRPr="00AA1FC4">
        <w:rPr>
          <w:rFonts w:ascii="Times New Roman" w:hAnsi="Times New Roman"/>
          <w:sz w:val="26"/>
          <w:szCs w:val="26"/>
        </w:rPr>
        <w:t xml:space="preserve">По результатам конкурса некоммерческими организациями с успехом были реализованы 4 проекта. </w:t>
      </w:r>
    </w:p>
    <w:p w:rsidR="00AA1FC4" w:rsidRPr="00AA1FC4" w:rsidRDefault="00AA1FC4" w:rsidP="00AA1FC4">
      <w:pPr>
        <w:pStyle w:val="10"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360"/>
        <w:contextualSpacing w:val="0"/>
        <w:rPr>
          <w:rFonts w:ascii="Times New Roman" w:hAnsi="Times New Roman"/>
          <w:b/>
          <w:bCs/>
          <w:sz w:val="26"/>
          <w:szCs w:val="26"/>
        </w:rPr>
      </w:pPr>
    </w:p>
    <w:p w:rsidR="003D3A76" w:rsidRPr="0072087C" w:rsidRDefault="00AA1FC4" w:rsidP="00043AFC">
      <w:pPr>
        <w:widowControl w:val="0"/>
        <w:tabs>
          <w:tab w:val="left" w:pos="-4536"/>
          <w:tab w:val="left" w:pos="1098"/>
          <w:tab w:val="left" w:pos="1134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7" w:name="_Toc368064870"/>
      <w:r>
        <w:rPr>
          <w:rFonts w:ascii="Times New Roman" w:hAnsi="Times New Roman"/>
          <w:b/>
          <w:sz w:val="26"/>
          <w:szCs w:val="26"/>
        </w:rPr>
        <w:t>5.7</w:t>
      </w:r>
      <w:r w:rsidR="00C12A64">
        <w:rPr>
          <w:rFonts w:ascii="Times New Roman" w:hAnsi="Times New Roman"/>
          <w:b/>
          <w:sz w:val="26"/>
          <w:szCs w:val="26"/>
        </w:rPr>
        <w:t xml:space="preserve">. </w:t>
      </w:r>
      <w:bookmarkStart w:id="8" w:name="_Toc368064874"/>
      <w:r w:rsidR="003D3A76" w:rsidRPr="0072087C">
        <w:rPr>
          <w:rFonts w:ascii="Times New Roman" w:hAnsi="Times New Roman"/>
          <w:b/>
          <w:sz w:val="26"/>
          <w:szCs w:val="26"/>
        </w:rPr>
        <w:t xml:space="preserve">Проблемы развития учреждений культуры на территории </w:t>
      </w:r>
      <w:r w:rsidR="00043AFC">
        <w:rPr>
          <w:rFonts w:ascii="Times New Roman" w:hAnsi="Times New Roman"/>
          <w:b/>
          <w:sz w:val="26"/>
          <w:szCs w:val="26"/>
        </w:rPr>
        <w:t>м</w:t>
      </w:r>
      <w:r w:rsidR="003D3A76" w:rsidRPr="0072087C">
        <w:rPr>
          <w:rFonts w:ascii="Times New Roman" w:hAnsi="Times New Roman"/>
          <w:b/>
          <w:sz w:val="26"/>
          <w:szCs w:val="26"/>
        </w:rPr>
        <w:t>униципального образования</w:t>
      </w:r>
      <w:bookmarkEnd w:id="8"/>
      <w:r w:rsidR="0072087C">
        <w:rPr>
          <w:rFonts w:ascii="Times New Roman" w:hAnsi="Times New Roman"/>
          <w:b/>
          <w:sz w:val="26"/>
          <w:szCs w:val="26"/>
        </w:rPr>
        <w:t>:</w:t>
      </w:r>
    </w:p>
    <w:p w:rsidR="0072087C" w:rsidRPr="009831D5" w:rsidRDefault="0072087C" w:rsidP="00D618AE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9831D5">
        <w:rPr>
          <w:rFonts w:ascii="Times New Roman" w:hAnsi="Times New Roman"/>
          <w:sz w:val="26"/>
          <w:szCs w:val="26"/>
        </w:rPr>
        <w:t xml:space="preserve">необходимость проведения текущего ремонта здания библиотеки </w:t>
      </w:r>
      <w:proofErr w:type="spellStart"/>
      <w:r w:rsidRPr="009831D5">
        <w:rPr>
          <w:rFonts w:ascii="Times New Roman" w:hAnsi="Times New Roman"/>
          <w:sz w:val="26"/>
          <w:szCs w:val="26"/>
        </w:rPr>
        <w:t>гп</w:t>
      </w:r>
      <w:proofErr w:type="spellEnd"/>
      <w:r w:rsidRPr="009831D5">
        <w:rPr>
          <w:rFonts w:ascii="Times New Roman" w:hAnsi="Times New Roman"/>
          <w:sz w:val="26"/>
          <w:szCs w:val="26"/>
        </w:rPr>
        <w:t>.</w:t>
      </w:r>
    </w:p>
    <w:p w:rsidR="0072087C" w:rsidRPr="009831D5" w:rsidRDefault="0072087C" w:rsidP="009831D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9831D5">
        <w:rPr>
          <w:rFonts w:ascii="Times New Roman" w:hAnsi="Times New Roman"/>
          <w:sz w:val="26"/>
          <w:szCs w:val="26"/>
        </w:rPr>
        <w:t>Пойковский (БУНР «Межпоселенческая библиотека», поселенческие библиотеки – взрослая «Наследие» и детская «Радость»).</w:t>
      </w:r>
    </w:p>
    <w:p w:rsidR="0072087C" w:rsidRPr="009831D5" w:rsidRDefault="0072087C" w:rsidP="00D618AE">
      <w:pPr>
        <w:pStyle w:val="af"/>
        <w:numPr>
          <w:ilvl w:val="0"/>
          <w:numId w:val="12"/>
        </w:numPr>
        <w:tabs>
          <w:tab w:val="left" w:pos="426"/>
        </w:tabs>
        <w:rPr>
          <w:b w:val="0"/>
          <w:sz w:val="26"/>
          <w:szCs w:val="26"/>
        </w:rPr>
      </w:pPr>
      <w:r w:rsidRPr="009831D5">
        <w:rPr>
          <w:b w:val="0"/>
          <w:sz w:val="26"/>
          <w:szCs w:val="26"/>
        </w:rPr>
        <w:t>проблема развития материально-технической базы КДУ на основе</w:t>
      </w:r>
    </w:p>
    <w:p w:rsidR="0072087C" w:rsidRPr="009831D5" w:rsidRDefault="0072087C" w:rsidP="009831D5">
      <w:pPr>
        <w:pStyle w:val="af"/>
        <w:tabs>
          <w:tab w:val="left" w:pos="426"/>
        </w:tabs>
        <w:rPr>
          <w:b w:val="0"/>
          <w:sz w:val="26"/>
          <w:szCs w:val="26"/>
        </w:rPr>
      </w:pPr>
      <w:r w:rsidRPr="009831D5">
        <w:rPr>
          <w:b w:val="0"/>
          <w:sz w:val="26"/>
          <w:szCs w:val="26"/>
        </w:rPr>
        <w:t>современных технологий и модернизации технического оборудования (механика сцены, световое и звуковое</w:t>
      </w:r>
      <w:r w:rsidR="009831D5" w:rsidRPr="009831D5">
        <w:rPr>
          <w:b w:val="0"/>
          <w:sz w:val="26"/>
          <w:szCs w:val="26"/>
        </w:rPr>
        <w:t>, кинематографическое и сценическое оборудование</w:t>
      </w:r>
      <w:r w:rsidRPr="009831D5">
        <w:rPr>
          <w:b w:val="0"/>
          <w:sz w:val="26"/>
          <w:szCs w:val="26"/>
        </w:rPr>
        <w:t>).</w:t>
      </w:r>
    </w:p>
    <w:p w:rsidR="0072087C" w:rsidRPr="009831D5" w:rsidRDefault="0072087C" w:rsidP="00D618AE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1D5">
        <w:rPr>
          <w:rFonts w:ascii="Times New Roman" w:hAnsi="Times New Roman"/>
          <w:sz w:val="26"/>
          <w:szCs w:val="26"/>
        </w:rPr>
        <w:t>необходимость в решении вопроса о строительстве культурно-</w:t>
      </w:r>
    </w:p>
    <w:p w:rsidR="0072087C" w:rsidRPr="009831D5" w:rsidRDefault="0072087C" w:rsidP="009831D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1D5">
        <w:rPr>
          <w:rFonts w:ascii="Times New Roman" w:hAnsi="Times New Roman"/>
          <w:sz w:val="26"/>
          <w:szCs w:val="26"/>
        </w:rPr>
        <w:t>досугового объекта в сп. Куть-Ях (здание имеет более 83% амортизационно</w:t>
      </w:r>
      <w:r w:rsidR="009831D5">
        <w:rPr>
          <w:rFonts w:ascii="Times New Roman" w:hAnsi="Times New Roman"/>
          <w:sz w:val="26"/>
          <w:szCs w:val="26"/>
        </w:rPr>
        <w:t>го износа, деревянное строение).</w:t>
      </w:r>
    </w:p>
    <w:p w:rsidR="0072087C" w:rsidRPr="009831D5" w:rsidRDefault="0072087C" w:rsidP="00D618AE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1D5">
        <w:rPr>
          <w:rFonts w:ascii="Times New Roman" w:hAnsi="Times New Roman"/>
          <w:sz w:val="26"/>
          <w:szCs w:val="26"/>
        </w:rPr>
        <w:t xml:space="preserve">решение жилищных вопросов для приглашения специалистов </w:t>
      </w:r>
    </w:p>
    <w:p w:rsidR="009831D5" w:rsidRPr="009831D5" w:rsidRDefault="0072087C" w:rsidP="009831D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831D5">
        <w:rPr>
          <w:rFonts w:ascii="Times New Roman" w:hAnsi="Times New Roman"/>
          <w:sz w:val="26"/>
          <w:szCs w:val="26"/>
        </w:rPr>
        <w:t xml:space="preserve">профильной </w:t>
      </w:r>
      <w:r w:rsidR="009831D5" w:rsidRPr="009831D5">
        <w:rPr>
          <w:rFonts w:ascii="Times New Roman" w:hAnsi="Times New Roman"/>
          <w:sz w:val="26"/>
          <w:szCs w:val="26"/>
        </w:rPr>
        <w:t>деятельност</w:t>
      </w:r>
      <w:r w:rsidR="009831D5">
        <w:rPr>
          <w:rFonts w:ascii="Times New Roman" w:hAnsi="Times New Roman"/>
          <w:sz w:val="26"/>
          <w:szCs w:val="26"/>
        </w:rPr>
        <w:t>и</w:t>
      </w:r>
      <w:r w:rsidR="009831D5" w:rsidRPr="009831D5">
        <w:rPr>
          <w:rFonts w:ascii="Times New Roman" w:hAnsi="Times New Roman"/>
          <w:sz w:val="26"/>
          <w:szCs w:val="26"/>
        </w:rPr>
        <w:t>, дефицит квалифицированных кадров: балетмейстер, хореограф, звукорежиссер, специалист по вокалу, специалист по декоративно-прикладному творчеству, руководитель кружка, специалист народного промысла в технике «Резьба по дереву».</w:t>
      </w:r>
    </w:p>
    <w:p w:rsidR="009831D5" w:rsidRDefault="009831D5" w:rsidP="00D618AE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1D5">
        <w:rPr>
          <w:rFonts w:ascii="Times New Roman" w:hAnsi="Times New Roman"/>
          <w:sz w:val="26"/>
          <w:szCs w:val="26"/>
        </w:rPr>
        <w:t>отсутствие специального транспорта по организованной перевозке групп</w:t>
      </w:r>
    </w:p>
    <w:p w:rsidR="009831D5" w:rsidRPr="009831D5" w:rsidRDefault="009831D5" w:rsidP="009831D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831D5">
        <w:rPr>
          <w:rFonts w:ascii="Times New Roman" w:hAnsi="Times New Roman"/>
          <w:sz w:val="26"/>
          <w:szCs w:val="26"/>
        </w:rPr>
        <w:t xml:space="preserve">детей на выездные мероприятия (фестивали, гастроли и </w:t>
      </w:r>
      <w:proofErr w:type="spellStart"/>
      <w:r w:rsidRPr="009831D5">
        <w:rPr>
          <w:rFonts w:ascii="Times New Roman" w:hAnsi="Times New Roman"/>
          <w:sz w:val="26"/>
          <w:szCs w:val="26"/>
        </w:rPr>
        <w:t>тд</w:t>
      </w:r>
      <w:proofErr w:type="spellEnd"/>
      <w:r w:rsidRPr="009831D5">
        <w:rPr>
          <w:rFonts w:ascii="Times New Roman" w:hAnsi="Times New Roman"/>
          <w:sz w:val="26"/>
          <w:szCs w:val="26"/>
        </w:rPr>
        <w:t>);</w:t>
      </w:r>
    </w:p>
    <w:p w:rsidR="0072087C" w:rsidRPr="0072087C" w:rsidRDefault="0072087C" w:rsidP="009831D5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72087C" w:rsidRPr="00C12A64" w:rsidRDefault="00D618AE" w:rsidP="00C12A64">
      <w:pPr>
        <w:pStyle w:val="a3"/>
        <w:widowControl w:val="0"/>
        <w:tabs>
          <w:tab w:val="left" w:pos="-4536"/>
          <w:tab w:val="left" w:pos="1098"/>
          <w:tab w:val="left" w:pos="1134"/>
        </w:tabs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bookmarkStart w:id="9" w:name="_Toc473454808"/>
      <w:bookmarkStart w:id="10" w:name="_Toc473965204"/>
      <w:r>
        <w:rPr>
          <w:rStyle w:val="30"/>
          <w:b/>
          <w:sz w:val="26"/>
          <w:szCs w:val="26"/>
        </w:rPr>
        <w:t>5.8</w:t>
      </w:r>
      <w:r w:rsidR="00C12A64">
        <w:rPr>
          <w:rStyle w:val="30"/>
          <w:b/>
          <w:sz w:val="26"/>
          <w:szCs w:val="26"/>
        </w:rPr>
        <w:t>.</w:t>
      </w:r>
      <w:r w:rsidR="0072087C" w:rsidRPr="00C12A64">
        <w:rPr>
          <w:rStyle w:val="30"/>
          <w:b/>
          <w:sz w:val="26"/>
          <w:szCs w:val="26"/>
        </w:rPr>
        <w:t>Основные изменения, которые произойдут в отрасли в 2018 году</w:t>
      </w:r>
      <w:bookmarkEnd w:id="9"/>
      <w:bookmarkEnd w:id="10"/>
      <w:r w:rsidR="0072087C" w:rsidRPr="00C12A64">
        <w:rPr>
          <w:rFonts w:ascii="Times New Roman" w:hAnsi="Times New Roman"/>
          <w:b/>
          <w:sz w:val="26"/>
          <w:szCs w:val="26"/>
        </w:rPr>
        <w:t>:</w:t>
      </w:r>
    </w:p>
    <w:p w:rsidR="0072087C" w:rsidRDefault="0072087C" w:rsidP="00D618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72087C">
        <w:rPr>
          <w:rFonts w:ascii="Times New Roman" w:hAnsi="Times New Roman"/>
          <w:sz w:val="26"/>
          <w:szCs w:val="26"/>
        </w:rPr>
        <w:t>ткрытие удаленного читального зала Президентской библиотеки им.</w:t>
      </w:r>
    </w:p>
    <w:p w:rsidR="0072087C" w:rsidRPr="0072087C" w:rsidRDefault="0072087C" w:rsidP="007208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2087C">
        <w:rPr>
          <w:rFonts w:ascii="Times New Roman" w:hAnsi="Times New Roman"/>
          <w:sz w:val="26"/>
          <w:szCs w:val="26"/>
        </w:rPr>
        <w:t>Б.Н. Ельцина в Пойковской ПБ «Наследие», Куть-Яхской ПБ.</w:t>
      </w:r>
    </w:p>
    <w:p w:rsidR="0072087C" w:rsidRPr="0072087C" w:rsidRDefault="0072087C" w:rsidP="00D618AE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</w:t>
      </w:r>
      <w:r w:rsidRPr="0072087C">
        <w:rPr>
          <w:rFonts w:ascii="Times New Roman" w:hAnsi="Times New Roman"/>
          <w:sz w:val="26"/>
          <w:szCs w:val="26"/>
        </w:rPr>
        <w:t>рганизация проведения мероприятий, посвященных Году</w:t>
      </w:r>
    </w:p>
    <w:p w:rsidR="0072087C" w:rsidRPr="0072087C" w:rsidRDefault="0072087C" w:rsidP="0072087C">
      <w:pPr>
        <w:spacing w:after="0" w:line="240" w:lineRule="auto"/>
        <w:jc w:val="both"/>
        <w:rPr>
          <w:rFonts w:ascii="Times New Roman" w:eastAsia="Calibri" w:hAnsi="Times New Roman"/>
          <w:sz w:val="26"/>
          <w:szCs w:val="26"/>
        </w:rPr>
      </w:pPr>
      <w:r w:rsidRPr="0072087C">
        <w:rPr>
          <w:rFonts w:ascii="Times New Roman" w:hAnsi="Times New Roman"/>
          <w:sz w:val="26"/>
          <w:szCs w:val="26"/>
        </w:rPr>
        <w:t xml:space="preserve">добровольца в Российской Федерации и  Году гражданского согласия </w:t>
      </w:r>
      <w:proofErr w:type="gramStart"/>
      <w:r w:rsidRPr="0072087C">
        <w:rPr>
          <w:rFonts w:ascii="Times New Roman" w:hAnsi="Times New Roman"/>
          <w:sz w:val="26"/>
          <w:szCs w:val="26"/>
        </w:rPr>
        <w:t>в</w:t>
      </w:r>
      <w:proofErr w:type="gramEnd"/>
      <w:r w:rsidRPr="0072087C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72087C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72087C">
        <w:rPr>
          <w:rFonts w:ascii="Times New Roman" w:hAnsi="Times New Roman"/>
          <w:sz w:val="26"/>
          <w:szCs w:val="26"/>
        </w:rPr>
        <w:t xml:space="preserve"> автономном округе – Югре. </w:t>
      </w:r>
    </w:p>
    <w:p w:rsidR="0072087C" w:rsidRPr="0072087C" w:rsidRDefault="0072087C" w:rsidP="00D618AE">
      <w:pPr>
        <w:pStyle w:val="10"/>
        <w:numPr>
          <w:ilvl w:val="0"/>
          <w:numId w:val="4"/>
        </w:numPr>
        <w:tabs>
          <w:tab w:val="left" w:pos="900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2087C">
        <w:rPr>
          <w:rFonts w:ascii="Times New Roman" w:hAnsi="Times New Roman"/>
          <w:sz w:val="26"/>
          <w:szCs w:val="26"/>
        </w:rPr>
        <w:t>увеличение отношения среднемесячной заработной платы работников</w:t>
      </w:r>
    </w:p>
    <w:p w:rsidR="0072087C" w:rsidRPr="0072087C" w:rsidRDefault="0072087C" w:rsidP="0072087C">
      <w:pPr>
        <w:pStyle w:val="10"/>
        <w:tabs>
          <w:tab w:val="left" w:pos="90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2087C">
        <w:rPr>
          <w:rFonts w:ascii="Times New Roman" w:hAnsi="Times New Roman"/>
          <w:sz w:val="26"/>
          <w:szCs w:val="26"/>
        </w:rPr>
        <w:t>учреждений культуры к среднемесячной заработной плате в автономном округе в соответствии с установленным значением на 2018г.;</w:t>
      </w:r>
    </w:p>
    <w:p w:rsidR="0072087C" w:rsidRPr="00EA424F" w:rsidRDefault="0072087C" w:rsidP="00D618AE">
      <w:pPr>
        <w:pStyle w:val="10"/>
        <w:numPr>
          <w:ilvl w:val="0"/>
          <w:numId w:val="5"/>
        </w:numPr>
        <w:tabs>
          <w:tab w:val="left" w:pos="900"/>
        </w:tabs>
        <w:spacing w:after="0" w:line="240" w:lineRule="auto"/>
        <w:ind w:left="426" w:firstLine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72087C">
        <w:rPr>
          <w:rFonts w:ascii="Times New Roman" w:hAnsi="Times New Roman"/>
          <w:sz w:val="26"/>
          <w:szCs w:val="26"/>
        </w:rPr>
        <w:t>увеличение основных</w:t>
      </w:r>
      <w:r w:rsidRPr="00EA424F">
        <w:rPr>
          <w:rFonts w:ascii="Times New Roman" w:hAnsi="Times New Roman"/>
          <w:sz w:val="26"/>
          <w:szCs w:val="26"/>
        </w:rPr>
        <w:t xml:space="preserve"> социально-экономических показателей деятельности</w:t>
      </w:r>
    </w:p>
    <w:p w:rsidR="0072087C" w:rsidRPr="00EA424F" w:rsidRDefault="0072087C" w:rsidP="0072087C">
      <w:pPr>
        <w:pStyle w:val="10"/>
        <w:tabs>
          <w:tab w:val="left" w:pos="900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сферы, в соответствии с «майскими» Указами Президента Российской Федерации.</w:t>
      </w:r>
    </w:p>
    <w:p w:rsidR="0072087C" w:rsidRPr="00EA424F" w:rsidRDefault="0072087C" w:rsidP="00D618AE">
      <w:pPr>
        <w:pStyle w:val="10"/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реализация </w:t>
      </w:r>
      <w:r w:rsidRPr="00EA424F">
        <w:rPr>
          <w:rFonts w:ascii="Times New Roman" w:hAnsi="Times New Roman"/>
          <w:bCs/>
          <w:sz w:val="26"/>
          <w:szCs w:val="26"/>
        </w:rPr>
        <w:t>программ (проектов) в сфере культуры, за счет предоставления</w:t>
      </w:r>
    </w:p>
    <w:p w:rsidR="009831D5" w:rsidRDefault="0072087C" w:rsidP="009831D5">
      <w:pPr>
        <w:pStyle w:val="10"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6"/>
          <w:szCs w:val="26"/>
        </w:rPr>
      </w:pPr>
      <w:r w:rsidRPr="00EA424F">
        <w:rPr>
          <w:rFonts w:ascii="Times New Roman" w:hAnsi="Times New Roman"/>
          <w:bCs/>
          <w:sz w:val="26"/>
          <w:szCs w:val="26"/>
        </w:rPr>
        <w:t xml:space="preserve">субсидий из бюджета Нефтеюганского района социально ориентированным некоммерческим организациям, осуществляющим деятельность </w:t>
      </w:r>
      <w:proofErr w:type="gramStart"/>
      <w:r w:rsidRPr="00EA424F">
        <w:rPr>
          <w:rFonts w:ascii="Times New Roman" w:hAnsi="Times New Roman"/>
          <w:bCs/>
          <w:sz w:val="26"/>
          <w:szCs w:val="26"/>
        </w:rPr>
        <w:t>в</w:t>
      </w:r>
      <w:proofErr w:type="gramEnd"/>
      <w:r w:rsidRPr="00EA424F">
        <w:rPr>
          <w:rFonts w:ascii="Times New Roman" w:hAnsi="Times New Roman"/>
          <w:bCs/>
          <w:sz w:val="26"/>
          <w:szCs w:val="26"/>
        </w:rPr>
        <w:t xml:space="preserve"> </w:t>
      </w:r>
      <w:proofErr w:type="gramStart"/>
      <w:r w:rsidRPr="00EA424F">
        <w:rPr>
          <w:rFonts w:ascii="Times New Roman" w:hAnsi="Times New Roman"/>
          <w:bCs/>
          <w:sz w:val="26"/>
          <w:szCs w:val="26"/>
        </w:rPr>
        <w:t>Нефтеюганском</w:t>
      </w:r>
      <w:proofErr w:type="gramEnd"/>
      <w:r w:rsidRPr="00EA424F">
        <w:rPr>
          <w:rFonts w:ascii="Times New Roman" w:hAnsi="Times New Roman"/>
          <w:bCs/>
          <w:sz w:val="26"/>
          <w:szCs w:val="26"/>
        </w:rPr>
        <w:t xml:space="preserve"> районе. </w:t>
      </w:r>
      <w:bookmarkStart w:id="11" w:name="_Toc368064878"/>
    </w:p>
    <w:p w:rsidR="00043AFC" w:rsidRPr="009831D5" w:rsidRDefault="00043AFC" w:rsidP="009831D5">
      <w:pPr>
        <w:pStyle w:val="10"/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left="0"/>
        <w:contextualSpacing w:val="0"/>
        <w:jc w:val="both"/>
        <w:rPr>
          <w:rFonts w:ascii="Times New Roman" w:hAnsi="Times New Roman"/>
          <w:bCs/>
          <w:sz w:val="26"/>
          <w:szCs w:val="26"/>
        </w:rPr>
      </w:pPr>
    </w:p>
    <w:p w:rsidR="003D3A76" w:rsidRPr="00C12A64" w:rsidRDefault="00D618AE" w:rsidP="00C12A64">
      <w:pPr>
        <w:pStyle w:val="a3"/>
        <w:widowControl w:val="0"/>
        <w:tabs>
          <w:tab w:val="left" w:pos="-4536"/>
          <w:tab w:val="left" w:pos="1098"/>
          <w:tab w:val="left" w:pos="1134"/>
        </w:tabs>
        <w:spacing w:after="0" w:afterAutospacing="1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5.9</w:t>
      </w:r>
      <w:r w:rsidR="00C12A64">
        <w:rPr>
          <w:rFonts w:ascii="Times New Roman" w:hAnsi="Times New Roman"/>
          <w:b/>
          <w:sz w:val="26"/>
          <w:szCs w:val="26"/>
        </w:rPr>
        <w:t>.</w:t>
      </w:r>
      <w:r w:rsidR="003D3A76" w:rsidRPr="00C12A64">
        <w:rPr>
          <w:rFonts w:ascii="Times New Roman" w:hAnsi="Times New Roman"/>
          <w:b/>
          <w:sz w:val="26"/>
          <w:szCs w:val="26"/>
        </w:rPr>
        <w:t>Основные памятные и юбилейные даты в 2018 году</w:t>
      </w:r>
      <w:bookmarkEnd w:id="11"/>
      <w:r w:rsidR="00C12A64">
        <w:rPr>
          <w:rFonts w:ascii="Times New Roman" w:hAnsi="Times New Roman"/>
          <w:b/>
          <w:sz w:val="26"/>
          <w:szCs w:val="26"/>
        </w:rPr>
        <w:t>:</w:t>
      </w:r>
    </w:p>
    <w:p w:rsidR="003D3A76" w:rsidRPr="009831D5" w:rsidRDefault="003D3A76" w:rsidP="00D618AE">
      <w:pPr>
        <w:pStyle w:val="a3"/>
        <w:widowControl w:val="0"/>
        <w:numPr>
          <w:ilvl w:val="0"/>
          <w:numId w:val="14"/>
        </w:numPr>
        <w:tabs>
          <w:tab w:val="left" w:pos="-4536"/>
          <w:tab w:val="left" w:pos="1098"/>
          <w:tab w:val="left" w:pos="1134"/>
        </w:tabs>
        <w:spacing w:after="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9831D5">
        <w:rPr>
          <w:rFonts w:ascii="Times New Roman" w:hAnsi="Times New Roman"/>
          <w:sz w:val="26"/>
          <w:szCs w:val="26"/>
        </w:rPr>
        <w:t xml:space="preserve">35 лет  Куть-Яхской поселенческой библиотеке </w:t>
      </w:r>
      <w:r w:rsidR="00C12A64">
        <w:rPr>
          <w:rFonts w:ascii="Times New Roman" w:hAnsi="Times New Roman"/>
          <w:sz w:val="26"/>
          <w:szCs w:val="26"/>
        </w:rPr>
        <w:t xml:space="preserve"> – сентябрь;</w:t>
      </w:r>
    </w:p>
    <w:p w:rsidR="003D3A76" w:rsidRPr="009831D5" w:rsidRDefault="003D3A76" w:rsidP="00D618AE">
      <w:pPr>
        <w:pStyle w:val="a3"/>
        <w:widowControl w:val="0"/>
        <w:numPr>
          <w:ilvl w:val="0"/>
          <w:numId w:val="14"/>
        </w:numPr>
        <w:tabs>
          <w:tab w:val="left" w:pos="-4536"/>
          <w:tab w:val="left" w:pos="1098"/>
          <w:tab w:val="left" w:pos="1134"/>
        </w:tabs>
        <w:spacing w:after="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9831D5">
        <w:rPr>
          <w:rFonts w:ascii="Times New Roman" w:hAnsi="Times New Roman"/>
          <w:sz w:val="26"/>
          <w:szCs w:val="26"/>
        </w:rPr>
        <w:t xml:space="preserve">35 лет Обь-Юганской поселенческой библиотеке </w:t>
      </w:r>
      <w:r w:rsidR="00C12A64">
        <w:rPr>
          <w:rFonts w:ascii="Times New Roman" w:hAnsi="Times New Roman"/>
          <w:sz w:val="26"/>
          <w:szCs w:val="26"/>
        </w:rPr>
        <w:t xml:space="preserve"> – октябрь;</w:t>
      </w:r>
    </w:p>
    <w:p w:rsidR="000270B0" w:rsidRPr="001D19D8" w:rsidRDefault="003D3A76" w:rsidP="00D618AE">
      <w:pPr>
        <w:pStyle w:val="a3"/>
        <w:widowControl w:val="0"/>
        <w:numPr>
          <w:ilvl w:val="0"/>
          <w:numId w:val="14"/>
        </w:numPr>
        <w:tabs>
          <w:tab w:val="left" w:pos="-4536"/>
          <w:tab w:val="left" w:pos="1098"/>
          <w:tab w:val="left" w:pos="1134"/>
        </w:tabs>
        <w:spacing w:after="0" w:afterAutospacing="1" w:line="240" w:lineRule="auto"/>
        <w:jc w:val="both"/>
        <w:rPr>
          <w:rFonts w:ascii="Times New Roman" w:hAnsi="Times New Roman"/>
          <w:sz w:val="26"/>
          <w:szCs w:val="26"/>
        </w:rPr>
      </w:pPr>
      <w:r w:rsidRPr="001D19D8">
        <w:rPr>
          <w:rFonts w:ascii="Times New Roman" w:hAnsi="Times New Roman"/>
          <w:sz w:val="26"/>
          <w:szCs w:val="26"/>
        </w:rPr>
        <w:t>45 лет Салымской поселенческой модельной библиотеке № 1</w:t>
      </w:r>
      <w:bookmarkEnd w:id="7"/>
      <w:r w:rsidR="001D19D8" w:rsidRPr="001D19D8">
        <w:rPr>
          <w:rFonts w:ascii="Times New Roman" w:hAnsi="Times New Roman"/>
          <w:sz w:val="26"/>
          <w:szCs w:val="26"/>
        </w:rPr>
        <w:t xml:space="preserve"> - март</w:t>
      </w:r>
      <w:r w:rsidR="00C12A64" w:rsidRPr="001D19D8">
        <w:rPr>
          <w:rFonts w:ascii="Times New Roman" w:hAnsi="Times New Roman"/>
          <w:sz w:val="26"/>
          <w:szCs w:val="26"/>
        </w:rPr>
        <w:t>;</w:t>
      </w:r>
    </w:p>
    <w:p w:rsidR="00C12A64" w:rsidRPr="001D19D8" w:rsidRDefault="00C12A64" w:rsidP="00D618AE">
      <w:pPr>
        <w:pStyle w:val="a3"/>
        <w:widowControl w:val="0"/>
        <w:numPr>
          <w:ilvl w:val="0"/>
          <w:numId w:val="14"/>
        </w:numPr>
        <w:tabs>
          <w:tab w:val="left" w:pos="-4536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D19D8">
        <w:rPr>
          <w:rFonts w:ascii="Times New Roman" w:hAnsi="Times New Roman"/>
          <w:sz w:val="26"/>
          <w:szCs w:val="26"/>
        </w:rPr>
        <w:t xml:space="preserve">25 лет Народному  коллективу вокальной группе «Второе дыхание», </w:t>
      </w:r>
    </w:p>
    <w:p w:rsidR="00C12A64" w:rsidRPr="001D19D8" w:rsidRDefault="00C12A64" w:rsidP="00C12A64">
      <w:pPr>
        <w:widowControl w:val="0"/>
        <w:tabs>
          <w:tab w:val="left" w:pos="-4536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1D19D8">
        <w:rPr>
          <w:rFonts w:ascii="Times New Roman" w:hAnsi="Times New Roman"/>
          <w:sz w:val="26"/>
          <w:szCs w:val="26"/>
        </w:rPr>
        <w:t>руководитель</w:t>
      </w:r>
      <w:proofErr w:type="gramEnd"/>
      <w:r w:rsidRPr="001D19D8">
        <w:rPr>
          <w:rFonts w:ascii="Times New Roman" w:hAnsi="Times New Roman"/>
          <w:sz w:val="26"/>
          <w:szCs w:val="26"/>
        </w:rPr>
        <w:t xml:space="preserve">  Заслуженный работник   культуры  России - Виктор Александрович Калинушкин</w:t>
      </w:r>
      <w:r w:rsidR="001D19D8" w:rsidRPr="001D19D8">
        <w:rPr>
          <w:rFonts w:ascii="Times New Roman" w:hAnsi="Times New Roman"/>
          <w:sz w:val="26"/>
          <w:szCs w:val="26"/>
        </w:rPr>
        <w:t xml:space="preserve"> - январь</w:t>
      </w:r>
      <w:r w:rsidRPr="001D19D8">
        <w:rPr>
          <w:rFonts w:ascii="Times New Roman" w:hAnsi="Times New Roman"/>
          <w:sz w:val="26"/>
          <w:szCs w:val="26"/>
        </w:rPr>
        <w:t xml:space="preserve">; </w:t>
      </w:r>
    </w:p>
    <w:p w:rsidR="00C12A64" w:rsidRPr="001D19D8" w:rsidRDefault="00C12A64" w:rsidP="00D618AE">
      <w:pPr>
        <w:pStyle w:val="a3"/>
        <w:widowControl w:val="0"/>
        <w:numPr>
          <w:ilvl w:val="0"/>
          <w:numId w:val="14"/>
        </w:numPr>
        <w:tabs>
          <w:tab w:val="left" w:pos="-4536"/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19D8">
        <w:rPr>
          <w:rFonts w:ascii="Times New Roman" w:hAnsi="Times New Roman"/>
          <w:sz w:val="26"/>
          <w:szCs w:val="26"/>
        </w:rPr>
        <w:lastRenderedPageBreak/>
        <w:t xml:space="preserve">20 лет Образцовому танцевальному  коллективу  «Калинка», руководитель </w:t>
      </w:r>
    </w:p>
    <w:p w:rsidR="00C12A64" w:rsidRPr="001D19D8" w:rsidRDefault="00C12A64" w:rsidP="00C12A64">
      <w:pPr>
        <w:widowControl w:val="0"/>
        <w:tabs>
          <w:tab w:val="left" w:pos="-4536"/>
          <w:tab w:val="left" w:pos="0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D19D8">
        <w:rPr>
          <w:rFonts w:ascii="Times New Roman" w:hAnsi="Times New Roman"/>
          <w:sz w:val="26"/>
          <w:szCs w:val="26"/>
        </w:rPr>
        <w:t>Заслуженный деятель культуры Нефтеюганского района – Шамсутдинова Наталия Витальевна</w:t>
      </w:r>
      <w:r w:rsidR="001D19D8" w:rsidRPr="001D19D8">
        <w:rPr>
          <w:rFonts w:ascii="Times New Roman" w:hAnsi="Times New Roman"/>
          <w:sz w:val="26"/>
          <w:szCs w:val="26"/>
        </w:rPr>
        <w:t>- апрель</w:t>
      </w:r>
      <w:r w:rsidRPr="001D19D8">
        <w:rPr>
          <w:rFonts w:ascii="Times New Roman" w:hAnsi="Times New Roman"/>
          <w:sz w:val="26"/>
          <w:szCs w:val="26"/>
        </w:rPr>
        <w:t>;</w:t>
      </w:r>
    </w:p>
    <w:p w:rsidR="00C12A64" w:rsidRPr="001D19D8" w:rsidRDefault="00C12A64" w:rsidP="00D618AE">
      <w:pPr>
        <w:pStyle w:val="a3"/>
        <w:widowControl w:val="0"/>
        <w:numPr>
          <w:ilvl w:val="0"/>
          <w:numId w:val="14"/>
        </w:numPr>
        <w:tabs>
          <w:tab w:val="left" w:pos="-4536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D19D8">
        <w:rPr>
          <w:rFonts w:ascii="Times New Roman" w:hAnsi="Times New Roman"/>
          <w:sz w:val="26"/>
          <w:szCs w:val="26"/>
        </w:rPr>
        <w:t>15 лет вокальному ансамблю «Золотая пора», руководитель – Заслуженный</w:t>
      </w:r>
    </w:p>
    <w:p w:rsidR="00C12A64" w:rsidRPr="001D19D8" w:rsidRDefault="00C12A64" w:rsidP="00C12A64">
      <w:pPr>
        <w:widowControl w:val="0"/>
        <w:tabs>
          <w:tab w:val="left" w:pos="-4536"/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1D19D8">
        <w:rPr>
          <w:rFonts w:ascii="Times New Roman" w:hAnsi="Times New Roman"/>
          <w:sz w:val="26"/>
          <w:szCs w:val="26"/>
        </w:rPr>
        <w:t xml:space="preserve">деятель культуры Нефтеюганского района – </w:t>
      </w:r>
      <w:proofErr w:type="spellStart"/>
      <w:r w:rsidRPr="001D19D8">
        <w:rPr>
          <w:rFonts w:ascii="Times New Roman" w:hAnsi="Times New Roman"/>
          <w:sz w:val="26"/>
          <w:szCs w:val="26"/>
        </w:rPr>
        <w:t>Турнаев</w:t>
      </w:r>
      <w:proofErr w:type="spellEnd"/>
      <w:r w:rsidRPr="001D19D8">
        <w:rPr>
          <w:rFonts w:ascii="Times New Roman" w:hAnsi="Times New Roman"/>
          <w:sz w:val="26"/>
          <w:szCs w:val="26"/>
        </w:rPr>
        <w:t xml:space="preserve"> Владимир Николаевич</w:t>
      </w:r>
      <w:r w:rsidR="001D19D8" w:rsidRPr="001D19D8">
        <w:rPr>
          <w:rFonts w:ascii="Times New Roman" w:hAnsi="Times New Roman"/>
          <w:sz w:val="26"/>
          <w:szCs w:val="26"/>
        </w:rPr>
        <w:t xml:space="preserve"> - октябрь</w:t>
      </w:r>
      <w:r w:rsidRPr="001D19D8">
        <w:rPr>
          <w:rFonts w:ascii="Times New Roman" w:hAnsi="Times New Roman"/>
          <w:sz w:val="26"/>
          <w:szCs w:val="26"/>
        </w:rPr>
        <w:t>;</w:t>
      </w:r>
    </w:p>
    <w:p w:rsidR="00C12A64" w:rsidRPr="001D19D8" w:rsidRDefault="00C12A64" w:rsidP="00D618AE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1D19D8">
        <w:rPr>
          <w:rFonts w:ascii="Times New Roman" w:hAnsi="Times New Roman" w:cs="Times New Roman"/>
          <w:sz w:val="26"/>
          <w:szCs w:val="26"/>
        </w:rPr>
        <w:t xml:space="preserve">75 лет со дня открытия первого клубного учреждения в сельском поселении </w:t>
      </w:r>
    </w:p>
    <w:p w:rsidR="001D19D8" w:rsidRPr="001D19D8" w:rsidRDefault="00C12A64" w:rsidP="001D19D8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 w:rsidRPr="001D19D8">
        <w:rPr>
          <w:rFonts w:ascii="Times New Roman" w:hAnsi="Times New Roman" w:cs="Times New Roman"/>
          <w:sz w:val="26"/>
          <w:szCs w:val="26"/>
        </w:rPr>
        <w:t>Лемпино</w:t>
      </w:r>
      <w:r w:rsidR="001D19D8" w:rsidRPr="001D19D8">
        <w:rPr>
          <w:rFonts w:ascii="Times New Roman" w:hAnsi="Times New Roman" w:cs="Times New Roman"/>
          <w:sz w:val="26"/>
          <w:szCs w:val="26"/>
        </w:rPr>
        <w:t xml:space="preserve"> </w:t>
      </w:r>
      <w:r w:rsidR="00D618AE">
        <w:rPr>
          <w:rFonts w:ascii="Times New Roman" w:hAnsi="Times New Roman" w:cs="Times New Roman"/>
          <w:sz w:val="26"/>
          <w:szCs w:val="26"/>
        </w:rPr>
        <w:t>–</w:t>
      </w:r>
      <w:r w:rsidR="001D19D8" w:rsidRPr="001D19D8">
        <w:rPr>
          <w:rFonts w:ascii="Times New Roman" w:hAnsi="Times New Roman" w:cs="Times New Roman"/>
          <w:sz w:val="26"/>
          <w:szCs w:val="26"/>
        </w:rPr>
        <w:t xml:space="preserve"> декабрь</w:t>
      </w:r>
      <w:r w:rsidR="00D618AE">
        <w:rPr>
          <w:rFonts w:ascii="Times New Roman" w:hAnsi="Times New Roman" w:cs="Times New Roman"/>
          <w:sz w:val="26"/>
          <w:szCs w:val="26"/>
        </w:rPr>
        <w:t>;</w:t>
      </w:r>
    </w:p>
    <w:p w:rsidR="00C12A64" w:rsidRDefault="001D19D8" w:rsidP="00D618AE">
      <w:pPr>
        <w:pStyle w:val="a3"/>
        <w:widowControl w:val="0"/>
        <w:numPr>
          <w:ilvl w:val="0"/>
          <w:numId w:val="13"/>
        </w:numPr>
        <w:tabs>
          <w:tab w:val="left" w:pos="-4536"/>
          <w:tab w:val="left" w:pos="0"/>
        </w:tabs>
        <w:spacing w:after="0" w:afterAutospacing="1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1D19D8">
        <w:rPr>
          <w:rFonts w:ascii="Times New Roman" w:hAnsi="Times New Roman"/>
          <w:sz w:val="26"/>
          <w:szCs w:val="26"/>
        </w:rPr>
        <w:t xml:space="preserve">30-летие НР МБУ </w:t>
      </w:r>
      <w:proofErr w:type="gramStart"/>
      <w:r w:rsidRPr="001D19D8">
        <w:rPr>
          <w:rFonts w:ascii="Times New Roman" w:hAnsi="Times New Roman"/>
          <w:sz w:val="26"/>
          <w:szCs w:val="26"/>
        </w:rPr>
        <w:t>ДО</w:t>
      </w:r>
      <w:proofErr w:type="gramEnd"/>
      <w:r w:rsidRPr="001D19D8">
        <w:rPr>
          <w:rFonts w:ascii="Times New Roman" w:hAnsi="Times New Roman"/>
          <w:sz w:val="26"/>
          <w:szCs w:val="26"/>
        </w:rPr>
        <w:t xml:space="preserve"> «Детская музыкальная школа» г.п. Пойковский - </w:t>
      </w:r>
      <w:r w:rsidR="00D618AE">
        <w:rPr>
          <w:rFonts w:ascii="Times New Roman" w:hAnsi="Times New Roman"/>
          <w:sz w:val="26"/>
          <w:szCs w:val="26"/>
        </w:rPr>
        <w:t>н</w:t>
      </w:r>
      <w:r w:rsidRPr="001D19D8">
        <w:rPr>
          <w:rFonts w:ascii="Times New Roman" w:hAnsi="Times New Roman"/>
          <w:sz w:val="26"/>
          <w:szCs w:val="26"/>
        </w:rPr>
        <w:t>оябрь.</w:t>
      </w:r>
    </w:p>
    <w:p w:rsidR="00043AFC" w:rsidRPr="001D19D8" w:rsidRDefault="00043AFC" w:rsidP="00D618AE">
      <w:pPr>
        <w:pStyle w:val="a3"/>
        <w:widowControl w:val="0"/>
        <w:numPr>
          <w:ilvl w:val="0"/>
          <w:numId w:val="13"/>
        </w:numPr>
        <w:tabs>
          <w:tab w:val="left" w:pos="-4536"/>
          <w:tab w:val="left" w:pos="0"/>
        </w:tabs>
        <w:spacing w:after="0" w:afterAutospacing="1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:rsidR="00043AFC" w:rsidRPr="00D618AE" w:rsidRDefault="00557E32" w:rsidP="00D618AE">
      <w:pPr>
        <w:pStyle w:val="a3"/>
        <w:numPr>
          <w:ilvl w:val="0"/>
          <w:numId w:val="8"/>
        </w:numPr>
        <w:spacing w:after="0" w:line="240" w:lineRule="auto"/>
        <w:jc w:val="center"/>
        <w:rPr>
          <w:rFonts w:ascii="Times New Roman" w:eastAsia="Sylfaen" w:hAnsi="Times New Roman"/>
          <w:b/>
          <w:sz w:val="26"/>
          <w:szCs w:val="26"/>
        </w:rPr>
      </w:pPr>
      <w:r w:rsidRPr="00043AFC">
        <w:rPr>
          <w:rFonts w:ascii="Times New Roman" w:eastAsia="Sylfaen" w:hAnsi="Times New Roman"/>
          <w:b/>
          <w:sz w:val="26"/>
          <w:szCs w:val="26"/>
        </w:rPr>
        <w:t>Конкретные п</w:t>
      </w:r>
      <w:r w:rsidR="00F37A00" w:rsidRPr="00043AFC">
        <w:rPr>
          <w:rFonts w:ascii="Times New Roman" w:eastAsia="Sylfaen" w:hAnsi="Times New Roman"/>
          <w:b/>
          <w:sz w:val="26"/>
          <w:szCs w:val="26"/>
        </w:rPr>
        <w:t>редложения по совершенство</w:t>
      </w:r>
      <w:r w:rsidR="00A16C3D" w:rsidRPr="00043AFC">
        <w:rPr>
          <w:rFonts w:ascii="Times New Roman" w:eastAsia="Sylfaen" w:hAnsi="Times New Roman"/>
          <w:b/>
          <w:sz w:val="26"/>
          <w:szCs w:val="26"/>
        </w:rPr>
        <w:t>ванию работы в предстоящем году</w:t>
      </w:r>
    </w:p>
    <w:p w:rsidR="00A16C3D" w:rsidRPr="00EA424F" w:rsidRDefault="00A16C3D" w:rsidP="00D618AE">
      <w:pPr>
        <w:pStyle w:val="a5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bookmarkStart w:id="12" w:name="_Toc347942254"/>
      <w:bookmarkStart w:id="13" w:name="_Toc347942256"/>
      <w:bookmarkStart w:id="14" w:name="_Toc347942258"/>
      <w:bookmarkStart w:id="15" w:name="_Toc347942259"/>
      <w:r w:rsidRPr="00EA42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Применение инновационного подхода к организации </w:t>
      </w:r>
      <w:r w:rsidR="000F4984" w:rsidRPr="00EA424F">
        <w:rPr>
          <w:rFonts w:ascii="Times New Roman" w:eastAsia="Calibri" w:hAnsi="Times New Roman" w:cs="Times New Roman"/>
          <w:sz w:val="26"/>
          <w:szCs w:val="26"/>
          <w:lang w:eastAsia="en-US"/>
        </w:rPr>
        <w:t>культурно-массовых</w:t>
      </w:r>
      <w:r w:rsidR="00557E32" w:rsidRPr="00EA42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0F4984" w:rsidRPr="00EA424F">
        <w:rPr>
          <w:rFonts w:ascii="Times New Roman" w:eastAsia="Calibri" w:hAnsi="Times New Roman" w:cs="Times New Roman"/>
          <w:sz w:val="26"/>
          <w:szCs w:val="26"/>
          <w:lang w:eastAsia="en-US"/>
        </w:rPr>
        <w:t>мероприятий по различным направлениям.</w:t>
      </w:r>
    </w:p>
    <w:bookmarkEnd w:id="12"/>
    <w:p w:rsidR="00A16C3D" w:rsidRPr="00EA424F" w:rsidRDefault="00A16C3D" w:rsidP="00D618AE">
      <w:pPr>
        <w:pStyle w:val="af"/>
        <w:numPr>
          <w:ilvl w:val="0"/>
          <w:numId w:val="2"/>
        </w:numPr>
        <w:tabs>
          <w:tab w:val="left" w:pos="426"/>
        </w:tabs>
        <w:ind w:left="0" w:firstLine="142"/>
        <w:rPr>
          <w:b w:val="0"/>
          <w:sz w:val="26"/>
          <w:szCs w:val="26"/>
        </w:rPr>
      </w:pPr>
      <w:r w:rsidRPr="00EA424F">
        <w:rPr>
          <w:b w:val="0"/>
          <w:sz w:val="26"/>
          <w:szCs w:val="26"/>
        </w:rPr>
        <w:t>Совершенствование системы работы с одаренными детьми.</w:t>
      </w:r>
      <w:bookmarkEnd w:id="13"/>
    </w:p>
    <w:p w:rsidR="00A16C3D" w:rsidRPr="00EA424F" w:rsidRDefault="00A16C3D" w:rsidP="00D618AE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Участие в конкурсе социально </w:t>
      </w:r>
      <w:r w:rsidR="008E1048">
        <w:rPr>
          <w:rFonts w:ascii="Times New Roman" w:hAnsi="Times New Roman"/>
          <w:sz w:val="26"/>
          <w:szCs w:val="26"/>
        </w:rPr>
        <w:t xml:space="preserve">- </w:t>
      </w:r>
      <w:r w:rsidRPr="00EA424F">
        <w:rPr>
          <w:rFonts w:ascii="Times New Roman" w:hAnsi="Times New Roman"/>
          <w:sz w:val="26"/>
          <w:szCs w:val="26"/>
        </w:rPr>
        <w:t>значимых  проектов в рамках программы</w:t>
      </w:r>
      <w:r w:rsidR="00557E32" w:rsidRPr="00EA424F">
        <w:rPr>
          <w:rFonts w:ascii="Times New Roman" w:hAnsi="Times New Roman"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>социальных инвестиций компании «Салым Петролеум Девелопмент».</w:t>
      </w:r>
    </w:p>
    <w:p w:rsidR="00A16C3D" w:rsidRPr="00EA424F" w:rsidRDefault="00A16C3D" w:rsidP="00D618AE">
      <w:pPr>
        <w:pStyle w:val="af"/>
        <w:numPr>
          <w:ilvl w:val="0"/>
          <w:numId w:val="2"/>
        </w:numPr>
        <w:tabs>
          <w:tab w:val="left" w:pos="284"/>
        </w:tabs>
        <w:ind w:left="0" w:firstLine="142"/>
        <w:rPr>
          <w:b w:val="0"/>
          <w:sz w:val="26"/>
          <w:szCs w:val="26"/>
        </w:rPr>
      </w:pPr>
      <w:r w:rsidRPr="00EA424F">
        <w:rPr>
          <w:b w:val="0"/>
          <w:sz w:val="26"/>
          <w:szCs w:val="26"/>
        </w:rPr>
        <w:t>Привлечение спонсорских сре</w:t>
      </w:r>
      <w:proofErr w:type="gramStart"/>
      <w:r w:rsidRPr="00EA424F">
        <w:rPr>
          <w:b w:val="0"/>
          <w:sz w:val="26"/>
          <w:szCs w:val="26"/>
        </w:rPr>
        <w:t>дств дл</w:t>
      </w:r>
      <w:proofErr w:type="gramEnd"/>
      <w:r w:rsidRPr="00EA424F">
        <w:rPr>
          <w:b w:val="0"/>
          <w:sz w:val="26"/>
          <w:szCs w:val="26"/>
        </w:rPr>
        <w:t>я участия творческих коллективов</w:t>
      </w:r>
      <w:r w:rsidR="00557E32" w:rsidRPr="00EA424F">
        <w:rPr>
          <w:b w:val="0"/>
          <w:sz w:val="26"/>
          <w:szCs w:val="26"/>
        </w:rPr>
        <w:t xml:space="preserve"> </w:t>
      </w:r>
      <w:r w:rsidRPr="00EA424F">
        <w:rPr>
          <w:b w:val="0"/>
          <w:sz w:val="26"/>
          <w:szCs w:val="26"/>
        </w:rPr>
        <w:t>учреждений культуры во Всероссийских и Международных фестивалях и конкурсах.</w:t>
      </w:r>
      <w:bookmarkEnd w:id="14"/>
    </w:p>
    <w:p w:rsidR="00A16C3D" w:rsidRPr="00EA424F" w:rsidRDefault="00A16C3D" w:rsidP="00D618AE">
      <w:pPr>
        <w:pStyle w:val="af"/>
        <w:numPr>
          <w:ilvl w:val="0"/>
          <w:numId w:val="2"/>
        </w:numPr>
        <w:tabs>
          <w:tab w:val="left" w:pos="426"/>
        </w:tabs>
        <w:ind w:left="0" w:firstLine="142"/>
        <w:rPr>
          <w:b w:val="0"/>
          <w:sz w:val="26"/>
          <w:szCs w:val="26"/>
        </w:rPr>
      </w:pPr>
      <w:r w:rsidRPr="00EA424F">
        <w:rPr>
          <w:b w:val="0"/>
          <w:sz w:val="26"/>
          <w:szCs w:val="26"/>
        </w:rPr>
        <w:t>Укрепление сотрудничества учреждений культуры с трудовыми коллективами</w:t>
      </w:r>
      <w:r w:rsidR="00557E32" w:rsidRPr="00EA424F">
        <w:rPr>
          <w:b w:val="0"/>
          <w:sz w:val="26"/>
          <w:szCs w:val="26"/>
        </w:rPr>
        <w:t xml:space="preserve"> </w:t>
      </w:r>
      <w:r w:rsidRPr="00EA424F">
        <w:rPr>
          <w:b w:val="0"/>
          <w:sz w:val="26"/>
          <w:szCs w:val="26"/>
        </w:rPr>
        <w:t>учреждений поселений, посредствам участия их, в мероприятиях поселкового и районного значений.</w:t>
      </w:r>
      <w:bookmarkEnd w:id="15"/>
    </w:p>
    <w:p w:rsidR="00A16C3D" w:rsidRPr="00EA424F" w:rsidRDefault="00197780" w:rsidP="00D618AE">
      <w:pPr>
        <w:pStyle w:val="af"/>
        <w:numPr>
          <w:ilvl w:val="0"/>
          <w:numId w:val="2"/>
        </w:numPr>
        <w:tabs>
          <w:tab w:val="left" w:pos="426"/>
        </w:tabs>
        <w:ind w:left="0" w:firstLine="142"/>
        <w:rPr>
          <w:b w:val="0"/>
          <w:sz w:val="26"/>
          <w:szCs w:val="26"/>
        </w:rPr>
      </w:pPr>
      <w:r w:rsidRPr="00EA424F">
        <w:rPr>
          <w:b w:val="0"/>
          <w:sz w:val="26"/>
          <w:szCs w:val="26"/>
        </w:rPr>
        <w:t xml:space="preserve"> </w:t>
      </w:r>
      <w:r w:rsidR="00A16C3D" w:rsidRPr="00EA424F">
        <w:rPr>
          <w:b w:val="0"/>
          <w:sz w:val="26"/>
          <w:szCs w:val="26"/>
        </w:rPr>
        <w:t>Усовершенствование материально</w:t>
      </w:r>
      <w:r w:rsidR="00557E32" w:rsidRPr="00EA424F">
        <w:rPr>
          <w:b w:val="0"/>
          <w:sz w:val="26"/>
          <w:szCs w:val="26"/>
        </w:rPr>
        <w:t>-</w:t>
      </w:r>
      <w:r w:rsidR="00A16C3D" w:rsidRPr="00EA424F">
        <w:rPr>
          <w:b w:val="0"/>
          <w:sz w:val="26"/>
          <w:szCs w:val="26"/>
        </w:rPr>
        <w:t>технической базы  учреждений культуры</w:t>
      </w:r>
      <w:r w:rsidR="00C12A64">
        <w:rPr>
          <w:b w:val="0"/>
          <w:sz w:val="26"/>
          <w:szCs w:val="26"/>
        </w:rPr>
        <w:t>.</w:t>
      </w:r>
    </w:p>
    <w:p w:rsidR="00A16C3D" w:rsidRPr="00EA424F" w:rsidRDefault="00197780" w:rsidP="00D618AE">
      <w:pPr>
        <w:pStyle w:val="a5"/>
        <w:numPr>
          <w:ilvl w:val="0"/>
          <w:numId w:val="2"/>
        </w:numPr>
        <w:tabs>
          <w:tab w:val="left" w:pos="426"/>
        </w:tabs>
        <w:ind w:left="0" w:firstLine="142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EA42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16C3D" w:rsidRPr="00EA424F">
        <w:rPr>
          <w:rFonts w:ascii="Times New Roman" w:eastAsia="Calibri" w:hAnsi="Times New Roman" w:cs="Times New Roman"/>
          <w:sz w:val="26"/>
          <w:szCs w:val="26"/>
          <w:lang w:eastAsia="en-US"/>
        </w:rPr>
        <w:t>Повышение квалификации, профессиональной грамотности специалистов</w:t>
      </w:r>
      <w:r w:rsidR="00557E32" w:rsidRPr="00EA424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  <w:r w:rsidR="00A16C3D" w:rsidRPr="00EA424F">
        <w:rPr>
          <w:rFonts w:ascii="Times New Roman" w:eastAsia="Calibri" w:hAnsi="Times New Roman" w:cs="Times New Roman"/>
          <w:sz w:val="26"/>
          <w:szCs w:val="26"/>
          <w:lang w:eastAsia="en-US"/>
        </w:rPr>
        <w:t>учреждений культуры.</w:t>
      </w:r>
    </w:p>
    <w:p w:rsidR="00A674F7" w:rsidRPr="00EA424F" w:rsidRDefault="00A674F7" w:rsidP="00A674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674F7" w:rsidRPr="00EA424F" w:rsidRDefault="00EA424F" w:rsidP="00EA424F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КОМИТЕТ ПО ФИЗИЧЕСКОЙ КУЛЬТУРЕ И СПОРТУ</w:t>
      </w:r>
      <w:r w:rsidR="00A674F7" w:rsidRPr="00EA424F">
        <w:rPr>
          <w:rFonts w:ascii="Times New Roman" w:hAnsi="Times New Roman"/>
          <w:b/>
          <w:sz w:val="26"/>
          <w:szCs w:val="26"/>
        </w:rPr>
        <w:t xml:space="preserve"> 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kern w:val="1"/>
          <w:sz w:val="26"/>
          <w:szCs w:val="26"/>
        </w:rPr>
      </w:pPr>
      <w:r w:rsidRPr="00EA424F">
        <w:rPr>
          <w:rFonts w:ascii="Times New Roman" w:hAnsi="Times New Roman"/>
          <w:kern w:val="1"/>
          <w:sz w:val="26"/>
          <w:szCs w:val="26"/>
        </w:rPr>
        <w:t xml:space="preserve">         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kern w:val="1"/>
          <w:sz w:val="26"/>
          <w:szCs w:val="26"/>
        </w:rPr>
        <w:t xml:space="preserve">           </w:t>
      </w:r>
      <w:proofErr w:type="gramStart"/>
      <w:r w:rsidRPr="00EA424F">
        <w:rPr>
          <w:rFonts w:ascii="Times New Roman" w:hAnsi="Times New Roman"/>
          <w:kern w:val="1"/>
          <w:sz w:val="26"/>
          <w:szCs w:val="26"/>
        </w:rPr>
        <w:t xml:space="preserve">В соответствии с </w:t>
      </w:r>
      <w:r w:rsidRPr="00EA424F">
        <w:rPr>
          <w:rFonts w:ascii="Times New Roman" w:hAnsi="Times New Roman"/>
          <w:sz w:val="26"/>
          <w:szCs w:val="26"/>
        </w:rPr>
        <w:t>Федеральным законом от 06.10.2003 №131-ФЗ "Об общих принципах организации местного самоуправления в Российской Федерации"</w:t>
      </w:r>
      <w:r w:rsidRPr="00EA424F">
        <w:rPr>
          <w:rFonts w:ascii="Times New Roman" w:hAnsi="Times New Roman"/>
          <w:kern w:val="1"/>
          <w:sz w:val="26"/>
          <w:szCs w:val="26"/>
        </w:rPr>
        <w:t xml:space="preserve"> и </w:t>
      </w:r>
      <w:r w:rsidRPr="00EA424F">
        <w:rPr>
          <w:rFonts w:ascii="Times New Roman" w:hAnsi="Times New Roman"/>
          <w:sz w:val="26"/>
          <w:szCs w:val="26"/>
        </w:rPr>
        <w:t>Федеральным законом от 04.12.2007  №329 ФЗ "О физической культуре и спорте в Российской Федерации", в целях решения вопросов местного значения по обеспечению условий для развития на территориях муниципальных образований физической культуры и массового спорта  комитетом по физической культуре и спорту Департамента культуры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и спорта Нефтеюганского района  определены  следующие направления  работы в рамках реализации муниципальной программы "Развитие физической культуры и спорта </w:t>
      </w:r>
      <w:proofErr w:type="gramStart"/>
      <w:r w:rsidRPr="00EA424F">
        <w:rPr>
          <w:rFonts w:ascii="Times New Roman" w:hAnsi="Times New Roman"/>
          <w:sz w:val="26"/>
          <w:szCs w:val="26"/>
        </w:rPr>
        <w:t>в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A424F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районе на 2017-2020 годы":</w:t>
      </w:r>
    </w:p>
    <w:p w:rsidR="00A674F7" w:rsidRPr="00EA424F" w:rsidRDefault="00A674F7" w:rsidP="00EA424F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Цель:</w:t>
      </w:r>
      <w:r w:rsidRPr="00EA424F">
        <w:rPr>
          <w:rFonts w:ascii="Times New Roman" w:hAnsi="Times New Roman"/>
          <w:b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 xml:space="preserve">Привлечение к систематическим занятиям физической культурой и спортом  с целью увеличения количества систематически </w:t>
      </w:r>
      <w:proofErr w:type="gramStart"/>
      <w:r w:rsidRPr="00EA424F">
        <w:rPr>
          <w:rFonts w:ascii="Times New Roman" w:hAnsi="Times New Roman"/>
          <w:sz w:val="26"/>
          <w:szCs w:val="26"/>
        </w:rPr>
        <w:t>занимающихся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физической культурой и спортом</w:t>
      </w:r>
    </w:p>
    <w:p w:rsidR="00A674F7" w:rsidRPr="00EA424F" w:rsidRDefault="00A674F7" w:rsidP="00A674F7">
      <w:pPr>
        <w:pStyle w:val="af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 xml:space="preserve">      </w:t>
      </w:r>
      <w:r w:rsidRPr="00EA424F">
        <w:rPr>
          <w:rFonts w:ascii="Times New Roman" w:hAnsi="Times New Roman"/>
          <w:bCs/>
          <w:sz w:val="26"/>
          <w:szCs w:val="26"/>
        </w:rPr>
        <w:t>Подпрограмма 1</w:t>
      </w:r>
      <w:r w:rsidRPr="00EA424F">
        <w:rPr>
          <w:rFonts w:ascii="Times New Roman" w:hAnsi="Times New Roman"/>
          <w:b/>
          <w:bCs/>
          <w:sz w:val="26"/>
          <w:szCs w:val="26"/>
        </w:rPr>
        <w:t xml:space="preserve"> " </w:t>
      </w:r>
      <w:r w:rsidRPr="00EA424F">
        <w:rPr>
          <w:rFonts w:ascii="Times New Roman" w:hAnsi="Times New Roman"/>
          <w:bCs/>
          <w:sz w:val="26"/>
          <w:szCs w:val="26"/>
        </w:rPr>
        <w:t>Развитие массовой физической культуры и спорта</w:t>
      </w:r>
      <w:r w:rsidRPr="00EA424F">
        <w:rPr>
          <w:rFonts w:ascii="Times New Roman" w:hAnsi="Times New Roman"/>
          <w:b/>
          <w:bCs/>
          <w:sz w:val="26"/>
          <w:szCs w:val="26"/>
        </w:rPr>
        <w:t>"</w:t>
      </w:r>
    </w:p>
    <w:p w:rsidR="00A674F7" w:rsidRPr="00EA424F" w:rsidRDefault="00A674F7" w:rsidP="00A674F7">
      <w:pPr>
        <w:pStyle w:val="af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A424F">
        <w:rPr>
          <w:rFonts w:ascii="Times New Roman" w:hAnsi="Times New Roman"/>
          <w:bCs/>
          <w:sz w:val="26"/>
          <w:szCs w:val="26"/>
        </w:rPr>
        <w:t>Задача № 1.</w:t>
      </w:r>
      <w:r w:rsidRPr="00EA424F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EA424F">
        <w:rPr>
          <w:rFonts w:ascii="Times New Roman" w:hAnsi="Times New Roman"/>
          <w:bCs/>
          <w:sz w:val="26"/>
          <w:szCs w:val="26"/>
        </w:rPr>
        <w:t>Развитие массовой физической культуры и спорта, школьного спорта и массового спорта, спортивной инфраструктуры, обеспечение комплексной безопасности и комфортных условий в учреждениях спорта, пропаганда здорового образа жизни:</w:t>
      </w:r>
    </w:p>
    <w:p w:rsidR="00A674F7" w:rsidRPr="00EA424F" w:rsidRDefault="00A674F7" w:rsidP="00A674F7">
      <w:pPr>
        <w:pStyle w:val="af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EA424F">
        <w:rPr>
          <w:rFonts w:ascii="Times New Roman" w:hAnsi="Times New Roman"/>
          <w:b/>
          <w:bCs/>
          <w:sz w:val="26"/>
          <w:szCs w:val="26"/>
        </w:rPr>
        <w:lastRenderedPageBreak/>
        <w:t xml:space="preserve">- </w:t>
      </w:r>
      <w:r w:rsidRPr="00EA424F">
        <w:rPr>
          <w:rFonts w:ascii="Times New Roman" w:hAnsi="Times New Roman"/>
          <w:bCs/>
          <w:sz w:val="26"/>
          <w:szCs w:val="26"/>
        </w:rPr>
        <w:t xml:space="preserve">проведение районных комплексных спортивно-массовых мероприятий, участие в окружных, региональных, всероссийских и международных соревнованиях в соответствии с календарным планом,  обеспечение комплексной безопасности и комфортных условий в учреждениях спорта (капитальный, текущий ремонт спортивных объектов)    </w:t>
      </w:r>
    </w:p>
    <w:p w:rsidR="00A674F7" w:rsidRPr="00EA424F" w:rsidRDefault="00A674F7" w:rsidP="00A674F7">
      <w:pPr>
        <w:pStyle w:val="af0"/>
        <w:spacing w:after="0" w:line="240" w:lineRule="auto"/>
        <w:jc w:val="both"/>
        <w:outlineLvl w:val="0"/>
        <w:rPr>
          <w:rFonts w:ascii="Times New Roman" w:hAnsi="Times New Roman"/>
          <w:bCs/>
          <w:sz w:val="26"/>
          <w:szCs w:val="26"/>
        </w:rPr>
      </w:pPr>
      <w:r w:rsidRPr="00EA424F">
        <w:rPr>
          <w:rFonts w:ascii="Times New Roman" w:hAnsi="Times New Roman"/>
          <w:bCs/>
          <w:sz w:val="26"/>
          <w:szCs w:val="26"/>
        </w:rPr>
        <w:t xml:space="preserve">    Подпрограмма 2</w:t>
      </w:r>
      <w:r w:rsidRPr="00EA424F">
        <w:rPr>
          <w:rFonts w:ascii="Times New Roman" w:hAnsi="Times New Roman"/>
          <w:b/>
          <w:bCs/>
          <w:sz w:val="26"/>
          <w:szCs w:val="26"/>
        </w:rPr>
        <w:t xml:space="preserve"> "</w:t>
      </w:r>
      <w:r w:rsidRPr="00EA424F">
        <w:rPr>
          <w:rFonts w:ascii="Times New Roman" w:hAnsi="Times New Roman"/>
          <w:bCs/>
          <w:sz w:val="26"/>
          <w:szCs w:val="26"/>
        </w:rPr>
        <w:t>Развитие детско-юношеского спорта"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A424F">
        <w:rPr>
          <w:rFonts w:ascii="Times New Roman" w:hAnsi="Times New Roman"/>
          <w:bCs/>
          <w:sz w:val="26"/>
          <w:szCs w:val="26"/>
        </w:rPr>
        <w:t>Задача № 2. Развитие детско-юношеского спорта: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 xml:space="preserve">-    </w:t>
      </w:r>
      <w:r w:rsidRPr="00EA424F">
        <w:rPr>
          <w:rFonts w:ascii="Times New Roman" w:hAnsi="Times New Roman"/>
          <w:sz w:val="26"/>
          <w:szCs w:val="26"/>
        </w:rPr>
        <w:t>участие в окружных, региональных, всероссийских и международных соревнованиях в соответствии с календарным планом, единовременное денежное вознаграждение спортсменам (победителям и призерам), их личным тренерам</w:t>
      </w:r>
      <w:r w:rsidRPr="00EA424F">
        <w:rPr>
          <w:rFonts w:ascii="Times New Roman" w:hAnsi="Times New Roman"/>
          <w:b/>
          <w:sz w:val="26"/>
          <w:szCs w:val="26"/>
        </w:rPr>
        <w:t xml:space="preserve">  </w:t>
      </w:r>
      <w:r w:rsidRPr="00EA424F">
        <w:rPr>
          <w:rFonts w:ascii="Times New Roman" w:hAnsi="Times New Roman"/>
          <w:sz w:val="26"/>
          <w:szCs w:val="26"/>
        </w:rPr>
        <w:t>по результатам выступлений</w:t>
      </w:r>
      <w:r w:rsidRPr="00EA424F">
        <w:rPr>
          <w:rFonts w:ascii="Times New Roman" w:hAnsi="Times New Roman"/>
          <w:b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 xml:space="preserve">на всероссийских и международных соревнованиях в соответствии с календарным планом, </w:t>
      </w:r>
      <w:r w:rsidRPr="00EA424F">
        <w:rPr>
          <w:rFonts w:ascii="Times New Roman" w:hAnsi="Times New Roman"/>
          <w:bCs/>
          <w:sz w:val="26"/>
          <w:szCs w:val="26"/>
        </w:rPr>
        <w:t xml:space="preserve">обеспечение деятельности (оказание услуг)  по  организации дополнительного образования.          </w:t>
      </w:r>
    </w:p>
    <w:p w:rsidR="00A674F7" w:rsidRPr="00EA424F" w:rsidRDefault="00A674F7" w:rsidP="00A674F7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</w:p>
    <w:p w:rsidR="00A674F7" w:rsidRPr="00EA424F" w:rsidRDefault="00A674F7" w:rsidP="00A674F7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ОРГАНИЗАЦИОННАЯ РАБОТА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 xml:space="preserve">    </w:t>
      </w:r>
      <w:r w:rsidRPr="00EA424F">
        <w:rPr>
          <w:rFonts w:ascii="Times New Roman" w:hAnsi="Times New Roman"/>
          <w:sz w:val="26"/>
          <w:szCs w:val="26"/>
        </w:rPr>
        <w:t>В соответствии с планом работы Департамента культуры и спорта Нефтеюганского района на 2017 г. комитет по физической культуре и спорту рассматривал следующие вопросы.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74F7" w:rsidRPr="00EA424F" w:rsidRDefault="00A674F7" w:rsidP="00A674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Рассмотрение вопросов при Заместителе Главы района: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 содействие в обеспечении жильем специалистов учреждений спорта в поселениях района (обеспеченность специалистами  физической культуры и спорта учреждений сельских и городского поселений); 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 участие в проведении  совещаний  по вопросам  межведомственного  сотрудничества и взаимодействия по направлениям; 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о плане основных мероприятий в 2017 году;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 </w:t>
      </w:r>
      <w:r w:rsidRPr="00EA424F">
        <w:rPr>
          <w:rFonts w:ascii="Times New Roman" w:hAnsi="Times New Roman"/>
          <w:spacing w:val="1"/>
          <w:sz w:val="26"/>
          <w:szCs w:val="26"/>
        </w:rPr>
        <w:t xml:space="preserve">«О внесении предложений в межмуниципальный комплексный план мероприятий по </w:t>
      </w:r>
      <w:r w:rsidRPr="00EA424F">
        <w:rPr>
          <w:rFonts w:ascii="Times New Roman" w:hAnsi="Times New Roman"/>
          <w:sz w:val="26"/>
          <w:szCs w:val="26"/>
        </w:rPr>
        <w:t>организации отдыха, оздоровления, занятости детей, подростков и молодежи Нефтеюганского района  на базе учреждений культуры и спорта в летний  период  2017г.»;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о подготовке подведомственных департаменту  учреждений  к новому 2017-2018 учебному году и сезону;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 о выполнении мероприятий муниципальной программы «Развитие физической культуры и спорта </w:t>
      </w:r>
      <w:proofErr w:type="gramStart"/>
      <w:r w:rsidRPr="00EA424F">
        <w:rPr>
          <w:rFonts w:ascii="Times New Roman" w:hAnsi="Times New Roman"/>
          <w:sz w:val="26"/>
          <w:szCs w:val="26"/>
        </w:rPr>
        <w:t>в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A424F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районе на 2017-2020 годы» в 2017 г.;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о подготовке и проведении значимых спортивно-массовых мероприятий согласно ЕКП физкультурных мероприятий и спортивных мероприятий ХМАО-Югры на 2017 г. и календарного плана спортивно-массовых и физкультурно-оздоровительных мероприятий БУ НР ФСО "Атлант" на 2017 г.;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 о ходе реализации плана мероприятий о поэтапном внедрении Всероссийского физкультурно-спортивного комплекса "Готов к труду и обороне" (ГТО) на период 2017-2020 годов на территории МО "Нефтеюганский район";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о проведении Спартакиады трудящихся Нефтеюганского района "За здоровый образ жизни" в 2017 г.</w:t>
      </w:r>
    </w:p>
    <w:p w:rsidR="00A674F7" w:rsidRPr="00EA424F" w:rsidRDefault="00A674F7" w:rsidP="00A674F7">
      <w:pPr>
        <w:pStyle w:val="3"/>
        <w:rPr>
          <w:b/>
          <w:iCs/>
          <w:sz w:val="26"/>
          <w:szCs w:val="26"/>
        </w:rPr>
      </w:pPr>
      <w:r w:rsidRPr="00EA424F">
        <w:rPr>
          <w:b/>
          <w:iCs/>
          <w:sz w:val="26"/>
          <w:szCs w:val="26"/>
        </w:rPr>
        <w:t xml:space="preserve">                             </w:t>
      </w:r>
    </w:p>
    <w:p w:rsidR="00A674F7" w:rsidRPr="00EA424F" w:rsidRDefault="00A674F7" w:rsidP="00A674F7">
      <w:pPr>
        <w:pStyle w:val="3"/>
        <w:rPr>
          <w:iCs/>
          <w:sz w:val="26"/>
          <w:szCs w:val="26"/>
        </w:rPr>
      </w:pPr>
      <w:r w:rsidRPr="00EA424F">
        <w:rPr>
          <w:b/>
          <w:iCs/>
          <w:sz w:val="26"/>
          <w:szCs w:val="26"/>
        </w:rPr>
        <w:t xml:space="preserve">                       Рассмотрение вопросов при Директоре департамента</w:t>
      </w:r>
      <w:r w:rsidRPr="00EA424F">
        <w:rPr>
          <w:iCs/>
          <w:sz w:val="26"/>
          <w:szCs w:val="26"/>
        </w:rPr>
        <w:t>: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1. О контрольных мероприятиях по исполнению «Муниципальных заданий» учреждениями, подведомственными Департаменту  культуры и спорта Нефтеюганского района в </w:t>
      </w:r>
      <w:smartTag w:uri="urn:schemas-microsoft-com:office:smarttags" w:element="metricconverter">
        <w:smartTagPr>
          <w:attr w:name="ProductID" w:val="2017 г"/>
        </w:smartTagPr>
        <w:r w:rsidRPr="00EA424F">
          <w:rPr>
            <w:rFonts w:ascii="Times New Roman" w:hAnsi="Times New Roman"/>
            <w:sz w:val="26"/>
            <w:szCs w:val="26"/>
          </w:rPr>
          <w:t>2017 г</w:t>
        </w:r>
      </w:smartTag>
      <w:r w:rsidRPr="00EA424F">
        <w:rPr>
          <w:rFonts w:ascii="Times New Roman" w:hAnsi="Times New Roman"/>
          <w:sz w:val="26"/>
          <w:szCs w:val="26"/>
        </w:rPr>
        <w:t>.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lastRenderedPageBreak/>
        <w:t>2. О формировании муниципальных заданий учреждений, подведомственных Департаменту культуры и спорта на 2018 год.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3. О выполнении муниципальных заданий и планов финансово-хозяйственной деятельности учреждениями, подведомственными  Департаменту культуры и спорта в 2017 году и перспективе их дальнейшего развития.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4. О  подготовке проекта бюджета на 2018 год и плановый период на 2019, 2020 гг.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5. Об организации и проведении летней кампании 2017 года (межведомственное взаимодействие).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6. О выполнении МП «Развитие физической культуры и спорта </w:t>
      </w:r>
      <w:proofErr w:type="gramStart"/>
      <w:r w:rsidRPr="00EA424F">
        <w:rPr>
          <w:rFonts w:ascii="Times New Roman" w:hAnsi="Times New Roman"/>
          <w:sz w:val="26"/>
          <w:szCs w:val="26"/>
        </w:rPr>
        <w:t>в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A424F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районе на 2017-2020 годы», «Доступная среда Нефтеюганского района на 2017-2020 годы», «Профилактика экстремизма, гармонизация межэтнический и межкультурных отношений в Нефтеюганском районе на 2017-2020 годы».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7. О плане работы комитета по культуре, комитета по физической культуре и спорту ДКиС Нефтеюганского района на 2018 год.</w:t>
      </w:r>
    </w:p>
    <w:p w:rsidR="00A674F7" w:rsidRPr="00EA424F" w:rsidRDefault="00A674F7" w:rsidP="00A674F7">
      <w:pPr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</w:p>
    <w:p w:rsidR="00A674F7" w:rsidRPr="00EA424F" w:rsidRDefault="00A674F7" w:rsidP="00A674F7">
      <w:pPr>
        <w:spacing w:after="0" w:line="240" w:lineRule="auto"/>
        <w:ind w:left="1080"/>
        <w:jc w:val="center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Рассмотрение в течение года,  совместно с главами  муниципальных образований поселений Нефтеюганского района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о взаимодействии со структурными подразделениями администраций городского и сельских поселений  социальной направленности, координирование совместной работы и вопросов планирования на 2017 год;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организация проверок  в учреждениях культуры и спорта  городского и сельских поселений района с целью соблюдения законодательства и нормативов установленных РФ,  ХМАО-Югры;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совместная работа по взаимодействию с поселенческими учреждениями физкультурно-спортивной направленности.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    Комитетом по физической культуре и спорту ДК и</w:t>
      </w:r>
      <w:proofErr w:type="gramStart"/>
      <w:r w:rsidRPr="00EA424F">
        <w:rPr>
          <w:rFonts w:ascii="Times New Roman" w:hAnsi="Times New Roman"/>
          <w:sz w:val="26"/>
          <w:szCs w:val="26"/>
        </w:rPr>
        <w:t xml:space="preserve"> С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НР был сформирован календарный план физкультурно-массовых и спортивных мероприятий Нефтеюганского района на 2018 г. согласно единого календарного плана окружных, межрегиональных, всероссийских и международных физкультурных мероприятий и спортивных мероприятий   ХМАО - Югры на 2018г. Все спортивные мероприятия проводятся в соответствии с едиными календарными планами спортивных учреждений поселений района. 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     </w:t>
      </w:r>
    </w:p>
    <w:p w:rsidR="00A674F7" w:rsidRPr="00EA424F" w:rsidRDefault="00A674F7" w:rsidP="00A674F7">
      <w:pPr>
        <w:pStyle w:val="a7"/>
        <w:spacing w:before="0" w:beforeAutospacing="0" w:after="0" w:afterAutospacing="0"/>
        <w:jc w:val="both"/>
        <w:rPr>
          <w:sz w:val="26"/>
          <w:szCs w:val="26"/>
        </w:rPr>
      </w:pPr>
      <w:r w:rsidRPr="00EA424F">
        <w:rPr>
          <w:sz w:val="26"/>
          <w:szCs w:val="26"/>
        </w:rPr>
        <w:t xml:space="preserve">       </w:t>
      </w:r>
      <w:r w:rsidRPr="00EA424F">
        <w:rPr>
          <w:sz w:val="26"/>
          <w:szCs w:val="26"/>
        </w:rPr>
        <w:tab/>
      </w:r>
      <w:r w:rsidRPr="00EA424F">
        <w:rPr>
          <w:color w:val="000000"/>
          <w:spacing w:val="1"/>
          <w:sz w:val="26"/>
          <w:szCs w:val="26"/>
        </w:rPr>
        <w:t xml:space="preserve">Важным звеном в физическом воспитании населения района является </w:t>
      </w:r>
      <w:r w:rsidRPr="00EA424F">
        <w:rPr>
          <w:color w:val="000000"/>
          <w:spacing w:val="18"/>
          <w:sz w:val="26"/>
          <w:szCs w:val="26"/>
        </w:rPr>
        <w:t>организация и проведение спортивно-массовых и физкультурно-</w:t>
      </w:r>
      <w:r w:rsidRPr="00EA424F">
        <w:rPr>
          <w:color w:val="000000"/>
          <w:spacing w:val="3"/>
          <w:sz w:val="26"/>
          <w:szCs w:val="26"/>
        </w:rPr>
        <w:t xml:space="preserve">оздоровительных мероприятий, охватывающих все возрастные категории </w:t>
      </w:r>
      <w:r w:rsidRPr="00EA424F">
        <w:rPr>
          <w:color w:val="000000"/>
          <w:spacing w:val="5"/>
          <w:sz w:val="26"/>
          <w:szCs w:val="26"/>
        </w:rPr>
        <w:t xml:space="preserve">населения от дошкольников до старшего поколения. </w:t>
      </w:r>
      <w:r w:rsidRPr="00EA424F">
        <w:rPr>
          <w:color w:val="000000"/>
          <w:spacing w:val="8"/>
          <w:sz w:val="26"/>
          <w:szCs w:val="26"/>
        </w:rPr>
        <w:t xml:space="preserve"> </w:t>
      </w:r>
      <w:r w:rsidRPr="00EA424F">
        <w:rPr>
          <w:sz w:val="26"/>
          <w:szCs w:val="26"/>
        </w:rPr>
        <w:t xml:space="preserve">       </w:t>
      </w:r>
    </w:p>
    <w:p w:rsidR="00A674F7" w:rsidRPr="00EA424F" w:rsidRDefault="00A674F7" w:rsidP="00A674F7">
      <w:pPr>
        <w:tabs>
          <w:tab w:val="left" w:pos="1008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         В  рамках реализации основных целеполагающих направлений работы по созданию условий, ориентирующих граждан на здоровый образ жизни, в том числе привлечение к систематическим занятиям физической культурой и спортом, в </w:t>
      </w:r>
      <w:r w:rsidRPr="00EA424F">
        <w:rPr>
          <w:rFonts w:ascii="Times New Roman" w:hAnsi="Times New Roman"/>
          <w:color w:val="000000"/>
          <w:spacing w:val="5"/>
          <w:sz w:val="26"/>
          <w:szCs w:val="26"/>
        </w:rPr>
        <w:t>2017 году</w:t>
      </w:r>
      <w:r w:rsidRPr="00EA424F">
        <w:rPr>
          <w:rFonts w:ascii="Times New Roman" w:hAnsi="Times New Roman"/>
          <w:sz w:val="26"/>
          <w:szCs w:val="26"/>
        </w:rPr>
        <w:t xml:space="preserve"> при содействии и участии комитета была проведена следующая  работа: </w:t>
      </w:r>
    </w:p>
    <w:p w:rsidR="00A674F7" w:rsidRPr="00EA424F" w:rsidRDefault="00A674F7" w:rsidP="00A674F7">
      <w:pPr>
        <w:pStyle w:val="12"/>
        <w:jc w:val="both"/>
        <w:rPr>
          <w:sz w:val="26"/>
          <w:szCs w:val="26"/>
        </w:rPr>
      </w:pPr>
    </w:p>
    <w:p w:rsidR="00A674F7" w:rsidRPr="00EA424F" w:rsidRDefault="00A674F7" w:rsidP="00A674F7">
      <w:pPr>
        <w:spacing w:after="0" w:line="240" w:lineRule="auto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 xml:space="preserve">ОРГАНИЗАЦИЯ ФИЗКУЛЬТУРНО-СПОРТИВНОЙ РАБОТЫ 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A424F">
        <w:rPr>
          <w:rFonts w:ascii="Times New Roman" w:hAnsi="Times New Roman"/>
          <w:sz w:val="26"/>
          <w:szCs w:val="26"/>
        </w:rPr>
        <w:t>Комитет по физической культуре и спорту формирует календарный план спортивно-массовых и физкультурно-оздоровительных  мероприятий согласно единого календарного плана ЕКП окружных, межрегиональных, всероссийских и международных физкультурных мероприятий и спортивных мероприятий ХМАО-</w:t>
      </w:r>
      <w:r w:rsidRPr="00EA424F">
        <w:rPr>
          <w:rFonts w:ascii="Times New Roman" w:hAnsi="Times New Roman"/>
          <w:sz w:val="26"/>
          <w:szCs w:val="26"/>
        </w:rPr>
        <w:lastRenderedPageBreak/>
        <w:t>Югры на предстоящий год по предложениям, направленным федерациями по видам спорта, НРБОУ ДО ДЮСШ "Нептун", НРМОБУ ДО ДЮСШШ им.А.Карпова, БУНР ФСО "Атлант"</w:t>
      </w:r>
      <w:proofErr w:type="gramEnd"/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Сборные команды Нефтеюганского района по различным видам спорта осуществили более 50 выездов за пределы района для участия в Чемпионатах, Первенствах, и Спартакиадах Ханты-Мансийского автономного округа, Тюменской области, России, Международных соревнованиях.</w:t>
      </w:r>
    </w:p>
    <w:p w:rsidR="00A674F7" w:rsidRPr="00EA424F" w:rsidRDefault="00A674F7" w:rsidP="00A674F7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</w:p>
    <w:p w:rsidR="00A674F7" w:rsidRPr="00EA424F" w:rsidRDefault="00A674F7" w:rsidP="00A674F7">
      <w:pPr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Значимые достижения 2017 г.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КОМАНДНЫЕ ДОСТИЖЕНИЯ: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 Команда Нефтеюганского района завоевала 1 место в Международных соревнованиях по вольной борьбе на Кубок В.Н.Семенова,     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- Команда Нефтеюганского района завоевала 5 место в Международных соревнованиях по гребле на обласах на Кубок Губернатора ХМАО-Югры. </w:t>
      </w:r>
    </w:p>
    <w:p w:rsidR="00A674F7" w:rsidRPr="00EA424F" w:rsidRDefault="00A674F7" w:rsidP="00A674F7">
      <w:pPr>
        <w:spacing w:after="0" w:line="240" w:lineRule="auto"/>
        <w:jc w:val="both"/>
        <w:outlineLvl w:val="0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ЛИЧНЫЕ ДОСТИЖЕНИЯ: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1. Первенство  России по пауэрлифтингу среди юношей и девушек 14-18 лет </w:t>
      </w:r>
      <w:proofErr w:type="gramStart"/>
      <w:r w:rsidRPr="00EA424F">
        <w:rPr>
          <w:rFonts w:ascii="Times New Roman" w:hAnsi="Times New Roman"/>
          <w:sz w:val="26"/>
          <w:szCs w:val="26"/>
        </w:rPr>
        <w:t>г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. Ижевск – </w:t>
      </w:r>
      <w:proofErr w:type="spellStart"/>
      <w:r w:rsidRPr="00EA424F">
        <w:rPr>
          <w:rFonts w:ascii="Times New Roman" w:hAnsi="Times New Roman"/>
          <w:sz w:val="26"/>
          <w:szCs w:val="26"/>
        </w:rPr>
        <w:t>Нариман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Азизов  -  1 место;          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2. Первенств  России по пауэрлифтингу среди юношей и девушек до 18 лет </w:t>
      </w:r>
      <w:proofErr w:type="gramStart"/>
      <w:r w:rsidRPr="00EA424F">
        <w:rPr>
          <w:rFonts w:ascii="Times New Roman" w:hAnsi="Times New Roman"/>
          <w:sz w:val="26"/>
          <w:szCs w:val="26"/>
        </w:rPr>
        <w:t>г</w:t>
      </w:r>
      <w:proofErr w:type="gramEnd"/>
      <w:r w:rsidRPr="00EA424F">
        <w:rPr>
          <w:rFonts w:ascii="Times New Roman" w:hAnsi="Times New Roman"/>
          <w:sz w:val="26"/>
          <w:szCs w:val="26"/>
        </w:rPr>
        <w:t>. Бердск – Павел Королев – 1 место;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3. Чемпионат Европы по пауэрлифтингу и отдельным его движениям </w:t>
      </w:r>
      <w:proofErr w:type="gramStart"/>
      <w:r w:rsidRPr="00EA424F">
        <w:rPr>
          <w:rFonts w:ascii="Times New Roman" w:hAnsi="Times New Roman"/>
          <w:sz w:val="26"/>
          <w:szCs w:val="26"/>
        </w:rPr>
        <w:t>г</w:t>
      </w:r>
      <w:proofErr w:type="gramEnd"/>
      <w:r w:rsidRPr="00EA424F">
        <w:rPr>
          <w:rFonts w:ascii="Times New Roman" w:hAnsi="Times New Roman"/>
          <w:sz w:val="26"/>
          <w:szCs w:val="26"/>
        </w:rPr>
        <w:t>. Москва</w:t>
      </w:r>
      <w:r w:rsidRPr="00EA424F">
        <w:rPr>
          <w:rFonts w:ascii="Times New Roman" w:hAnsi="Times New Roman"/>
          <w:b/>
          <w:sz w:val="26"/>
          <w:szCs w:val="26"/>
        </w:rPr>
        <w:t xml:space="preserve"> - </w:t>
      </w:r>
      <w:r w:rsidRPr="00EA424F">
        <w:rPr>
          <w:rFonts w:ascii="Times New Roman" w:hAnsi="Times New Roman"/>
          <w:sz w:val="26"/>
          <w:szCs w:val="26"/>
        </w:rPr>
        <w:t xml:space="preserve">Картель Алексей </w:t>
      </w:r>
      <w:r w:rsidRPr="00EA424F">
        <w:rPr>
          <w:rFonts w:ascii="Times New Roman" w:hAnsi="Times New Roman"/>
          <w:b/>
          <w:sz w:val="26"/>
          <w:szCs w:val="26"/>
        </w:rPr>
        <w:t xml:space="preserve">- </w:t>
      </w:r>
      <w:r w:rsidRPr="00EA424F">
        <w:rPr>
          <w:rFonts w:ascii="Times New Roman" w:hAnsi="Times New Roman"/>
          <w:sz w:val="26"/>
          <w:szCs w:val="26"/>
        </w:rPr>
        <w:t>1 место;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4. Чемпионат России по дзюдо среди ветеранов г. Тюмень – </w:t>
      </w:r>
      <w:proofErr w:type="spellStart"/>
      <w:r w:rsidRPr="00EA424F">
        <w:rPr>
          <w:rFonts w:ascii="Times New Roman" w:hAnsi="Times New Roman"/>
          <w:sz w:val="26"/>
          <w:szCs w:val="26"/>
        </w:rPr>
        <w:t>Галиислам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EA424F">
        <w:rPr>
          <w:rFonts w:ascii="Times New Roman" w:hAnsi="Times New Roman"/>
          <w:sz w:val="26"/>
          <w:szCs w:val="26"/>
        </w:rPr>
        <w:t>Багапов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– 3 место</w:t>
      </w:r>
      <w:r w:rsidRPr="00EA424F">
        <w:rPr>
          <w:rFonts w:ascii="Times New Roman" w:hAnsi="Times New Roman"/>
          <w:b/>
          <w:sz w:val="26"/>
          <w:szCs w:val="26"/>
        </w:rPr>
        <w:t>;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5.</w:t>
      </w:r>
      <w:r w:rsidRPr="00EA424F">
        <w:rPr>
          <w:rFonts w:ascii="Times New Roman" w:hAnsi="Times New Roman"/>
          <w:b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 xml:space="preserve">Чемпионат России по пауэрлифтингу </w:t>
      </w:r>
      <w:proofErr w:type="gramStart"/>
      <w:r w:rsidRPr="00EA424F">
        <w:rPr>
          <w:rFonts w:ascii="Times New Roman" w:hAnsi="Times New Roman"/>
          <w:sz w:val="26"/>
          <w:szCs w:val="26"/>
        </w:rPr>
        <w:t>г</w:t>
      </w:r>
      <w:proofErr w:type="gramEnd"/>
      <w:r w:rsidRPr="00EA424F">
        <w:rPr>
          <w:rFonts w:ascii="Times New Roman" w:hAnsi="Times New Roman"/>
          <w:sz w:val="26"/>
          <w:szCs w:val="26"/>
        </w:rPr>
        <w:t>. Кемерово – Елена Кучеренко – 2 место;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6. Чемпионат мира по пауэрлифтингу Чехия - Елена Кучеренко – 5 место;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7. Чемпионат Европы по пауэрлифтингу </w:t>
      </w:r>
      <w:proofErr w:type="spellStart"/>
      <w:r w:rsidRPr="00EA424F">
        <w:rPr>
          <w:rFonts w:ascii="Times New Roman" w:hAnsi="Times New Roman"/>
          <w:sz w:val="26"/>
          <w:szCs w:val="26"/>
        </w:rPr>
        <w:t>г</w:t>
      </w:r>
      <w:proofErr w:type="gramStart"/>
      <w:r w:rsidRPr="00EA424F">
        <w:rPr>
          <w:rFonts w:ascii="Times New Roman" w:hAnsi="Times New Roman"/>
          <w:sz w:val="26"/>
          <w:szCs w:val="26"/>
        </w:rPr>
        <w:t>.Э</w:t>
      </w:r>
      <w:proofErr w:type="gramEnd"/>
      <w:r w:rsidRPr="00EA424F">
        <w:rPr>
          <w:rFonts w:ascii="Times New Roman" w:hAnsi="Times New Roman"/>
          <w:sz w:val="26"/>
          <w:szCs w:val="26"/>
        </w:rPr>
        <w:t>ммелорд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Нидерланды – Олег </w:t>
      </w:r>
      <w:proofErr w:type="spellStart"/>
      <w:r w:rsidRPr="00EA424F">
        <w:rPr>
          <w:rFonts w:ascii="Times New Roman" w:hAnsi="Times New Roman"/>
          <w:sz w:val="26"/>
          <w:szCs w:val="26"/>
        </w:rPr>
        <w:t>Гевко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– 1 место.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В целях привлечения жителей Нефтеюганского района к регулярным занятиям физической культурой и спортом, пропаганды здорового образа жизни, повышение уровня их физической подготовленности и спортивного мастерства учреждениями подведомственных департаменту культуры и спорта ежегодно проводится: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1. Спартакиада трудящихся Нефтеюганского района «За здоровый образ жизни» 12 видов – охват  более 850 человек;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2.  Спартакиада среди лиц с ограниченными возможностями по 6 видам – охват более 150 человек, в том числе  Фестиваль среди детей с ограниченными возможностями - 53 чел.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3. Спартакиада среди семейных команд Нефтеюганского района «Папа, мама, я – дружная спортивная семья» - охват более 30 семей;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4. Ежемесячный в поселениях района "День Здоровья", (последнее воскресенье месяца), с</w:t>
      </w:r>
      <w:r w:rsidRPr="00EA424F">
        <w:rPr>
          <w:rFonts w:ascii="Times New Roman" w:hAnsi="Times New Roman"/>
          <w:color w:val="000000"/>
          <w:spacing w:val="1"/>
          <w:sz w:val="26"/>
          <w:szCs w:val="26"/>
        </w:rPr>
        <w:t xml:space="preserve">портивно-массовые и физкультурно-оздоровительные  мероприятия, приуроченные к праздничным датам, в том числе к Всероссийским спортивным праздникам: </w:t>
      </w:r>
      <w:proofErr w:type="gramStart"/>
      <w:r w:rsidRPr="00EA424F">
        <w:rPr>
          <w:rFonts w:ascii="Times New Roman" w:hAnsi="Times New Roman"/>
          <w:color w:val="000000"/>
          <w:spacing w:val="1"/>
          <w:sz w:val="26"/>
          <w:szCs w:val="26"/>
        </w:rPr>
        <w:t>"Лыжня России-2017", "Кросс Нации-2017", "День Физкультурника";</w:t>
      </w:r>
      <w:r w:rsidRPr="00EA424F">
        <w:rPr>
          <w:rFonts w:ascii="Times New Roman" w:hAnsi="Times New Roman"/>
          <w:sz w:val="26"/>
          <w:szCs w:val="26"/>
          <w:lang w:eastAsia="en-US"/>
        </w:rPr>
        <w:t xml:space="preserve">  </w:t>
      </w:r>
      <w:r w:rsidRPr="00EA424F">
        <w:rPr>
          <w:rFonts w:ascii="Times New Roman" w:hAnsi="Times New Roman"/>
          <w:sz w:val="26"/>
          <w:szCs w:val="26"/>
        </w:rPr>
        <w:t>За прошедший год проведено более 495 спортивно-массовых мероприятий (в том числе выезды на соревнования окружного, всероссийского и международного уровней, участия сборной команды, представителей района в учебно-тренировочных сборах, проведение спортивно-массовых и физкультурно-</w:t>
      </w:r>
      <w:r w:rsidRPr="00EA424F">
        <w:rPr>
          <w:rFonts w:ascii="Times New Roman" w:hAnsi="Times New Roman"/>
          <w:sz w:val="26"/>
          <w:szCs w:val="26"/>
        </w:rPr>
        <w:lastRenderedPageBreak/>
        <w:t>оздоровительных мероприятий, проведенных в поселениях района за 2017 год) с участием 12906 чел., в том числе более 8 900 детей и подростков.</w:t>
      </w:r>
      <w:proofErr w:type="gramEnd"/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На территории Нефтеюганского района были проведены X</w:t>
      </w:r>
      <w:r w:rsidRPr="00EA424F">
        <w:rPr>
          <w:rFonts w:ascii="Times New Roman" w:hAnsi="Times New Roman"/>
          <w:sz w:val="26"/>
          <w:szCs w:val="26"/>
          <w:lang w:val="en-US"/>
        </w:rPr>
        <w:t>IV</w:t>
      </w:r>
      <w:r w:rsidRPr="00EA424F">
        <w:rPr>
          <w:rFonts w:ascii="Times New Roman" w:hAnsi="Times New Roman"/>
          <w:sz w:val="26"/>
          <w:szCs w:val="26"/>
        </w:rPr>
        <w:t xml:space="preserve"> Традиционный Международный турнир по вольной борьбе и X</w:t>
      </w:r>
      <w:r w:rsidRPr="00EA424F">
        <w:rPr>
          <w:rFonts w:ascii="Times New Roman" w:hAnsi="Times New Roman"/>
          <w:sz w:val="26"/>
          <w:szCs w:val="26"/>
          <w:lang w:val="en-US"/>
        </w:rPr>
        <w:t>VIII</w:t>
      </w:r>
      <w:r w:rsidRPr="00EA424F">
        <w:rPr>
          <w:rFonts w:ascii="Times New Roman" w:hAnsi="Times New Roman"/>
          <w:sz w:val="26"/>
          <w:szCs w:val="26"/>
        </w:rPr>
        <w:t xml:space="preserve"> Международный турнир по шахматам им. А.Е. Карпова, Международные соревнования по гребле на обласах на Кубок Губернатора ХМАО-Югры, Всероссийский турнир по боксу им. Вячеслава Яновского. 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424F">
        <w:rPr>
          <w:rFonts w:ascii="Times New Roman" w:hAnsi="Times New Roman"/>
          <w:sz w:val="26"/>
          <w:szCs w:val="26"/>
        </w:rPr>
        <w:t xml:space="preserve">Организованы и осуществляют учебно-тренировочный процесс 28 спортивных секций по таким видам спорта как бокс, бильярд, дзюдо, каратэ, футбол, баскетбол, волейбол, плавание, пауэрлифтинг, шахматы, лыжные гонки, силовое троеборье, северное многоборье, вольная борьба, хоккей с шайбой, </w:t>
      </w:r>
      <w:proofErr w:type="spellStart"/>
      <w:r w:rsidRPr="00EA424F">
        <w:rPr>
          <w:rFonts w:ascii="Times New Roman" w:hAnsi="Times New Roman"/>
          <w:sz w:val="26"/>
          <w:szCs w:val="26"/>
        </w:rPr>
        <w:t>тхэквондо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, конный спорт, настольный теннис, рукопашный бой  и т.д. </w:t>
      </w:r>
      <w:proofErr w:type="gramEnd"/>
    </w:p>
    <w:p w:rsidR="00A674F7" w:rsidRPr="00EA424F" w:rsidRDefault="00A674F7" w:rsidP="00A674F7">
      <w:pPr>
        <w:tabs>
          <w:tab w:val="left" w:pos="2550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A674F7" w:rsidRPr="00EA424F" w:rsidRDefault="00A674F7" w:rsidP="00A674F7">
      <w:pPr>
        <w:spacing w:after="0" w:line="240" w:lineRule="auto"/>
        <w:ind w:right="-104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ФИЗИЧЕСКАЯ КУЛЬТУРА И СПОРТ СРЕДИ ЛИЦ С ОГРАНИЧЕННЫМИ ВОЗМОЖНОСТЯМИ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 На территории Нефтеюганского района проживает 1553 человек с          инвалидностью, из них 123 детей (62 противопоказаны занятия физической культурой и спортом). Всего занимается – 201 чел., Из них детей 6-18 -63 чел.; 60-79 – 28 чел.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424F">
        <w:rPr>
          <w:rFonts w:ascii="Times New Roman" w:hAnsi="Times New Roman"/>
          <w:sz w:val="26"/>
          <w:szCs w:val="26"/>
        </w:rPr>
        <w:t>В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A424F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районе принята целевая программа </w:t>
      </w:r>
      <w:r w:rsidRPr="00EA424F">
        <w:rPr>
          <w:rFonts w:ascii="Times New Roman" w:hAnsi="Times New Roman"/>
          <w:noProof/>
          <w:sz w:val="26"/>
          <w:szCs w:val="26"/>
        </w:rPr>
        <w:t>Постановление от 30.10.2013 № 2850-па</w:t>
      </w:r>
      <w:r w:rsidRPr="00EA424F">
        <w:rPr>
          <w:rFonts w:ascii="Times New Roman" w:hAnsi="Times New Roman"/>
          <w:sz w:val="26"/>
          <w:szCs w:val="26"/>
        </w:rPr>
        <w:t xml:space="preserve"> «Об утверждении муниципальной программы "Доступная среда Нефтеюганского района на 2014-2020 годы" (в редакции от 28.11.2017 №2146-па-нпа»).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Систематически занимаются физической культурой и спортом 201 человек с ограниченными возможностями, из них 67 в сельской местности. </w:t>
      </w:r>
      <w:proofErr w:type="gramStart"/>
      <w:r w:rsidRPr="00EA424F">
        <w:rPr>
          <w:rFonts w:ascii="Times New Roman" w:hAnsi="Times New Roman"/>
          <w:sz w:val="26"/>
          <w:szCs w:val="26"/>
        </w:rPr>
        <w:t>В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A424F">
        <w:rPr>
          <w:rFonts w:ascii="Times New Roman" w:hAnsi="Times New Roman"/>
          <w:sz w:val="26"/>
          <w:szCs w:val="26"/>
        </w:rPr>
        <w:t>Нефтеюганском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 районе развитие физической культуры и спорта является одним из приоритетов социальной политики. Важным направлением данной работы является развитие физической культуры и спорта среди инвалидов и лиц с ограниченными возможностями здоровья, в том числе создание для них</w:t>
      </w:r>
      <w:r w:rsidRPr="00EA424F">
        <w:rPr>
          <w:rFonts w:ascii="Times New Roman" w:hAnsi="Times New Roman"/>
          <w:spacing w:val="-4"/>
          <w:sz w:val="26"/>
          <w:szCs w:val="26"/>
        </w:rPr>
        <w:t xml:space="preserve"> безбарьерной среды с целью облегчения интеграции через физическую культуру и спорт в социум.</w:t>
      </w:r>
      <w:r w:rsidRPr="00EA424F">
        <w:rPr>
          <w:rFonts w:ascii="Times New Roman" w:hAnsi="Times New Roman"/>
          <w:sz w:val="26"/>
          <w:szCs w:val="26"/>
        </w:rPr>
        <w:t xml:space="preserve"> 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В рамках реализации данных  программ создаются условия, обеспечивающие людям с ограниченными возможностями здоровья равные со всеми гражданами возможности в пользовании объектами социальной инфраструктуры, в том числе объектами физической культуры и спорта, всестороннего развития личности и активного участия в общественной, спортивной жизни района. 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Все учреждения  физической культуры и спорта Нефтеюганского района имеют паспорта доступности. Создаются и улучаются условия, ведется и совершенствуется работа по улучшению и  обеспечению доступности на всех спортивных объектах для инвалидов и лиц с ограниченными физическими возможностями.</w:t>
      </w:r>
      <w:r w:rsidRPr="00EA424F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Pr="00EA424F">
        <w:rPr>
          <w:rFonts w:ascii="Times New Roman" w:hAnsi="Times New Roman"/>
          <w:sz w:val="26"/>
          <w:szCs w:val="26"/>
        </w:rPr>
        <w:t>Дополнительно</w:t>
      </w:r>
      <w:r w:rsidRPr="00EA424F">
        <w:rPr>
          <w:rFonts w:ascii="Times New Roman" w:hAnsi="Times New Roman"/>
          <w:b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>3 объекта спорта оборудованы пандусами и поручнями (БУНР ФСО "Атлант" - спортивный комплекс сп.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Куть-Ях, спортивный комплекс </w:t>
      </w:r>
      <w:proofErr w:type="spellStart"/>
      <w:r w:rsidRPr="00EA424F">
        <w:rPr>
          <w:rFonts w:ascii="Times New Roman" w:hAnsi="Times New Roman"/>
          <w:sz w:val="26"/>
          <w:szCs w:val="26"/>
        </w:rPr>
        <w:t>гп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. Пойковский (ледовый дворец "Нефтяник"), НРБОУ ДО ДЮСШ "Нептун" </w:t>
      </w:r>
      <w:proofErr w:type="gramStart"/>
      <w:r w:rsidRPr="00EA424F">
        <w:rPr>
          <w:rFonts w:ascii="Times New Roman" w:hAnsi="Times New Roman"/>
          <w:sz w:val="26"/>
          <w:szCs w:val="26"/>
        </w:rPr>
        <w:t>г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.п. </w:t>
      </w:r>
      <w:proofErr w:type="gramStart"/>
      <w:r w:rsidRPr="00EA424F">
        <w:rPr>
          <w:rFonts w:ascii="Times New Roman" w:hAnsi="Times New Roman"/>
          <w:sz w:val="26"/>
          <w:szCs w:val="26"/>
        </w:rPr>
        <w:t>Пойковский,  7 объектов оборудованы  навесами в зоне входа (кроме с.п.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Каркатеевы, сп. Сентябрьский</w:t>
      </w:r>
      <w:proofErr w:type="gramStart"/>
      <w:r w:rsidRPr="00EA424F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, 1 объект оборудован санитарным узлом и душевой (НРБОУ ДО ДЮСШ "Нептун" г.п. Пойковский), все  спортивные объекты имеют подъездные пути, 1 объект имеет подъемник для инвалидов – колясочников (Ледовый дворец "Нефтяник" </w:t>
      </w:r>
      <w:proofErr w:type="gramStart"/>
      <w:r w:rsidRPr="00EA424F">
        <w:rPr>
          <w:rFonts w:ascii="Times New Roman" w:hAnsi="Times New Roman"/>
          <w:sz w:val="26"/>
          <w:szCs w:val="26"/>
        </w:rPr>
        <w:t>г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.п. Пойковский). </w:t>
      </w:r>
      <w:proofErr w:type="gramStart"/>
      <w:r w:rsidRPr="00EA424F">
        <w:rPr>
          <w:rFonts w:ascii="Times New Roman" w:hAnsi="Times New Roman"/>
          <w:sz w:val="26"/>
          <w:szCs w:val="26"/>
        </w:rPr>
        <w:t xml:space="preserve">В Нефтеюганском районе работают 8 специалистов, прошедшие обучение по специальному образованию для </w:t>
      </w:r>
      <w:r w:rsidRPr="00EA424F">
        <w:rPr>
          <w:rFonts w:ascii="Times New Roman" w:hAnsi="Times New Roman"/>
          <w:sz w:val="26"/>
          <w:szCs w:val="26"/>
        </w:rPr>
        <w:lastRenderedPageBreak/>
        <w:t>адаптивной физической культуры и спорта и</w:t>
      </w:r>
      <w:r w:rsidRPr="00EA424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>2 специалиста БУ ХМАО-Югры «Реабилитационный центр для детей и подростков с ограниченными возможностями «Дельфин» (</w:t>
      </w:r>
      <w:proofErr w:type="spellStart"/>
      <w:r w:rsidRPr="00EA424F">
        <w:rPr>
          <w:rFonts w:ascii="Times New Roman" w:hAnsi="Times New Roman"/>
          <w:sz w:val="26"/>
          <w:szCs w:val="26"/>
        </w:rPr>
        <w:t>гп</w:t>
      </w:r>
      <w:proofErr w:type="spellEnd"/>
      <w:r w:rsidRPr="00EA424F">
        <w:rPr>
          <w:rFonts w:ascii="Times New Roman" w:hAnsi="Times New Roman"/>
          <w:sz w:val="26"/>
          <w:szCs w:val="26"/>
        </w:rPr>
        <w:t>.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Пойковский).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Инвалидам и лицам с ограниченными возможностями здоровья предоставлено свободное посещение на безвозмездной основе спортивных объектов, при занятиях физической культурой и спортом данная категория находится под присмотром и  контролем инструктора - методиста.  Работа по привлечению большего количества инвалидов ведется постоянно. Основными критериями качества предоставляемых услуг и доступности среды для инвалидов являются снижение уровня ограничения жизнедеятельности, выражающейся способностью к самообслуживанию, участие в организации тренировочного процесса, соревновательной деятельности, самостоятельному или с помощью других лиц передвижению, общению. Достигается </w:t>
      </w:r>
      <w:proofErr w:type="gramStart"/>
      <w:r w:rsidRPr="00EA424F">
        <w:rPr>
          <w:rFonts w:ascii="Times New Roman" w:hAnsi="Times New Roman"/>
          <w:sz w:val="26"/>
          <w:szCs w:val="26"/>
        </w:rPr>
        <w:t>данное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путем проведения реабилитационных мероприятий и способностью среды адаптироваться к возможностям и потребностям жизнедеятельности людей с ограниченными возможностями здоровья. В учреждениях спорта постоянно осуществляется </w:t>
      </w:r>
      <w:proofErr w:type="gramStart"/>
      <w:r w:rsidRPr="00EA424F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соблюдением требований доступности для инвалидов и маломобильных групп населения к объектам спорта. Большая </w:t>
      </w:r>
      <w:proofErr w:type="gramStart"/>
      <w:r w:rsidRPr="00EA424F">
        <w:rPr>
          <w:rFonts w:ascii="Times New Roman" w:hAnsi="Times New Roman"/>
          <w:sz w:val="26"/>
          <w:szCs w:val="26"/>
        </w:rPr>
        <w:t>часть спортсменов данной категории занимается в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A424F">
        <w:rPr>
          <w:rFonts w:ascii="Times New Roman" w:hAnsi="Times New Roman"/>
          <w:sz w:val="26"/>
          <w:szCs w:val="26"/>
        </w:rPr>
        <w:t>гп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. Пойковский,  так как инфраструктура спортивных сооружений в этом поселении более развита, чем в других поселениях. </w:t>
      </w:r>
      <w:proofErr w:type="gramStart"/>
      <w:r w:rsidRPr="00EA424F">
        <w:rPr>
          <w:rFonts w:ascii="Times New Roman" w:hAnsi="Times New Roman"/>
          <w:sz w:val="26"/>
          <w:szCs w:val="26"/>
        </w:rPr>
        <w:t xml:space="preserve">В связи с тем, что лицам с ограниченными возможностями здоровья  уделяется повышенное внимание в Ханты-Мансийском автономном </w:t>
      </w:r>
      <w:proofErr w:type="spellStart"/>
      <w:r w:rsidRPr="00EA424F">
        <w:rPr>
          <w:rFonts w:ascii="Times New Roman" w:hAnsi="Times New Roman"/>
          <w:sz w:val="26"/>
          <w:szCs w:val="26"/>
        </w:rPr>
        <w:t>округе-Югра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, администрацией Нефтеюганского района было принято решение о свободном посещении инвалидами и лиц с ограниченными возможностями здоровья спортивных объектов, при этом всегда при занятиях физической культурой и спортом инвалиды  находятся под присмотром инструкторов - методистов. </w:t>
      </w:r>
      <w:proofErr w:type="gramEnd"/>
    </w:p>
    <w:p w:rsidR="00A674F7" w:rsidRPr="00EA424F" w:rsidRDefault="00A674F7" w:rsidP="00A674F7">
      <w:pPr>
        <w:tabs>
          <w:tab w:val="left" w:pos="1008"/>
        </w:tabs>
        <w:spacing w:after="0" w:line="240" w:lineRule="auto"/>
        <w:ind w:firstLine="284"/>
        <w:jc w:val="both"/>
        <w:rPr>
          <w:rFonts w:ascii="Times New Roman" w:hAnsi="Times New Roman"/>
          <w:color w:val="000000"/>
          <w:spacing w:val="6"/>
          <w:sz w:val="26"/>
          <w:szCs w:val="26"/>
        </w:rPr>
      </w:pPr>
      <w:r w:rsidRPr="00EA424F">
        <w:rPr>
          <w:rFonts w:ascii="Times New Roman" w:hAnsi="Times New Roman"/>
          <w:color w:val="000000"/>
          <w:spacing w:val="6"/>
          <w:sz w:val="26"/>
          <w:szCs w:val="26"/>
        </w:rPr>
        <w:t xml:space="preserve">Должное внимание уделяется укреплению спортивной материальной базы и оборудования для занятий </w:t>
      </w:r>
      <w:r w:rsidRPr="00EA424F">
        <w:rPr>
          <w:rFonts w:ascii="Times New Roman" w:hAnsi="Times New Roman"/>
          <w:sz w:val="26"/>
          <w:szCs w:val="26"/>
        </w:rPr>
        <w:t>инвалидами и лиц с ограниченными возможностями здоровья.</w:t>
      </w:r>
      <w:r w:rsidRPr="00EA424F">
        <w:rPr>
          <w:rFonts w:ascii="Times New Roman" w:hAnsi="Times New Roman"/>
          <w:color w:val="000000"/>
          <w:spacing w:val="6"/>
          <w:sz w:val="26"/>
          <w:szCs w:val="26"/>
        </w:rPr>
        <w:t xml:space="preserve">  </w:t>
      </w:r>
      <w:r w:rsidRPr="00EA424F">
        <w:rPr>
          <w:rFonts w:ascii="Times New Roman" w:hAnsi="Times New Roman"/>
          <w:sz w:val="26"/>
          <w:szCs w:val="26"/>
        </w:rPr>
        <w:t xml:space="preserve">Приобретен и используется следующий спортивный инвентарь: 2 комплекта </w:t>
      </w:r>
      <w:proofErr w:type="spellStart"/>
      <w:r w:rsidRPr="00EA424F">
        <w:rPr>
          <w:rFonts w:ascii="Times New Roman" w:hAnsi="Times New Roman"/>
          <w:sz w:val="26"/>
          <w:szCs w:val="26"/>
        </w:rPr>
        <w:t>Бочче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и 2 комплекта </w:t>
      </w:r>
      <w:proofErr w:type="spellStart"/>
      <w:r w:rsidRPr="00EA424F">
        <w:rPr>
          <w:rFonts w:ascii="Times New Roman" w:hAnsi="Times New Roman"/>
          <w:sz w:val="26"/>
          <w:szCs w:val="26"/>
        </w:rPr>
        <w:t>Новус</w:t>
      </w:r>
      <w:proofErr w:type="spellEnd"/>
      <w:r w:rsidRPr="00EA424F">
        <w:rPr>
          <w:rFonts w:ascii="Times New Roman" w:hAnsi="Times New Roman"/>
          <w:sz w:val="26"/>
          <w:szCs w:val="26"/>
        </w:rPr>
        <w:t>,</w:t>
      </w:r>
      <w:r w:rsidRPr="00EA424F">
        <w:rPr>
          <w:rFonts w:ascii="Times New Roman" w:hAnsi="Times New Roman"/>
          <w:color w:val="FF0000"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 xml:space="preserve">лица данной категории с большим желанием посещают  тренажерный зал, зал для игры в настольный теннис спортивного комплекса </w:t>
      </w:r>
      <w:proofErr w:type="spellStart"/>
      <w:r w:rsidRPr="00EA424F">
        <w:rPr>
          <w:rFonts w:ascii="Times New Roman" w:hAnsi="Times New Roman"/>
          <w:sz w:val="26"/>
          <w:szCs w:val="26"/>
        </w:rPr>
        <w:t>гп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. Пойковский БУНР ФСО "Атлант", игровой спортивный зал, плавательный бассейн НРБОУ ДО ДЮСШ "Нептун" гп.Пойковский. По итогам 2017 г. количество </w:t>
      </w:r>
      <w:r w:rsidRPr="00EA424F">
        <w:rPr>
          <w:rFonts w:ascii="Times New Roman" w:hAnsi="Times New Roman"/>
          <w:spacing w:val="6"/>
          <w:sz w:val="26"/>
          <w:szCs w:val="26"/>
        </w:rPr>
        <w:t xml:space="preserve">занимающихся </w:t>
      </w:r>
      <w:r w:rsidRPr="00EA424F">
        <w:rPr>
          <w:rFonts w:ascii="Times New Roman" w:hAnsi="Times New Roman"/>
          <w:spacing w:val="5"/>
          <w:sz w:val="26"/>
          <w:szCs w:val="26"/>
        </w:rPr>
        <w:t xml:space="preserve">физической культурой и спортом </w:t>
      </w:r>
      <w:r w:rsidRPr="00EA424F">
        <w:rPr>
          <w:rFonts w:ascii="Times New Roman" w:hAnsi="Times New Roman"/>
          <w:sz w:val="26"/>
          <w:szCs w:val="26"/>
        </w:rPr>
        <w:t xml:space="preserve">лиц </w:t>
      </w:r>
      <w:r w:rsidRPr="00EA424F">
        <w:rPr>
          <w:rFonts w:ascii="Times New Roman" w:hAnsi="Times New Roman"/>
          <w:spacing w:val="2"/>
          <w:sz w:val="26"/>
          <w:szCs w:val="26"/>
        </w:rPr>
        <w:t xml:space="preserve"> с  ограниченными  возможностями здоровья</w:t>
      </w:r>
      <w:r w:rsidRPr="00EA424F">
        <w:rPr>
          <w:rFonts w:ascii="Times New Roman" w:hAnsi="Times New Roman"/>
          <w:sz w:val="26"/>
          <w:szCs w:val="26"/>
        </w:rPr>
        <w:t xml:space="preserve"> и инвалидностью составляет  201 чел.,</w:t>
      </w:r>
      <w:r w:rsidRPr="00EA424F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>по результатам за 2016 г. (3-АФК) составляло 190 чел.</w:t>
      </w:r>
      <w:r w:rsidRPr="00EA424F">
        <w:rPr>
          <w:rFonts w:ascii="Times New Roman" w:hAnsi="Times New Roman"/>
          <w:spacing w:val="6"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 xml:space="preserve">В настоящее время осуществляется тренировочный процесс среди лиц с ограниченными возможностями здоровья в спортивных секциях по таким видам спорта в поселениях района - г.п. Пойковский (плавание, пауэрлифтинг, </w:t>
      </w:r>
      <w:proofErr w:type="spellStart"/>
      <w:r w:rsidRPr="00EA424F">
        <w:rPr>
          <w:rFonts w:ascii="Times New Roman" w:hAnsi="Times New Roman"/>
          <w:sz w:val="26"/>
          <w:szCs w:val="26"/>
        </w:rPr>
        <w:t>бочча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, легкая атлетика, плавание, настольный теннис, настольный  бильярд), </w:t>
      </w:r>
      <w:proofErr w:type="spellStart"/>
      <w:r w:rsidRPr="00EA424F">
        <w:rPr>
          <w:rFonts w:ascii="Times New Roman" w:hAnsi="Times New Roman"/>
          <w:sz w:val="26"/>
          <w:szCs w:val="26"/>
        </w:rPr>
        <w:t>с.п</w:t>
      </w:r>
      <w:proofErr w:type="gramStart"/>
      <w:r w:rsidRPr="00EA424F">
        <w:rPr>
          <w:rFonts w:ascii="Times New Roman" w:hAnsi="Times New Roman"/>
          <w:sz w:val="26"/>
          <w:szCs w:val="26"/>
        </w:rPr>
        <w:t>.С</w:t>
      </w:r>
      <w:proofErr w:type="gramEnd"/>
      <w:r w:rsidRPr="00EA424F">
        <w:rPr>
          <w:rFonts w:ascii="Times New Roman" w:hAnsi="Times New Roman"/>
          <w:sz w:val="26"/>
          <w:szCs w:val="26"/>
        </w:rPr>
        <w:t>алым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(легкая атлетика, настольный теннис), </w:t>
      </w:r>
      <w:proofErr w:type="spellStart"/>
      <w:r w:rsidRPr="00EA424F">
        <w:rPr>
          <w:rFonts w:ascii="Times New Roman" w:hAnsi="Times New Roman"/>
          <w:sz w:val="26"/>
          <w:szCs w:val="26"/>
        </w:rPr>
        <w:t>с.п.Сингапай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(легкая атлетика, настольный теннис, плавание), </w:t>
      </w:r>
      <w:proofErr w:type="spellStart"/>
      <w:r w:rsidRPr="00EA424F">
        <w:rPr>
          <w:rFonts w:ascii="Times New Roman" w:hAnsi="Times New Roman"/>
          <w:sz w:val="26"/>
          <w:szCs w:val="26"/>
        </w:rPr>
        <w:t>с.п.Каркатеевы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(пауэрлифтинг, настольный теннис), </w:t>
      </w:r>
      <w:proofErr w:type="spellStart"/>
      <w:r w:rsidRPr="00EA424F">
        <w:rPr>
          <w:rFonts w:ascii="Times New Roman" w:hAnsi="Times New Roman"/>
          <w:sz w:val="26"/>
          <w:szCs w:val="26"/>
        </w:rPr>
        <w:t>с.п.Лемпино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(легкая атлетика, пауэрлифтинг). 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 В целях привлечения инвалидов к систематическим занятиям физической культурой и спортом сборная команда активно принимала участие в спортивных мероприятиях различного уровня. Команда Нефтеюганского района участвовала в семи мероприятиях Ханты-Мансийского автономного округа – Югры.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Личные достижения:</w:t>
      </w:r>
    </w:p>
    <w:p w:rsidR="00A674F7" w:rsidRPr="00EA424F" w:rsidRDefault="00A674F7" w:rsidP="00D61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lastRenderedPageBreak/>
        <w:t xml:space="preserve">Сверхмарафон «Преодоление» 100км г. Челябинск – Виктор </w:t>
      </w:r>
      <w:proofErr w:type="spellStart"/>
      <w:r w:rsidRPr="00EA424F">
        <w:rPr>
          <w:rFonts w:ascii="Times New Roman" w:hAnsi="Times New Roman"/>
          <w:sz w:val="26"/>
          <w:szCs w:val="26"/>
        </w:rPr>
        <w:t>Дрогушев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– 5 место;</w:t>
      </w:r>
    </w:p>
    <w:p w:rsidR="00A674F7" w:rsidRPr="00EA424F" w:rsidRDefault="00A674F7" w:rsidP="00D61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Открытый чемпионат округа по марафонскому бегу, посвященный олимпийскому дню бега </w:t>
      </w:r>
      <w:proofErr w:type="gramStart"/>
      <w:r w:rsidRPr="00EA424F">
        <w:rPr>
          <w:rFonts w:ascii="Times New Roman" w:hAnsi="Times New Roman"/>
          <w:sz w:val="26"/>
          <w:szCs w:val="26"/>
        </w:rPr>
        <w:t>г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. Сургут – Виктор </w:t>
      </w:r>
      <w:proofErr w:type="spellStart"/>
      <w:r w:rsidRPr="00EA424F">
        <w:rPr>
          <w:rFonts w:ascii="Times New Roman" w:hAnsi="Times New Roman"/>
          <w:sz w:val="26"/>
          <w:szCs w:val="26"/>
        </w:rPr>
        <w:t>Дрогушев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– 2 место;</w:t>
      </w:r>
    </w:p>
    <w:p w:rsidR="00A674F7" w:rsidRPr="00EA424F" w:rsidRDefault="00A674F7" w:rsidP="00D618AE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Соревнования по легкой атлетике в зачет </w:t>
      </w:r>
      <w:proofErr w:type="spellStart"/>
      <w:r w:rsidRPr="00EA424F">
        <w:rPr>
          <w:rFonts w:ascii="Times New Roman" w:hAnsi="Times New Roman"/>
          <w:sz w:val="26"/>
          <w:szCs w:val="26"/>
        </w:rPr>
        <w:t>Сурдспартакиады</w:t>
      </w:r>
      <w:proofErr w:type="spellEnd"/>
      <w:r w:rsidRPr="00EA424F">
        <w:rPr>
          <w:rFonts w:ascii="Times New Roman" w:hAnsi="Times New Roman"/>
          <w:sz w:val="26"/>
          <w:szCs w:val="26"/>
        </w:rPr>
        <w:t xml:space="preserve"> ХМАО-Югры г</w:t>
      </w:r>
      <w:proofErr w:type="gramStart"/>
      <w:r w:rsidRPr="00EA424F">
        <w:rPr>
          <w:rFonts w:ascii="Times New Roman" w:hAnsi="Times New Roman"/>
          <w:sz w:val="26"/>
          <w:szCs w:val="26"/>
        </w:rPr>
        <w:t>.Х</w:t>
      </w:r>
      <w:proofErr w:type="gramEnd"/>
      <w:r w:rsidRPr="00EA424F">
        <w:rPr>
          <w:rFonts w:ascii="Times New Roman" w:hAnsi="Times New Roman"/>
          <w:sz w:val="26"/>
          <w:szCs w:val="26"/>
        </w:rPr>
        <w:t>анты-Мансийск – Роберт Кун</w:t>
      </w:r>
      <w:r w:rsidRPr="00EA424F">
        <w:rPr>
          <w:rFonts w:ascii="Times New Roman" w:hAnsi="Times New Roman"/>
          <w:b/>
          <w:sz w:val="26"/>
          <w:szCs w:val="26"/>
        </w:rPr>
        <w:t xml:space="preserve"> </w:t>
      </w:r>
      <w:r w:rsidRPr="00EA424F">
        <w:rPr>
          <w:rFonts w:ascii="Times New Roman" w:hAnsi="Times New Roman"/>
          <w:sz w:val="26"/>
          <w:szCs w:val="26"/>
        </w:rPr>
        <w:t>– 3 место бег на 400м, 2 место бег на 1500м, 3 место метание копья.</w:t>
      </w:r>
    </w:p>
    <w:p w:rsidR="00A674F7" w:rsidRPr="00EA424F" w:rsidRDefault="00A674F7" w:rsidP="00A674F7">
      <w:pPr>
        <w:pStyle w:val="af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A674F7" w:rsidRPr="00EA424F" w:rsidRDefault="00A674F7" w:rsidP="00A674F7">
      <w:pPr>
        <w:pStyle w:val="af0"/>
        <w:spacing w:after="0" w:line="240" w:lineRule="auto"/>
        <w:ind w:right="76"/>
        <w:jc w:val="center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РАБОТА СО СРЕДСТВАМИ МАССОВОЙ ИНФОРМАЦИЕЙ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На официальном сайте администрации Нефтеюганского района в разделе социально-культурная деятельность имеется вкладка «Спорт», на которой освещаются все спортивные события.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Комитет по физической культуре и спорту взаимодействует  со средствами массовой информации  (районным телевидением "Сибирь", "</w:t>
      </w:r>
      <w:proofErr w:type="spellStart"/>
      <w:r w:rsidRPr="00EA424F">
        <w:rPr>
          <w:rFonts w:ascii="Times New Roman" w:hAnsi="Times New Roman"/>
          <w:sz w:val="26"/>
          <w:szCs w:val="26"/>
        </w:rPr>
        <w:t>Интелком</w:t>
      </w:r>
      <w:proofErr w:type="spellEnd"/>
      <w:r w:rsidRPr="00EA424F">
        <w:rPr>
          <w:rFonts w:ascii="Times New Roman" w:hAnsi="Times New Roman"/>
          <w:sz w:val="26"/>
          <w:szCs w:val="26"/>
        </w:rPr>
        <w:t>" и районной газетой "Югорское обозрение"), осуществляется информирование населения о проводимых спортивных мероприятиях района. Активно освещается спортивная жизнь учащихся на сайтах: НРБОУ ДО ДЮСШ "Нептун", НРМОБУ ДО ДЮСШШ им.А.Карпова. Информация о проводимых спортивно-массовых мероприятиях вывешивается на информационных стендах во всех спортивных учреждениях района. В 2017 году было опубликовано более 165 статей о проведенных спортивно-массовых мероприятий на территории Нефтеюганского района и участия спортсменов района на Окружных, Всероссийских и Международных мероприятиях, на телевидении было показано более 310 видеороликов, на сайте администрации размещено более 160 спортивных материалов.</w:t>
      </w:r>
    </w:p>
    <w:p w:rsidR="00A674F7" w:rsidRPr="00EA424F" w:rsidRDefault="00A674F7" w:rsidP="00A674F7">
      <w:pPr>
        <w:pStyle w:val="31"/>
        <w:spacing w:after="0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Комитет по  физической культуре и спорту организовал сбор  и обработку ежедневной спортивной информации для освещения в средствах массовой информации.</w:t>
      </w:r>
    </w:p>
    <w:p w:rsidR="00A674F7" w:rsidRPr="00EA424F" w:rsidRDefault="00A674F7" w:rsidP="00A674F7">
      <w:pPr>
        <w:pStyle w:val="13"/>
        <w:ind w:left="709" w:firstLine="0"/>
        <w:rPr>
          <w:rFonts w:ascii="Times New Roman" w:hAnsi="Times New Roman"/>
          <w:szCs w:val="26"/>
        </w:rPr>
      </w:pPr>
    </w:p>
    <w:p w:rsidR="00A674F7" w:rsidRPr="00EA424F" w:rsidRDefault="00A674F7" w:rsidP="00A674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РАБОТА С ФИЗКУЛЬТУРНЫМИ КАДРАМИ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     Всего штатных работников на 01.01.2018 г. 132 человека, спортивные учреждения Нефтеюганского района обеспечены на 100% физкультурными кадрами.   В течение всего  года проводилась работа по повышению квалификации специалистов. Курсы повышения квалификации прошли 27 чел по следующим темам: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-  «Организация проведения испытаний ВФСК ГТО среди обучающихся образовательных организаций»; 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«</w:t>
      </w:r>
      <w:r w:rsidRPr="00EA424F">
        <w:rPr>
          <w:rFonts w:ascii="Times New Roman" w:hAnsi="Times New Roman"/>
          <w:sz w:val="26"/>
          <w:szCs w:val="26"/>
          <w:lang w:eastAsia="en-US"/>
        </w:rPr>
        <w:t>Тренер по адаптивной физической культуре и спорту</w:t>
      </w:r>
      <w:r w:rsidRPr="00EA424F">
        <w:rPr>
          <w:rFonts w:ascii="Times New Roman" w:hAnsi="Times New Roman"/>
          <w:sz w:val="26"/>
          <w:szCs w:val="26"/>
        </w:rPr>
        <w:t>»;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«</w:t>
      </w:r>
      <w:r w:rsidRPr="00EA424F">
        <w:rPr>
          <w:rFonts w:ascii="Times New Roman" w:hAnsi="Times New Roman"/>
          <w:sz w:val="26"/>
          <w:szCs w:val="26"/>
          <w:lang w:eastAsia="en-US"/>
        </w:rPr>
        <w:t>Антитеррористическая защищенность объектов (территорий)»;</w:t>
      </w:r>
    </w:p>
    <w:p w:rsidR="00A674F7" w:rsidRPr="00EA424F" w:rsidRDefault="00A674F7" w:rsidP="00A674F7">
      <w:pPr>
        <w:pStyle w:val="12"/>
        <w:jc w:val="both"/>
        <w:rPr>
          <w:sz w:val="26"/>
          <w:szCs w:val="26"/>
        </w:rPr>
      </w:pPr>
      <w:r w:rsidRPr="00EA424F">
        <w:rPr>
          <w:sz w:val="26"/>
          <w:szCs w:val="26"/>
          <w:lang w:eastAsia="en-US"/>
        </w:rPr>
        <w:t>- «Основы противодействия коррупции на муниципальной службе»;</w:t>
      </w:r>
    </w:p>
    <w:p w:rsidR="00A674F7" w:rsidRPr="00EA424F" w:rsidRDefault="00A674F7" w:rsidP="00A674F7">
      <w:pPr>
        <w:pStyle w:val="12"/>
        <w:jc w:val="both"/>
        <w:rPr>
          <w:sz w:val="26"/>
          <w:szCs w:val="26"/>
        </w:rPr>
      </w:pPr>
      <w:r w:rsidRPr="00EA424F">
        <w:rPr>
          <w:sz w:val="26"/>
          <w:szCs w:val="26"/>
          <w:lang w:eastAsia="en-US"/>
        </w:rPr>
        <w:t>- «Реализация инновационных и инвестиционных проектов с использованием механизмов государственно-частного партнерства»;</w:t>
      </w:r>
    </w:p>
    <w:p w:rsidR="00A674F7" w:rsidRPr="00EA424F" w:rsidRDefault="00A674F7" w:rsidP="00A674F7">
      <w:pPr>
        <w:pStyle w:val="12"/>
        <w:jc w:val="both"/>
        <w:rPr>
          <w:sz w:val="26"/>
          <w:szCs w:val="26"/>
        </w:rPr>
      </w:pPr>
      <w:r w:rsidRPr="00EA424F">
        <w:rPr>
          <w:sz w:val="26"/>
          <w:szCs w:val="26"/>
          <w:lang w:eastAsia="en-US"/>
        </w:rPr>
        <w:t>- «Контрактная система в сфере закупок, товаров, работ, услуг»;</w:t>
      </w:r>
    </w:p>
    <w:p w:rsidR="00A674F7" w:rsidRPr="00EA424F" w:rsidRDefault="00A674F7" w:rsidP="00A674F7">
      <w:pPr>
        <w:pStyle w:val="12"/>
        <w:jc w:val="both"/>
        <w:rPr>
          <w:sz w:val="26"/>
          <w:szCs w:val="26"/>
          <w:lang w:eastAsia="en-US"/>
        </w:rPr>
      </w:pPr>
      <w:r w:rsidRPr="00EA424F">
        <w:rPr>
          <w:sz w:val="26"/>
          <w:szCs w:val="26"/>
          <w:lang w:eastAsia="en-US"/>
        </w:rPr>
        <w:t>- «Изменения в Федеральных законах о закупках по 44-ФЗ, как со стороны участника закупки, так и со стороны заказчика».</w:t>
      </w:r>
    </w:p>
    <w:p w:rsidR="00A674F7" w:rsidRPr="00EA424F" w:rsidRDefault="00A674F7" w:rsidP="00A674F7">
      <w:pPr>
        <w:spacing w:after="0" w:line="240" w:lineRule="auto"/>
        <w:ind w:firstLine="284"/>
        <w:jc w:val="both"/>
        <w:outlineLvl w:val="0"/>
        <w:rPr>
          <w:rFonts w:ascii="Times New Roman" w:hAnsi="Times New Roman"/>
          <w:sz w:val="26"/>
          <w:szCs w:val="26"/>
        </w:rPr>
      </w:pPr>
      <w:proofErr w:type="gramStart"/>
      <w:r w:rsidRPr="00EA424F">
        <w:rPr>
          <w:rFonts w:ascii="Times New Roman" w:hAnsi="Times New Roman"/>
          <w:sz w:val="26"/>
          <w:szCs w:val="26"/>
        </w:rPr>
        <w:t xml:space="preserve">Комитет по физической культуре и спорту оказывает методическую помощь, организационное и методическое сопровождение для разработки новых форм спортивно-массовых и физкультурно-оздоровительных мероприятий с учетом рекомендаций Министерства по физической культуре и спорту РФ, Департамента </w:t>
      </w:r>
      <w:r w:rsidRPr="00EA424F">
        <w:rPr>
          <w:rFonts w:ascii="Times New Roman" w:hAnsi="Times New Roman"/>
          <w:sz w:val="26"/>
          <w:szCs w:val="26"/>
        </w:rPr>
        <w:lastRenderedPageBreak/>
        <w:t>спорта Югры и опыта работы новых форм спортивной и физкультурно-оздоровительной работы среди различных категорий населения и возрастов, размещенной как в окружных интернет-изданиях и в средствах массовой информации, так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и во Всероссийских.</w:t>
      </w:r>
    </w:p>
    <w:p w:rsidR="00A674F7" w:rsidRPr="00EA424F" w:rsidRDefault="00A674F7" w:rsidP="00A674F7">
      <w:pPr>
        <w:pStyle w:val="12"/>
        <w:jc w:val="both"/>
        <w:rPr>
          <w:sz w:val="26"/>
          <w:szCs w:val="26"/>
        </w:rPr>
      </w:pPr>
    </w:p>
    <w:p w:rsidR="00A674F7" w:rsidRPr="00EA424F" w:rsidRDefault="00A674F7" w:rsidP="00A674F7">
      <w:pPr>
        <w:pStyle w:val="13"/>
        <w:ind w:left="709" w:firstLine="0"/>
        <w:rPr>
          <w:rFonts w:ascii="Times New Roman" w:hAnsi="Times New Roman"/>
          <w:szCs w:val="26"/>
        </w:rPr>
      </w:pPr>
    </w:p>
    <w:p w:rsidR="00A674F7" w:rsidRPr="00EA424F" w:rsidRDefault="00A674F7" w:rsidP="00A674F7">
      <w:pPr>
        <w:pStyle w:val="13"/>
        <w:ind w:left="709" w:firstLine="0"/>
        <w:jc w:val="center"/>
        <w:rPr>
          <w:rFonts w:ascii="Times New Roman" w:hAnsi="Times New Roman"/>
          <w:b/>
          <w:szCs w:val="26"/>
        </w:rPr>
      </w:pPr>
      <w:r w:rsidRPr="00EA424F">
        <w:rPr>
          <w:rFonts w:ascii="Times New Roman" w:hAnsi="Times New Roman"/>
          <w:b/>
          <w:szCs w:val="26"/>
        </w:rPr>
        <w:t>ИСПОЛНЕНИЕ БЮДЖЕТА И ЭФФЕКТИВНОСТЬ ОСВОЕННЫХ СРЕДСТВ В ЦЕЛЯХ РЕАЛИЗАЦИИ ГОСУДАРСТВЕННЫХ И МУНИЦИПАЛЬНЫХ ПРОГРАММ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424F">
        <w:rPr>
          <w:rFonts w:ascii="Times New Roman" w:hAnsi="Times New Roman"/>
          <w:sz w:val="26"/>
          <w:szCs w:val="26"/>
        </w:rPr>
        <w:t xml:space="preserve">В соответствии с Постановлением Правительства Российской Федерации </w:t>
      </w:r>
      <w:r w:rsidRPr="00EA424F">
        <w:rPr>
          <w:rFonts w:ascii="Times New Roman" w:hAnsi="Times New Roman"/>
          <w:bCs/>
          <w:sz w:val="26"/>
          <w:szCs w:val="26"/>
        </w:rPr>
        <w:t xml:space="preserve">от 15 апреля 2014 г. № 302 утверждена Государственная программа </w:t>
      </w:r>
      <w:r w:rsidRPr="00EA424F">
        <w:rPr>
          <w:rFonts w:ascii="Times New Roman" w:hAnsi="Times New Roman"/>
          <w:sz w:val="26"/>
          <w:szCs w:val="26"/>
        </w:rPr>
        <w:t>Российской Федерации "Развитие физической культуры и спорта" в состав подпрограммой входит федеральная целевая программа "Развитие физической  культуры и спорта в Российской Федерации», Нефтеюганский район участвует, через реализацию  муниципальной программы "Развитие физической культуры и спорта в Нефтеюганском районе на 2017-2020 годы" (постановление администрации Нефтеюганского района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от 30.12.2016 №1801-па).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Спортивных объектов, строящихся или реконструируемых за счет федерального бюджета, бюджета автономного округа в рамках Государственной программы "Развитие физической культуры и спорта </w:t>
      </w:r>
      <w:proofErr w:type="gramStart"/>
      <w:r w:rsidRPr="00EA424F">
        <w:rPr>
          <w:rFonts w:ascii="Times New Roman" w:hAnsi="Times New Roman"/>
          <w:sz w:val="26"/>
          <w:szCs w:val="26"/>
        </w:rPr>
        <w:t>в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A424F">
        <w:rPr>
          <w:rFonts w:ascii="Times New Roman" w:hAnsi="Times New Roman"/>
          <w:sz w:val="26"/>
          <w:szCs w:val="26"/>
        </w:rPr>
        <w:t>Ханты-Мансийском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автономном округе - Югре на 2014-2020 годы" на территории Нефтеюганского района нет.                     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В целях реализации Стратегии развития физической культуры и спорта в Российской Федерации на период до 2020 года на территории Нефтеюганского района осуществляется реализация целевых программ: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1. </w:t>
      </w:r>
      <w:proofErr w:type="gramStart"/>
      <w:r w:rsidRPr="00EA424F">
        <w:rPr>
          <w:rFonts w:ascii="Times New Roman" w:hAnsi="Times New Roman"/>
          <w:sz w:val="26"/>
          <w:szCs w:val="26"/>
        </w:rPr>
        <w:t>Государственная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программа "Развитие физической культуры и спорта в Ханты-Мансийском автономном округе - Югре на 2016-2020 годы" 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2.</w:t>
      </w:r>
      <w:proofErr w:type="gramStart"/>
      <w:r w:rsidRPr="00EA424F">
        <w:rPr>
          <w:rFonts w:ascii="Times New Roman" w:hAnsi="Times New Roman"/>
          <w:sz w:val="26"/>
          <w:szCs w:val="26"/>
        </w:rPr>
        <w:t>Муниципальная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программа "Развитие физической культуры и спорта в Нефтеюганском районе на 2017-2020 годы", постановление администрации Нефтеюганского района от 30.12.2016 №1801-па.</w:t>
      </w:r>
    </w:p>
    <w:p w:rsidR="00A674F7" w:rsidRPr="00EA424F" w:rsidRDefault="00A674F7" w:rsidP="00A674F7">
      <w:pPr>
        <w:pStyle w:val="af0"/>
        <w:spacing w:after="0" w:line="240" w:lineRule="auto"/>
        <w:ind w:firstLine="284"/>
        <w:jc w:val="both"/>
        <w:rPr>
          <w:rFonts w:ascii="Times New Roman" w:eastAsia="Batang" w:hAnsi="Times New Roman"/>
          <w:sz w:val="26"/>
          <w:szCs w:val="26"/>
        </w:rPr>
      </w:pPr>
      <w:r w:rsidRPr="00EA424F">
        <w:rPr>
          <w:rFonts w:ascii="Times New Roman" w:eastAsia="Batang" w:hAnsi="Times New Roman"/>
          <w:sz w:val="26"/>
          <w:szCs w:val="26"/>
        </w:rPr>
        <w:t>По разделу "Финансирование физической культуры и спорта " в 2017 году было израсходовано 381834,7 тыс. руб. (2016 год – 206 796,2 тыс. руб.). Получено из внебюджетных источников всего в 2017г. –  10570,8 тыс. руб. (2016 г.- 9 802,3 тыс. руб.), что составило увеличение  на 768,5 тыс. руб. Поступило средств от предоставления платных услуг в 2017 г. – 9252,1 тыс. руб. (2016 г.- 8 788,6 тыс. руб.).</w:t>
      </w:r>
    </w:p>
    <w:p w:rsidR="00A674F7" w:rsidRPr="00EA424F" w:rsidRDefault="00A674F7" w:rsidP="00A674F7">
      <w:pPr>
        <w:pStyle w:val="af0"/>
        <w:spacing w:after="0" w:line="240" w:lineRule="auto"/>
        <w:ind w:right="76"/>
        <w:jc w:val="center"/>
        <w:rPr>
          <w:rFonts w:ascii="Times New Roman" w:hAnsi="Times New Roman"/>
          <w:b/>
          <w:sz w:val="26"/>
          <w:szCs w:val="26"/>
        </w:rPr>
      </w:pPr>
    </w:p>
    <w:p w:rsidR="00A674F7" w:rsidRPr="00EA424F" w:rsidRDefault="00A674F7" w:rsidP="00A674F7">
      <w:pPr>
        <w:pStyle w:val="af0"/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АНАЛИТИЧЕСКАЯ ЧАСТЬ</w:t>
      </w:r>
    </w:p>
    <w:p w:rsidR="00A674F7" w:rsidRPr="00EA424F" w:rsidRDefault="00A674F7" w:rsidP="00A674F7">
      <w:pPr>
        <w:pStyle w:val="af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A424F">
        <w:rPr>
          <w:rFonts w:ascii="Times New Roman" w:hAnsi="Times New Roman"/>
          <w:sz w:val="26"/>
          <w:szCs w:val="26"/>
        </w:rPr>
        <w:t>Увеличилось количество жителей, систематически занимающихся физической культурой и спортом с 15228 чел. (2016г), до 16052 чел. (2017г), увеличилась доля населения, систематически занимающихся физической культурой и спортом от общего числа жителей района - с 33,3 % до 35,5% за счет активизации физкультурно-оздоровительной и спортивно-массовой работы в поселениях района, в том числе за счет учета самостоятельно занимающихся физической культурой и спортом, согласно методических рекомендаций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"Методика выявления доли населения, занимающихся физической культурой и спортом, включая использование самостоятельных форм занятий и летних спортивно-оздоровительных услуг";  </w:t>
      </w:r>
    </w:p>
    <w:p w:rsidR="00A674F7" w:rsidRPr="00EA424F" w:rsidRDefault="00A674F7" w:rsidP="00A674F7">
      <w:pPr>
        <w:pStyle w:val="af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lastRenderedPageBreak/>
        <w:t xml:space="preserve">Увеличилось количество детей, подростков, занимающихся в ДЮСШ (НР МОБУ  ДЮСШШ им. Карпова, НРБОУ ДО ДЮСШ «Нептун» и НРМОБУ </w:t>
      </w:r>
      <w:proofErr w:type="gramStart"/>
      <w:r w:rsidRPr="00EA424F">
        <w:rPr>
          <w:rFonts w:ascii="Times New Roman" w:hAnsi="Times New Roman"/>
          <w:sz w:val="26"/>
          <w:szCs w:val="26"/>
        </w:rPr>
        <w:t>ДО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EA424F">
        <w:rPr>
          <w:rFonts w:ascii="Times New Roman" w:hAnsi="Times New Roman"/>
          <w:sz w:val="26"/>
          <w:szCs w:val="26"/>
        </w:rPr>
        <w:t>Центр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развития творчества» с 1417 детей (2016 г.) до 2598 детей (2017 г.);</w:t>
      </w:r>
    </w:p>
    <w:p w:rsidR="00A674F7" w:rsidRPr="00EA424F" w:rsidRDefault="00A674F7" w:rsidP="00A674F7">
      <w:pPr>
        <w:pStyle w:val="af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Увеличилась доля обучающихся, систематически занимающихся физической культурой и спортом, в общей численности обучающихся составила в 2017 г. (4166 – 84%) по сравнению с 2016г. (4043 - 83%).</w:t>
      </w:r>
    </w:p>
    <w:p w:rsidR="00A674F7" w:rsidRPr="00EA424F" w:rsidRDefault="00A674F7" w:rsidP="00A674F7">
      <w:pPr>
        <w:pStyle w:val="af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424F">
        <w:rPr>
          <w:rFonts w:ascii="Times New Roman" w:hAnsi="Times New Roman"/>
          <w:sz w:val="26"/>
          <w:szCs w:val="26"/>
        </w:rPr>
        <w:t>Увеличилось количество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с 190 чел. (2016г.-11,9%) до 201 чел (2017 – 12,9 %), - уменьшилось количество штатных работников физической культуры и спорта на 8 чел., (2016 г.- 140 чел.) - штатных работников органа управления физической культурой и спортом района - комитета на 6 чел. (в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EA424F">
        <w:rPr>
          <w:rFonts w:ascii="Times New Roman" w:hAnsi="Times New Roman"/>
          <w:sz w:val="26"/>
          <w:szCs w:val="26"/>
        </w:rPr>
        <w:t>целях</w:t>
      </w:r>
      <w:proofErr w:type="gramEnd"/>
      <w:r w:rsidRPr="00EA424F">
        <w:rPr>
          <w:rFonts w:ascii="Times New Roman" w:hAnsi="Times New Roman"/>
          <w:sz w:val="26"/>
          <w:szCs w:val="26"/>
        </w:rPr>
        <w:t xml:space="preserve"> оптимизации управленческой вертикали от поселений района до Департамента культуры и спорта НР);</w:t>
      </w:r>
    </w:p>
    <w:p w:rsidR="00A674F7" w:rsidRPr="00EA424F" w:rsidRDefault="00A674F7" w:rsidP="00A674F7">
      <w:pPr>
        <w:pStyle w:val="af0"/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По итогам мониторинга спортивных сооружений в 2017 году увеличилось количество спортивных сооружений с 97 единиц (2016 г.) до 105 (2017 г.). Помимо этого, по итогам мониторинга спортивных сооружений выявилось, что ранее предоставленная статистическая информация учреждениями образования и предприятиями муниципалитета направлялась без подтверждающих документов.   </w:t>
      </w: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EA424F">
        <w:rPr>
          <w:rFonts w:ascii="Times New Roman" w:hAnsi="Times New Roman"/>
          <w:sz w:val="26"/>
          <w:szCs w:val="26"/>
        </w:rPr>
        <w:t xml:space="preserve">Общее количество спортивных сооружений района составляет 105, из них 44 спортивных сооружений соответствует общим стандартам для спортивной подготовки и проведения соревнований. 42 спортивных сооружений являются не стандартными спортивными сооружениями, на базе которых проводятся занятии я общей физической подготовки, 6 объектов городской и рекреационной инфраструктуры, приспособленные для занятий физической культурой и спортом. </w:t>
      </w:r>
      <w:proofErr w:type="gramEnd"/>
    </w:p>
    <w:p w:rsidR="00A674F7" w:rsidRPr="00EA424F" w:rsidRDefault="00A674F7" w:rsidP="00A674F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A674F7" w:rsidRPr="00EA424F" w:rsidRDefault="00A674F7" w:rsidP="00A674F7">
      <w:pPr>
        <w:pStyle w:val="af0"/>
        <w:spacing w:after="0" w:line="240" w:lineRule="auto"/>
        <w:ind w:firstLine="284"/>
        <w:jc w:val="center"/>
        <w:rPr>
          <w:rFonts w:ascii="Times New Roman" w:hAnsi="Times New Roman"/>
          <w:b/>
          <w:sz w:val="26"/>
          <w:szCs w:val="26"/>
        </w:rPr>
      </w:pPr>
      <w:r w:rsidRPr="00EA424F">
        <w:rPr>
          <w:rFonts w:ascii="Times New Roman" w:hAnsi="Times New Roman"/>
          <w:b/>
          <w:sz w:val="26"/>
          <w:szCs w:val="26"/>
        </w:rPr>
        <w:t>ПРЕДЛОЖЕНИЯ ПО СОВЕРШЕНСТВОВАНИЮ РАБОТЫ НА 2018 ГОД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- организация приема норм комплекса ФВСК ГТО в поселениях района среди учащихся школ и взрослого населения (организационные вопросы);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EA424F">
        <w:rPr>
          <w:rFonts w:ascii="Times New Roman" w:hAnsi="Times New Roman"/>
          <w:b/>
          <w:bCs/>
          <w:sz w:val="26"/>
          <w:szCs w:val="26"/>
        </w:rPr>
        <w:t>-</w:t>
      </w:r>
      <w:r w:rsidRPr="00EA424F">
        <w:rPr>
          <w:rFonts w:ascii="Times New Roman" w:hAnsi="Times New Roman"/>
          <w:bCs/>
          <w:sz w:val="26"/>
          <w:szCs w:val="26"/>
        </w:rPr>
        <w:t xml:space="preserve"> недостаточность  квалифицированного тренерского состава в районе;</w:t>
      </w: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EA424F">
        <w:rPr>
          <w:rFonts w:ascii="Times New Roman" w:hAnsi="Times New Roman"/>
          <w:bCs/>
          <w:sz w:val="26"/>
          <w:szCs w:val="26"/>
        </w:rPr>
        <w:t>- низкий уровень заработной платы работников сферы "физическая культура и спорт";</w:t>
      </w:r>
    </w:p>
    <w:p w:rsidR="00A674F7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  <w:r w:rsidRPr="00EA424F">
        <w:rPr>
          <w:rFonts w:ascii="Times New Roman" w:hAnsi="Times New Roman"/>
          <w:bCs/>
          <w:sz w:val="26"/>
          <w:szCs w:val="26"/>
        </w:rPr>
        <w:t xml:space="preserve">- </w:t>
      </w:r>
      <w:proofErr w:type="gramStart"/>
      <w:r w:rsidRPr="00EA424F">
        <w:rPr>
          <w:rFonts w:ascii="Times New Roman" w:hAnsi="Times New Roman"/>
          <w:bCs/>
          <w:sz w:val="26"/>
          <w:szCs w:val="26"/>
        </w:rPr>
        <w:t>контроль за</w:t>
      </w:r>
      <w:proofErr w:type="gramEnd"/>
      <w:r w:rsidRPr="00EA424F">
        <w:rPr>
          <w:rFonts w:ascii="Times New Roman" w:hAnsi="Times New Roman"/>
          <w:bCs/>
          <w:sz w:val="26"/>
          <w:szCs w:val="26"/>
        </w:rPr>
        <w:t xml:space="preserve"> ходом строительства физкульт</w:t>
      </w:r>
      <w:r w:rsidR="000E168A">
        <w:rPr>
          <w:rFonts w:ascii="Times New Roman" w:hAnsi="Times New Roman"/>
          <w:bCs/>
          <w:sz w:val="26"/>
          <w:szCs w:val="26"/>
        </w:rPr>
        <w:t>урно-оздоровительного комплекса.</w:t>
      </w:r>
    </w:p>
    <w:p w:rsidR="000E168A" w:rsidRPr="00EA424F" w:rsidRDefault="000E168A" w:rsidP="00A674F7">
      <w:pPr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</w:p>
    <w:p w:rsidR="00A674F7" w:rsidRPr="00EA424F" w:rsidRDefault="00A674F7" w:rsidP="00A674F7">
      <w:pPr>
        <w:spacing w:after="0" w:line="240" w:lineRule="auto"/>
        <w:ind w:firstLine="284"/>
        <w:jc w:val="both"/>
        <w:rPr>
          <w:rFonts w:ascii="Times New Roman" w:hAnsi="Times New Roman"/>
          <w:bCs/>
          <w:sz w:val="26"/>
          <w:szCs w:val="26"/>
        </w:rPr>
      </w:pPr>
    </w:p>
    <w:p w:rsidR="00A674F7" w:rsidRPr="00EA424F" w:rsidRDefault="00A674F7" w:rsidP="00A674F7">
      <w:pPr>
        <w:pStyle w:val="af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</w:rPr>
      </w:pPr>
    </w:p>
    <w:p w:rsidR="00A674F7" w:rsidRPr="00EA424F" w:rsidRDefault="00A674F7" w:rsidP="00A674F7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Директор департамента                                                                    А.Ю. Андреевский</w:t>
      </w:r>
    </w:p>
    <w:p w:rsidR="00A674F7" w:rsidRPr="00EA424F" w:rsidRDefault="00A674F7" w:rsidP="00A674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74F7" w:rsidRPr="00EA424F" w:rsidRDefault="00A674F7" w:rsidP="00A674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74F7" w:rsidRPr="00EA424F" w:rsidRDefault="00A674F7" w:rsidP="00A674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>Оценка куратором  работы структурного подразделения администрации за  2017год.</w:t>
      </w:r>
    </w:p>
    <w:p w:rsidR="00A674F7" w:rsidRPr="00EA424F" w:rsidRDefault="00A674F7" w:rsidP="00A674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674F7" w:rsidRPr="00EA424F" w:rsidRDefault="00A674F7" w:rsidP="00A674F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"Удовлетворительно" (неудовлетворительно)                                                                                                                                                  </w:t>
      </w:r>
    </w:p>
    <w:p w:rsidR="00A674F7" w:rsidRPr="00EA424F" w:rsidRDefault="00A674F7" w:rsidP="00A674F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EA424F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В.Г. Михалев</w:t>
      </w:r>
    </w:p>
    <w:p w:rsidR="00A674F7" w:rsidRPr="00EA424F" w:rsidRDefault="00A674F7" w:rsidP="00A674F7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A674F7" w:rsidRPr="00EA424F" w:rsidSect="00513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E2715"/>
    <w:multiLevelType w:val="multilevel"/>
    <w:tmpl w:val="2660AA30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66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408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4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503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6032" w:hanging="1800"/>
      </w:pPr>
      <w:rPr>
        <w:rFonts w:hint="default"/>
        <w:color w:val="auto"/>
      </w:rPr>
    </w:lvl>
  </w:abstractNum>
  <w:abstractNum w:abstractNumId="1">
    <w:nsid w:val="2B466401"/>
    <w:multiLevelType w:val="hybridMultilevel"/>
    <w:tmpl w:val="90581A88"/>
    <w:lvl w:ilvl="0" w:tplc="35208CE8">
      <w:start w:val="1"/>
      <w:numFmt w:val="bullet"/>
      <w:lvlText w:val="-"/>
      <w:lvlJc w:val="left"/>
      <w:pPr>
        <w:ind w:left="131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">
    <w:nsid w:val="38C636AD"/>
    <w:multiLevelType w:val="hybridMultilevel"/>
    <w:tmpl w:val="A77A95CE"/>
    <w:lvl w:ilvl="0" w:tplc="35208C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572C5"/>
    <w:multiLevelType w:val="hybridMultilevel"/>
    <w:tmpl w:val="8130790A"/>
    <w:lvl w:ilvl="0" w:tplc="35208CE8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4">
    <w:nsid w:val="3BBA214C"/>
    <w:multiLevelType w:val="hybridMultilevel"/>
    <w:tmpl w:val="D7AA4A40"/>
    <w:lvl w:ilvl="0" w:tplc="35208C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D3DB3"/>
    <w:multiLevelType w:val="hybridMultilevel"/>
    <w:tmpl w:val="718C8780"/>
    <w:lvl w:ilvl="0" w:tplc="35208C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255A6"/>
    <w:multiLevelType w:val="hybridMultilevel"/>
    <w:tmpl w:val="F500B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65490"/>
    <w:multiLevelType w:val="hybridMultilevel"/>
    <w:tmpl w:val="D59A307E"/>
    <w:lvl w:ilvl="0" w:tplc="35208C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D87816"/>
    <w:multiLevelType w:val="hybridMultilevel"/>
    <w:tmpl w:val="80EEB310"/>
    <w:lvl w:ilvl="0" w:tplc="35208C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A760A3"/>
    <w:multiLevelType w:val="hybridMultilevel"/>
    <w:tmpl w:val="218A35DC"/>
    <w:lvl w:ilvl="0" w:tplc="35208CE8">
      <w:start w:val="1"/>
      <w:numFmt w:val="bullet"/>
      <w:lvlText w:val="-"/>
      <w:lvlJc w:val="left"/>
      <w:pPr>
        <w:ind w:left="1287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5A095ADA"/>
    <w:multiLevelType w:val="hybridMultilevel"/>
    <w:tmpl w:val="348AD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E42AF"/>
    <w:multiLevelType w:val="multilevel"/>
    <w:tmpl w:val="CDEEE1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DD85095"/>
    <w:multiLevelType w:val="hybridMultilevel"/>
    <w:tmpl w:val="72747104"/>
    <w:lvl w:ilvl="0" w:tplc="D8A849B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72C25357"/>
    <w:multiLevelType w:val="hybridMultilevel"/>
    <w:tmpl w:val="FEC438EC"/>
    <w:lvl w:ilvl="0" w:tplc="35208CE8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13"/>
  </w:num>
  <w:num w:numId="7">
    <w:abstractNumId w:val="6"/>
  </w:num>
  <w:num w:numId="8">
    <w:abstractNumId w:val="11"/>
  </w:num>
  <w:num w:numId="9">
    <w:abstractNumId w:val="12"/>
  </w:num>
  <w:num w:numId="10">
    <w:abstractNumId w:val="7"/>
  </w:num>
  <w:num w:numId="11">
    <w:abstractNumId w:val="9"/>
  </w:num>
  <w:num w:numId="12">
    <w:abstractNumId w:val="2"/>
  </w:num>
  <w:num w:numId="13">
    <w:abstractNumId w:val="4"/>
  </w:num>
  <w:num w:numId="14">
    <w:abstractNumId w:val="8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D81"/>
    <w:rsid w:val="00024D0B"/>
    <w:rsid w:val="00026083"/>
    <w:rsid w:val="000270B0"/>
    <w:rsid w:val="000312A1"/>
    <w:rsid w:val="000368A3"/>
    <w:rsid w:val="000433CC"/>
    <w:rsid w:val="00043AFC"/>
    <w:rsid w:val="00046823"/>
    <w:rsid w:val="000803CB"/>
    <w:rsid w:val="00080EC2"/>
    <w:rsid w:val="00082868"/>
    <w:rsid w:val="00086434"/>
    <w:rsid w:val="000B1A74"/>
    <w:rsid w:val="000D45F0"/>
    <w:rsid w:val="000D4A7D"/>
    <w:rsid w:val="000E0B22"/>
    <w:rsid w:val="000E168A"/>
    <w:rsid w:val="000F4984"/>
    <w:rsid w:val="0010169C"/>
    <w:rsid w:val="00114C38"/>
    <w:rsid w:val="00115110"/>
    <w:rsid w:val="00142046"/>
    <w:rsid w:val="0014219C"/>
    <w:rsid w:val="00146CF6"/>
    <w:rsid w:val="00154F85"/>
    <w:rsid w:val="00156C07"/>
    <w:rsid w:val="0017159A"/>
    <w:rsid w:val="001757B5"/>
    <w:rsid w:val="001835EE"/>
    <w:rsid w:val="00190BDE"/>
    <w:rsid w:val="001946F4"/>
    <w:rsid w:val="00197780"/>
    <w:rsid w:val="001C7D26"/>
    <w:rsid w:val="001D19D8"/>
    <w:rsid w:val="001E7FAF"/>
    <w:rsid w:val="002022C8"/>
    <w:rsid w:val="00202C12"/>
    <w:rsid w:val="00213BA3"/>
    <w:rsid w:val="00232C29"/>
    <w:rsid w:val="00247845"/>
    <w:rsid w:val="00252E21"/>
    <w:rsid w:val="00261D16"/>
    <w:rsid w:val="0028139B"/>
    <w:rsid w:val="002906C3"/>
    <w:rsid w:val="0029193A"/>
    <w:rsid w:val="002B1A76"/>
    <w:rsid w:val="002D3FB2"/>
    <w:rsid w:val="002F068F"/>
    <w:rsid w:val="002F4C82"/>
    <w:rsid w:val="00316B22"/>
    <w:rsid w:val="003270D9"/>
    <w:rsid w:val="003464A1"/>
    <w:rsid w:val="003917E1"/>
    <w:rsid w:val="00396960"/>
    <w:rsid w:val="003A4258"/>
    <w:rsid w:val="003A739A"/>
    <w:rsid w:val="003B23A8"/>
    <w:rsid w:val="003C71A7"/>
    <w:rsid w:val="003D3A76"/>
    <w:rsid w:val="003D6153"/>
    <w:rsid w:val="003F455B"/>
    <w:rsid w:val="004073DF"/>
    <w:rsid w:val="00423239"/>
    <w:rsid w:val="00430ECF"/>
    <w:rsid w:val="0044075C"/>
    <w:rsid w:val="00440DE6"/>
    <w:rsid w:val="004430E6"/>
    <w:rsid w:val="00447B4E"/>
    <w:rsid w:val="0047771F"/>
    <w:rsid w:val="00483D75"/>
    <w:rsid w:val="0048685F"/>
    <w:rsid w:val="004A0BA5"/>
    <w:rsid w:val="004A4C13"/>
    <w:rsid w:val="004A7107"/>
    <w:rsid w:val="004C42F8"/>
    <w:rsid w:val="004F46A2"/>
    <w:rsid w:val="004F7672"/>
    <w:rsid w:val="005027AE"/>
    <w:rsid w:val="00505FDE"/>
    <w:rsid w:val="00512D76"/>
    <w:rsid w:val="00513DBD"/>
    <w:rsid w:val="00514F4B"/>
    <w:rsid w:val="00521119"/>
    <w:rsid w:val="005234AE"/>
    <w:rsid w:val="005404F4"/>
    <w:rsid w:val="00544D21"/>
    <w:rsid w:val="005554F1"/>
    <w:rsid w:val="00557E32"/>
    <w:rsid w:val="00561236"/>
    <w:rsid w:val="005803B2"/>
    <w:rsid w:val="0059032D"/>
    <w:rsid w:val="005B3D43"/>
    <w:rsid w:val="005C5BE2"/>
    <w:rsid w:val="005C5C57"/>
    <w:rsid w:val="005F11E0"/>
    <w:rsid w:val="00637FB2"/>
    <w:rsid w:val="00652181"/>
    <w:rsid w:val="006733D2"/>
    <w:rsid w:val="00677A3E"/>
    <w:rsid w:val="0068508B"/>
    <w:rsid w:val="00692EB0"/>
    <w:rsid w:val="006B3FE5"/>
    <w:rsid w:val="006C08A5"/>
    <w:rsid w:val="006C1D51"/>
    <w:rsid w:val="006C2226"/>
    <w:rsid w:val="007002B4"/>
    <w:rsid w:val="007038FA"/>
    <w:rsid w:val="0070775E"/>
    <w:rsid w:val="007151D7"/>
    <w:rsid w:val="0072087C"/>
    <w:rsid w:val="00731BFC"/>
    <w:rsid w:val="00735D81"/>
    <w:rsid w:val="00763716"/>
    <w:rsid w:val="00767336"/>
    <w:rsid w:val="00774CF6"/>
    <w:rsid w:val="007B389B"/>
    <w:rsid w:val="007C5139"/>
    <w:rsid w:val="007C5A02"/>
    <w:rsid w:val="007D427E"/>
    <w:rsid w:val="007F1D63"/>
    <w:rsid w:val="0080042A"/>
    <w:rsid w:val="008106E3"/>
    <w:rsid w:val="0082366C"/>
    <w:rsid w:val="00827AE2"/>
    <w:rsid w:val="00830ACD"/>
    <w:rsid w:val="00836EE4"/>
    <w:rsid w:val="00837200"/>
    <w:rsid w:val="00837528"/>
    <w:rsid w:val="008558B9"/>
    <w:rsid w:val="008669F9"/>
    <w:rsid w:val="008A631C"/>
    <w:rsid w:val="008D0F79"/>
    <w:rsid w:val="008D56FC"/>
    <w:rsid w:val="008E1048"/>
    <w:rsid w:val="008F0550"/>
    <w:rsid w:val="009133F1"/>
    <w:rsid w:val="00913B9E"/>
    <w:rsid w:val="00971AFF"/>
    <w:rsid w:val="00982FA2"/>
    <w:rsid w:val="009831D5"/>
    <w:rsid w:val="00986EBC"/>
    <w:rsid w:val="00987F72"/>
    <w:rsid w:val="009B25FD"/>
    <w:rsid w:val="009B3C05"/>
    <w:rsid w:val="009D6AE3"/>
    <w:rsid w:val="009D6CC5"/>
    <w:rsid w:val="00A1643C"/>
    <w:rsid w:val="00A16C3D"/>
    <w:rsid w:val="00A30BD8"/>
    <w:rsid w:val="00A37B21"/>
    <w:rsid w:val="00A53CAB"/>
    <w:rsid w:val="00A674F7"/>
    <w:rsid w:val="00A727F2"/>
    <w:rsid w:val="00A80A5C"/>
    <w:rsid w:val="00A82B78"/>
    <w:rsid w:val="00A95C80"/>
    <w:rsid w:val="00A961D8"/>
    <w:rsid w:val="00AA1FC4"/>
    <w:rsid w:val="00AA2BB3"/>
    <w:rsid w:val="00AB72D3"/>
    <w:rsid w:val="00AF70FD"/>
    <w:rsid w:val="00B07AE1"/>
    <w:rsid w:val="00B13394"/>
    <w:rsid w:val="00B7679B"/>
    <w:rsid w:val="00B81911"/>
    <w:rsid w:val="00B87E79"/>
    <w:rsid w:val="00B918B0"/>
    <w:rsid w:val="00BC0080"/>
    <w:rsid w:val="00BC00D7"/>
    <w:rsid w:val="00BC3A1A"/>
    <w:rsid w:val="00BC6D41"/>
    <w:rsid w:val="00C00F4A"/>
    <w:rsid w:val="00C12A64"/>
    <w:rsid w:val="00C34152"/>
    <w:rsid w:val="00C712A7"/>
    <w:rsid w:val="00CB794A"/>
    <w:rsid w:val="00CC5CFC"/>
    <w:rsid w:val="00CD3EA8"/>
    <w:rsid w:val="00CD4991"/>
    <w:rsid w:val="00CD4BA9"/>
    <w:rsid w:val="00CD756F"/>
    <w:rsid w:val="00CE0D46"/>
    <w:rsid w:val="00CF7BEB"/>
    <w:rsid w:val="00D01A67"/>
    <w:rsid w:val="00D0685A"/>
    <w:rsid w:val="00D346C7"/>
    <w:rsid w:val="00D578C1"/>
    <w:rsid w:val="00D618AE"/>
    <w:rsid w:val="00DE64B1"/>
    <w:rsid w:val="00DE718A"/>
    <w:rsid w:val="00E2614B"/>
    <w:rsid w:val="00E34F11"/>
    <w:rsid w:val="00E425E6"/>
    <w:rsid w:val="00E433EE"/>
    <w:rsid w:val="00E53215"/>
    <w:rsid w:val="00E55990"/>
    <w:rsid w:val="00E620FA"/>
    <w:rsid w:val="00E72B6C"/>
    <w:rsid w:val="00E9463E"/>
    <w:rsid w:val="00E95495"/>
    <w:rsid w:val="00E96B13"/>
    <w:rsid w:val="00EA1EBB"/>
    <w:rsid w:val="00EA424F"/>
    <w:rsid w:val="00EB4E55"/>
    <w:rsid w:val="00EB706F"/>
    <w:rsid w:val="00EC32B4"/>
    <w:rsid w:val="00ED4497"/>
    <w:rsid w:val="00EE3C02"/>
    <w:rsid w:val="00EE40FB"/>
    <w:rsid w:val="00EF5F0F"/>
    <w:rsid w:val="00EF7C96"/>
    <w:rsid w:val="00F11750"/>
    <w:rsid w:val="00F36114"/>
    <w:rsid w:val="00F361BD"/>
    <w:rsid w:val="00F37A00"/>
    <w:rsid w:val="00F41FD0"/>
    <w:rsid w:val="00F47D66"/>
    <w:rsid w:val="00F65F50"/>
    <w:rsid w:val="00F660C0"/>
    <w:rsid w:val="00F84103"/>
    <w:rsid w:val="00F85C9F"/>
    <w:rsid w:val="00F87491"/>
    <w:rsid w:val="00FA2B6E"/>
    <w:rsid w:val="00FB2155"/>
    <w:rsid w:val="00FB6B06"/>
    <w:rsid w:val="00FC1213"/>
    <w:rsid w:val="00FD7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394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C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F7C96"/>
    <w:pPr>
      <w:keepNext/>
      <w:spacing w:after="0" w:line="240" w:lineRule="auto"/>
      <w:jc w:val="both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35D81"/>
    <w:pPr>
      <w:ind w:left="720"/>
      <w:contextualSpacing/>
    </w:pPr>
  </w:style>
  <w:style w:type="paragraph" w:customStyle="1" w:styleId="ConsPlusCell">
    <w:name w:val="ConsPlusCell"/>
    <w:rsid w:val="00D0685A"/>
    <w:pPr>
      <w:widowControl w:val="0"/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styleId="a5">
    <w:name w:val="No Spacing"/>
    <w:link w:val="a6"/>
    <w:uiPriority w:val="1"/>
    <w:qFormat/>
    <w:rsid w:val="00D0685A"/>
    <w:rPr>
      <w:rFonts w:cs="Calibri"/>
      <w:sz w:val="22"/>
      <w:szCs w:val="22"/>
    </w:rPr>
  </w:style>
  <w:style w:type="paragraph" w:styleId="a7">
    <w:name w:val="Normal (Web)"/>
    <w:basedOn w:val="a"/>
    <w:uiPriority w:val="99"/>
    <w:rsid w:val="00D068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D0685A"/>
    <w:rPr>
      <w:b/>
      <w:bCs/>
    </w:rPr>
  </w:style>
  <w:style w:type="character" w:customStyle="1" w:styleId="st">
    <w:name w:val="st"/>
    <w:basedOn w:val="a0"/>
    <w:rsid w:val="00D0685A"/>
  </w:style>
  <w:style w:type="character" w:styleId="a9">
    <w:name w:val="Emphasis"/>
    <w:basedOn w:val="a0"/>
    <w:uiPriority w:val="20"/>
    <w:qFormat/>
    <w:rsid w:val="00D0685A"/>
    <w:rPr>
      <w:i/>
      <w:i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8106E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uiPriority w:val="99"/>
    <w:unhideWhenUsed/>
    <w:rsid w:val="00913B9E"/>
    <w:rPr>
      <w:color w:val="0000FF"/>
      <w:u w:val="single"/>
    </w:rPr>
  </w:style>
  <w:style w:type="character" w:customStyle="1" w:styleId="blk">
    <w:name w:val="blk"/>
    <w:basedOn w:val="a0"/>
    <w:rsid w:val="001757B5"/>
  </w:style>
  <w:style w:type="character" w:customStyle="1" w:styleId="ac">
    <w:name w:val="Основной текст с отступом Знак"/>
    <w:link w:val="ad"/>
    <w:locked/>
    <w:rsid w:val="00692EB0"/>
    <w:rPr>
      <w:sz w:val="24"/>
      <w:szCs w:val="24"/>
    </w:rPr>
  </w:style>
  <w:style w:type="paragraph" w:styleId="ad">
    <w:name w:val="Body Text Indent"/>
    <w:basedOn w:val="a"/>
    <w:link w:val="ac"/>
    <w:rsid w:val="00692EB0"/>
    <w:pPr>
      <w:spacing w:after="120" w:line="240" w:lineRule="auto"/>
      <w:ind w:left="283"/>
    </w:pPr>
    <w:rPr>
      <w:sz w:val="24"/>
      <w:szCs w:val="24"/>
    </w:rPr>
  </w:style>
  <w:style w:type="character" w:customStyle="1" w:styleId="1">
    <w:name w:val="Основной текст с отступом Знак1"/>
    <w:basedOn w:val="a0"/>
    <w:link w:val="ad"/>
    <w:uiPriority w:val="99"/>
    <w:semiHidden/>
    <w:rsid w:val="00692EB0"/>
  </w:style>
  <w:style w:type="paragraph" w:customStyle="1" w:styleId="ae">
    <w:name w:val="Знак"/>
    <w:basedOn w:val="a"/>
    <w:rsid w:val="003A739A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af">
    <w:name w:val="параграф"/>
    <w:basedOn w:val="a"/>
    <w:qFormat/>
    <w:rsid w:val="00774CF6"/>
    <w:pPr>
      <w:spacing w:after="0" w:line="24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a6">
    <w:name w:val="Без интервала Знак"/>
    <w:basedOn w:val="a0"/>
    <w:link w:val="a5"/>
    <w:uiPriority w:val="1"/>
    <w:locked/>
    <w:rsid w:val="00F37A00"/>
    <w:rPr>
      <w:rFonts w:cs="Calibri"/>
      <w:sz w:val="22"/>
      <w:szCs w:val="22"/>
      <w:lang w:val="ru-RU" w:eastAsia="ru-RU" w:bidi="ar-SA"/>
    </w:rPr>
  </w:style>
  <w:style w:type="paragraph" w:styleId="af0">
    <w:name w:val="Body Text"/>
    <w:basedOn w:val="a"/>
    <w:link w:val="af1"/>
    <w:unhideWhenUsed/>
    <w:rsid w:val="00EF7C96"/>
    <w:pPr>
      <w:spacing w:after="120"/>
    </w:pPr>
  </w:style>
  <w:style w:type="character" w:customStyle="1" w:styleId="af1">
    <w:name w:val="Основной текст Знак"/>
    <w:basedOn w:val="a0"/>
    <w:link w:val="af0"/>
    <w:rsid w:val="00EF7C96"/>
    <w:rPr>
      <w:sz w:val="22"/>
      <w:szCs w:val="22"/>
    </w:rPr>
  </w:style>
  <w:style w:type="character" w:customStyle="1" w:styleId="30">
    <w:name w:val="Заголовок 3 Знак"/>
    <w:basedOn w:val="a0"/>
    <w:link w:val="3"/>
    <w:rsid w:val="00EF7C96"/>
    <w:rPr>
      <w:rFonts w:ascii="Times New Roman" w:hAnsi="Times New Roman"/>
      <w:sz w:val="28"/>
    </w:rPr>
  </w:style>
  <w:style w:type="character" w:customStyle="1" w:styleId="af2">
    <w:name w:val="Основной текст + Полужирный"/>
    <w:rsid w:val="00EF7C96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table" w:styleId="af3">
    <w:name w:val="Table Grid"/>
    <w:basedOn w:val="a1"/>
    <w:uiPriority w:val="59"/>
    <w:rsid w:val="0056123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561236"/>
  </w:style>
  <w:style w:type="paragraph" w:customStyle="1" w:styleId="af4">
    <w:name w:val="Автозамена"/>
    <w:rsid w:val="00F361BD"/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rsid w:val="00156C07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Абзац списка Знак"/>
    <w:link w:val="a3"/>
    <w:locked/>
    <w:rsid w:val="00156C07"/>
    <w:rPr>
      <w:sz w:val="22"/>
      <w:szCs w:val="22"/>
    </w:rPr>
  </w:style>
  <w:style w:type="character" w:customStyle="1" w:styleId="style8">
    <w:name w:val="style8"/>
    <w:basedOn w:val="a0"/>
    <w:rsid w:val="00156C07"/>
  </w:style>
  <w:style w:type="character" w:customStyle="1" w:styleId="titlerazdel">
    <w:name w:val="title_razdel"/>
    <w:basedOn w:val="a0"/>
    <w:rsid w:val="00156C07"/>
  </w:style>
  <w:style w:type="paragraph" w:customStyle="1" w:styleId="10">
    <w:name w:val="Абзац списка1"/>
    <w:basedOn w:val="a"/>
    <w:link w:val="ListParagraphChar"/>
    <w:rsid w:val="00156C07"/>
    <w:pPr>
      <w:ind w:left="720"/>
      <w:contextualSpacing/>
    </w:pPr>
    <w:rPr>
      <w:lang w:eastAsia="en-US"/>
    </w:rPr>
  </w:style>
  <w:style w:type="paragraph" w:customStyle="1" w:styleId="af5">
    <w:name w:val="Знак"/>
    <w:basedOn w:val="a"/>
    <w:rsid w:val="0052111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af6">
    <w:name w:val="footer"/>
    <w:basedOn w:val="a"/>
    <w:link w:val="af7"/>
    <w:rsid w:val="0052111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Нижний колонтитул Знак"/>
    <w:basedOn w:val="a0"/>
    <w:link w:val="af6"/>
    <w:rsid w:val="00521119"/>
    <w:rPr>
      <w:rFonts w:ascii="Times New Roman" w:hAnsi="Times New Roman"/>
      <w:sz w:val="24"/>
      <w:szCs w:val="24"/>
    </w:rPr>
  </w:style>
  <w:style w:type="paragraph" w:customStyle="1" w:styleId="21">
    <w:name w:val="Абзац списка2"/>
    <w:basedOn w:val="a"/>
    <w:rsid w:val="00521119"/>
    <w:pPr>
      <w:ind w:left="720"/>
    </w:pPr>
    <w:rPr>
      <w:lang w:eastAsia="en-US"/>
    </w:rPr>
  </w:style>
  <w:style w:type="paragraph" w:customStyle="1" w:styleId="11">
    <w:name w:val="Без интервала1"/>
    <w:rsid w:val="00521119"/>
    <w:rPr>
      <w:rFonts w:eastAsia="Calibri"/>
      <w:sz w:val="22"/>
      <w:szCs w:val="22"/>
    </w:rPr>
  </w:style>
  <w:style w:type="paragraph" w:customStyle="1" w:styleId="12">
    <w:name w:val="Без интервала1"/>
    <w:link w:val="NoSpacingChar"/>
    <w:rsid w:val="00521119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CC5CF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CC5C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semiHidden/>
    <w:rsid w:val="00CC5C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ListParagraphChar">
    <w:name w:val="List Paragraph Char"/>
    <w:link w:val="10"/>
    <w:locked/>
    <w:rsid w:val="00CC5CFC"/>
    <w:rPr>
      <w:sz w:val="22"/>
      <w:szCs w:val="22"/>
      <w:lang w:eastAsia="en-US"/>
    </w:rPr>
  </w:style>
  <w:style w:type="character" w:customStyle="1" w:styleId="NoSpacingChar">
    <w:name w:val="No Spacing Char"/>
    <w:link w:val="12"/>
    <w:locked/>
    <w:rsid w:val="00CC5CFC"/>
    <w:rPr>
      <w:rFonts w:ascii="Times New Roman" w:hAnsi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CC5C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A674F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74F7"/>
    <w:rPr>
      <w:sz w:val="16"/>
      <w:szCs w:val="16"/>
    </w:rPr>
  </w:style>
  <w:style w:type="paragraph" w:customStyle="1" w:styleId="13">
    <w:name w:val="Стиль1"/>
    <w:basedOn w:val="a"/>
    <w:rsid w:val="00A674F7"/>
    <w:pPr>
      <w:spacing w:after="0" w:line="240" w:lineRule="auto"/>
      <w:ind w:firstLine="720"/>
      <w:jc w:val="both"/>
    </w:pPr>
    <w:rPr>
      <w:rFonts w:ascii="Arial" w:hAnsi="Arial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k.ru/group/51979845566534" TargetMode="External"/><Relationship Id="rId13" Type="http://schemas.openxmlformats.org/officeDocument/2006/relationships/hyperlink" Target="http://nrlib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ok.ru/kdcsskulturnodos" TargetMode="External"/><Relationship Id="rId12" Type="http://schemas.openxmlformats.org/officeDocument/2006/relationships/hyperlink" Target="http://ugra.okrlib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ok.ru/group57589434810417" TargetMode="External"/><Relationship Id="rId11" Type="http://schemas.openxmlformats.org/officeDocument/2006/relationships/hyperlink" Target="http://www.admoil.ru/socium_kultura_biblioteki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oil.ru" TargetMode="External"/><Relationship Id="rId10" Type="http://schemas.openxmlformats.org/officeDocument/2006/relationships/hyperlink" Target="http://ok.ru/mbukskzhe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vk.com/id152955802" TargetMode="External"/><Relationship Id="rId14" Type="http://schemas.openxmlformats.org/officeDocument/2006/relationships/hyperlink" Target="http://nrlib.ru/chitatelyam/virtualnye-vystav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01D45-1124-476A-B388-BAFA9CDBA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33</Pages>
  <Words>13753</Words>
  <Characters>78397</Characters>
  <Application>Microsoft Office Word</Application>
  <DocSecurity>0</DocSecurity>
  <Lines>653</Lines>
  <Paragraphs>183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91967</CharactersWithSpaces>
  <SharedDoc>false</SharedDoc>
  <HLinks>
    <vt:vector size="24" baseType="variant">
      <vt:variant>
        <vt:i4>1441865</vt:i4>
      </vt:variant>
      <vt:variant>
        <vt:i4>9</vt:i4>
      </vt:variant>
      <vt:variant>
        <vt:i4>0</vt:i4>
      </vt:variant>
      <vt:variant>
        <vt:i4>5</vt:i4>
      </vt:variant>
      <vt:variant>
        <vt:lpwstr>http://nrlib.ru/</vt:lpwstr>
      </vt:variant>
      <vt:variant>
        <vt:lpwstr/>
      </vt:variant>
      <vt:variant>
        <vt:i4>1441865</vt:i4>
      </vt:variant>
      <vt:variant>
        <vt:i4>6</vt:i4>
      </vt:variant>
      <vt:variant>
        <vt:i4>0</vt:i4>
      </vt:variant>
      <vt:variant>
        <vt:i4>5</vt:i4>
      </vt:variant>
      <vt:variant>
        <vt:lpwstr>http://nrlib.ru/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http://ugra.okrlib.ru/</vt:lpwstr>
      </vt:variant>
      <vt:variant>
        <vt:lpwstr/>
      </vt:variant>
      <vt:variant>
        <vt:i4>6291518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http://www.admoil.ru/socium_kultura_biblioteki.html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Аликова</cp:lastModifiedBy>
  <cp:revision>16</cp:revision>
  <cp:lastPrinted>2016-01-21T11:32:00Z</cp:lastPrinted>
  <dcterms:created xsi:type="dcterms:W3CDTF">2018-01-24T07:35:00Z</dcterms:created>
  <dcterms:modified xsi:type="dcterms:W3CDTF">2018-02-02T11:06:00Z</dcterms:modified>
</cp:coreProperties>
</file>