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C7CBD">
        <w:tc>
          <w:tcPr>
            <w:tcW w:w="5103" w:type="dxa"/>
          </w:tcPr>
          <w:p w:rsidR="004C7CBD" w:rsidRDefault="004C7C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Arial" w:hAnsi="Arial" w:cs="Arial"/>
                <w:sz w:val="20"/>
                <w:szCs w:val="20"/>
              </w:rPr>
              <w:t>31 марта 2017 года</w:t>
            </w:r>
          </w:p>
        </w:tc>
        <w:tc>
          <w:tcPr>
            <w:tcW w:w="5103" w:type="dxa"/>
          </w:tcPr>
          <w:p w:rsidR="004C7CBD" w:rsidRDefault="004C7C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23-оз</w:t>
            </w:r>
          </w:p>
        </w:tc>
      </w:tr>
      <w:bookmarkEnd w:id="0"/>
    </w:tbl>
    <w:p w:rsidR="004C7CBD" w:rsidRDefault="004C7CBD" w:rsidP="004C7C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ХАНТЫ-МАНСИЙСКИЙ АВТОНОМНЫЙ ОКРУГ - ЮГРА</w:t>
      </w: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ЗАКОН</w:t>
      </w: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ОБЕСПЕЧЕНИИ ТИШИНЫ И ПОКОЯ ГРАЖДАН</w:t>
      </w: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ХАНТЫ-МАНСИЙСКОМ АВТОНОМНОМ ОКРУГЕ - ЮГРЕ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  <w:r>
        <w:rPr>
          <w:rFonts w:ascii="Arial" w:hAnsi="Arial" w:cs="Arial"/>
          <w:sz w:val="20"/>
          <w:szCs w:val="20"/>
        </w:rPr>
        <w:t xml:space="preserve"> Думой Ханты-Мансийского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 - Югры 30 марта 2017 года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C7CB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C7CBD" w:rsidRDefault="004C7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C7CBD" w:rsidRDefault="004C7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ХМАО - Югры от 17.10.2018 N 72-оз)</w:t>
            </w:r>
          </w:p>
        </w:tc>
      </w:tr>
    </w:tbl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1. Предмет регулирования настоящего Закона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Закон устанавливает требования по обеспечению тишины и покоя граждан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Ханты-Мансийском</w:t>
      </w:r>
      <w:proofErr w:type="gramEnd"/>
      <w:r>
        <w:rPr>
          <w:rFonts w:ascii="Arial" w:hAnsi="Arial" w:cs="Arial"/>
          <w:sz w:val="20"/>
          <w:szCs w:val="20"/>
        </w:rPr>
        <w:t xml:space="preserve"> автономном округе - Югре.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Положения настоящего Закона не применяются в отношении действий, связанных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предупреждением, предотвращением, пресечением правонарушений;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предотвращением и ликвидацией последствий аварий, стихийных бедствий, иных чрезвычайных ситуаций, выполнением работ, связанных с обеспечением санитарно-эпидемиологического благополучия населения, личной и общественной безопасности граждан, функционированием объектов жизнеобеспечения населения, объектов транспортной инфраструктуры;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ХМАО - Югры от 17.10.2018 N 72-оз)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проведением по решению органов государственной власти и (или) органов местного самоуправления муниципальных образований Ханты-Мансийского автономного округа - Югры публичных праздничных мероприятий;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подачей звуковых, в том числе специальных, сигналов 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дорожного движения Российской Федерации;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совершением публичных богослужений и других религиозных обрядов и церемоний.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Положения настоящего Закона не распространяются на действия, совершение которых влечет уголовную или административную ответственность в соответствии с федеральным законодательством.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2. Общие требования по обеспечению тишины и покоя граждан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Ханты-Мансийском</w:t>
      </w:r>
      <w:proofErr w:type="gramEnd"/>
      <w:r>
        <w:rPr>
          <w:rFonts w:ascii="Arial" w:hAnsi="Arial" w:cs="Arial"/>
          <w:sz w:val="20"/>
          <w:szCs w:val="20"/>
        </w:rPr>
        <w:t xml:space="preserve"> автономном округе - Югре не допускается нарушение тишины и покоя граждан с 22.00 до 8.00 часов, в том числе посредством: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использования на повышенной громкости звуковоспроизводящих устройств, в том числе установленных на транспортных средствах, киосках, павильонах, балконах, в окнах или на подоконниках;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криков, свиста, пения, игры на музыкальных инструментах;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использования пиротехнических средств, за исключением использования их в ночь с 31 декабря на 1 января (в новогоднюю ночь);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иных действий, влекущих нарушение тишины и покоя граждан.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3. Специальные требования по обеспечению тишины и покоя граждан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Ханты-Мансийском</w:t>
      </w:r>
      <w:proofErr w:type="gramEnd"/>
      <w:r>
        <w:rPr>
          <w:rFonts w:ascii="Arial" w:hAnsi="Arial" w:cs="Arial"/>
          <w:sz w:val="20"/>
          <w:szCs w:val="20"/>
        </w:rPr>
        <w:t xml:space="preserve"> автономном округе - Югре не допускаются: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организация и проведение в жилых зонах с 21.00 до 8.00 часов строительных, ремонтных, погрузочно-разгрузочных и других работ, нарушающих тишину и покой граждан;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организация и проведение в многоквартирных домах в рабочие дни (в том числе в субботу) с 13.00 до 15.00 часов, с 21.00 до 8.00 часов, а также в любое время в воскресенье и нерабочие праздничные дни строительных, ремонтных работ, сопровождающихся повышенной громкостью и нарушающих тишину и покой граждан.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2 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ХМАО - Югры от 17.10.2018 N 72-оз)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Ханты-Мансийском</w:t>
      </w:r>
      <w:proofErr w:type="gramEnd"/>
      <w:r>
        <w:rPr>
          <w:rFonts w:ascii="Arial" w:hAnsi="Arial" w:cs="Arial"/>
          <w:sz w:val="20"/>
          <w:szCs w:val="20"/>
        </w:rPr>
        <w:t xml:space="preserve"> автономном округе - Югре не допускается нарушение тишины и покоя граждан посредством использования в помещениях многоквартирных домов (в том числе встроенных и пристроенных) бытовой электронной техники на повышенной громкости.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 бытовой электронной техникой в настоящем пункте понимаются радиоприемники и приемники телевизионные, в том числе телевизоры, проигрыватели, магнитофоны, громкоговорители, микрофоны, установки электрических усилителей звука, игровые приставки, а также иные техника и аппаратура, указанные в группе 26.40 "Техника бытовая электронная" Общероссийского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классификатора</w:t>
        </w:r>
      </w:hyperlink>
      <w:r>
        <w:rPr>
          <w:rFonts w:ascii="Arial" w:hAnsi="Arial" w:cs="Arial"/>
          <w:sz w:val="20"/>
          <w:szCs w:val="20"/>
        </w:rPr>
        <w:t xml:space="preserve"> продукции по видам экономической деятельности (ОКПД 2) </w:t>
      </w: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034-2014 (КПЕС 2008).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4. Ответственность за нарушение тишины и покоя граждан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Нарушение тишины и покоя граждан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Ханты-Мансийском</w:t>
      </w:r>
      <w:proofErr w:type="gramEnd"/>
      <w:r>
        <w:rPr>
          <w:rFonts w:ascii="Arial" w:hAnsi="Arial" w:cs="Arial"/>
          <w:sz w:val="20"/>
          <w:szCs w:val="20"/>
        </w:rPr>
        <w:t xml:space="preserve"> автономном округе - Югре влечет административную ответственность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Ханты-Мансийского автономного округа - Югры "Об административных правонарушениях".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5. Вступление в силу настоящего Закона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по истечении десяти дней со дня его официального опубликования.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 - Югры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Н.В.КОМАРОВА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Ханты-Мансийск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 марта 2017 года</w:t>
      </w:r>
    </w:p>
    <w:p w:rsidR="004C7CBD" w:rsidRDefault="004C7CBD" w:rsidP="004C7CBD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23-оз</w:t>
      </w: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CBD" w:rsidRDefault="004C7CBD" w:rsidP="004C7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7C0F" w:rsidRDefault="00DC7C0F"/>
    <w:sectPr w:rsidR="00DC7C0F" w:rsidSect="00FE4D6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62"/>
    <w:rsid w:val="004C7CBD"/>
    <w:rsid w:val="00B44162"/>
    <w:rsid w:val="00D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DECDD52C8954840B88B7EBFBDAD66EDE9D5FCA411A66BD073EACAD1A400E01C2EF74A9F4B094270518C3E4F7523525230243D40477E8246289DBCG4c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DECDD52C8954840B89573A9D1FA69E8E389F8A119AD348D2EEC9D8EF406B55C6EF11FDC0F0442755AD86E082B7A02127B293D5A5B7E82G5c1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DECDD52C8954840B88B7EBFBDAD66EDE9D5FCA411A66BD073EACAD1A400E01C2EF74A9F4B094270518C3E4E7523525230243D40477E8246289DBCG4c8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F2DECDD52C8954840B88B7EBFBDAD66EDE9D5FCA411A66BD073EACAD1A400E01C2EF74A9F4B094270518C3E4D7523525230243D40477E8246289DBCG4c8D" TargetMode="External"/><Relationship Id="rId10" Type="http://schemas.openxmlformats.org/officeDocument/2006/relationships/hyperlink" Target="consultantplus://offline/ref=5F2DECDD52C8954840B88B7EBFBDAD66EDE9D5FCA411A66BD87DEACAD1A400E01C2EF74A8D4B514E7155923F4D60750317G6c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DECDD52C8954840B89573A9D1FA69E8E388F2A311AD348D2EEC9D8EF406B54E6EA913DD0B1A43714F8E3F4DG7c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Литенкова Любовь  Николаевна</dc:creator>
  <cp:keywords/>
  <dc:description/>
  <cp:lastModifiedBy>Литенкова Любовь  Николаевна</cp:lastModifiedBy>
  <cp:revision>3</cp:revision>
  <dcterms:created xsi:type="dcterms:W3CDTF">2019-01-14T03:28:00Z</dcterms:created>
  <dcterms:modified xsi:type="dcterms:W3CDTF">2019-01-14T03:28:00Z</dcterms:modified>
</cp:coreProperties>
</file>