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FD16" w14:textId="77777777" w:rsidR="00542168" w:rsidRDefault="0000000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6DBE672" w14:textId="77777777" w:rsidR="00542168" w:rsidRDefault="00000000">
      <w:pPr>
        <w:spacing w:before="0" w:after="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Окружного конкурса фотографий </w:t>
      </w:r>
    </w:p>
    <w:p w14:paraId="5D2478C2" w14:textId="77777777" w:rsidR="00542168" w:rsidRDefault="00000000">
      <w:pPr>
        <w:spacing w:before="0" w:after="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«Мой народ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моя гордость»</w:t>
      </w:r>
    </w:p>
    <w:p w14:paraId="5B39800B" w14:textId="77777777" w:rsidR="00542168" w:rsidRDefault="00542168">
      <w:pPr>
        <w:spacing w:before="0" w:after="0"/>
        <w:ind w:firstLine="0"/>
        <w:jc w:val="center"/>
        <w:rPr>
          <w:sz w:val="28"/>
          <w:szCs w:val="28"/>
        </w:rPr>
      </w:pPr>
    </w:p>
    <w:p w14:paraId="47F21078" w14:textId="77777777" w:rsidR="00542168" w:rsidRDefault="0000000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14:paraId="2C6EA9B5" w14:textId="77777777" w:rsidR="00542168" w:rsidRDefault="00542168">
      <w:pPr>
        <w:pStyle w:val="a3"/>
        <w:jc w:val="both"/>
        <w:rPr>
          <w:sz w:val="28"/>
          <w:szCs w:val="28"/>
        </w:rPr>
      </w:pPr>
    </w:p>
    <w:p w14:paraId="2C713DA0" w14:textId="77777777" w:rsidR="00542168" w:rsidRDefault="00000000">
      <w:pPr>
        <w:pStyle w:val="afc"/>
        <w:shd w:val="clear" w:color="auto" w:fill="FFFFFF"/>
        <w:spacing w:before="0" w:beforeAutospacing="0" w:after="0" w:afterAutospacing="0"/>
        <w:ind w:firstLine="708"/>
      </w:pPr>
      <w:r>
        <w:rPr>
          <w:sz w:val="28"/>
          <w:szCs w:val="28"/>
        </w:rPr>
        <w:t>1.1. Окружной конкурс фотографий «Мой нар</w:t>
      </w:r>
      <w:r>
        <w:rPr>
          <w:sz w:val="28"/>
          <w:szCs w:val="28"/>
          <w:highlight w:val="white"/>
        </w:rPr>
        <w:t>од – моя гордость» (далее – конкурс), приуроченный к празднованию Дня России и 80-й годовщины Победы в Великой Отечественной войне реализуется в соответствии с комплексом процессных мероприятий «Укрепление единства ро</w:t>
      </w:r>
      <w:r>
        <w:rPr>
          <w:sz w:val="28"/>
          <w:szCs w:val="28"/>
        </w:rPr>
        <w:t xml:space="preserve">ссийской нации, формирование общероссийской гражданской идентичности, этнокультурное развитие народов России» государственной программы Ханты-Мансийского автономного округа – Югры «Государственная национальная политика и профилактика экстремизма», </w:t>
      </w:r>
      <w:r>
        <w:rPr>
          <w:color w:val="000000" w:themeColor="text1"/>
          <w:sz w:val="28"/>
          <w:szCs w:val="28"/>
          <w:highlight w:val="white"/>
        </w:rPr>
        <w:t>утвержденной постановлением Правительства Ханты-Мансийского автономного округа – Югры от 10 ноября 2023 года № 545-п</w:t>
      </w:r>
      <w:r>
        <w:rPr>
          <w:color w:val="000000" w:themeColor="text1"/>
          <w:sz w:val="28"/>
          <w:szCs w:val="28"/>
        </w:rPr>
        <w:t>.</w:t>
      </w:r>
    </w:p>
    <w:p w14:paraId="0F55F7CC" w14:textId="77777777" w:rsidR="00542168" w:rsidRDefault="00000000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цель, задачи, сроки проведения и условия участия в конкурсе.</w:t>
      </w:r>
    </w:p>
    <w:p w14:paraId="70100A53" w14:textId="77777777" w:rsidR="00542168" w:rsidRDefault="00000000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 Форма поведения конкурса – дистанционно. </w:t>
      </w:r>
    </w:p>
    <w:p w14:paraId="3268FB5A" w14:textId="77777777" w:rsidR="00542168" w:rsidRDefault="000000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Департамент молодежной политики, гражданских инициатив и внешних связей Ханты-Мансийского автономного округа – Югры (далее – организатор)</w:t>
      </w:r>
      <w:bookmarkStart w:id="0" w:name="undefined"/>
      <w:bookmarkEnd w:id="0"/>
      <w:r>
        <w:rPr>
          <w:sz w:val="28"/>
          <w:szCs w:val="28"/>
        </w:rPr>
        <w:t>.</w:t>
      </w:r>
    </w:p>
    <w:p w14:paraId="007F8670" w14:textId="77777777" w:rsidR="00542168" w:rsidRDefault="000000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eastAsia="Calibri"/>
          <w:sz w:val="28"/>
          <w:szCs w:val="28"/>
        </w:rPr>
        <w:t>Фонд «Центр гражданских и социальных инициатив Югры»</w:t>
      </w:r>
      <w:r>
        <w:rPr>
          <w:sz w:val="28"/>
          <w:szCs w:val="28"/>
        </w:rPr>
        <w:t xml:space="preserve"> (далее – оператор).</w:t>
      </w:r>
    </w:p>
    <w:p w14:paraId="375528E4" w14:textId="77777777" w:rsidR="00542168" w:rsidRDefault="00542168">
      <w:pPr>
        <w:pStyle w:val="a3"/>
        <w:jc w:val="both"/>
        <w:rPr>
          <w:sz w:val="28"/>
          <w:szCs w:val="28"/>
        </w:rPr>
      </w:pPr>
    </w:p>
    <w:p w14:paraId="590E8121" w14:textId="77777777" w:rsidR="00542168" w:rsidRDefault="0000000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 Цель и задачи </w:t>
      </w:r>
    </w:p>
    <w:p w14:paraId="1C7CAD2D" w14:textId="77777777" w:rsidR="00542168" w:rsidRDefault="00542168">
      <w:pPr>
        <w:pStyle w:val="a3"/>
        <w:rPr>
          <w:sz w:val="28"/>
          <w:szCs w:val="28"/>
        </w:rPr>
      </w:pPr>
    </w:p>
    <w:p w14:paraId="760C572F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с целью укрепления общероссийской гражданской идентичности и единства народов, проживающих в Ханты-Мансийском автономном округе – Югре. </w:t>
      </w:r>
    </w:p>
    <w:p w14:paraId="52799CFC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14:paraId="1E885394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Сохранение, развитие и популяризация традиционной культуры народов Ханты-Мансийского автономного округа – Югры.</w:t>
      </w:r>
    </w:p>
    <w:p w14:paraId="6EFB1B0C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Совершенствование механизмов передачи исторических традиций и обычаев от старшего поколения молодёжи.</w:t>
      </w:r>
    </w:p>
    <w:p w14:paraId="324983BC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2.2.3. </w:t>
      </w:r>
      <w:r>
        <w:rPr>
          <w:sz w:val="28"/>
          <w:szCs w:val="28"/>
          <w:shd w:val="clear" w:color="auto" w:fill="FFFFFF"/>
        </w:rPr>
        <w:tab/>
        <w:t xml:space="preserve">Формирование у жителей </w:t>
      </w:r>
      <w:r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  <w:shd w:val="clear" w:color="auto" w:fill="FFFFFF"/>
        </w:rPr>
        <w:t>гражданского самосознания, патриотизма, чувства гордости за историю России.</w:t>
      </w:r>
    </w:p>
    <w:p w14:paraId="494F9E2F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2.2.4.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ценностях.</w:t>
      </w:r>
    </w:p>
    <w:p w14:paraId="0E745794" w14:textId="77777777" w:rsidR="00542168" w:rsidRDefault="00542168">
      <w:pPr>
        <w:pStyle w:val="a3"/>
        <w:ind w:firstLine="709"/>
        <w:jc w:val="both"/>
        <w:rPr>
          <w:sz w:val="28"/>
          <w:szCs w:val="28"/>
        </w:rPr>
      </w:pPr>
    </w:p>
    <w:p w14:paraId="20508ED3" w14:textId="77777777" w:rsidR="00542168" w:rsidRDefault="00000000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Номинации конкурса </w:t>
      </w:r>
    </w:p>
    <w:p w14:paraId="4D84081F" w14:textId="77777777" w:rsidR="00542168" w:rsidRDefault="00542168">
      <w:pPr>
        <w:pStyle w:val="a3"/>
        <w:ind w:left="709"/>
        <w:jc w:val="center"/>
        <w:rPr>
          <w:sz w:val="28"/>
          <w:szCs w:val="28"/>
        </w:rPr>
      </w:pPr>
    </w:p>
    <w:p w14:paraId="5D387470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Номинация 1. Лица народов Югры.</w:t>
      </w:r>
    </w:p>
    <w:p w14:paraId="59D7CB19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Портреты людей разных национальностей в традиционных костюмах, отражающие самобытность и уникальность народов, проживающих в Ханты-Мансийском автономном округе – Югре.</w:t>
      </w:r>
    </w:p>
    <w:p w14:paraId="469752D3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Номинация 2. Семейный альбом.</w:t>
      </w:r>
    </w:p>
    <w:p w14:paraId="36515334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Фотографии представителей нескольких поколений одной семьи, в национальных костюмах, за общим делом или действием, также ж</w:t>
      </w:r>
      <w:r>
        <w:rPr>
          <w:sz w:val="28"/>
          <w:szCs w:val="28"/>
        </w:rPr>
        <w:t xml:space="preserve">анровые сцены, отображающие бытовые, семейные особенности у разных народов, традиции. </w:t>
      </w:r>
    </w:p>
    <w:p w14:paraId="68F1B09A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Номинация 3. Народные умельцы.</w:t>
      </w:r>
    </w:p>
    <w:p w14:paraId="1B11056D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Фотографии людей</w:t>
      </w:r>
      <w:r>
        <w:rPr>
          <w:sz w:val="28"/>
          <w:szCs w:val="28"/>
        </w:rPr>
        <w:t xml:space="preserve"> в национальных костюмах</w:t>
      </w:r>
      <w:r>
        <w:rPr>
          <w:iCs/>
          <w:sz w:val="28"/>
          <w:szCs w:val="28"/>
        </w:rPr>
        <w:t>, которые демонстрируют свои увлечения, занятия, любимое дело, (вышивка, ткачество, лоскутное шитье, вязание, плетение, бисер, резьба по дереву, керамика и т. д.).</w:t>
      </w:r>
    </w:p>
    <w:p w14:paraId="7709D546" w14:textId="77777777" w:rsidR="00542168" w:rsidRDefault="0000000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Номинация 4. История в одной фотографии: связь поколений.</w:t>
      </w:r>
    </w:p>
    <w:p w14:paraId="4F47E4DA" w14:textId="77777777" w:rsidR="00542168" w:rsidRDefault="0000000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фотографии, отражающие преемственность памяти о Великой Отечественной войне, связь поколений, людей разных национальностей.</w:t>
      </w:r>
    </w:p>
    <w:p w14:paraId="142353F1" w14:textId="77777777" w:rsidR="00542168" w:rsidRDefault="0054216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14:paraId="2A5808BD" w14:textId="77777777" w:rsidR="00542168" w:rsidRDefault="00000000">
      <w:pPr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 проведения конкурса</w:t>
      </w:r>
    </w:p>
    <w:p w14:paraId="0E53F961" w14:textId="77777777" w:rsidR="00542168" w:rsidRDefault="00542168">
      <w:pPr>
        <w:spacing w:before="0" w:after="0"/>
        <w:ind w:firstLine="0"/>
        <w:jc w:val="center"/>
        <w:rPr>
          <w:b/>
          <w:bCs/>
          <w:sz w:val="28"/>
          <w:szCs w:val="28"/>
          <w:highlight w:val="white"/>
        </w:rPr>
      </w:pPr>
    </w:p>
    <w:p w14:paraId="4692B2FD" w14:textId="77777777" w:rsidR="00542168" w:rsidRDefault="00000000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  <w:highlight w:val="white"/>
        </w:rPr>
        <w:t>.1. Приём заявок осуществляется оператором конкурса с 14 по 25 мая 2025 года.</w:t>
      </w:r>
    </w:p>
    <w:p w14:paraId="04E968F5" w14:textId="77777777" w:rsidR="00542168" w:rsidRDefault="00000000">
      <w:pPr>
        <w:spacing w:before="0" w:after="0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  <w:highlight w:val="white"/>
        </w:rPr>
        <w:t>.2. Отбор конкурсных работ жюри, подведение итогов,</w:t>
      </w:r>
      <w:r>
        <w:rPr>
          <w:b/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определение победителей с 27 по 30 мая 2025 года.</w:t>
      </w:r>
    </w:p>
    <w:p w14:paraId="096C38B4" w14:textId="77777777" w:rsidR="00542168" w:rsidRDefault="000000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.2. </w:t>
      </w:r>
      <w:r>
        <w:rPr>
          <w:rFonts w:ascii="Times New Roman" w:hAnsi="Times New Roman"/>
          <w:bCs/>
          <w:sz w:val="28"/>
          <w:szCs w:val="28"/>
        </w:rPr>
        <w:t xml:space="preserve">Размещение итогов конкурса </w:t>
      </w:r>
      <w:r>
        <w:rPr>
          <w:rFonts w:ascii="Times New Roman" w:hAnsi="Times New Roman"/>
          <w:sz w:val="28"/>
          <w:szCs w:val="28"/>
        </w:rPr>
        <w:t xml:space="preserve">на информационных ресурсах </w:t>
      </w:r>
      <w:r>
        <w:rPr>
          <w:rFonts w:ascii="Times New Roman" w:hAnsi="Times New Roman"/>
          <w:bCs/>
          <w:sz w:val="28"/>
          <w:szCs w:val="28"/>
          <w:highlight w:val="white"/>
        </w:rPr>
        <w:t>оператора с 31 мая по 2 июня 2025 года.</w:t>
      </w:r>
    </w:p>
    <w:p w14:paraId="17C7FFA0" w14:textId="77777777" w:rsidR="00542168" w:rsidRDefault="00542168">
      <w:pPr>
        <w:spacing w:after="0"/>
        <w:ind w:firstLine="0"/>
        <w:jc w:val="center"/>
        <w:rPr>
          <w:b/>
          <w:bCs/>
          <w:sz w:val="28"/>
          <w:szCs w:val="28"/>
        </w:rPr>
      </w:pPr>
    </w:p>
    <w:p w14:paraId="6EA6535F" w14:textId="77777777" w:rsidR="00542168" w:rsidRDefault="00000000">
      <w:pPr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 Условия участия в конкурсе </w:t>
      </w:r>
    </w:p>
    <w:p w14:paraId="7DD950D4" w14:textId="77777777" w:rsidR="00542168" w:rsidRDefault="0054216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4FED5D2" w14:textId="77777777" w:rsidR="00542168" w:rsidRDefault="00000000">
      <w:pPr>
        <w:spacing w:before="0"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2"/>
        </w:rPr>
        <w:t xml:space="preserve">5.1. К участию в конкурсе приглашаются фотографы-любители, проживающие на территории Ханты-Мансийского автономного округа </w:t>
      </w:r>
      <w:proofErr w:type="gramStart"/>
      <w:r>
        <w:rPr>
          <w:color w:val="000000" w:themeColor="text1"/>
          <w:sz w:val="28"/>
          <w:szCs w:val="22"/>
        </w:rPr>
        <w:t>–  Югр</w:t>
      </w:r>
      <w:r>
        <w:rPr>
          <w:color w:val="000000" w:themeColor="text1"/>
          <w:sz w:val="32"/>
          <w:szCs w:val="32"/>
        </w:rPr>
        <w:t>ы</w:t>
      </w:r>
      <w:proofErr w:type="gramEnd"/>
      <w:r>
        <w:rPr>
          <w:color w:val="000000" w:themeColor="text1"/>
          <w:sz w:val="32"/>
          <w:szCs w:val="32"/>
        </w:rPr>
        <w:t>.</w:t>
      </w:r>
    </w:p>
    <w:p w14:paraId="0F5D960F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5.2. Участник может принять участие в каждой номинации, в каждой номинации может быть выставлена 1 (одна) фотография.</w:t>
      </w:r>
    </w:p>
    <w:p w14:paraId="14527CD7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5.3. Плата за участие в конкурсе не взимается.</w:t>
      </w:r>
    </w:p>
    <w:p w14:paraId="3B8C1135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5.4. 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Ханты-Мансийского автономного округа – Югры, условиям настоящего Положения, подлежат дисквалификации и не допускаются к дальнейшему участию в конкурсе.</w:t>
      </w:r>
    </w:p>
    <w:p w14:paraId="077CF493" w14:textId="77777777" w:rsidR="00542168" w:rsidRDefault="00000000">
      <w:pPr>
        <w:spacing w:before="0" w:after="0"/>
        <w:rPr>
          <w:color w:val="000000" w:themeColor="text1"/>
          <w:sz w:val="32"/>
          <w:szCs w:val="32"/>
        </w:rPr>
      </w:pPr>
      <w:r>
        <w:rPr>
          <w:sz w:val="28"/>
          <w:szCs w:val="28"/>
        </w:rPr>
        <w:lastRenderedPageBreak/>
        <w:t xml:space="preserve">5.5. </w:t>
      </w:r>
      <w:r>
        <w:rPr>
          <w:color w:val="000000" w:themeColor="text1"/>
          <w:sz w:val="28"/>
          <w:szCs w:val="22"/>
        </w:rPr>
        <w:t>Участие в конкурсе означает автоматическое согласие авторов на дальнейшую публикацию их творческой работы с указанием авторства, без оплаты гонорара в печатных, и электронных изданиях, которые могут быть выпущены оператором конкурса по итогам конкурса или в целях его презентации, при этом за авторами сохраняются исключительные авторские права на опубликованные работы. Направляя фотоработу на конкурс, участник гарантирует, что является единственным автором и обладателем исключительных прав на нее.</w:t>
      </w:r>
    </w:p>
    <w:p w14:paraId="5FBF6878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5.6. Фотографии, присланные на конкурс, могут быть отклонены от участия в конкурсе в следующих случаях:</w:t>
      </w:r>
    </w:p>
    <w:p w14:paraId="4D179EDB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не соответствуют тематике конкурса;</w:t>
      </w:r>
    </w:p>
    <w:p w14:paraId="1E361A8B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имеет низкое художественное или техническое качество;</w:t>
      </w:r>
    </w:p>
    <w:p w14:paraId="1CA4F7F4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имеют эротическую составляющую, в фотографиях отражена привлекательность нетрадиционных сексуальных отношений либо побуждение к таким отношениям, либо фотографии могут сформировать искаженное представление о социальной равноценности традиционных и нетрадиционных сексуальных отношений;</w:t>
      </w:r>
    </w:p>
    <w:p w14:paraId="7FC8FA9E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можно распознать элементы насилия, расовой или религиозной непримиримости;</w:t>
      </w:r>
    </w:p>
    <w:p w14:paraId="5C437B54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14:paraId="23DF3024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содержащие рекламу в явном или скрытом виде, или ссылки на личный сайт автора или третьих лиц;</w:t>
      </w:r>
    </w:p>
    <w:p w14:paraId="44469AC3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одинаковые фотографии, а также фотографии из одной серии;</w:t>
      </w:r>
    </w:p>
    <w:p w14:paraId="63AC01D4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на которых изображены сцены, порочащие объекты искусства, составляющие национальное или мировое культурное достояние.</w:t>
      </w:r>
    </w:p>
    <w:p w14:paraId="58CF1DCC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5.7. Также к участию в конкурсе не допускаются фотографии, содержание которых противоречит Федеральному закону «О защите детей от информации, причиняющей вред их здоровью и развитию», которые: побуждают детей к совершению действий, представляющих угрозу их жизни и (или) здоровью, в том числе к причинению вреда своему здоровью, самоубийству; способные вызвать у детей желание употреблять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обосновывают или оправдывают допустимость насилия и (или) жестокости либо побуждают осуществлять насильственные действия по отношению к людям или животным; отвергают семейные ценности и формируют неуважение к родителям и (или) другим членам семьи; оправдывают противоправное поведение; содержат нецензурную брань; содержат информацию порнографического характера.</w:t>
      </w:r>
    </w:p>
    <w:p w14:paraId="1CB6F7A6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5.8. Фотографии Участников конкурса не должны иметь каких-либо дополнительных графических элементов (авторских плашек, авторских знаков, добавленных рамок и т. д.).</w:t>
      </w:r>
    </w:p>
    <w:p w14:paraId="32475B4B" w14:textId="77777777" w:rsidR="00542168" w:rsidRDefault="00542168">
      <w:pPr>
        <w:spacing w:before="0" w:after="0"/>
        <w:rPr>
          <w:sz w:val="28"/>
          <w:szCs w:val="28"/>
        </w:rPr>
      </w:pPr>
    </w:p>
    <w:p w14:paraId="76862ABA" w14:textId="77777777" w:rsidR="00542168" w:rsidRDefault="00000000">
      <w:pPr>
        <w:spacing w:before="0"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подачи заявок</w:t>
      </w:r>
    </w:p>
    <w:p w14:paraId="142223A6" w14:textId="77777777" w:rsidR="00542168" w:rsidRDefault="00542168">
      <w:pPr>
        <w:spacing w:before="0" w:after="0"/>
        <w:ind w:firstLine="0"/>
        <w:jc w:val="center"/>
        <w:rPr>
          <w:b/>
          <w:bCs/>
          <w:sz w:val="28"/>
          <w:szCs w:val="28"/>
        </w:rPr>
      </w:pPr>
    </w:p>
    <w:p w14:paraId="7CBE575D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6.1. Для участия в конкурсе необходимо ознакомиться с настоящим Положением и заполнить заявку в Едином личном кабинете активиста (</w:t>
      </w:r>
      <w:hyperlink r:id="rId7" w:tooltip="https://elkanko.ru/contests/moi-narod-moia-gordost" w:history="1">
        <w:r>
          <w:rPr>
            <w:rStyle w:val="aff0"/>
            <w:sz w:val="28"/>
            <w:szCs w:val="28"/>
          </w:rPr>
          <w:t>elkanko.ru</w:t>
        </w:r>
      </w:hyperlink>
      <w:r>
        <w:rPr>
          <w:sz w:val="28"/>
          <w:szCs w:val="28"/>
        </w:rPr>
        <w:t xml:space="preserve">) в разделе «Конкурсы». </w:t>
      </w:r>
    </w:p>
    <w:p w14:paraId="2D2A969A" w14:textId="77777777" w:rsidR="00542168" w:rsidRDefault="00000000">
      <w:pPr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>
        <w:rPr>
          <w:sz w:val="28"/>
          <w:szCs w:val="28"/>
        </w:rPr>
        <w:t xml:space="preserve">К заявке необходимо прикрепить файл: </w:t>
      </w:r>
    </w:p>
    <w:p w14:paraId="55E069AF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фотография, сделанная любым способом (телефон, фотоаппарат). </w:t>
      </w:r>
    </w:p>
    <w:p w14:paraId="1D435351" w14:textId="77777777" w:rsidR="00542168" w:rsidRDefault="0000000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6.3. Все файлы должны быть подписаны (Ф.И.О. индивидуального участника и название работы), не подписанные файлы к участию в конкурсе не допускаются.</w:t>
      </w:r>
    </w:p>
    <w:p w14:paraId="3ADFFDC1" w14:textId="77777777" w:rsidR="00542168" w:rsidRDefault="00000000">
      <w:pPr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6.4. На конкурс принимаются файлы фотографий в формате «JPEG».</w:t>
      </w:r>
    </w:p>
    <w:p w14:paraId="3E1698D9" w14:textId="77777777" w:rsidR="00542168" w:rsidRDefault="0054216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3F29E78" w14:textId="77777777" w:rsidR="00542168" w:rsidRDefault="0000000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Определение победителей конкурса </w:t>
      </w:r>
    </w:p>
    <w:p w14:paraId="0DB608B6" w14:textId="77777777" w:rsidR="00542168" w:rsidRDefault="00542168">
      <w:pPr>
        <w:pStyle w:val="a3"/>
        <w:ind w:firstLine="709"/>
        <w:jc w:val="both"/>
        <w:rPr>
          <w:sz w:val="28"/>
          <w:szCs w:val="28"/>
        </w:rPr>
      </w:pPr>
    </w:p>
    <w:p w14:paraId="1B78DA8D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t xml:space="preserve"> </w:t>
      </w:r>
      <w:r>
        <w:rPr>
          <w:sz w:val="28"/>
          <w:szCs w:val="28"/>
        </w:rPr>
        <w:t>Оператор конкурса для оценки конкурсных работ формирует жюри и утверждает локальным актом, в состав которого включаются деятели культуры и искусства, представители исполнительных органов и общественности Ханты-Мансийского автономного округа – Югры.</w:t>
      </w:r>
    </w:p>
    <w:p w14:paraId="0665220D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highlight w:val="white"/>
        </w:rPr>
        <w:t xml:space="preserve">.2. Члены жюри конкурса оценивают работы участников по 5-балльной системе. Лучшие из них выявляются по общей сумме баллов в итоговом оценочном листе. </w:t>
      </w:r>
    </w:p>
    <w:p w14:paraId="70D8037E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Решение жюри окончательное, обсуждению и пересмотру не подлежит.</w:t>
      </w:r>
    </w:p>
    <w:p w14:paraId="2A0AF083" w14:textId="77777777" w:rsidR="00542168" w:rsidRDefault="000000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Объявление Победителей размещаются на информационных ресурсах </w:t>
      </w:r>
      <w:r>
        <w:rPr>
          <w:bCs/>
          <w:sz w:val="28"/>
          <w:szCs w:val="28"/>
          <w:highlight w:val="white"/>
        </w:rPr>
        <w:t>оператора конкурса</w:t>
      </w:r>
      <w:r>
        <w:rPr>
          <w:sz w:val="28"/>
          <w:szCs w:val="28"/>
        </w:rPr>
        <w:t>.</w:t>
      </w:r>
    </w:p>
    <w:p w14:paraId="00B98F43" w14:textId="77777777" w:rsidR="00542168" w:rsidRDefault="0000000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7.5. Критерии оценки по каждой номинации:</w:t>
      </w:r>
    </w:p>
    <w:p w14:paraId="69B99D42" w14:textId="77777777" w:rsidR="00542168" w:rsidRDefault="00000000">
      <w:pPr>
        <w:spacing w:before="0" w:after="0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>раскрытие национального колорита;</w:t>
      </w:r>
    </w:p>
    <w:p w14:paraId="10D2D55B" w14:textId="77777777" w:rsidR="00542168" w:rsidRDefault="00000000">
      <w:pPr>
        <w:spacing w:before="0" w:after="0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оригинальность идеи фотографии; </w:t>
      </w:r>
    </w:p>
    <w:p w14:paraId="034FC3FA" w14:textId="77777777" w:rsidR="00542168" w:rsidRDefault="00000000">
      <w:pPr>
        <w:spacing w:before="0" w:after="0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>уровень мастерства автора;</w:t>
      </w:r>
    </w:p>
    <w:p w14:paraId="261DFEFA" w14:textId="77777777" w:rsidR="00542168" w:rsidRDefault="00000000">
      <w:pPr>
        <w:spacing w:before="0" w:after="0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аскрытие темы;</w:t>
      </w:r>
    </w:p>
    <w:p w14:paraId="67CB764A" w14:textId="77777777" w:rsidR="00542168" w:rsidRDefault="00000000">
      <w:pPr>
        <w:spacing w:before="0" w:after="0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>соответствие задачам и номинациям конкурса.</w:t>
      </w:r>
    </w:p>
    <w:p w14:paraId="0385F1F1" w14:textId="77777777" w:rsidR="00542168" w:rsidRDefault="00542168">
      <w:pPr>
        <w:spacing w:before="0" w:after="0"/>
        <w:ind w:left="709" w:firstLine="0"/>
        <w:rPr>
          <w:sz w:val="28"/>
          <w:szCs w:val="28"/>
        </w:rPr>
      </w:pPr>
    </w:p>
    <w:p w14:paraId="449F6419" w14:textId="77777777" w:rsidR="00542168" w:rsidRDefault="00542168">
      <w:pPr>
        <w:pStyle w:val="a3"/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31CFD9BE" w14:textId="77777777" w:rsidR="00542168" w:rsidRDefault="00000000">
      <w:pPr>
        <w:pStyle w:val="a3"/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Итоги конкурса </w:t>
      </w:r>
    </w:p>
    <w:p w14:paraId="0DE10C84" w14:textId="77777777" w:rsidR="00542168" w:rsidRDefault="00542168">
      <w:pPr>
        <w:pStyle w:val="a3"/>
        <w:tabs>
          <w:tab w:val="left" w:pos="142"/>
        </w:tabs>
        <w:rPr>
          <w:sz w:val="28"/>
          <w:szCs w:val="28"/>
        </w:rPr>
      </w:pPr>
    </w:p>
    <w:p w14:paraId="0DA9EA2A" w14:textId="77777777" w:rsidR="00542168" w:rsidRDefault="00000000">
      <w:pPr>
        <w:spacing w:before="0" w:after="0"/>
        <w:ind w:firstLine="708"/>
        <w:contextualSpacing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  <w:highlight w:val="white"/>
        </w:rPr>
        <w:t>.1. По итогам конкурса участникам присваиваются звания Лауреат I, II, III степени, в каждой номинации.</w:t>
      </w:r>
    </w:p>
    <w:p w14:paraId="4A89084D" w14:textId="77777777" w:rsidR="00542168" w:rsidRDefault="00000000">
      <w:pPr>
        <w:spacing w:before="0" w:after="0"/>
        <w:ind w:firstLine="708"/>
        <w:contextualSpacing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 xml:space="preserve">8.2. </w:t>
      </w:r>
      <w:r>
        <w:rPr>
          <w:rFonts w:eastAsia="Calibri"/>
          <w:sz w:val="28"/>
          <w:szCs w:val="28"/>
          <w:highlight w:val="white"/>
        </w:rPr>
        <w:t>Лауреат I, II, III степени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highlight w:val="white"/>
        </w:rPr>
        <w:t>награждаются дипломами</w:t>
      </w:r>
      <w:r w:rsidRPr="00330B3C"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>и сувенирной продукцией в каждой номинации.</w:t>
      </w:r>
    </w:p>
    <w:p w14:paraId="061050E9" w14:textId="77777777" w:rsidR="00542168" w:rsidRDefault="00000000">
      <w:pPr>
        <w:spacing w:before="0" w:after="0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lastRenderedPageBreak/>
        <w:t>8.3. Оператор организует выставку фотографий победителей конкурса в рамках праздничных мероприятий, приуроченных ко Дню России с 10 по 12 июня 2025 года.</w:t>
      </w:r>
    </w:p>
    <w:p w14:paraId="3AFCB371" w14:textId="77777777" w:rsidR="00542168" w:rsidRDefault="00542168">
      <w:pPr>
        <w:shd w:val="clear" w:color="FFFFFF" w:themeColor="background1" w:fill="FFFFFF" w:themeFill="background1"/>
        <w:spacing w:before="0" w:after="0"/>
        <w:contextualSpacing/>
        <w:rPr>
          <w:sz w:val="28"/>
          <w:szCs w:val="28"/>
        </w:rPr>
      </w:pPr>
    </w:p>
    <w:p w14:paraId="0B7CC3C1" w14:textId="77777777" w:rsidR="00542168" w:rsidRDefault="00000000">
      <w:pPr>
        <w:spacing w:after="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9. Контактные данные оператора </w:t>
      </w:r>
    </w:p>
    <w:p w14:paraId="4C6E8473" w14:textId="77777777" w:rsidR="00542168" w:rsidRDefault="00542168">
      <w:pPr>
        <w:spacing w:before="0" w:after="0"/>
        <w:rPr>
          <w:sz w:val="28"/>
          <w:szCs w:val="28"/>
        </w:rPr>
      </w:pPr>
    </w:p>
    <w:p w14:paraId="46DC189A" w14:textId="77777777" w:rsidR="00542168" w:rsidRDefault="00000000">
      <w:pPr>
        <w:spacing w:before="0" w:after="0"/>
        <w:rPr>
          <w:rFonts w:eastAsia="Calibri"/>
          <w:b/>
          <w:bCs/>
          <w:highlight w:val="yellow"/>
        </w:rPr>
      </w:pPr>
      <w:r>
        <w:rPr>
          <w:rFonts w:eastAsia="Calibri"/>
          <w:sz w:val="28"/>
          <w:szCs w:val="28"/>
        </w:rPr>
        <w:t xml:space="preserve">Фонд «Центр гражданских и социальных инициатив Югры», адрес: 628011, Ханты-Мансийский автономный округ – Югра (Тюменская область), г. Ханты-Мансийск, ул. Светлая, д. 36, тел: 8 (3467) 35-11-30, </w:t>
      </w:r>
      <w:r>
        <w:rPr>
          <w:rFonts w:eastAsia="Calibri"/>
          <w:sz w:val="28"/>
          <w:szCs w:val="28"/>
        </w:rPr>
        <w:br/>
      </w:r>
      <w:proofErr w:type="spellStart"/>
      <w:r>
        <w:rPr>
          <w:rFonts w:eastAsia="Calibri"/>
          <w:sz w:val="28"/>
          <w:szCs w:val="28"/>
        </w:rPr>
        <w:t>e-mail</w:t>
      </w:r>
      <w:proofErr w:type="spellEnd"/>
      <w:r>
        <w:rPr>
          <w:rFonts w:eastAsia="Calibri"/>
          <w:sz w:val="28"/>
          <w:szCs w:val="28"/>
        </w:rPr>
        <w:t xml:space="preserve">: info@ugranko.ru, адрес сайта: </w:t>
      </w:r>
      <w:hyperlink r:id="rId8" w:tooltip="https://ugranko.ru/" w:history="1">
        <w:r>
          <w:rPr>
            <w:rStyle w:val="aff0"/>
            <w:rFonts w:eastAsia="Calibri"/>
            <w:sz w:val="28"/>
            <w:szCs w:val="28"/>
          </w:rPr>
          <w:t>ugranko.ru</w:t>
        </w:r>
      </w:hyperlink>
      <w:r>
        <w:rPr>
          <w:rFonts w:eastAsia="Calibri"/>
          <w:sz w:val="28"/>
          <w:szCs w:val="28"/>
        </w:rPr>
        <w:t>.</w:t>
      </w:r>
    </w:p>
    <w:p w14:paraId="04A8AA36" w14:textId="77777777" w:rsidR="00542168" w:rsidRDefault="00542168">
      <w:pPr>
        <w:spacing w:before="0" w:after="0"/>
        <w:rPr>
          <w:rFonts w:eastAsia="Calibri"/>
          <w:sz w:val="28"/>
          <w:szCs w:val="28"/>
        </w:rPr>
      </w:pPr>
    </w:p>
    <w:sectPr w:rsidR="00542168">
      <w:headerReference w:type="default" r:id="rId9"/>
      <w:pgSz w:w="11906" w:h="16838"/>
      <w:pgMar w:top="1417" w:right="1276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30E9" w14:textId="77777777" w:rsidR="00B7038B" w:rsidRDefault="00B7038B">
      <w:pPr>
        <w:spacing w:before="0" w:after="0"/>
      </w:pPr>
      <w:r>
        <w:separator/>
      </w:r>
    </w:p>
  </w:endnote>
  <w:endnote w:type="continuationSeparator" w:id="0">
    <w:p w14:paraId="7963639A" w14:textId="77777777" w:rsidR="00B7038B" w:rsidRDefault="00B703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F066" w14:textId="77777777" w:rsidR="00B7038B" w:rsidRDefault="00B7038B">
      <w:pPr>
        <w:spacing w:before="0" w:after="0"/>
      </w:pPr>
      <w:r>
        <w:separator/>
      </w:r>
    </w:p>
  </w:footnote>
  <w:footnote w:type="continuationSeparator" w:id="0">
    <w:p w14:paraId="41AADF3E" w14:textId="77777777" w:rsidR="00B7038B" w:rsidRDefault="00B703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4D64" w14:textId="77777777" w:rsidR="00542168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18B5F336" w14:textId="77777777" w:rsidR="00542168" w:rsidRDefault="00542168">
    <w:pPr>
      <w:pStyle w:val="af5"/>
      <w:jc w:val="center"/>
    </w:pPr>
  </w:p>
  <w:p w14:paraId="17401817" w14:textId="77777777" w:rsidR="00542168" w:rsidRDefault="0054216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91B"/>
    <w:multiLevelType w:val="multilevel"/>
    <w:tmpl w:val="E6DAD3B0"/>
    <w:lvl w:ilvl="0">
      <w:start w:val="1"/>
      <w:numFmt w:val="decimal"/>
      <w:lvlText w:val="%1."/>
      <w:lvlJc w:val="center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36F771D"/>
    <w:multiLevelType w:val="multilevel"/>
    <w:tmpl w:val="AED0E45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2" w15:restartNumberingAfterBreak="0">
    <w:nsid w:val="10926585"/>
    <w:multiLevelType w:val="hybridMultilevel"/>
    <w:tmpl w:val="C52CD7D0"/>
    <w:lvl w:ilvl="0" w:tplc="FD1837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1" w:tplc="9AB247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2" w:tplc="4CCECD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3" w:tplc="92FAEA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4" w:tplc="492C9D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5" w:tplc="C91822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6" w:tplc="FAB222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7" w:tplc="B10244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8" w:tplc="18A499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F382E"/>
        <w:spacing w:val="-3"/>
        <w:sz w:val="24"/>
      </w:rPr>
    </w:lvl>
  </w:abstractNum>
  <w:abstractNum w:abstractNumId="3" w15:restartNumberingAfterBreak="0">
    <w:nsid w:val="116A37C3"/>
    <w:multiLevelType w:val="multilevel"/>
    <w:tmpl w:val="E1503B4E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2" w:firstLine="709"/>
      </w:pPr>
      <w:rPr>
        <w:rFonts w:ascii="Times New Roman" w:eastAsia="Times New Roman" w:hAnsi="Times New Roman" w:cs="Times New Roman"/>
        <w:b w:val="0"/>
        <w:sz w:val="28"/>
        <w:highlight w:val="white"/>
        <w:vertAlign w:val="baseli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1867C9D"/>
    <w:multiLevelType w:val="hybridMultilevel"/>
    <w:tmpl w:val="C6B0F87A"/>
    <w:lvl w:ilvl="0" w:tplc="1E7CEFE2">
      <w:start w:val="1"/>
      <w:numFmt w:val="bullet"/>
      <w:pStyle w:val="1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520CF046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678AA9CE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F176E1FE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86F87638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BA420C5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7840B69A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A8788B30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3AB6D05C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937936"/>
    <w:multiLevelType w:val="hybridMultilevel"/>
    <w:tmpl w:val="A8DCA5F2"/>
    <w:lvl w:ilvl="0" w:tplc="CDF4A1CC">
      <w:start w:val="1"/>
      <w:numFmt w:val="decimal"/>
      <w:lvlText w:val="%1."/>
      <w:lvlJc w:val="left"/>
      <w:pPr>
        <w:ind w:left="709" w:hanging="360"/>
      </w:pPr>
    </w:lvl>
    <w:lvl w:ilvl="1" w:tplc="BA608BA2">
      <w:start w:val="1"/>
      <w:numFmt w:val="lowerLetter"/>
      <w:lvlText w:val="%2."/>
      <w:lvlJc w:val="left"/>
      <w:pPr>
        <w:ind w:left="1429" w:hanging="360"/>
      </w:pPr>
    </w:lvl>
    <w:lvl w:ilvl="2" w:tplc="270C5DBE">
      <w:start w:val="1"/>
      <w:numFmt w:val="lowerRoman"/>
      <w:lvlText w:val="%3."/>
      <w:lvlJc w:val="right"/>
      <w:pPr>
        <w:ind w:left="2149" w:hanging="180"/>
      </w:pPr>
    </w:lvl>
    <w:lvl w:ilvl="3" w:tplc="A33470F8">
      <w:start w:val="1"/>
      <w:numFmt w:val="decimal"/>
      <w:lvlText w:val="%4."/>
      <w:lvlJc w:val="left"/>
      <w:pPr>
        <w:ind w:left="2869" w:hanging="360"/>
      </w:pPr>
    </w:lvl>
    <w:lvl w:ilvl="4" w:tplc="3BC426BC">
      <w:start w:val="1"/>
      <w:numFmt w:val="lowerLetter"/>
      <w:lvlText w:val="%5."/>
      <w:lvlJc w:val="left"/>
      <w:pPr>
        <w:ind w:left="3589" w:hanging="360"/>
      </w:pPr>
    </w:lvl>
    <w:lvl w:ilvl="5" w:tplc="83D26DA6">
      <w:start w:val="1"/>
      <w:numFmt w:val="lowerRoman"/>
      <w:lvlText w:val="%6."/>
      <w:lvlJc w:val="right"/>
      <w:pPr>
        <w:ind w:left="4309" w:hanging="180"/>
      </w:pPr>
    </w:lvl>
    <w:lvl w:ilvl="6" w:tplc="1B2227DC">
      <w:start w:val="1"/>
      <w:numFmt w:val="decimal"/>
      <w:lvlText w:val="%7."/>
      <w:lvlJc w:val="left"/>
      <w:pPr>
        <w:ind w:left="5029" w:hanging="360"/>
      </w:pPr>
    </w:lvl>
    <w:lvl w:ilvl="7" w:tplc="6C88186A">
      <w:start w:val="1"/>
      <w:numFmt w:val="lowerLetter"/>
      <w:lvlText w:val="%8."/>
      <w:lvlJc w:val="left"/>
      <w:pPr>
        <w:ind w:left="5749" w:hanging="360"/>
      </w:pPr>
    </w:lvl>
    <w:lvl w:ilvl="8" w:tplc="00BEE8C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755DBD"/>
    <w:multiLevelType w:val="hybridMultilevel"/>
    <w:tmpl w:val="CE72753A"/>
    <w:lvl w:ilvl="0" w:tplc="B27E2D5C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9F980E9C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C76AA216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B740BD8A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FB907BEA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598E00BE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B948834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75CA4BA0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CED8B79C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217F1C"/>
    <w:multiLevelType w:val="hybridMultilevel"/>
    <w:tmpl w:val="2FB0E47A"/>
    <w:lvl w:ilvl="0" w:tplc="D918ED88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2CF88632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A27842C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57442E7C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D17AABC0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6FC416E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665A00EA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7522FC3E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8A94BB0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CF6407"/>
    <w:multiLevelType w:val="hybridMultilevel"/>
    <w:tmpl w:val="429260D0"/>
    <w:lvl w:ilvl="0" w:tplc="638E9CFA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99446206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1766F756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29644F98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F67C7DD8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6A663300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005E68FA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E0140F8A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6432481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450464"/>
    <w:multiLevelType w:val="hybridMultilevel"/>
    <w:tmpl w:val="442A754C"/>
    <w:lvl w:ilvl="0" w:tplc="62CCC782">
      <w:start w:val="1"/>
      <w:numFmt w:val="decimal"/>
      <w:lvlText w:val="%1."/>
      <w:lvlJc w:val="left"/>
      <w:pPr>
        <w:ind w:left="786" w:hanging="360"/>
      </w:pPr>
    </w:lvl>
    <w:lvl w:ilvl="1" w:tplc="752CB00E">
      <w:start w:val="1"/>
      <w:numFmt w:val="lowerLetter"/>
      <w:lvlText w:val="%2."/>
      <w:lvlJc w:val="left"/>
      <w:pPr>
        <w:ind w:left="1440" w:hanging="360"/>
      </w:pPr>
    </w:lvl>
    <w:lvl w:ilvl="2" w:tplc="B12C842A">
      <w:start w:val="1"/>
      <w:numFmt w:val="lowerRoman"/>
      <w:lvlText w:val="%3."/>
      <w:lvlJc w:val="right"/>
      <w:pPr>
        <w:ind w:left="2160" w:hanging="180"/>
      </w:pPr>
    </w:lvl>
    <w:lvl w:ilvl="3" w:tplc="E6B09B0E">
      <w:start w:val="1"/>
      <w:numFmt w:val="decimal"/>
      <w:lvlText w:val="%4."/>
      <w:lvlJc w:val="left"/>
      <w:pPr>
        <w:ind w:left="2880" w:hanging="360"/>
      </w:pPr>
    </w:lvl>
    <w:lvl w:ilvl="4" w:tplc="E308366C">
      <w:start w:val="1"/>
      <w:numFmt w:val="lowerLetter"/>
      <w:lvlText w:val="%5."/>
      <w:lvlJc w:val="left"/>
      <w:pPr>
        <w:ind w:left="3600" w:hanging="360"/>
      </w:pPr>
    </w:lvl>
    <w:lvl w:ilvl="5" w:tplc="5F409832">
      <w:start w:val="1"/>
      <w:numFmt w:val="lowerRoman"/>
      <w:lvlText w:val="%6."/>
      <w:lvlJc w:val="right"/>
      <w:pPr>
        <w:ind w:left="4320" w:hanging="180"/>
      </w:pPr>
    </w:lvl>
    <w:lvl w:ilvl="6" w:tplc="45646840">
      <w:start w:val="1"/>
      <w:numFmt w:val="decimal"/>
      <w:lvlText w:val="%7."/>
      <w:lvlJc w:val="left"/>
      <w:pPr>
        <w:ind w:left="5040" w:hanging="360"/>
      </w:pPr>
    </w:lvl>
    <w:lvl w:ilvl="7" w:tplc="D8DAC11E">
      <w:start w:val="1"/>
      <w:numFmt w:val="lowerLetter"/>
      <w:lvlText w:val="%8."/>
      <w:lvlJc w:val="left"/>
      <w:pPr>
        <w:ind w:left="5760" w:hanging="360"/>
      </w:pPr>
    </w:lvl>
    <w:lvl w:ilvl="8" w:tplc="52B673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4B17"/>
    <w:multiLevelType w:val="hybridMultilevel"/>
    <w:tmpl w:val="E514E0D0"/>
    <w:lvl w:ilvl="0" w:tplc="4D0EA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BC82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106F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2ECD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F817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208D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AA95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F48D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9AE6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81EBF"/>
    <w:multiLevelType w:val="hybridMultilevel"/>
    <w:tmpl w:val="646871DA"/>
    <w:lvl w:ilvl="0" w:tplc="2366680C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35E2AAC0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31247B06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FF2288A0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0DB2B588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C91816C2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963E678E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4ABC9F9E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F88CB5F4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4B708A"/>
    <w:multiLevelType w:val="hybridMultilevel"/>
    <w:tmpl w:val="5638FB36"/>
    <w:lvl w:ilvl="0" w:tplc="F090869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6900CF6">
      <w:start w:val="1"/>
      <w:numFmt w:val="lowerLetter"/>
      <w:lvlText w:val="%2."/>
      <w:lvlJc w:val="left"/>
      <w:pPr>
        <w:ind w:left="1440" w:hanging="360"/>
      </w:pPr>
    </w:lvl>
    <w:lvl w:ilvl="2" w:tplc="894EE7F4">
      <w:start w:val="1"/>
      <w:numFmt w:val="lowerRoman"/>
      <w:lvlText w:val="%3."/>
      <w:lvlJc w:val="right"/>
      <w:pPr>
        <w:ind w:left="2160" w:hanging="180"/>
      </w:pPr>
    </w:lvl>
    <w:lvl w:ilvl="3" w:tplc="36104A90">
      <w:start w:val="1"/>
      <w:numFmt w:val="decimal"/>
      <w:lvlText w:val="%4."/>
      <w:lvlJc w:val="left"/>
      <w:pPr>
        <w:ind w:left="2880" w:hanging="360"/>
      </w:pPr>
    </w:lvl>
    <w:lvl w:ilvl="4" w:tplc="E0AA9D1E">
      <w:start w:val="1"/>
      <w:numFmt w:val="lowerLetter"/>
      <w:lvlText w:val="%5."/>
      <w:lvlJc w:val="left"/>
      <w:pPr>
        <w:ind w:left="3600" w:hanging="360"/>
      </w:pPr>
    </w:lvl>
    <w:lvl w:ilvl="5" w:tplc="12A8FF58">
      <w:start w:val="1"/>
      <w:numFmt w:val="lowerRoman"/>
      <w:lvlText w:val="%6."/>
      <w:lvlJc w:val="right"/>
      <w:pPr>
        <w:ind w:left="4320" w:hanging="180"/>
      </w:pPr>
    </w:lvl>
    <w:lvl w:ilvl="6" w:tplc="5AFE3992">
      <w:start w:val="1"/>
      <w:numFmt w:val="decimal"/>
      <w:lvlText w:val="%7."/>
      <w:lvlJc w:val="left"/>
      <w:pPr>
        <w:ind w:left="5040" w:hanging="360"/>
      </w:pPr>
    </w:lvl>
    <w:lvl w:ilvl="7" w:tplc="0E16CDAC">
      <w:start w:val="1"/>
      <w:numFmt w:val="lowerLetter"/>
      <w:lvlText w:val="%8."/>
      <w:lvlJc w:val="left"/>
      <w:pPr>
        <w:ind w:left="5760" w:hanging="360"/>
      </w:pPr>
    </w:lvl>
    <w:lvl w:ilvl="8" w:tplc="BB1804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A1BBA"/>
    <w:multiLevelType w:val="multilevel"/>
    <w:tmpl w:val="E36640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55156"/>
    <w:multiLevelType w:val="hybridMultilevel"/>
    <w:tmpl w:val="35125242"/>
    <w:lvl w:ilvl="0" w:tplc="3B48B840">
      <w:start w:val="1"/>
      <w:numFmt w:val="decimal"/>
      <w:lvlText w:val="%1."/>
      <w:lvlJc w:val="left"/>
      <w:pPr>
        <w:ind w:left="786" w:hanging="360"/>
      </w:pPr>
    </w:lvl>
    <w:lvl w:ilvl="1" w:tplc="E1A65C20">
      <w:start w:val="1"/>
      <w:numFmt w:val="lowerLetter"/>
      <w:lvlText w:val="%2."/>
      <w:lvlJc w:val="left"/>
      <w:pPr>
        <w:ind w:left="1440" w:hanging="360"/>
      </w:pPr>
    </w:lvl>
    <w:lvl w:ilvl="2" w:tplc="8EBEA15C">
      <w:start w:val="1"/>
      <w:numFmt w:val="lowerRoman"/>
      <w:lvlText w:val="%3."/>
      <w:lvlJc w:val="right"/>
      <w:pPr>
        <w:ind w:left="2160" w:hanging="180"/>
      </w:pPr>
    </w:lvl>
    <w:lvl w:ilvl="3" w:tplc="DB0298F8">
      <w:start w:val="1"/>
      <w:numFmt w:val="decimal"/>
      <w:lvlText w:val="%4."/>
      <w:lvlJc w:val="left"/>
      <w:pPr>
        <w:ind w:left="2880" w:hanging="360"/>
      </w:pPr>
    </w:lvl>
    <w:lvl w:ilvl="4" w:tplc="DC1EE960">
      <w:start w:val="1"/>
      <w:numFmt w:val="lowerLetter"/>
      <w:lvlText w:val="%5."/>
      <w:lvlJc w:val="left"/>
      <w:pPr>
        <w:ind w:left="3600" w:hanging="360"/>
      </w:pPr>
    </w:lvl>
    <w:lvl w:ilvl="5" w:tplc="989AFB2E">
      <w:start w:val="1"/>
      <w:numFmt w:val="lowerRoman"/>
      <w:lvlText w:val="%6."/>
      <w:lvlJc w:val="right"/>
      <w:pPr>
        <w:ind w:left="4320" w:hanging="180"/>
      </w:pPr>
    </w:lvl>
    <w:lvl w:ilvl="6" w:tplc="D72892D2">
      <w:start w:val="1"/>
      <w:numFmt w:val="decimal"/>
      <w:lvlText w:val="%7."/>
      <w:lvlJc w:val="left"/>
      <w:pPr>
        <w:ind w:left="5040" w:hanging="360"/>
      </w:pPr>
    </w:lvl>
    <w:lvl w:ilvl="7" w:tplc="069E4E62">
      <w:start w:val="1"/>
      <w:numFmt w:val="lowerLetter"/>
      <w:lvlText w:val="%8."/>
      <w:lvlJc w:val="left"/>
      <w:pPr>
        <w:ind w:left="5760" w:hanging="360"/>
      </w:pPr>
    </w:lvl>
    <w:lvl w:ilvl="8" w:tplc="7D12A4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7FFD"/>
    <w:multiLevelType w:val="hybridMultilevel"/>
    <w:tmpl w:val="CB3C4A90"/>
    <w:lvl w:ilvl="0" w:tplc="CB88CB1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A5D21694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856E2B96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A3A212AA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7932F1E6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844A9782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02220D6A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EBE8BA5C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102E0194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F90DD6"/>
    <w:multiLevelType w:val="hybridMultilevel"/>
    <w:tmpl w:val="F7980288"/>
    <w:lvl w:ilvl="0" w:tplc="9774BB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4813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A5EE4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4BED1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9C79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280C9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E6445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BE14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09CCE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 w15:restartNumberingAfterBreak="0">
    <w:nsid w:val="501D1D54"/>
    <w:multiLevelType w:val="hybridMultilevel"/>
    <w:tmpl w:val="C18807C0"/>
    <w:lvl w:ilvl="0" w:tplc="A23E95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1" w:tplc="12629F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2" w:tplc="401285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3" w:tplc="A35EC7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4" w:tplc="6A28DA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5" w:tplc="40F8F8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6" w:tplc="656EC6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7" w:tplc="9A844F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8" w:tplc="17043C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F382E"/>
        <w:spacing w:val="-3"/>
        <w:sz w:val="24"/>
      </w:rPr>
    </w:lvl>
  </w:abstractNum>
  <w:abstractNum w:abstractNumId="18" w15:restartNumberingAfterBreak="0">
    <w:nsid w:val="57760FD1"/>
    <w:multiLevelType w:val="multilevel"/>
    <w:tmpl w:val="EA3EF810"/>
    <w:lvl w:ilvl="0">
      <w:start w:val="5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 w:hint="default"/>
        <w:b w:val="0"/>
      </w:rPr>
    </w:lvl>
  </w:abstractNum>
  <w:abstractNum w:abstractNumId="19" w15:restartNumberingAfterBreak="0">
    <w:nsid w:val="5DC526C9"/>
    <w:multiLevelType w:val="hybridMultilevel"/>
    <w:tmpl w:val="3C9EF2BE"/>
    <w:lvl w:ilvl="0" w:tplc="200E0708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39F2462C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6AA46F6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83C6A902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603C5292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30C8E2CA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DB60B3DA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3BB29FC6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E6D8A48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FE6AF0"/>
    <w:multiLevelType w:val="hybridMultilevel"/>
    <w:tmpl w:val="B19E6AAE"/>
    <w:lvl w:ilvl="0" w:tplc="2FA41F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1" w:tplc="367CB7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2" w:tplc="4A061F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3" w:tplc="9E5225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4" w:tplc="D48817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5" w:tplc="E96ED1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6" w:tplc="250A3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7" w:tplc="5BF2E4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F382E"/>
        <w:spacing w:val="-3"/>
        <w:sz w:val="24"/>
      </w:rPr>
    </w:lvl>
    <w:lvl w:ilvl="8" w:tplc="1C704DE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F382E"/>
        <w:spacing w:val="-3"/>
        <w:sz w:val="24"/>
      </w:rPr>
    </w:lvl>
  </w:abstractNum>
  <w:abstractNum w:abstractNumId="21" w15:restartNumberingAfterBreak="0">
    <w:nsid w:val="608928A3"/>
    <w:multiLevelType w:val="hybridMultilevel"/>
    <w:tmpl w:val="47EEEDFC"/>
    <w:lvl w:ilvl="0" w:tplc="6324C344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AD542626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F0765F6E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8014FF54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0498B582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B194F9F6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EA4C185E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35C65DEE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F2B6B7D0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AE2E63"/>
    <w:multiLevelType w:val="multilevel"/>
    <w:tmpl w:val="A75C2540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63AD1ECA"/>
    <w:multiLevelType w:val="multilevel"/>
    <w:tmpl w:val="B67A1B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7907"/>
    <w:multiLevelType w:val="hybridMultilevel"/>
    <w:tmpl w:val="8356EEC2"/>
    <w:lvl w:ilvl="0" w:tplc="2AF68B0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D8B2D064">
      <w:start w:val="1"/>
      <w:numFmt w:val="lowerLetter"/>
      <w:lvlText w:val="%2."/>
      <w:lvlJc w:val="left"/>
      <w:pPr>
        <w:ind w:left="1440" w:hanging="360"/>
      </w:pPr>
    </w:lvl>
    <w:lvl w:ilvl="2" w:tplc="38C442E4">
      <w:start w:val="1"/>
      <w:numFmt w:val="lowerRoman"/>
      <w:lvlText w:val="%3."/>
      <w:lvlJc w:val="right"/>
      <w:pPr>
        <w:ind w:left="2160" w:hanging="180"/>
      </w:pPr>
    </w:lvl>
    <w:lvl w:ilvl="3" w:tplc="70E8E136">
      <w:start w:val="1"/>
      <w:numFmt w:val="decimal"/>
      <w:lvlText w:val="%4."/>
      <w:lvlJc w:val="left"/>
      <w:pPr>
        <w:ind w:left="2880" w:hanging="360"/>
      </w:pPr>
    </w:lvl>
    <w:lvl w:ilvl="4" w:tplc="634AA0D4">
      <w:start w:val="1"/>
      <w:numFmt w:val="lowerLetter"/>
      <w:lvlText w:val="%5."/>
      <w:lvlJc w:val="left"/>
      <w:pPr>
        <w:ind w:left="3600" w:hanging="360"/>
      </w:pPr>
    </w:lvl>
    <w:lvl w:ilvl="5" w:tplc="4E2EBC6E">
      <w:start w:val="1"/>
      <w:numFmt w:val="lowerRoman"/>
      <w:lvlText w:val="%6."/>
      <w:lvlJc w:val="right"/>
      <w:pPr>
        <w:ind w:left="4320" w:hanging="180"/>
      </w:pPr>
    </w:lvl>
    <w:lvl w:ilvl="6" w:tplc="7F0C6308">
      <w:start w:val="1"/>
      <w:numFmt w:val="decimal"/>
      <w:lvlText w:val="%7."/>
      <w:lvlJc w:val="left"/>
      <w:pPr>
        <w:ind w:left="5040" w:hanging="360"/>
      </w:pPr>
    </w:lvl>
    <w:lvl w:ilvl="7" w:tplc="936AB080">
      <w:start w:val="1"/>
      <w:numFmt w:val="lowerLetter"/>
      <w:lvlText w:val="%8."/>
      <w:lvlJc w:val="left"/>
      <w:pPr>
        <w:ind w:left="5760" w:hanging="360"/>
      </w:pPr>
    </w:lvl>
    <w:lvl w:ilvl="8" w:tplc="94F2A8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204A"/>
    <w:multiLevelType w:val="multilevel"/>
    <w:tmpl w:val="EE9C5F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6" w15:restartNumberingAfterBreak="0">
    <w:nsid w:val="72BB416A"/>
    <w:multiLevelType w:val="multilevel"/>
    <w:tmpl w:val="5DC4AF3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41D3D55"/>
    <w:multiLevelType w:val="hybridMultilevel"/>
    <w:tmpl w:val="2CD41242"/>
    <w:lvl w:ilvl="0" w:tplc="CC9403BE">
      <w:start w:val="1"/>
      <w:numFmt w:val="bullet"/>
      <w:pStyle w:val="NumberLis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DFF08526">
      <w:start w:val="1"/>
      <w:numFmt w:val="bullet"/>
      <w:pStyle w:val="9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86CCB4B4">
      <w:start w:val="1"/>
      <w:numFmt w:val="bullet"/>
      <w:pStyle w:val="8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F5F8B0AA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1EC2597E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AAAAE18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2A9ADCDC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695A0856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45A0651E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7DF7C02"/>
    <w:multiLevelType w:val="multilevel"/>
    <w:tmpl w:val="35766680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7BDB6393"/>
    <w:multiLevelType w:val="hybridMultilevel"/>
    <w:tmpl w:val="781AE6F2"/>
    <w:lvl w:ilvl="0" w:tplc="935495DE">
      <w:start w:val="1"/>
      <w:numFmt w:val="decimal"/>
      <w:lvlText w:val="%1."/>
      <w:lvlJc w:val="left"/>
      <w:pPr>
        <w:ind w:left="709" w:hanging="360"/>
      </w:pPr>
    </w:lvl>
    <w:lvl w:ilvl="1" w:tplc="D1CAB780">
      <w:start w:val="1"/>
      <w:numFmt w:val="lowerLetter"/>
      <w:lvlText w:val="%2."/>
      <w:lvlJc w:val="left"/>
      <w:pPr>
        <w:ind w:left="1440" w:hanging="360"/>
      </w:pPr>
    </w:lvl>
    <w:lvl w:ilvl="2" w:tplc="52BA1D88">
      <w:start w:val="1"/>
      <w:numFmt w:val="lowerRoman"/>
      <w:lvlText w:val="%3."/>
      <w:lvlJc w:val="right"/>
      <w:pPr>
        <w:ind w:left="2160" w:hanging="180"/>
      </w:pPr>
    </w:lvl>
    <w:lvl w:ilvl="3" w:tplc="734ED91C">
      <w:start w:val="1"/>
      <w:numFmt w:val="decimal"/>
      <w:lvlText w:val="%4."/>
      <w:lvlJc w:val="left"/>
      <w:pPr>
        <w:ind w:left="2880" w:hanging="360"/>
      </w:pPr>
    </w:lvl>
    <w:lvl w:ilvl="4" w:tplc="A936F586">
      <w:start w:val="1"/>
      <w:numFmt w:val="lowerLetter"/>
      <w:lvlText w:val="%5."/>
      <w:lvlJc w:val="left"/>
      <w:pPr>
        <w:ind w:left="3600" w:hanging="360"/>
      </w:pPr>
    </w:lvl>
    <w:lvl w:ilvl="5" w:tplc="B5FAA688">
      <w:start w:val="1"/>
      <w:numFmt w:val="lowerRoman"/>
      <w:lvlText w:val="%6."/>
      <w:lvlJc w:val="right"/>
      <w:pPr>
        <w:ind w:left="4320" w:hanging="180"/>
      </w:pPr>
    </w:lvl>
    <w:lvl w:ilvl="6" w:tplc="330A5442">
      <w:start w:val="1"/>
      <w:numFmt w:val="decimal"/>
      <w:lvlText w:val="%7."/>
      <w:lvlJc w:val="left"/>
      <w:pPr>
        <w:ind w:left="5040" w:hanging="360"/>
      </w:pPr>
    </w:lvl>
    <w:lvl w:ilvl="7" w:tplc="E5801E7A">
      <w:start w:val="1"/>
      <w:numFmt w:val="lowerLetter"/>
      <w:lvlText w:val="%8."/>
      <w:lvlJc w:val="left"/>
      <w:pPr>
        <w:ind w:left="5760" w:hanging="360"/>
      </w:pPr>
    </w:lvl>
    <w:lvl w:ilvl="8" w:tplc="A65CA8F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5D78"/>
    <w:multiLevelType w:val="hybridMultilevel"/>
    <w:tmpl w:val="345C0DE2"/>
    <w:lvl w:ilvl="0" w:tplc="FCC4AD04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10EC96E8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E334EB5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63F2D8B8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82765A96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BEB00CE0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56A0A100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ECF647BC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454492FC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7E5395"/>
    <w:multiLevelType w:val="hybridMultilevel"/>
    <w:tmpl w:val="89645414"/>
    <w:lvl w:ilvl="0" w:tplc="D63E8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0281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243D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FC2F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2616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088B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0C91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7A03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D29A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83191026">
    <w:abstractNumId w:val="29"/>
  </w:num>
  <w:num w:numId="2" w16cid:durableId="1638340370">
    <w:abstractNumId w:val="23"/>
  </w:num>
  <w:num w:numId="3" w16cid:durableId="1273636773">
    <w:abstractNumId w:val="25"/>
  </w:num>
  <w:num w:numId="4" w16cid:durableId="277296410">
    <w:abstractNumId w:val="22"/>
  </w:num>
  <w:num w:numId="5" w16cid:durableId="696851116">
    <w:abstractNumId w:val="27"/>
  </w:num>
  <w:num w:numId="6" w16cid:durableId="1805611360">
    <w:abstractNumId w:val="4"/>
  </w:num>
  <w:num w:numId="7" w16cid:durableId="860701169">
    <w:abstractNumId w:val="1"/>
  </w:num>
  <w:num w:numId="8" w16cid:durableId="1790271217">
    <w:abstractNumId w:val="3"/>
  </w:num>
  <w:num w:numId="9" w16cid:durableId="1415005339">
    <w:abstractNumId w:val="15"/>
  </w:num>
  <w:num w:numId="10" w16cid:durableId="1170677400">
    <w:abstractNumId w:val="30"/>
  </w:num>
  <w:num w:numId="11" w16cid:durableId="709576180">
    <w:abstractNumId w:val="8"/>
  </w:num>
  <w:num w:numId="12" w16cid:durableId="875779994">
    <w:abstractNumId w:val="6"/>
  </w:num>
  <w:num w:numId="13" w16cid:durableId="591745899">
    <w:abstractNumId w:val="21"/>
  </w:num>
  <w:num w:numId="14" w16cid:durableId="1763837855">
    <w:abstractNumId w:val="19"/>
  </w:num>
  <w:num w:numId="15" w16cid:durableId="1712613162">
    <w:abstractNumId w:val="11"/>
  </w:num>
  <w:num w:numId="16" w16cid:durableId="1204169410">
    <w:abstractNumId w:val="7"/>
  </w:num>
  <w:num w:numId="17" w16cid:durableId="598097342">
    <w:abstractNumId w:val="28"/>
  </w:num>
  <w:num w:numId="18" w16cid:durableId="702634293">
    <w:abstractNumId w:val="13"/>
  </w:num>
  <w:num w:numId="19" w16cid:durableId="1720206518">
    <w:abstractNumId w:val="9"/>
  </w:num>
  <w:num w:numId="20" w16cid:durableId="1433822484">
    <w:abstractNumId w:val="5"/>
  </w:num>
  <w:num w:numId="21" w16cid:durableId="1839880698">
    <w:abstractNumId w:val="14"/>
  </w:num>
  <w:num w:numId="22" w16cid:durableId="632249933">
    <w:abstractNumId w:val="26"/>
  </w:num>
  <w:num w:numId="23" w16cid:durableId="740833875">
    <w:abstractNumId w:val="24"/>
  </w:num>
  <w:num w:numId="24" w16cid:durableId="8485709">
    <w:abstractNumId w:val="10"/>
  </w:num>
  <w:num w:numId="25" w16cid:durableId="1946424009">
    <w:abstractNumId w:val="18"/>
  </w:num>
  <w:num w:numId="26" w16cid:durableId="990790198">
    <w:abstractNumId w:val="0"/>
  </w:num>
  <w:num w:numId="27" w16cid:durableId="1610815217">
    <w:abstractNumId w:val="12"/>
  </w:num>
  <w:num w:numId="28" w16cid:durableId="585695952">
    <w:abstractNumId w:val="31"/>
  </w:num>
  <w:num w:numId="29" w16cid:durableId="201285942">
    <w:abstractNumId w:val="2"/>
  </w:num>
  <w:num w:numId="30" w16cid:durableId="389813373">
    <w:abstractNumId w:val="20"/>
  </w:num>
  <w:num w:numId="31" w16cid:durableId="791436935">
    <w:abstractNumId w:val="17"/>
  </w:num>
  <w:num w:numId="32" w16cid:durableId="4263178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68"/>
    <w:rsid w:val="0008669F"/>
    <w:rsid w:val="00330B3C"/>
    <w:rsid w:val="00542168"/>
    <w:rsid w:val="00B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09D1"/>
  <w15:docId w15:val="{E14E80C6-A73A-4657-B258-C77E845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before="60" w:after="60"/>
      <w:ind w:firstLine="709"/>
      <w:jc w:val="both"/>
    </w:pPr>
    <w:rPr>
      <w:sz w:val="26"/>
    </w:rPr>
  </w:style>
  <w:style w:type="paragraph" w:styleId="11">
    <w:name w:val="heading 1"/>
    <w:basedOn w:val="a"/>
    <w:next w:val="a"/>
    <w:link w:val="12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0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0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basedOn w:val="a0"/>
    <w:link w:val="8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basedOn w:val="a0"/>
    <w:link w:val="9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Обычный1"/>
    <w:rPr>
      <w:color w:val="000000"/>
      <w:sz w:val="26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10"/>
    <w:link w:val="26"/>
    <w:rPr>
      <w:color w:val="000000"/>
      <w:sz w:val="26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0">
    <w:name w:val="Абзац списка Знак"/>
    <w:basedOn w:val="10"/>
    <w:link w:val="af"/>
    <w:rPr>
      <w:rFonts w:ascii="Calibri" w:hAnsi="Calibri"/>
      <w:color w:val="000000"/>
      <w:sz w:val="22"/>
    </w:rPr>
  </w:style>
  <w:style w:type="paragraph" w:customStyle="1" w:styleId="section-title">
    <w:name w:val="section-title"/>
    <w:link w:val="section-title0"/>
  </w:style>
  <w:style w:type="character" w:customStyle="1" w:styleId="section-title0">
    <w:name w:val="section-title"/>
    <w:link w:val="section-title"/>
  </w:style>
  <w:style w:type="paragraph" w:customStyle="1" w:styleId="catalog-section-title2">
    <w:name w:val="catalog-section-title2"/>
    <w:link w:val="catalog-section-title20"/>
    <w:rPr>
      <w:b/>
      <w:color w:val="555555"/>
    </w:rPr>
  </w:style>
  <w:style w:type="character" w:customStyle="1" w:styleId="catalog-section-title20">
    <w:name w:val="catalog-section-title2"/>
    <w:link w:val="catalog-section-title2"/>
    <w:rPr>
      <w:b/>
      <w:color w:val="555555"/>
    </w:rPr>
  </w:style>
  <w:style w:type="paragraph" w:customStyle="1" w:styleId="14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color w:val="000000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5">
    <w:name w:val="Знак примечания1"/>
    <w:link w:val="af1"/>
    <w:rPr>
      <w:sz w:val="16"/>
    </w:rPr>
  </w:style>
  <w:style w:type="character" w:styleId="af1">
    <w:name w:val="annotation reference"/>
    <w:link w:val="15"/>
    <w:rPr>
      <w:sz w:val="16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Нижний колонтитул Знак"/>
    <w:basedOn w:val="10"/>
    <w:link w:val="af2"/>
    <w:rPr>
      <w:color w:val="000000"/>
      <w:sz w:val="20"/>
    </w:rPr>
  </w:style>
  <w:style w:type="paragraph" w:customStyle="1" w:styleId="bodytext">
    <w:name w:val="bodytext"/>
    <w:basedOn w:val="a"/>
    <w:link w:val="bodytext0"/>
  </w:style>
  <w:style w:type="character" w:customStyle="1" w:styleId="bodytext0">
    <w:name w:val="bodytext"/>
    <w:basedOn w:val="10"/>
    <w:link w:val="bodytext"/>
    <w:rPr>
      <w:color w:val="000000"/>
      <w:sz w:val="26"/>
    </w:rPr>
  </w:style>
  <w:style w:type="paragraph" w:customStyle="1" w:styleId="16">
    <w:name w:val="Строгий1"/>
    <w:link w:val="af4"/>
    <w:rPr>
      <w:b/>
    </w:rPr>
  </w:style>
  <w:style w:type="character" w:styleId="af4">
    <w:name w:val="Strong"/>
    <w:link w:val="16"/>
    <w:rPr>
      <w:b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10"/>
    <w:link w:val="af5"/>
    <w:rPr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har">
    <w:name w:val="Char"/>
    <w:basedOn w:val="a"/>
    <w:link w:val="Char0"/>
    <w:pPr>
      <w:spacing w:after="160" w:line="240" w:lineRule="exact"/>
    </w:pPr>
    <w:rPr>
      <w:rFonts w:ascii="Verdana" w:hAnsi="Verdana"/>
      <w:sz w:val="20"/>
    </w:rPr>
  </w:style>
  <w:style w:type="character" w:customStyle="1" w:styleId="Char0">
    <w:name w:val="Char"/>
    <w:basedOn w:val="10"/>
    <w:link w:val="Char"/>
    <w:rPr>
      <w:rFonts w:ascii="Verdana" w:hAnsi="Verdana"/>
      <w:color w:val="000000"/>
      <w:sz w:val="20"/>
    </w:rPr>
  </w:style>
  <w:style w:type="paragraph" w:styleId="af7">
    <w:name w:val="Balloon Text"/>
    <w:basedOn w:val="a"/>
    <w:link w:val="af8"/>
    <w:pPr>
      <w:spacing w:before="0" w:after="0"/>
    </w:pPr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Pr>
      <w:rFonts w:ascii="Tahoma" w:hAnsi="Tahoma"/>
      <w:color w:val="000000"/>
      <w:sz w:val="16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character" w:customStyle="1" w:styleId="35">
    <w:name w:val="Основной текст 3 Знак"/>
    <w:basedOn w:val="10"/>
    <w:link w:val="34"/>
    <w:rPr>
      <w:color w:val="000000"/>
      <w:sz w:val="16"/>
    </w:rPr>
  </w:style>
  <w:style w:type="paragraph" w:customStyle="1" w:styleId="28">
    <w:name w:val="Основной текст (2)"/>
    <w:basedOn w:val="a"/>
    <w:link w:val="29"/>
    <w:pPr>
      <w:widowControl w:val="0"/>
      <w:spacing w:before="0" w:after="120" w:line="322" w:lineRule="exact"/>
      <w:ind w:firstLine="0"/>
      <w:jc w:val="center"/>
    </w:pPr>
    <w:rPr>
      <w:b/>
    </w:rPr>
  </w:style>
  <w:style w:type="character" w:customStyle="1" w:styleId="29">
    <w:name w:val="Основной текст (2)"/>
    <w:basedOn w:val="10"/>
    <w:link w:val="28"/>
    <w:rPr>
      <w:b/>
      <w:color w:val="000000"/>
      <w:sz w:val="26"/>
    </w:rPr>
  </w:style>
  <w:style w:type="paragraph" w:customStyle="1" w:styleId="Normal14pt">
    <w:name w:val="Normal + 14 pt"/>
    <w:basedOn w:val="a"/>
    <w:link w:val="Normal14pt0"/>
    <w:pPr>
      <w:spacing w:before="0" w:after="0" w:line="360" w:lineRule="auto"/>
      <w:ind w:firstLine="0"/>
    </w:pPr>
    <w:rPr>
      <w:sz w:val="28"/>
    </w:rPr>
  </w:style>
  <w:style w:type="character" w:customStyle="1" w:styleId="Normal14pt0">
    <w:name w:val="Normal + 14 pt"/>
    <w:basedOn w:val="10"/>
    <w:link w:val="Normal14pt"/>
    <w:rPr>
      <w:color w:val="000000"/>
      <w:sz w:val="28"/>
    </w:rPr>
  </w:style>
  <w:style w:type="character" w:customStyle="1" w:styleId="50">
    <w:name w:val="Заголовок 5 Знак"/>
    <w:basedOn w:val="10"/>
    <w:link w:val="5"/>
    <w:rPr>
      <w:b/>
      <w:i/>
      <w:color w:val="000000"/>
      <w:sz w:val="26"/>
    </w:rPr>
  </w:style>
  <w:style w:type="paragraph" w:customStyle="1" w:styleId="17">
    <w:name w:val="Выделение1"/>
    <w:link w:val="af9"/>
    <w:rPr>
      <w:i/>
    </w:rPr>
  </w:style>
  <w:style w:type="character" w:styleId="af9">
    <w:name w:val="Emphasis"/>
    <w:link w:val="17"/>
    <w:rPr>
      <w:i/>
    </w:rPr>
  </w:style>
  <w:style w:type="character" w:customStyle="1" w:styleId="12">
    <w:name w:val="Заголовок 1 Знак"/>
    <w:basedOn w:val="10"/>
    <w:link w:val="11"/>
    <w:rPr>
      <w:b/>
      <w:color w:val="000000"/>
      <w:sz w:val="26"/>
    </w:rPr>
  </w:style>
  <w:style w:type="paragraph" w:styleId="afa">
    <w:name w:val="annotation text"/>
    <w:basedOn w:val="a"/>
    <w:link w:val="afb"/>
    <w:rPr>
      <w:sz w:val="20"/>
    </w:rPr>
  </w:style>
  <w:style w:type="character" w:customStyle="1" w:styleId="afb">
    <w:name w:val="Текст примечания Знак"/>
    <w:basedOn w:val="10"/>
    <w:link w:val="afa"/>
    <w:rPr>
      <w:color w:val="000000"/>
      <w:sz w:val="20"/>
    </w:rPr>
  </w:style>
  <w:style w:type="paragraph" w:styleId="afc">
    <w:name w:val="Normal (Web)"/>
    <w:basedOn w:val="a"/>
    <w:link w:val="afd"/>
    <w:pPr>
      <w:spacing w:beforeAutospacing="1" w:afterAutospacing="1"/>
    </w:pPr>
  </w:style>
  <w:style w:type="character" w:customStyle="1" w:styleId="afd">
    <w:name w:val="Обычный (Интернет) Знак"/>
    <w:basedOn w:val="10"/>
    <w:link w:val="afc"/>
    <w:rPr>
      <w:color w:val="000000"/>
      <w:sz w:val="26"/>
    </w:rPr>
  </w:style>
  <w:style w:type="paragraph" w:styleId="afe">
    <w:name w:val="Body Text"/>
    <w:basedOn w:val="a"/>
    <w:link w:val="aff"/>
    <w:pPr>
      <w:spacing w:after="120"/>
    </w:pPr>
    <w:rPr>
      <w:sz w:val="24"/>
    </w:rPr>
  </w:style>
  <w:style w:type="character" w:customStyle="1" w:styleId="aff">
    <w:name w:val="Основной текст Знак"/>
    <w:basedOn w:val="10"/>
    <w:link w:val="afe"/>
    <w:rPr>
      <w:color w:val="000000"/>
      <w:sz w:val="24"/>
    </w:rPr>
  </w:style>
  <w:style w:type="paragraph" w:customStyle="1" w:styleId="18">
    <w:name w:val="Гиперссылка1"/>
    <w:link w:val="aff0"/>
    <w:rPr>
      <w:color w:val="0000FF"/>
      <w:u w:val="single"/>
    </w:rPr>
  </w:style>
  <w:style w:type="character" w:styleId="aff0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1">
    <w:name w:val="Body Text Indent"/>
    <w:basedOn w:val="a"/>
    <w:link w:val="aff2"/>
    <w:pPr>
      <w:spacing w:after="120"/>
      <w:ind w:left="283" w:firstLine="0"/>
    </w:pPr>
  </w:style>
  <w:style w:type="character" w:customStyle="1" w:styleId="aff2">
    <w:name w:val="Основной текст с отступом Знак"/>
    <w:basedOn w:val="10"/>
    <w:link w:val="aff1"/>
    <w:rPr>
      <w:color w:val="000000"/>
      <w:sz w:val="26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styleId="aff3">
    <w:name w:val="Block Text"/>
    <w:basedOn w:val="a"/>
    <w:link w:val="aff4"/>
    <w:pPr>
      <w:spacing w:after="120"/>
      <w:ind w:left="1440" w:right="1440" w:firstLine="0"/>
    </w:pPr>
  </w:style>
  <w:style w:type="character" w:customStyle="1" w:styleId="aff4">
    <w:name w:val="Цитата Знак"/>
    <w:basedOn w:val="10"/>
    <w:link w:val="aff3"/>
    <w:rPr>
      <w:color w:val="000000"/>
      <w:sz w:val="26"/>
    </w:rPr>
  </w:style>
  <w:style w:type="paragraph" w:customStyle="1" w:styleId="1b">
    <w:name w:val="Номер строки1"/>
    <w:link w:val="aff5"/>
  </w:style>
  <w:style w:type="character" w:styleId="aff5">
    <w:name w:val="line number"/>
    <w:link w:val="1b"/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c">
    <w:name w:val="Абзац списка1"/>
    <w:basedOn w:val="a"/>
    <w:link w:val="1d"/>
    <w:pPr>
      <w:spacing w:after="200" w:line="276" w:lineRule="auto"/>
      <w:ind w:left="720" w:firstLine="0"/>
    </w:pPr>
    <w:rPr>
      <w:rFonts w:ascii="Calibri" w:hAnsi="Calibri"/>
      <w:sz w:val="22"/>
    </w:rPr>
  </w:style>
  <w:style w:type="character" w:customStyle="1" w:styleId="1d">
    <w:name w:val="Абзац списка1"/>
    <w:basedOn w:val="10"/>
    <w:link w:val="1c"/>
    <w:rPr>
      <w:rFonts w:ascii="Calibri" w:hAnsi="Calibri"/>
      <w:color w:val="000000"/>
      <w:sz w:val="22"/>
    </w:rPr>
  </w:style>
  <w:style w:type="paragraph" w:customStyle="1" w:styleId="1e">
    <w:name w:val="Номер страницы1"/>
    <w:link w:val="aff6"/>
  </w:style>
  <w:style w:type="character" w:styleId="aff6">
    <w:name w:val="page number"/>
    <w:link w:val="1e"/>
  </w:style>
  <w:style w:type="paragraph" w:customStyle="1" w:styleId="section-title2">
    <w:name w:val="section-title2"/>
    <w:link w:val="section-title20"/>
    <w:rPr>
      <w:b/>
      <w:sz w:val="27"/>
    </w:rPr>
  </w:style>
  <w:style w:type="character" w:customStyle="1" w:styleId="section-title20">
    <w:name w:val="section-title2"/>
    <w:link w:val="section-title2"/>
    <w:rPr>
      <w:b/>
      <w:color w:val="000000"/>
      <w:sz w:val="27"/>
    </w:rPr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9">
    <w:name w:val="Title"/>
    <w:next w:val="a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Заголовок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b/>
      <w:color w:val="000000"/>
      <w:sz w:val="28"/>
    </w:rPr>
  </w:style>
  <w:style w:type="table" w:customStyle="1" w:styleId="1f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List">
    <w:name w:val="Number List"/>
    <w:pPr>
      <w:numPr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1" w:lineRule="atLeast"/>
      <w:ind w:left="-1" w:hanging="1"/>
      <w:jc w:val="both"/>
      <w:outlineLvl w:val="0"/>
    </w:pPr>
    <w:rPr>
      <w:color w:val="auto"/>
      <w:position w:val="-1"/>
      <w:sz w:val="24"/>
      <w:szCs w:val="24"/>
    </w:rPr>
  </w:style>
  <w:style w:type="paragraph" w:customStyle="1" w:styleId="9">
    <w:name w:val="9 пт (нум. список)"/>
    <w:pPr>
      <w:numPr>
        <w:ilvl w:val="1"/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44" w:after="144" w:line="1" w:lineRule="atLeast"/>
      <w:ind w:left="-1" w:hanging="1"/>
      <w:jc w:val="both"/>
      <w:outlineLvl w:val="0"/>
    </w:pPr>
    <w:rPr>
      <w:color w:val="auto"/>
      <w:position w:val="-1"/>
      <w:sz w:val="24"/>
      <w:szCs w:val="24"/>
    </w:rPr>
  </w:style>
  <w:style w:type="paragraph" w:customStyle="1" w:styleId="8">
    <w:name w:val="8 пт (нум. список)"/>
    <w:pPr>
      <w:numPr>
        <w:ilvl w:val="2"/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40" w:line="1" w:lineRule="atLeast"/>
      <w:ind w:left="-1" w:hanging="1"/>
      <w:jc w:val="both"/>
      <w:outlineLvl w:val="0"/>
    </w:pPr>
    <w:rPr>
      <w:color w:val="auto"/>
      <w:position w:val="-1"/>
      <w:sz w:val="16"/>
      <w:szCs w:val="24"/>
      <w:lang w:val="en-US"/>
    </w:rPr>
  </w:style>
  <w:style w:type="paragraph" w:customStyle="1" w:styleId="1">
    <w:name w:val="Маркированный список1"/>
    <w:pPr>
      <w:numPr>
        <w:numId w:val="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" w:lineRule="atLeast"/>
      <w:ind w:left="-1" w:hanging="1"/>
      <w:contextualSpacing/>
      <w:outlineLvl w:val="0"/>
    </w:pPr>
    <w:rPr>
      <w:color w:val="auto"/>
      <w:position w:val="-1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n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kanko.ru/contests/moi-narod-moia-gordos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Дарья Юрьевна</dc:creator>
  <cp:lastModifiedBy>Ugranko</cp:lastModifiedBy>
  <cp:revision>2</cp:revision>
  <dcterms:created xsi:type="dcterms:W3CDTF">2025-05-16T04:40:00Z</dcterms:created>
  <dcterms:modified xsi:type="dcterms:W3CDTF">2025-05-16T04:40:00Z</dcterms:modified>
</cp:coreProperties>
</file>