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5263" w14:textId="77777777" w:rsidR="009446F1" w:rsidRPr="008A29C1" w:rsidRDefault="009446F1" w:rsidP="009446F1">
      <w:pPr>
        <w:keepNext/>
        <w:tabs>
          <w:tab w:val="left" w:pos="9214"/>
        </w:tabs>
        <w:spacing w:after="0" w:line="240" w:lineRule="auto"/>
        <w:jc w:val="center"/>
        <w:outlineLvl w:val="5"/>
        <w:rPr>
          <w:rFonts w:ascii="Arial" w:eastAsia="Times New Roman" w:hAnsi="Arial" w:cs="Arial"/>
          <w:b/>
          <w:sz w:val="26"/>
          <w:szCs w:val="26"/>
          <w:lang w:eastAsia="ru-RU"/>
        </w:rPr>
      </w:pPr>
      <w:r w:rsidRPr="008A29C1">
        <w:rPr>
          <w:rFonts w:ascii="Arial" w:eastAsia="Times New Roman" w:hAnsi="Arial" w:cs="Arial"/>
          <w:b/>
          <w:noProof/>
          <w:sz w:val="26"/>
          <w:szCs w:val="26"/>
          <w:lang w:eastAsia="ru-RU"/>
        </w:rPr>
        <w:drawing>
          <wp:inline distT="0" distB="0" distL="0" distR="0" wp14:anchorId="62A8C0D2" wp14:editId="7EFA211C">
            <wp:extent cx="600075" cy="714375"/>
            <wp:effectExtent l="0" t="0" r="9525" b="9525"/>
            <wp:docPr id="1" name="Рисунок 42"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57C87DD9" w14:textId="77777777" w:rsidR="009446F1" w:rsidRPr="008A29C1" w:rsidRDefault="009446F1" w:rsidP="009446F1">
      <w:pPr>
        <w:spacing w:after="0" w:line="240" w:lineRule="auto"/>
        <w:jc w:val="center"/>
        <w:rPr>
          <w:rFonts w:ascii="Arial" w:eastAsia="Calibri" w:hAnsi="Arial" w:cs="Arial"/>
        </w:rPr>
      </w:pPr>
    </w:p>
    <w:p w14:paraId="4190DE86" w14:textId="77777777" w:rsidR="009446F1" w:rsidRPr="004E6E55" w:rsidRDefault="009446F1" w:rsidP="009446F1">
      <w:pPr>
        <w:spacing w:after="0" w:line="240" w:lineRule="auto"/>
        <w:jc w:val="center"/>
        <w:rPr>
          <w:rFonts w:ascii="Times New Roman" w:eastAsia="Calibri" w:hAnsi="Times New Roman" w:cs="Times New Roman"/>
          <w:sz w:val="26"/>
          <w:szCs w:val="26"/>
        </w:rPr>
      </w:pPr>
      <w:r w:rsidRPr="004E6E55">
        <w:rPr>
          <w:rFonts w:ascii="Times New Roman" w:eastAsia="Calibri" w:hAnsi="Times New Roman" w:cs="Times New Roman"/>
          <w:sz w:val="26"/>
          <w:szCs w:val="26"/>
        </w:rPr>
        <w:t xml:space="preserve"> Администрация Нефтеюганского района</w:t>
      </w:r>
    </w:p>
    <w:p w14:paraId="6DB59BB6" w14:textId="77777777" w:rsidR="009446F1" w:rsidRPr="004E6E55" w:rsidRDefault="009446F1" w:rsidP="009446F1">
      <w:pPr>
        <w:spacing w:after="0" w:line="240" w:lineRule="auto"/>
        <w:jc w:val="center"/>
        <w:rPr>
          <w:rFonts w:ascii="Times New Roman" w:eastAsia="Calibri" w:hAnsi="Times New Roman" w:cs="Times New Roman"/>
          <w:w w:val="90"/>
        </w:rPr>
      </w:pPr>
    </w:p>
    <w:p w14:paraId="6B237792" w14:textId="77777777" w:rsidR="009446F1" w:rsidRPr="004E6E55" w:rsidRDefault="00FD4AA1" w:rsidP="009446F1">
      <w:pPr>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Муниципальная</w:t>
      </w:r>
      <w:r w:rsidR="009446F1" w:rsidRPr="004E6E55">
        <w:rPr>
          <w:rFonts w:ascii="Times New Roman" w:eastAsia="Calibri" w:hAnsi="Times New Roman" w:cs="Times New Roman"/>
          <w:b/>
          <w:bCs/>
          <w:sz w:val="36"/>
          <w:szCs w:val="36"/>
        </w:rPr>
        <w:t xml:space="preserve"> комиссия</w:t>
      </w:r>
    </w:p>
    <w:p w14:paraId="4AAF0FF4" w14:textId="77777777" w:rsidR="009446F1" w:rsidRPr="004E6E55" w:rsidRDefault="009446F1" w:rsidP="009446F1">
      <w:pPr>
        <w:spacing w:after="0" w:line="240" w:lineRule="auto"/>
        <w:jc w:val="center"/>
        <w:rPr>
          <w:rFonts w:ascii="Times New Roman" w:eastAsia="Calibri" w:hAnsi="Times New Roman" w:cs="Times New Roman"/>
          <w:b/>
          <w:bCs/>
          <w:sz w:val="36"/>
          <w:szCs w:val="36"/>
        </w:rPr>
      </w:pPr>
      <w:r w:rsidRPr="004E6E55">
        <w:rPr>
          <w:rFonts w:ascii="Times New Roman" w:eastAsia="Calibri" w:hAnsi="Times New Roman" w:cs="Times New Roman"/>
          <w:b/>
          <w:bCs/>
          <w:sz w:val="36"/>
          <w:szCs w:val="36"/>
        </w:rPr>
        <w:t>по делам несовершеннолетних и защите их прав</w:t>
      </w:r>
    </w:p>
    <w:p w14:paraId="3903DD7B" w14:textId="77777777" w:rsidR="009446F1" w:rsidRPr="004E6E55" w:rsidRDefault="009446F1" w:rsidP="009446F1">
      <w:pPr>
        <w:spacing w:after="0" w:line="240" w:lineRule="auto"/>
        <w:jc w:val="center"/>
        <w:rPr>
          <w:rFonts w:ascii="Times New Roman" w:eastAsia="Calibri" w:hAnsi="Times New Roman" w:cs="Times New Roman"/>
          <w:sz w:val="24"/>
        </w:rPr>
      </w:pPr>
    </w:p>
    <w:p w14:paraId="6454895B" w14:textId="02F3118E" w:rsidR="009446F1" w:rsidRPr="00603D19" w:rsidRDefault="009446F1" w:rsidP="009446F1">
      <w:pPr>
        <w:spacing w:after="0" w:line="240" w:lineRule="auto"/>
        <w:jc w:val="center"/>
        <w:rPr>
          <w:rFonts w:ascii="Times New Roman" w:eastAsia="Calibri" w:hAnsi="Times New Roman" w:cs="Times New Roman"/>
          <w:b/>
          <w:bCs/>
          <w:sz w:val="32"/>
          <w:szCs w:val="32"/>
        </w:rPr>
      </w:pPr>
      <w:r w:rsidRPr="00603D19">
        <w:rPr>
          <w:rFonts w:ascii="Times New Roman" w:eastAsia="Calibri" w:hAnsi="Times New Roman" w:cs="Times New Roman"/>
          <w:b/>
          <w:sz w:val="32"/>
          <w:szCs w:val="32"/>
        </w:rPr>
        <w:t>ПОСТАНОВЛЕНИЕ</w:t>
      </w:r>
      <w:r w:rsidR="00261986" w:rsidRPr="00603D19">
        <w:rPr>
          <w:rFonts w:ascii="Times New Roman" w:eastAsia="Calibri" w:hAnsi="Times New Roman" w:cs="Times New Roman"/>
          <w:b/>
          <w:sz w:val="32"/>
          <w:szCs w:val="32"/>
        </w:rPr>
        <w:t xml:space="preserve"> №</w:t>
      </w:r>
      <w:r w:rsidR="00603D19" w:rsidRPr="00603D19">
        <w:rPr>
          <w:rFonts w:ascii="Times New Roman" w:eastAsia="Calibri" w:hAnsi="Times New Roman" w:cs="Times New Roman"/>
          <w:b/>
          <w:sz w:val="32"/>
          <w:szCs w:val="32"/>
        </w:rPr>
        <w:t xml:space="preserve"> </w:t>
      </w:r>
      <w:r w:rsidR="004259A8">
        <w:rPr>
          <w:rFonts w:ascii="Times New Roman" w:eastAsia="Calibri" w:hAnsi="Times New Roman" w:cs="Times New Roman"/>
          <w:b/>
          <w:sz w:val="32"/>
          <w:szCs w:val="32"/>
        </w:rPr>
        <w:t>60</w:t>
      </w:r>
    </w:p>
    <w:p w14:paraId="1A264173" w14:textId="77777777" w:rsidR="009446F1" w:rsidRPr="00603D19" w:rsidRDefault="009446F1" w:rsidP="009446F1">
      <w:pPr>
        <w:spacing w:after="0" w:line="240" w:lineRule="auto"/>
        <w:rPr>
          <w:rFonts w:ascii="Times New Roman" w:eastAsia="Calibri" w:hAnsi="Times New Roman" w:cs="Times New Roman"/>
          <w:sz w:val="24"/>
          <w:u w:val="single"/>
        </w:rPr>
      </w:pPr>
    </w:p>
    <w:p w14:paraId="48A9A701" w14:textId="716EB604" w:rsidR="009446F1" w:rsidRPr="00015F43" w:rsidRDefault="004A6F3C" w:rsidP="009446F1">
      <w:pPr>
        <w:spacing w:after="0" w:line="240" w:lineRule="auto"/>
        <w:jc w:val="center"/>
        <w:rPr>
          <w:rFonts w:ascii="Times New Roman" w:eastAsia="Calibri" w:hAnsi="Times New Roman" w:cs="Times New Roman"/>
          <w:sz w:val="26"/>
          <w:szCs w:val="26"/>
        </w:rPr>
      </w:pPr>
      <w:r w:rsidRPr="00015F43">
        <w:rPr>
          <w:rFonts w:ascii="Times New Roman" w:eastAsia="Calibri" w:hAnsi="Times New Roman" w:cs="Times New Roman"/>
          <w:sz w:val="26"/>
          <w:szCs w:val="26"/>
        </w:rPr>
        <w:t>2</w:t>
      </w:r>
      <w:r w:rsidR="00B40410" w:rsidRPr="00015F43">
        <w:rPr>
          <w:rFonts w:ascii="Times New Roman" w:eastAsia="Calibri" w:hAnsi="Times New Roman" w:cs="Times New Roman"/>
          <w:sz w:val="26"/>
          <w:szCs w:val="26"/>
        </w:rPr>
        <w:t>3</w:t>
      </w:r>
      <w:r w:rsidR="0070721C" w:rsidRPr="00015F43">
        <w:rPr>
          <w:rFonts w:ascii="Times New Roman" w:eastAsia="Calibri" w:hAnsi="Times New Roman" w:cs="Times New Roman"/>
          <w:sz w:val="26"/>
          <w:szCs w:val="26"/>
        </w:rPr>
        <w:t xml:space="preserve"> </w:t>
      </w:r>
      <w:r w:rsidR="004E2596" w:rsidRPr="00015F43">
        <w:rPr>
          <w:rFonts w:ascii="Times New Roman" w:eastAsia="Calibri" w:hAnsi="Times New Roman" w:cs="Times New Roman"/>
          <w:sz w:val="26"/>
          <w:szCs w:val="26"/>
        </w:rPr>
        <w:t>августа</w:t>
      </w:r>
      <w:r w:rsidR="0068089D" w:rsidRPr="00015F43">
        <w:rPr>
          <w:rFonts w:ascii="Times New Roman" w:eastAsia="Calibri" w:hAnsi="Times New Roman" w:cs="Times New Roman"/>
          <w:sz w:val="26"/>
          <w:szCs w:val="26"/>
        </w:rPr>
        <w:t xml:space="preserve"> 202</w:t>
      </w:r>
      <w:r w:rsidR="0041585F" w:rsidRPr="00015F43">
        <w:rPr>
          <w:rFonts w:ascii="Times New Roman" w:eastAsia="Calibri" w:hAnsi="Times New Roman" w:cs="Times New Roman"/>
          <w:sz w:val="26"/>
          <w:szCs w:val="26"/>
        </w:rPr>
        <w:t>4</w:t>
      </w:r>
      <w:r w:rsidR="00261986" w:rsidRPr="00015F43">
        <w:rPr>
          <w:rFonts w:ascii="Times New Roman" w:eastAsia="Calibri" w:hAnsi="Times New Roman" w:cs="Times New Roman"/>
          <w:sz w:val="26"/>
          <w:szCs w:val="26"/>
        </w:rPr>
        <w:t xml:space="preserve"> года, 10 – </w:t>
      </w:r>
      <w:r w:rsidR="00953D21" w:rsidRPr="00015F43">
        <w:rPr>
          <w:rFonts w:ascii="Times New Roman" w:eastAsia="Calibri" w:hAnsi="Times New Roman" w:cs="Times New Roman"/>
          <w:sz w:val="26"/>
          <w:szCs w:val="26"/>
        </w:rPr>
        <w:t>00</w:t>
      </w:r>
      <w:r w:rsidR="009446F1" w:rsidRPr="00015F43">
        <w:rPr>
          <w:rFonts w:ascii="Times New Roman" w:eastAsia="Calibri" w:hAnsi="Times New Roman" w:cs="Times New Roman"/>
          <w:sz w:val="26"/>
          <w:szCs w:val="26"/>
        </w:rPr>
        <w:t xml:space="preserve"> ч. </w:t>
      </w:r>
    </w:p>
    <w:p w14:paraId="2F789D1E" w14:textId="3F379E36" w:rsidR="009446F1" w:rsidRPr="00015F43" w:rsidRDefault="009446F1" w:rsidP="009446F1">
      <w:pPr>
        <w:spacing w:after="0" w:line="240" w:lineRule="auto"/>
        <w:jc w:val="center"/>
        <w:rPr>
          <w:rFonts w:ascii="Times New Roman" w:eastAsia="Calibri" w:hAnsi="Times New Roman" w:cs="Times New Roman"/>
          <w:sz w:val="26"/>
          <w:szCs w:val="26"/>
        </w:rPr>
      </w:pPr>
      <w:r w:rsidRPr="00015F43">
        <w:rPr>
          <w:rFonts w:ascii="Times New Roman" w:eastAsia="Calibri" w:hAnsi="Times New Roman" w:cs="Times New Roman"/>
          <w:sz w:val="26"/>
          <w:szCs w:val="26"/>
        </w:rPr>
        <w:t>г. Нефтеюганск</w:t>
      </w:r>
      <w:r w:rsidR="002E7FCB" w:rsidRPr="00015F43">
        <w:rPr>
          <w:rFonts w:ascii="Times New Roman" w:eastAsia="Calibri" w:hAnsi="Times New Roman" w:cs="Times New Roman"/>
          <w:sz w:val="26"/>
          <w:szCs w:val="26"/>
        </w:rPr>
        <w:t>, 3мкрн., д. 21</w:t>
      </w:r>
      <w:r w:rsidR="004E6E55" w:rsidRPr="00015F43">
        <w:rPr>
          <w:rFonts w:ascii="Times New Roman" w:eastAsia="Calibri" w:hAnsi="Times New Roman" w:cs="Times New Roman"/>
          <w:sz w:val="26"/>
          <w:szCs w:val="26"/>
        </w:rPr>
        <w:t>, каб</w:t>
      </w:r>
      <w:r w:rsidR="00D560E6" w:rsidRPr="00015F43">
        <w:rPr>
          <w:rFonts w:ascii="Times New Roman" w:eastAsia="Calibri" w:hAnsi="Times New Roman" w:cs="Times New Roman"/>
          <w:sz w:val="26"/>
          <w:szCs w:val="26"/>
        </w:rPr>
        <w:t>инет</w:t>
      </w:r>
      <w:r w:rsidR="004E6E55" w:rsidRPr="00015F43">
        <w:rPr>
          <w:rFonts w:ascii="Times New Roman" w:eastAsia="Calibri" w:hAnsi="Times New Roman" w:cs="Times New Roman"/>
          <w:sz w:val="26"/>
          <w:szCs w:val="26"/>
        </w:rPr>
        <w:t xml:space="preserve"> </w:t>
      </w:r>
      <w:r w:rsidR="00B40410" w:rsidRPr="00015F43">
        <w:rPr>
          <w:rFonts w:ascii="Times New Roman" w:eastAsia="Calibri" w:hAnsi="Times New Roman" w:cs="Times New Roman"/>
          <w:sz w:val="26"/>
          <w:szCs w:val="26"/>
        </w:rPr>
        <w:t>217</w:t>
      </w:r>
    </w:p>
    <w:p w14:paraId="413053E0" w14:textId="56521D40" w:rsidR="009446F1" w:rsidRPr="00015F43" w:rsidRDefault="00D560E6" w:rsidP="009446F1">
      <w:pPr>
        <w:spacing w:after="0" w:line="240" w:lineRule="auto"/>
        <w:jc w:val="center"/>
        <w:rPr>
          <w:rFonts w:ascii="Times New Roman" w:eastAsia="Calibri" w:hAnsi="Times New Roman" w:cs="Times New Roman"/>
          <w:sz w:val="26"/>
          <w:szCs w:val="26"/>
        </w:rPr>
      </w:pPr>
      <w:r w:rsidRPr="00015F43">
        <w:rPr>
          <w:rFonts w:ascii="Times New Roman" w:eastAsia="Calibri" w:hAnsi="Times New Roman" w:cs="Times New Roman"/>
          <w:sz w:val="26"/>
          <w:szCs w:val="26"/>
        </w:rPr>
        <w:t>(</w:t>
      </w:r>
      <w:r w:rsidR="009446F1" w:rsidRPr="00015F43">
        <w:rPr>
          <w:rFonts w:ascii="Times New Roman" w:eastAsia="Calibri" w:hAnsi="Times New Roman" w:cs="Times New Roman"/>
          <w:sz w:val="26"/>
          <w:szCs w:val="26"/>
        </w:rPr>
        <w:t>зал совещаний администрации Нефтеюганского района</w:t>
      </w:r>
      <w:r w:rsidRPr="00015F43">
        <w:rPr>
          <w:rFonts w:ascii="Times New Roman" w:eastAsia="Calibri" w:hAnsi="Times New Roman" w:cs="Times New Roman"/>
          <w:sz w:val="26"/>
          <w:szCs w:val="26"/>
        </w:rPr>
        <w:t>)</w:t>
      </w:r>
      <w:r w:rsidR="009446F1" w:rsidRPr="00015F43">
        <w:rPr>
          <w:rFonts w:ascii="Times New Roman" w:eastAsia="Calibri" w:hAnsi="Times New Roman" w:cs="Times New Roman"/>
          <w:sz w:val="26"/>
          <w:szCs w:val="26"/>
        </w:rPr>
        <w:t>,</w:t>
      </w:r>
    </w:p>
    <w:p w14:paraId="760E9941" w14:textId="68E8C916" w:rsidR="002E7FCB" w:rsidRPr="00015F43" w:rsidRDefault="009446F1" w:rsidP="009446F1">
      <w:pPr>
        <w:spacing w:after="0" w:line="240" w:lineRule="auto"/>
        <w:jc w:val="center"/>
        <w:rPr>
          <w:rFonts w:ascii="Times New Roman" w:eastAsia="Calibri" w:hAnsi="Times New Roman" w:cs="Times New Roman"/>
          <w:sz w:val="26"/>
          <w:szCs w:val="26"/>
        </w:rPr>
      </w:pPr>
      <w:r w:rsidRPr="00015F43">
        <w:rPr>
          <w:rFonts w:ascii="Times New Roman" w:eastAsia="Calibri" w:hAnsi="Times New Roman" w:cs="Times New Roman"/>
          <w:sz w:val="26"/>
          <w:szCs w:val="26"/>
        </w:rPr>
        <w:t xml:space="preserve">(сведения об участниках </w:t>
      </w:r>
      <w:r w:rsidR="0068089D" w:rsidRPr="00015F43">
        <w:rPr>
          <w:rFonts w:ascii="Times New Roman" w:eastAsia="Calibri" w:hAnsi="Times New Roman" w:cs="Times New Roman"/>
          <w:sz w:val="26"/>
          <w:szCs w:val="26"/>
        </w:rPr>
        <w:t>заседания указаны в протоколе №</w:t>
      </w:r>
      <w:r w:rsidR="00603D19" w:rsidRPr="00015F43">
        <w:rPr>
          <w:rFonts w:ascii="Times New Roman" w:eastAsia="Calibri" w:hAnsi="Times New Roman" w:cs="Times New Roman"/>
          <w:sz w:val="26"/>
          <w:szCs w:val="26"/>
        </w:rPr>
        <w:t xml:space="preserve"> 42</w:t>
      </w:r>
    </w:p>
    <w:p w14:paraId="291A4D7F" w14:textId="77777777" w:rsidR="009446F1" w:rsidRPr="00015F43" w:rsidRDefault="00FA1F2D" w:rsidP="009446F1">
      <w:pPr>
        <w:spacing w:after="0" w:line="240" w:lineRule="auto"/>
        <w:jc w:val="center"/>
        <w:rPr>
          <w:rFonts w:ascii="Times New Roman" w:eastAsia="Calibri" w:hAnsi="Times New Roman" w:cs="Times New Roman"/>
          <w:sz w:val="26"/>
          <w:szCs w:val="26"/>
        </w:rPr>
      </w:pPr>
      <w:r w:rsidRPr="00015F43">
        <w:rPr>
          <w:rFonts w:ascii="Times New Roman" w:eastAsia="Calibri" w:hAnsi="Times New Roman" w:cs="Times New Roman"/>
          <w:sz w:val="26"/>
          <w:szCs w:val="26"/>
        </w:rPr>
        <w:t xml:space="preserve"> заседания МКДН и ЗП Нефтеюганского района</w:t>
      </w:r>
      <w:r w:rsidR="009446F1" w:rsidRPr="00015F43">
        <w:rPr>
          <w:rFonts w:ascii="Times New Roman" w:eastAsia="Calibri" w:hAnsi="Times New Roman" w:cs="Times New Roman"/>
          <w:sz w:val="26"/>
          <w:szCs w:val="26"/>
        </w:rPr>
        <w:t>)</w:t>
      </w:r>
    </w:p>
    <w:p w14:paraId="711BD6C7" w14:textId="77777777" w:rsidR="009446F1" w:rsidRPr="00015F43" w:rsidRDefault="009446F1" w:rsidP="009446F1">
      <w:pPr>
        <w:spacing w:after="0" w:line="240" w:lineRule="auto"/>
        <w:jc w:val="center"/>
        <w:rPr>
          <w:rFonts w:ascii="Times New Roman" w:eastAsia="Calibri" w:hAnsi="Times New Roman" w:cs="Times New Roman"/>
          <w:sz w:val="26"/>
          <w:szCs w:val="26"/>
        </w:rPr>
      </w:pPr>
    </w:p>
    <w:p w14:paraId="5DB35853" w14:textId="77777777" w:rsidR="00520E68" w:rsidRPr="00520E68" w:rsidRDefault="00520E68" w:rsidP="00520E68">
      <w:pPr>
        <w:spacing w:after="0" w:line="240" w:lineRule="auto"/>
        <w:jc w:val="center"/>
        <w:rPr>
          <w:rFonts w:ascii="Times New Roman" w:eastAsia="Calibri" w:hAnsi="Times New Roman" w:cs="Times New Roman"/>
          <w:b/>
          <w:bCs/>
          <w:sz w:val="26"/>
          <w:szCs w:val="26"/>
        </w:rPr>
      </w:pPr>
      <w:r w:rsidRPr="00520E68">
        <w:rPr>
          <w:rFonts w:ascii="Times New Roman" w:eastAsia="Calibri" w:hAnsi="Times New Roman" w:cs="Times New Roman"/>
          <w:b/>
          <w:bCs/>
          <w:sz w:val="26"/>
          <w:szCs w:val="26"/>
        </w:rPr>
        <w:t xml:space="preserve">Об организации работы по профилактике </w:t>
      </w:r>
    </w:p>
    <w:p w14:paraId="44505579" w14:textId="77777777" w:rsidR="00520E68" w:rsidRPr="00520E68" w:rsidRDefault="00520E68" w:rsidP="00520E68">
      <w:pPr>
        <w:spacing w:after="0" w:line="240" w:lineRule="auto"/>
        <w:jc w:val="center"/>
        <w:rPr>
          <w:rFonts w:ascii="Times New Roman" w:eastAsia="Calibri" w:hAnsi="Times New Roman" w:cs="Times New Roman"/>
          <w:b/>
          <w:bCs/>
          <w:sz w:val="26"/>
          <w:szCs w:val="26"/>
        </w:rPr>
      </w:pPr>
      <w:r w:rsidRPr="00520E68">
        <w:rPr>
          <w:rFonts w:ascii="Times New Roman" w:eastAsia="Calibri" w:hAnsi="Times New Roman" w:cs="Times New Roman"/>
          <w:b/>
          <w:bCs/>
          <w:sz w:val="26"/>
          <w:szCs w:val="26"/>
        </w:rPr>
        <w:t xml:space="preserve">семейно-бытового насилия, защиты несовершеннолетних от психического и </w:t>
      </w:r>
    </w:p>
    <w:p w14:paraId="58EBDD52" w14:textId="77777777" w:rsidR="00520E68" w:rsidRPr="00520E68" w:rsidRDefault="00520E68" w:rsidP="00520E68">
      <w:pPr>
        <w:spacing w:after="0" w:line="240" w:lineRule="auto"/>
        <w:jc w:val="center"/>
        <w:rPr>
          <w:rFonts w:ascii="Times New Roman" w:eastAsia="Calibri" w:hAnsi="Times New Roman" w:cs="Times New Roman"/>
          <w:b/>
          <w:bCs/>
          <w:sz w:val="26"/>
          <w:szCs w:val="26"/>
        </w:rPr>
      </w:pPr>
      <w:r w:rsidRPr="00520E68">
        <w:rPr>
          <w:rFonts w:ascii="Times New Roman" w:eastAsia="Calibri" w:hAnsi="Times New Roman" w:cs="Times New Roman"/>
          <w:b/>
          <w:bCs/>
          <w:sz w:val="26"/>
          <w:szCs w:val="26"/>
        </w:rPr>
        <w:t>физического насилия, жестокого обращения</w:t>
      </w:r>
    </w:p>
    <w:p w14:paraId="2D94E015" w14:textId="77777777" w:rsidR="00D00C9D" w:rsidRPr="00015F43" w:rsidRDefault="00D00C9D" w:rsidP="0070721C">
      <w:pPr>
        <w:spacing w:after="0" w:line="240" w:lineRule="auto"/>
        <w:jc w:val="center"/>
        <w:rPr>
          <w:rFonts w:ascii="Times New Roman" w:eastAsia="Times New Roman" w:hAnsi="Times New Roman" w:cs="Times New Roman"/>
          <w:b/>
          <w:bCs/>
          <w:sz w:val="26"/>
          <w:szCs w:val="26"/>
          <w:lang w:eastAsia="ru-RU"/>
        </w:rPr>
      </w:pPr>
    </w:p>
    <w:p w14:paraId="0D20D89E" w14:textId="1EB29709" w:rsidR="00941551" w:rsidRPr="00B961A4" w:rsidRDefault="0070721C" w:rsidP="00B961A4">
      <w:pPr>
        <w:pStyle w:val="a5"/>
        <w:jc w:val="both"/>
        <w:rPr>
          <w:rFonts w:ascii="Times New Roman" w:hAnsi="Times New Roman" w:cs="Times New Roman"/>
          <w:sz w:val="26"/>
          <w:szCs w:val="26"/>
        </w:rPr>
      </w:pPr>
      <w:r w:rsidRPr="00015F43">
        <w:rPr>
          <w:rFonts w:eastAsia="Calibri"/>
          <w:b/>
        </w:rPr>
        <w:tab/>
      </w:r>
      <w:r w:rsidR="004259A8" w:rsidRPr="00B961A4">
        <w:rPr>
          <w:rFonts w:ascii="Times New Roman" w:hAnsi="Times New Roman" w:cs="Times New Roman"/>
          <w:sz w:val="26"/>
          <w:szCs w:val="26"/>
        </w:rPr>
        <w:t>З</w:t>
      </w:r>
      <w:r w:rsidR="00F15720" w:rsidRPr="00B961A4">
        <w:rPr>
          <w:rFonts w:ascii="Times New Roman" w:eastAsia="Calibri" w:hAnsi="Times New Roman" w:cs="Times New Roman"/>
          <w:sz w:val="26"/>
          <w:szCs w:val="26"/>
        </w:rPr>
        <w:t>аслушав и обсудив информацию</w:t>
      </w:r>
      <w:r w:rsidR="00763176" w:rsidRPr="00B961A4">
        <w:rPr>
          <w:rFonts w:ascii="Times New Roman" w:hAnsi="Times New Roman" w:cs="Times New Roman"/>
          <w:sz w:val="26"/>
          <w:szCs w:val="26"/>
        </w:rPr>
        <w:t xml:space="preserve"> </w:t>
      </w:r>
      <w:r w:rsidR="00941551" w:rsidRPr="00B961A4">
        <w:rPr>
          <w:rFonts w:ascii="Times New Roman" w:hAnsi="Times New Roman" w:cs="Times New Roman"/>
          <w:sz w:val="26"/>
          <w:szCs w:val="26"/>
        </w:rPr>
        <w:t>по вопросу, предусмотренному планом работы муниципальной комиссии по делам несовершеннолетних и защите их прав Нефтеюганского района на 202</w:t>
      </w:r>
      <w:r w:rsidR="0041585F" w:rsidRPr="00B961A4">
        <w:rPr>
          <w:rFonts w:ascii="Times New Roman" w:hAnsi="Times New Roman" w:cs="Times New Roman"/>
          <w:sz w:val="26"/>
          <w:szCs w:val="26"/>
        </w:rPr>
        <w:t>4</w:t>
      </w:r>
      <w:r w:rsidR="00941551" w:rsidRPr="00B961A4">
        <w:rPr>
          <w:rFonts w:ascii="Times New Roman" w:hAnsi="Times New Roman" w:cs="Times New Roman"/>
          <w:sz w:val="26"/>
          <w:szCs w:val="26"/>
        </w:rPr>
        <w:t xml:space="preserve"> год, муниципальная комиссия </w:t>
      </w:r>
      <w:r w:rsidR="00D7707D" w:rsidRPr="00B961A4">
        <w:rPr>
          <w:rFonts w:ascii="Times New Roman" w:hAnsi="Times New Roman" w:cs="Times New Roman"/>
          <w:sz w:val="26"/>
          <w:szCs w:val="26"/>
        </w:rPr>
        <w:t>установила</w:t>
      </w:r>
      <w:r w:rsidR="00941551" w:rsidRPr="00B961A4">
        <w:rPr>
          <w:rFonts w:ascii="Times New Roman" w:hAnsi="Times New Roman" w:cs="Times New Roman"/>
          <w:sz w:val="26"/>
          <w:szCs w:val="26"/>
        </w:rPr>
        <w:t>:</w:t>
      </w:r>
    </w:p>
    <w:p w14:paraId="51E17B5A" w14:textId="30C44E08" w:rsidR="00015F43" w:rsidRPr="00B961A4" w:rsidRDefault="00015F43" w:rsidP="00B961A4">
      <w:pPr>
        <w:pStyle w:val="a5"/>
        <w:jc w:val="both"/>
        <w:rPr>
          <w:rFonts w:ascii="Times New Roman" w:eastAsia="Calibri" w:hAnsi="Times New Roman" w:cs="Times New Roman"/>
          <w:bCs/>
          <w:sz w:val="26"/>
          <w:szCs w:val="26"/>
        </w:rPr>
      </w:pPr>
    </w:p>
    <w:p w14:paraId="6DDF6719" w14:textId="71784945"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 xml:space="preserve">По данным ОМВД России по Нефтеюганскому району в истекшем периоде 2024 года на территории Нефтеюганского района снижено </w:t>
      </w:r>
      <w:r w:rsidR="00547CBC" w:rsidRPr="00B961A4">
        <w:rPr>
          <w:rFonts w:ascii="Times New Roman" w:eastAsia="Calibri" w:hAnsi="Times New Roman" w:cs="Times New Roman"/>
          <w:bCs/>
          <w:sz w:val="26"/>
          <w:szCs w:val="26"/>
        </w:rPr>
        <w:t>количество преступлений,</w:t>
      </w:r>
      <w:r w:rsidRPr="00B961A4">
        <w:rPr>
          <w:rFonts w:ascii="Times New Roman" w:eastAsia="Calibri" w:hAnsi="Times New Roman" w:cs="Times New Roman"/>
          <w:bCs/>
          <w:sz w:val="26"/>
          <w:szCs w:val="26"/>
        </w:rPr>
        <w:t xml:space="preserve"> совершаемых в быту на 20% (с 15 до 12), из которых в отношении несовершеннолетних, преступлений данной категории не зарегистрировано. </w:t>
      </w:r>
    </w:p>
    <w:p w14:paraId="2E8326EA" w14:textId="6D93FB6F"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 xml:space="preserve">В целях оказания профилактического воздействия, недопущения совершения тяжких преступлений в быту участковыми уполномоченными полиции выявлено </w:t>
      </w:r>
      <w:r w:rsidR="00157820" w:rsidRPr="00B961A4">
        <w:rPr>
          <w:rFonts w:ascii="Times New Roman" w:eastAsia="Calibri" w:hAnsi="Times New Roman" w:cs="Times New Roman"/>
          <w:bCs/>
          <w:sz w:val="26"/>
          <w:szCs w:val="26"/>
        </w:rPr>
        <w:t>11</w:t>
      </w:r>
      <w:r w:rsidRPr="00B961A4">
        <w:rPr>
          <w:rFonts w:ascii="Times New Roman" w:eastAsia="Calibri" w:hAnsi="Times New Roman" w:cs="Times New Roman"/>
          <w:bCs/>
          <w:sz w:val="26"/>
          <w:szCs w:val="26"/>
        </w:rPr>
        <w:t xml:space="preserve"> превентивных составов преступлений, из которых 4 по ст. 116.1 УК РФ</w:t>
      </w:r>
      <w:r w:rsidR="00ED2D8D" w:rsidRPr="00B961A4">
        <w:rPr>
          <w:rFonts w:ascii="Times New Roman" w:eastAsia="Calibri" w:hAnsi="Times New Roman" w:cs="Times New Roman"/>
          <w:bCs/>
          <w:sz w:val="26"/>
          <w:szCs w:val="26"/>
        </w:rPr>
        <w:t xml:space="preserve"> (</w:t>
      </w:r>
      <w:r w:rsidRPr="00B961A4">
        <w:rPr>
          <w:rFonts w:ascii="Times New Roman" w:eastAsia="Calibri" w:hAnsi="Times New Roman" w:cs="Times New Roman"/>
          <w:bCs/>
          <w:sz w:val="26"/>
          <w:szCs w:val="26"/>
        </w:rPr>
        <w:t>повторное причинение побоев</w:t>
      </w:r>
      <w:r w:rsidR="00ED2D8D" w:rsidRPr="00B961A4">
        <w:rPr>
          <w:rFonts w:ascii="Times New Roman" w:eastAsia="Calibri" w:hAnsi="Times New Roman" w:cs="Times New Roman"/>
          <w:bCs/>
          <w:sz w:val="26"/>
          <w:szCs w:val="26"/>
        </w:rPr>
        <w:t>)</w:t>
      </w:r>
      <w:r w:rsidRPr="00B961A4">
        <w:rPr>
          <w:rFonts w:ascii="Times New Roman" w:eastAsia="Calibri" w:hAnsi="Times New Roman" w:cs="Times New Roman"/>
          <w:bCs/>
          <w:sz w:val="26"/>
          <w:szCs w:val="26"/>
        </w:rPr>
        <w:t>, 7</w:t>
      </w:r>
      <w:r w:rsidR="00ED2D8D" w:rsidRPr="00B961A4">
        <w:rPr>
          <w:rFonts w:ascii="Times New Roman" w:eastAsia="Calibri" w:hAnsi="Times New Roman" w:cs="Times New Roman"/>
          <w:bCs/>
          <w:sz w:val="26"/>
          <w:szCs w:val="26"/>
        </w:rPr>
        <w:t xml:space="preserve"> по ст. 119 УК РФ (</w:t>
      </w:r>
      <w:r w:rsidRPr="00B961A4">
        <w:rPr>
          <w:rFonts w:ascii="Times New Roman" w:eastAsia="Calibri" w:hAnsi="Times New Roman" w:cs="Times New Roman"/>
          <w:bCs/>
          <w:sz w:val="26"/>
          <w:szCs w:val="26"/>
        </w:rPr>
        <w:t>угроз</w:t>
      </w:r>
      <w:r w:rsidR="00ED2D8D" w:rsidRPr="00B961A4">
        <w:rPr>
          <w:rFonts w:ascii="Times New Roman" w:eastAsia="Calibri" w:hAnsi="Times New Roman" w:cs="Times New Roman"/>
          <w:bCs/>
          <w:sz w:val="26"/>
          <w:szCs w:val="26"/>
        </w:rPr>
        <w:t>а</w:t>
      </w:r>
      <w:r w:rsidRPr="00B961A4">
        <w:rPr>
          <w:rFonts w:ascii="Times New Roman" w:eastAsia="Calibri" w:hAnsi="Times New Roman" w:cs="Times New Roman"/>
          <w:bCs/>
          <w:sz w:val="26"/>
          <w:szCs w:val="26"/>
        </w:rPr>
        <w:t xml:space="preserve"> убийством</w:t>
      </w:r>
      <w:r w:rsidR="00ED2D8D" w:rsidRPr="00B961A4">
        <w:rPr>
          <w:rFonts w:ascii="Times New Roman" w:eastAsia="Calibri" w:hAnsi="Times New Roman" w:cs="Times New Roman"/>
          <w:bCs/>
          <w:sz w:val="26"/>
          <w:szCs w:val="26"/>
        </w:rPr>
        <w:t>)</w:t>
      </w:r>
      <w:r w:rsidRPr="00B961A4">
        <w:rPr>
          <w:rFonts w:ascii="Times New Roman" w:eastAsia="Calibri" w:hAnsi="Times New Roman" w:cs="Times New Roman"/>
          <w:bCs/>
          <w:sz w:val="26"/>
          <w:szCs w:val="26"/>
        </w:rPr>
        <w:t>.</w:t>
      </w:r>
    </w:p>
    <w:p w14:paraId="6044CA7F" w14:textId="77777777" w:rsidR="00D74019"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Фактов жестокого обращения с несовершеннолетними в истекшем периоде не зарегистрировано.</w:t>
      </w:r>
      <w:r w:rsidR="00D74019" w:rsidRPr="00B961A4">
        <w:rPr>
          <w:rFonts w:ascii="Times New Roman" w:eastAsia="Calibri" w:hAnsi="Times New Roman" w:cs="Times New Roman"/>
          <w:bCs/>
          <w:sz w:val="26"/>
          <w:szCs w:val="26"/>
        </w:rPr>
        <w:t xml:space="preserve"> </w:t>
      </w:r>
    </w:p>
    <w:p w14:paraId="4824C7DA" w14:textId="69BBAF66"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В отношении несовершеннолетних административные правонарушения, предусмотренные ст. 6.1.1. КоАП РФ, в текущем году не совершались.</w:t>
      </w:r>
    </w:p>
    <w:p w14:paraId="4613D1D5" w14:textId="31B03BC9"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В истекшем периоде 2024 выявлено 47 фактов ненадлежащего исполнения родительских обязанностей</w:t>
      </w:r>
      <w:r w:rsidR="00547CBC" w:rsidRPr="00B961A4">
        <w:rPr>
          <w:rFonts w:ascii="Times New Roman" w:eastAsia="Calibri" w:hAnsi="Times New Roman" w:cs="Times New Roman"/>
          <w:bCs/>
          <w:sz w:val="26"/>
          <w:szCs w:val="26"/>
        </w:rPr>
        <w:t>,</w:t>
      </w:r>
      <w:r w:rsidRPr="00B961A4">
        <w:rPr>
          <w:rFonts w:ascii="Times New Roman" w:eastAsia="Calibri" w:hAnsi="Times New Roman" w:cs="Times New Roman"/>
          <w:bCs/>
          <w:sz w:val="26"/>
          <w:szCs w:val="26"/>
        </w:rPr>
        <w:t xml:space="preserve"> из которых 1 лицо допустил</w:t>
      </w:r>
      <w:r w:rsidR="00547CBC" w:rsidRPr="00B961A4">
        <w:rPr>
          <w:rFonts w:ascii="Times New Roman" w:eastAsia="Calibri" w:hAnsi="Times New Roman" w:cs="Times New Roman"/>
          <w:bCs/>
          <w:sz w:val="26"/>
          <w:szCs w:val="26"/>
        </w:rPr>
        <w:t>о</w:t>
      </w:r>
      <w:r w:rsidRPr="00B961A4">
        <w:rPr>
          <w:rFonts w:ascii="Times New Roman" w:eastAsia="Calibri" w:hAnsi="Times New Roman" w:cs="Times New Roman"/>
          <w:bCs/>
          <w:sz w:val="26"/>
          <w:szCs w:val="26"/>
        </w:rPr>
        <w:t xml:space="preserve"> 2 факта.</w:t>
      </w:r>
    </w:p>
    <w:p w14:paraId="364A7651" w14:textId="4A19604C"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В ходе проведенного анализа установлено, что на сегодняшний день лиц</w:t>
      </w:r>
      <w:r w:rsidR="00547CBC" w:rsidRPr="00B961A4">
        <w:rPr>
          <w:rFonts w:ascii="Times New Roman" w:eastAsia="Calibri" w:hAnsi="Times New Roman" w:cs="Times New Roman"/>
          <w:bCs/>
          <w:sz w:val="26"/>
          <w:szCs w:val="26"/>
        </w:rPr>
        <w:t>а</w:t>
      </w:r>
      <w:r w:rsidRPr="00B961A4">
        <w:rPr>
          <w:rFonts w:ascii="Times New Roman" w:eastAsia="Calibri" w:hAnsi="Times New Roman" w:cs="Times New Roman"/>
          <w:bCs/>
          <w:sz w:val="26"/>
          <w:szCs w:val="26"/>
        </w:rPr>
        <w:t>, имеющи</w:t>
      </w:r>
      <w:r w:rsidR="00547CBC" w:rsidRPr="00B961A4">
        <w:rPr>
          <w:rFonts w:ascii="Times New Roman" w:eastAsia="Calibri" w:hAnsi="Times New Roman" w:cs="Times New Roman"/>
          <w:bCs/>
          <w:sz w:val="26"/>
          <w:szCs w:val="26"/>
        </w:rPr>
        <w:t>е</w:t>
      </w:r>
      <w:r w:rsidRPr="00B961A4">
        <w:rPr>
          <w:rFonts w:ascii="Times New Roman" w:eastAsia="Calibri" w:hAnsi="Times New Roman" w:cs="Times New Roman"/>
          <w:bCs/>
          <w:sz w:val="26"/>
          <w:szCs w:val="26"/>
        </w:rPr>
        <w:t xml:space="preserve"> судимость за совершение особо тяжких преступлений против жизни и здоровья, половой свободы личности либо за совершение преступлений против половой неприкосновенности несовершеннолетних, в семьях</w:t>
      </w:r>
      <w:r w:rsidR="00547CBC" w:rsidRPr="00B961A4">
        <w:rPr>
          <w:rFonts w:ascii="Times New Roman" w:eastAsia="Calibri" w:hAnsi="Times New Roman" w:cs="Times New Roman"/>
          <w:bCs/>
          <w:sz w:val="26"/>
          <w:szCs w:val="26"/>
        </w:rPr>
        <w:t>,</w:t>
      </w:r>
      <w:r w:rsidRPr="00B961A4">
        <w:rPr>
          <w:rFonts w:ascii="Times New Roman" w:eastAsia="Calibri" w:hAnsi="Times New Roman" w:cs="Times New Roman"/>
          <w:bCs/>
          <w:sz w:val="26"/>
          <w:szCs w:val="26"/>
        </w:rPr>
        <w:t xml:space="preserve"> </w:t>
      </w:r>
      <w:r w:rsidR="00547CBC" w:rsidRPr="00B961A4">
        <w:rPr>
          <w:rFonts w:ascii="Times New Roman" w:eastAsia="Calibri" w:hAnsi="Times New Roman" w:cs="Times New Roman"/>
          <w:bCs/>
          <w:sz w:val="26"/>
          <w:szCs w:val="26"/>
        </w:rPr>
        <w:t xml:space="preserve">в </w:t>
      </w:r>
      <w:r w:rsidRPr="00B961A4">
        <w:rPr>
          <w:rFonts w:ascii="Times New Roman" w:eastAsia="Calibri" w:hAnsi="Times New Roman" w:cs="Times New Roman"/>
          <w:bCs/>
          <w:sz w:val="26"/>
          <w:szCs w:val="26"/>
        </w:rPr>
        <w:t>которых воспитываются несовершеннолетние на территории Нефтеюганского района отсутствуют.</w:t>
      </w:r>
    </w:p>
    <w:p w14:paraId="61A9D8A4" w14:textId="39B2FF39"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 xml:space="preserve">В целях оказания профилактического воздействия инспекторами ПДН, совместно со специалистами субъектов профилактики осуществляется регулярная проверка по месту жительства состоящих на учете родителей. В 2024 году от участковых уполномоченных полиции поступило 3 информаций о выявлении фактов </w:t>
      </w:r>
      <w:r w:rsidRPr="00B961A4">
        <w:rPr>
          <w:rFonts w:ascii="Times New Roman" w:eastAsia="Calibri" w:hAnsi="Times New Roman" w:cs="Times New Roman"/>
          <w:bCs/>
          <w:sz w:val="26"/>
          <w:szCs w:val="26"/>
        </w:rPr>
        <w:lastRenderedPageBreak/>
        <w:t>ненадлежащего исполнения</w:t>
      </w:r>
      <w:r w:rsidR="00547CBC" w:rsidRPr="00B961A4">
        <w:rPr>
          <w:rFonts w:ascii="Times New Roman" w:eastAsia="Calibri" w:hAnsi="Times New Roman" w:cs="Times New Roman"/>
          <w:bCs/>
          <w:sz w:val="26"/>
          <w:szCs w:val="26"/>
        </w:rPr>
        <w:t xml:space="preserve"> родительских обязанностей</w:t>
      </w:r>
      <w:r w:rsidRPr="00B961A4">
        <w:rPr>
          <w:rFonts w:ascii="Times New Roman" w:eastAsia="Calibri" w:hAnsi="Times New Roman" w:cs="Times New Roman"/>
          <w:bCs/>
          <w:sz w:val="26"/>
          <w:szCs w:val="26"/>
        </w:rPr>
        <w:t xml:space="preserve"> в случаях, когда конфликт </w:t>
      </w:r>
      <w:r w:rsidR="00547CBC" w:rsidRPr="00B961A4">
        <w:rPr>
          <w:rFonts w:ascii="Times New Roman" w:eastAsia="Calibri" w:hAnsi="Times New Roman" w:cs="Times New Roman"/>
          <w:bCs/>
          <w:sz w:val="26"/>
          <w:szCs w:val="26"/>
        </w:rPr>
        <w:t>в</w:t>
      </w:r>
      <w:r w:rsidRPr="00B961A4">
        <w:rPr>
          <w:rFonts w:ascii="Times New Roman" w:eastAsia="Calibri" w:hAnsi="Times New Roman" w:cs="Times New Roman"/>
          <w:bCs/>
          <w:sz w:val="26"/>
          <w:szCs w:val="26"/>
        </w:rPr>
        <w:t xml:space="preserve"> семье проходил в присутствии детей. По всем фактам проведены </w:t>
      </w:r>
      <w:r w:rsidR="00547CBC" w:rsidRPr="00B961A4">
        <w:rPr>
          <w:rFonts w:ascii="Times New Roman" w:eastAsia="Calibri" w:hAnsi="Times New Roman" w:cs="Times New Roman"/>
          <w:bCs/>
          <w:sz w:val="26"/>
          <w:szCs w:val="26"/>
        </w:rPr>
        <w:t>проверки,</w:t>
      </w:r>
      <w:r w:rsidRPr="00B961A4">
        <w:rPr>
          <w:rFonts w:ascii="Times New Roman" w:eastAsia="Calibri" w:hAnsi="Times New Roman" w:cs="Times New Roman"/>
          <w:bCs/>
          <w:sz w:val="26"/>
          <w:szCs w:val="26"/>
        </w:rPr>
        <w:t xml:space="preserve"> по результатам которых 3 родителя поставлены на профилактический учет</w:t>
      </w:r>
      <w:r w:rsidR="00547CBC" w:rsidRPr="00B961A4">
        <w:rPr>
          <w:rFonts w:ascii="Times New Roman" w:eastAsia="Calibri" w:hAnsi="Times New Roman" w:cs="Times New Roman"/>
          <w:bCs/>
          <w:sz w:val="26"/>
          <w:szCs w:val="26"/>
        </w:rPr>
        <w:t xml:space="preserve"> в ОУУП и ПДН ОМВД России по Нефтеюганскому району</w:t>
      </w:r>
      <w:r w:rsidRPr="00B961A4">
        <w:rPr>
          <w:rFonts w:ascii="Times New Roman" w:eastAsia="Calibri" w:hAnsi="Times New Roman" w:cs="Times New Roman"/>
          <w:bCs/>
          <w:sz w:val="26"/>
          <w:szCs w:val="26"/>
        </w:rPr>
        <w:t>.</w:t>
      </w:r>
    </w:p>
    <w:p w14:paraId="6BE359E5" w14:textId="40938688"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В целях обеспечения условий для совершенствования уровня профессиональной компетентности педагогов</w:t>
      </w:r>
      <w:r w:rsidR="00B961A4" w:rsidRPr="00B961A4">
        <w:rPr>
          <w:rFonts w:ascii="Times New Roman" w:eastAsia="Calibri" w:hAnsi="Times New Roman" w:cs="Times New Roman"/>
          <w:bCs/>
          <w:sz w:val="26"/>
          <w:szCs w:val="26"/>
        </w:rPr>
        <w:t>-</w:t>
      </w:r>
      <w:r w:rsidRPr="00B961A4">
        <w:rPr>
          <w:rFonts w:ascii="Times New Roman" w:eastAsia="Calibri" w:hAnsi="Times New Roman" w:cs="Times New Roman"/>
          <w:bCs/>
          <w:sz w:val="26"/>
          <w:szCs w:val="26"/>
        </w:rPr>
        <w:t>психологов и социальных педагогов по проблемам  профилактики безнадзорности и правонарушений несовершеннолетних, в том числе кризисных состояний у несовершеннолетних, жестокого обращения с детьми, по профилактике преступлений насильственного характера в отношении несовершеннолетних, Департаментом образования Нефтеюганского района организована работа районных методических объединений педагогов</w:t>
      </w:r>
      <w:r w:rsidR="00B961A4" w:rsidRPr="00B961A4">
        <w:rPr>
          <w:rFonts w:ascii="Times New Roman" w:eastAsia="Calibri" w:hAnsi="Times New Roman" w:cs="Times New Roman"/>
          <w:bCs/>
          <w:sz w:val="26"/>
          <w:szCs w:val="26"/>
        </w:rPr>
        <w:t>-</w:t>
      </w:r>
      <w:r w:rsidRPr="00B961A4">
        <w:rPr>
          <w:rFonts w:ascii="Times New Roman" w:eastAsia="Calibri" w:hAnsi="Times New Roman" w:cs="Times New Roman"/>
          <w:bCs/>
          <w:sz w:val="26"/>
          <w:szCs w:val="26"/>
        </w:rPr>
        <w:t xml:space="preserve">психологов и социальных педагогов, заседания проводятся не менее трех раз в год. </w:t>
      </w:r>
    </w:p>
    <w:p w14:paraId="0BFCA7D2" w14:textId="5409A57B" w:rsidR="007F7065" w:rsidRPr="00B961A4" w:rsidRDefault="00895A8F"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Ежегодно в</w:t>
      </w:r>
      <w:r w:rsidR="007F7065" w:rsidRPr="00B961A4">
        <w:rPr>
          <w:rFonts w:ascii="Times New Roman" w:eastAsia="Calibri" w:hAnsi="Times New Roman" w:cs="Times New Roman"/>
          <w:bCs/>
          <w:sz w:val="26"/>
          <w:szCs w:val="26"/>
        </w:rPr>
        <w:t xml:space="preserve"> общеобразовательных организациях района в первой четверти</w:t>
      </w:r>
      <w:r w:rsidRPr="00B961A4">
        <w:rPr>
          <w:rFonts w:ascii="Times New Roman" w:eastAsia="Calibri" w:hAnsi="Times New Roman" w:cs="Times New Roman"/>
          <w:bCs/>
          <w:sz w:val="26"/>
          <w:szCs w:val="26"/>
        </w:rPr>
        <w:t xml:space="preserve"> учебного года</w:t>
      </w:r>
      <w:r w:rsidR="007F7065" w:rsidRPr="00B961A4">
        <w:rPr>
          <w:rFonts w:ascii="Times New Roman" w:eastAsia="Calibri" w:hAnsi="Times New Roman" w:cs="Times New Roman"/>
          <w:bCs/>
          <w:sz w:val="26"/>
          <w:szCs w:val="26"/>
        </w:rPr>
        <w:t xml:space="preserve"> проводится социально-психологическое тестирование на выявление несовершеннолетних, имеющих факторы риска в отношениях с родителями, высокую тревожность, проблемы во взаимоотношениях с одноклассниками.</w:t>
      </w:r>
    </w:p>
    <w:p w14:paraId="76BEE00E" w14:textId="77777777"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В начале учебного года проводится психологическая диагностика обучающихся 1, 5, 10 классов на выявление детей с признаками школьной тревожности, низкой самооценки для осуществления психолого-педагогического сопровождения в адаптационный период.</w:t>
      </w:r>
    </w:p>
    <w:p w14:paraId="13A65ED7" w14:textId="77777777"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 xml:space="preserve">В течение учебного года реализуется психологический мониторинг: </w:t>
      </w:r>
    </w:p>
    <w:p w14:paraId="70912B5B" w14:textId="5088D03B"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 диагностика с применением рекомендованных Департаментом образования и науки ХМАО</w:t>
      </w:r>
      <w:r w:rsidR="00895A8F" w:rsidRPr="00B961A4">
        <w:rPr>
          <w:rFonts w:ascii="Times New Roman" w:eastAsia="Calibri" w:hAnsi="Times New Roman" w:cs="Times New Roman"/>
          <w:bCs/>
          <w:sz w:val="26"/>
          <w:szCs w:val="26"/>
        </w:rPr>
        <w:t xml:space="preserve"> </w:t>
      </w:r>
      <w:r w:rsidRPr="00B961A4">
        <w:rPr>
          <w:rFonts w:ascii="Times New Roman" w:eastAsia="Calibri" w:hAnsi="Times New Roman" w:cs="Times New Roman"/>
          <w:bCs/>
          <w:sz w:val="26"/>
          <w:szCs w:val="26"/>
        </w:rPr>
        <w:t>-</w:t>
      </w:r>
      <w:r w:rsidR="00895A8F" w:rsidRPr="00B961A4">
        <w:rPr>
          <w:rFonts w:ascii="Times New Roman" w:eastAsia="Calibri" w:hAnsi="Times New Roman" w:cs="Times New Roman"/>
          <w:bCs/>
          <w:sz w:val="26"/>
          <w:szCs w:val="26"/>
        </w:rPr>
        <w:t xml:space="preserve"> </w:t>
      </w:r>
      <w:r w:rsidRPr="00B961A4">
        <w:rPr>
          <w:rFonts w:ascii="Times New Roman" w:eastAsia="Calibri" w:hAnsi="Times New Roman" w:cs="Times New Roman"/>
          <w:bCs/>
          <w:sz w:val="26"/>
          <w:szCs w:val="26"/>
        </w:rPr>
        <w:t>Югры методик, наблюдение, психологический обход классов для выявления детей и подростков с признаками социально-психологической дезадаптации, с признаками девиантного и суицидального поведения;</w:t>
      </w:r>
    </w:p>
    <w:p w14:paraId="0C392651" w14:textId="5A041803"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 социально-психологическая диагностика, направленная на выявление обучающихся с высоким уровнем тревожности, конфликтности, с низким уровнем стрессоустойчивости, социальными факторами риска</w:t>
      </w:r>
      <w:r w:rsidR="00895A8F" w:rsidRPr="00B961A4">
        <w:rPr>
          <w:rFonts w:ascii="Times New Roman" w:eastAsia="Calibri" w:hAnsi="Times New Roman" w:cs="Times New Roman"/>
          <w:bCs/>
          <w:sz w:val="26"/>
          <w:szCs w:val="26"/>
        </w:rPr>
        <w:t>.</w:t>
      </w:r>
    </w:p>
    <w:p w14:paraId="077FA667" w14:textId="77777777"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По результатам диагностик формируется список детей «группы риска» (при выявлении) и организуется индивидуальная профилактическая работа, в том числе коррекционно-развивающие занятия с несовершеннолетними на нивелирование негативных признаков.</w:t>
      </w:r>
    </w:p>
    <w:p w14:paraId="471F8101" w14:textId="20CFAE35"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 xml:space="preserve">На протяжении учебного года с обучающимися 1 </w:t>
      </w:r>
      <w:r w:rsidR="002F7470" w:rsidRPr="00B961A4">
        <w:rPr>
          <w:rFonts w:ascii="Times New Roman" w:eastAsia="Calibri" w:hAnsi="Times New Roman" w:cs="Times New Roman"/>
          <w:bCs/>
          <w:sz w:val="26"/>
          <w:szCs w:val="26"/>
        </w:rPr>
        <w:t xml:space="preserve">- </w:t>
      </w:r>
      <w:r w:rsidRPr="00B961A4">
        <w:rPr>
          <w:rFonts w:ascii="Times New Roman" w:eastAsia="Calibri" w:hAnsi="Times New Roman" w:cs="Times New Roman"/>
          <w:bCs/>
          <w:sz w:val="26"/>
          <w:szCs w:val="26"/>
        </w:rPr>
        <w:t>11 класс</w:t>
      </w:r>
      <w:r w:rsidR="002F7470" w:rsidRPr="00B961A4">
        <w:rPr>
          <w:rFonts w:ascii="Times New Roman" w:eastAsia="Calibri" w:hAnsi="Times New Roman" w:cs="Times New Roman"/>
          <w:bCs/>
          <w:sz w:val="26"/>
          <w:szCs w:val="26"/>
        </w:rPr>
        <w:t>ов</w:t>
      </w:r>
      <w:r w:rsidRPr="00B961A4">
        <w:rPr>
          <w:rFonts w:ascii="Times New Roman" w:eastAsia="Calibri" w:hAnsi="Times New Roman" w:cs="Times New Roman"/>
          <w:bCs/>
          <w:sz w:val="26"/>
          <w:szCs w:val="26"/>
        </w:rPr>
        <w:t xml:space="preserve"> и их родителями регулярно проводятся индивидуальные и групповые профилактические мероприятия (лекции, беседы, тренинги и т.п.) с привлечением специалистов </w:t>
      </w:r>
      <w:r w:rsidR="002F7470" w:rsidRPr="00B961A4">
        <w:rPr>
          <w:rFonts w:ascii="Times New Roman" w:eastAsia="Calibri" w:hAnsi="Times New Roman" w:cs="Times New Roman"/>
          <w:bCs/>
          <w:sz w:val="26"/>
          <w:szCs w:val="26"/>
        </w:rPr>
        <w:t>органов и учреждений</w:t>
      </w:r>
      <w:r w:rsidRPr="00B961A4">
        <w:rPr>
          <w:rFonts w:ascii="Times New Roman" w:eastAsia="Calibri" w:hAnsi="Times New Roman" w:cs="Times New Roman"/>
          <w:bCs/>
          <w:sz w:val="26"/>
          <w:szCs w:val="26"/>
        </w:rPr>
        <w:t xml:space="preserve"> системы профилактики, направленные на предупреждение безнадзорности и правонарушений, информирование о правах и обязанностях несовершеннолетних, административной и уголовной ответственности подростков и их родителей за совершенные преступлени</w:t>
      </w:r>
      <w:r w:rsidR="002F7470" w:rsidRPr="00B961A4">
        <w:rPr>
          <w:rFonts w:ascii="Times New Roman" w:eastAsia="Calibri" w:hAnsi="Times New Roman" w:cs="Times New Roman"/>
          <w:bCs/>
          <w:sz w:val="26"/>
          <w:szCs w:val="26"/>
        </w:rPr>
        <w:t>й</w:t>
      </w:r>
      <w:r w:rsidRPr="00B961A4">
        <w:rPr>
          <w:rFonts w:ascii="Times New Roman" w:eastAsia="Calibri" w:hAnsi="Times New Roman" w:cs="Times New Roman"/>
          <w:bCs/>
          <w:sz w:val="26"/>
          <w:szCs w:val="26"/>
        </w:rPr>
        <w:t xml:space="preserve"> и правонарушени</w:t>
      </w:r>
      <w:r w:rsidR="002F7470" w:rsidRPr="00B961A4">
        <w:rPr>
          <w:rFonts w:ascii="Times New Roman" w:eastAsia="Calibri" w:hAnsi="Times New Roman" w:cs="Times New Roman"/>
          <w:bCs/>
          <w:sz w:val="26"/>
          <w:szCs w:val="26"/>
        </w:rPr>
        <w:t>й</w:t>
      </w:r>
      <w:r w:rsidRPr="00B961A4">
        <w:rPr>
          <w:rFonts w:ascii="Times New Roman" w:eastAsia="Calibri" w:hAnsi="Times New Roman" w:cs="Times New Roman"/>
          <w:bCs/>
          <w:sz w:val="26"/>
          <w:szCs w:val="26"/>
        </w:rPr>
        <w:t>.</w:t>
      </w:r>
    </w:p>
    <w:p w14:paraId="1EA4D70F" w14:textId="69CE0268" w:rsidR="007F7065" w:rsidRPr="00B961A4" w:rsidRDefault="005B3CAE"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 xml:space="preserve">Организованы </w:t>
      </w:r>
      <w:r w:rsidR="007F7065" w:rsidRPr="00B961A4">
        <w:rPr>
          <w:rFonts w:ascii="Times New Roman" w:eastAsia="Calibri" w:hAnsi="Times New Roman" w:cs="Times New Roman"/>
          <w:bCs/>
          <w:sz w:val="26"/>
          <w:szCs w:val="26"/>
        </w:rPr>
        <w:t>общешкольные и классные родительские собрания, на которых рассматриваются вопросы</w:t>
      </w:r>
      <w:r w:rsidR="002F7470" w:rsidRPr="00B961A4">
        <w:rPr>
          <w:rFonts w:ascii="Times New Roman" w:eastAsia="Calibri" w:hAnsi="Times New Roman" w:cs="Times New Roman"/>
          <w:bCs/>
          <w:sz w:val="26"/>
          <w:szCs w:val="26"/>
        </w:rPr>
        <w:t xml:space="preserve"> </w:t>
      </w:r>
      <w:r w:rsidR="007F7065" w:rsidRPr="00B961A4">
        <w:rPr>
          <w:rFonts w:ascii="Times New Roman" w:eastAsia="Calibri" w:hAnsi="Times New Roman" w:cs="Times New Roman"/>
          <w:bCs/>
          <w:sz w:val="26"/>
          <w:szCs w:val="26"/>
        </w:rPr>
        <w:t>профилактик</w:t>
      </w:r>
      <w:r w:rsidR="002F7470" w:rsidRPr="00B961A4">
        <w:rPr>
          <w:rFonts w:ascii="Times New Roman" w:eastAsia="Calibri" w:hAnsi="Times New Roman" w:cs="Times New Roman"/>
          <w:bCs/>
          <w:sz w:val="26"/>
          <w:szCs w:val="26"/>
        </w:rPr>
        <w:t>и</w:t>
      </w:r>
      <w:r w:rsidR="007F7065" w:rsidRPr="00B961A4">
        <w:rPr>
          <w:rFonts w:ascii="Times New Roman" w:eastAsia="Calibri" w:hAnsi="Times New Roman" w:cs="Times New Roman"/>
          <w:bCs/>
          <w:sz w:val="26"/>
          <w:szCs w:val="26"/>
        </w:rPr>
        <w:t xml:space="preserve"> жестокого обращения. Для просвещения родительской общественности на родительские собрания приглашаются представители </w:t>
      </w:r>
      <w:r w:rsidR="002F7470" w:rsidRPr="00B961A4">
        <w:rPr>
          <w:rFonts w:ascii="Times New Roman" w:eastAsia="Calibri" w:hAnsi="Times New Roman" w:cs="Times New Roman"/>
          <w:bCs/>
          <w:sz w:val="26"/>
          <w:szCs w:val="26"/>
        </w:rPr>
        <w:t>органов и учреждений</w:t>
      </w:r>
      <w:r w:rsidR="007F7065" w:rsidRPr="00B961A4">
        <w:rPr>
          <w:rFonts w:ascii="Times New Roman" w:eastAsia="Calibri" w:hAnsi="Times New Roman" w:cs="Times New Roman"/>
          <w:bCs/>
          <w:sz w:val="26"/>
          <w:szCs w:val="26"/>
        </w:rPr>
        <w:t xml:space="preserve"> системы профилактики.</w:t>
      </w:r>
    </w:p>
    <w:p w14:paraId="34DB302B" w14:textId="66851B67"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 xml:space="preserve">До сведения учащихся </w:t>
      </w:r>
      <w:r w:rsidR="005B3CAE" w:rsidRPr="00B961A4">
        <w:rPr>
          <w:rFonts w:ascii="Times New Roman" w:eastAsia="Calibri" w:hAnsi="Times New Roman" w:cs="Times New Roman"/>
          <w:bCs/>
          <w:sz w:val="26"/>
          <w:szCs w:val="26"/>
        </w:rPr>
        <w:t>доведена</w:t>
      </w:r>
      <w:r w:rsidRPr="00B961A4">
        <w:rPr>
          <w:rFonts w:ascii="Times New Roman" w:eastAsia="Calibri" w:hAnsi="Times New Roman" w:cs="Times New Roman"/>
          <w:bCs/>
          <w:sz w:val="26"/>
          <w:szCs w:val="26"/>
        </w:rPr>
        <w:t xml:space="preserve"> информация о проведении педагогам-психологами, анонимного консультирования несовершеннолетних по вопросам, касающи</w:t>
      </w:r>
      <w:r w:rsidR="002F7470" w:rsidRPr="00B961A4">
        <w:rPr>
          <w:rFonts w:ascii="Times New Roman" w:eastAsia="Calibri" w:hAnsi="Times New Roman" w:cs="Times New Roman"/>
          <w:bCs/>
          <w:sz w:val="26"/>
          <w:szCs w:val="26"/>
        </w:rPr>
        <w:t>мся</w:t>
      </w:r>
      <w:r w:rsidRPr="00B961A4">
        <w:rPr>
          <w:rFonts w:ascii="Times New Roman" w:eastAsia="Calibri" w:hAnsi="Times New Roman" w:cs="Times New Roman"/>
          <w:bCs/>
          <w:sz w:val="26"/>
          <w:szCs w:val="26"/>
        </w:rPr>
        <w:t xml:space="preserve"> соблюдения и защиты прав жизнедеятельности.</w:t>
      </w:r>
    </w:p>
    <w:p w14:paraId="57D3B3AB" w14:textId="77777777"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Охват 4861 несовершеннолетних (100 %), 4876 родителей.</w:t>
      </w:r>
    </w:p>
    <w:p w14:paraId="6FA07CFD" w14:textId="77777777"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 xml:space="preserve">Проведены методические объединения для классных руководителей на темы: «Портрет жертвы насилия»; «Проведение профилактической работы по </w:t>
      </w:r>
      <w:r w:rsidRPr="00B961A4">
        <w:rPr>
          <w:rFonts w:ascii="Times New Roman" w:eastAsia="Calibri" w:hAnsi="Times New Roman" w:cs="Times New Roman"/>
          <w:bCs/>
          <w:sz w:val="26"/>
          <w:szCs w:val="26"/>
        </w:rPr>
        <w:lastRenderedPageBreak/>
        <w:t>предупреждению ранней беременности», «Организация работы с родителями и обучающимися направленной на предупреждение преступлений против половой неприкосновенности детей», «Рост преступлений против половой неприкосновенности детей. Причины. Условия. Профилактика» (охват 297 педагогов).</w:t>
      </w:r>
    </w:p>
    <w:p w14:paraId="7AE7D5E4" w14:textId="77777777"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В дошкольных образовательных учреждениях района медицинскими работниками ежедневно проходят утренние фильтры. При утреннем приеме детей воспитателями проводится визуальный осмотр детей и беседы с родителями о состоянии здоровья ребенка.</w:t>
      </w:r>
    </w:p>
    <w:p w14:paraId="2B057FE5" w14:textId="6EAA5988" w:rsidR="007F7065"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На официальных сайтах школ, садов, на страницах сообществ в социальной сети «</w:t>
      </w:r>
      <w:r w:rsidR="005B3CAE" w:rsidRPr="00B961A4">
        <w:rPr>
          <w:rFonts w:ascii="Times New Roman" w:eastAsia="Calibri" w:hAnsi="Times New Roman" w:cs="Times New Roman"/>
          <w:bCs/>
          <w:sz w:val="26"/>
          <w:szCs w:val="26"/>
        </w:rPr>
        <w:t>ВКонтакте</w:t>
      </w:r>
      <w:r w:rsidRPr="00B961A4">
        <w:rPr>
          <w:rFonts w:ascii="Times New Roman" w:eastAsia="Calibri" w:hAnsi="Times New Roman" w:cs="Times New Roman"/>
          <w:bCs/>
          <w:sz w:val="26"/>
          <w:szCs w:val="26"/>
        </w:rPr>
        <w:t>» регулярно размещается информация и публикации по проблемам детско-родительских отношений, памятки и брошюры по вопросам воспитания детей в разные возрастные периоды, также регулярно размещаются анонсы мероприятий для семей с детьми, проводимых в школах.</w:t>
      </w:r>
    </w:p>
    <w:p w14:paraId="03AE6E27" w14:textId="7117A8B1" w:rsidR="00071182" w:rsidRPr="00B961A4" w:rsidRDefault="007F7065" w:rsidP="00B961A4">
      <w:pPr>
        <w:pStyle w:val="a5"/>
        <w:ind w:firstLine="708"/>
        <w:jc w:val="both"/>
        <w:rPr>
          <w:rFonts w:ascii="Times New Roman" w:eastAsia="Calibri" w:hAnsi="Times New Roman" w:cs="Times New Roman"/>
          <w:bCs/>
          <w:sz w:val="26"/>
          <w:szCs w:val="26"/>
        </w:rPr>
      </w:pPr>
      <w:r w:rsidRPr="00B961A4">
        <w:rPr>
          <w:rFonts w:ascii="Times New Roman" w:eastAsia="Calibri" w:hAnsi="Times New Roman" w:cs="Times New Roman"/>
          <w:bCs/>
          <w:sz w:val="26"/>
          <w:szCs w:val="26"/>
        </w:rPr>
        <w:t>В 2023 – 2024 учебном году в образовательных организациях несовершеннолетни</w:t>
      </w:r>
      <w:r w:rsidR="005B3CAE" w:rsidRPr="00B961A4">
        <w:rPr>
          <w:rFonts w:ascii="Times New Roman" w:eastAsia="Calibri" w:hAnsi="Times New Roman" w:cs="Times New Roman"/>
          <w:bCs/>
          <w:sz w:val="26"/>
          <w:szCs w:val="26"/>
        </w:rPr>
        <w:t>х</w:t>
      </w:r>
      <w:r w:rsidRPr="00B961A4">
        <w:rPr>
          <w:rFonts w:ascii="Times New Roman" w:eastAsia="Calibri" w:hAnsi="Times New Roman" w:cs="Times New Roman"/>
          <w:bCs/>
          <w:sz w:val="26"/>
          <w:szCs w:val="26"/>
        </w:rPr>
        <w:t>, в отношении которых были совершены насильственные действия</w:t>
      </w:r>
      <w:r w:rsidR="005B3CAE" w:rsidRPr="00B961A4">
        <w:rPr>
          <w:rFonts w:ascii="Times New Roman" w:eastAsia="Calibri" w:hAnsi="Times New Roman" w:cs="Times New Roman"/>
          <w:bCs/>
          <w:sz w:val="26"/>
          <w:szCs w:val="26"/>
        </w:rPr>
        <w:t>, не выявлено.</w:t>
      </w:r>
    </w:p>
    <w:p w14:paraId="299C3A2E" w14:textId="77777777" w:rsidR="005B3CAE" w:rsidRPr="00B961A4" w:rsidRDefault="005B3CAE" w:rsidP="00B961A4">
      <w:pPr>
        <w:pStyle w:val="a5"/>
        <w:ind w:firstLine="708"/>
        <w:jc w:val="both"/>
        <w:rPr>
          <w:rFonts w:ascii="Times New Roman" w:hAnsi="Times New Roman" w:cs="Times New Roman"/>
          <w:sz w:val="26"/>
          <w:szCs w:val="26"/>
        </w:rPr>
      </w:pPr>
      <w:r w:rsidRPr="00B961A4">
        <w:rPr>
          <w:rFonts w:ascii="Times New Roman" w:hAnsi="Times New Roman" w:cs="Times New Roman"/>
          <w:sz w:val="26"/>
          <w:szCs w:val="26"/>
        </w:rPr>
        <w:t xml:space="preserve">С целью определения единого подхода в работе с гражданами, пострадавшими от любых форм насилия, приказами Департаментом социального развития ХМАО - Югры утверждены: </w:t>
      </w:r>
    </w:p>
    <w:p w14:paraId="6970BDAA" w14:textId="77777777" w:rsidR="005B3CAE" w:rsidRPr="00B961A4" w:rsidRDefault="005B3CAE" w:rsidP="00B961A4">
      <w:pPr>
        <w:pStyle w:val="a5"/>
        <w:ind w:firstLine="708"/>
        <w:jc w:val="both"/>
        <w:rPr>
          <w:rFonts w:ascii="Times New Roman" w:hAnsi="Times New Roman" w:cs="Times New Roman"/>
          <w:color w:val="000000"/>
          <w:sz w:val="26"/>
          <w:szCs w:val="26"/>
          <w:shd w:val="clear" w:color="auto" w:fill="FFFFFF"/>
        </w:rPr>
      </w:pPr>
      <w:r w:rsidRPr="00B961A4">
        <w:rPr>
          <w:rFonts w:ascii="Times New Roman" w:hAnsi="Times New Roman" w:cs="Times New Roman"/>
          <w:bCs/>
          <w:sz w:val="26"/>
          <w:szCs w:val="26"/>
        </w:rPr>
        <w:t xml:space="preserve">- технология (модельная программа) социального сопровождения граждан, </w:t>
      </w:r>
      <w:r w:rsidRPr="00B961A4">
        <w:rPr>
          <w:rFonts w:ascii="Times New Roman" w:hAnsi="Times New Roman" w:cs="Times New Roman"/>
          <w:color w:val="000000"/>
          <w:sz w:val="26"/>
          <w:szCs w:val="26"/>
          <w:shd w:val="clear" w:color="auto" w:fill="FFFFFF"/>
        </w:rPr>
        <w:t>пострадавших от насилия, в том числе семейно-бытового, профилактики любых форм насилия в автономном округ;</w:t>
      </w:r>
    </w:p>
    <w:p w14:paraId="2529237D" w14:textId="77777777" w:rsidR="005B3CAE" w:rsidRPr="00B961A4" w:rsidRDefault="005B3CAE" w:rsidP="00B961A4">
      <w:pPr>
        <w:pStyle w:val="a5"/>
        <w:ind w:firstLine="708"/>
        <w:jc w:val="both"/>
        <w:rPr>
          <w:rFonts w:ascii="Times New Roman" w:hAnsi="Times New Roman" w:cs="Times New Roman"/>
          <w:color w:val="000000"/>
          <w:sz w:val="26"/>
          <w:szCs w:val="26"/>
          <w:shd w:val="clear" w:color="auto" w:fill="FFFFFF"/>
        </w:rPr>
      </w:pPr>
      <w:r w:rsidRPr="00B961A4">
        <w:rPr>
          <w:rFonts w:ascii="Times New Roman" w:hAnsi="Times New Roman" w:cs="Times New Roman"/>
          <w:color w:val="000000"/>
          <w:sz w:val="26"/>
          <w:szCs w:val="26"/>
          <w:shd w:val="clear" w:color="auto" w:fill="FFFFFF"/>
        </w:rPr>
        <w:t>- алгоритм взаимодействия Департамента социального развития ХМАО - Югры, Департамента здравоохранения ХМАО - Югры, Департамента образования ХМАО - Югры, Департамента труда ХМАО - Югры, УМВД РФ по ХМАО-Югре при выявлении пострадавших от насилия женщин.</w:t>
      </w:r>
    </w:p>
    <w:p w14:paraId="36432822" w14:textId="1B1AD820" w:rsidR="005B3CAE" w:rsidRPr="00B961A4" w:rsidRDefault="005B3CAE" w:rsidP="00B961A4">
      <w:pPr>
        <w:pStyle w:val="a5"/>
        <w:ind w:firstLine="708"/>
        <w:jc w:val="both"/>
        <w:rPr>
          <w:rFonts w:ascii="Times New Roman" w:hAnsi="Times New Roman" w:cs="Times New Roman"/>
          <w:color w:val="000000"/>
          <w:sz w:val="26"/>
          <w:szCs w:val="26"/>
          <w:shd w:val="clear" w:color="auto" w:fill="FFFFFF"/>
        </w:rPr>
      </w:pPr>
      <w:r w:rsidRPr="00B961A4">
        <w:rPr>
          <w:rFonts w:ascii="Times New Roman" w:hAnsi="Times New Roman" w:cs="Times New Roman"/>
          <w:color w:val="000000"/>
          <w:sz w:val="26"/>
          <w:szCs w:val="26"/>
          <w:shd w:val="clear" w:color="auto" w:fill="FFFFFF"/>
        </w:rPr>
        <w:t xml:space="preserve">В рамках своих полномочий субъектами системы профилактики безнадзорности и правонарушений несовершеннолетних организованы: обмен информацией о бытовых и семейных конфликтах, межведомственные рейды по месту жительства жертв насилия; психологическая помощь участникам конфликтов; оказание социальной поддержки и социального обслуживания жертв насилия и их обидчиков; предоставление жертвам насилия «сертификатов по оказанию помощи гражданам, пострадавшим от насилия» для прохождения социальной реабилитации у негосударственных поставщиков. </w:t>
      </w:r>
    </w:p>
    <w:p w14:paraId="49678342" w14:textId="77777777" w:rsidR="005B3CAE" w:rsidRPr="00B961A4" w:rsidRDefault="005B3CAE" w:rsidP="00B961A4">
      <w:pPr>
        <w:pStyle w:val="a5"/>
        <w:ind w:firstLine="708"/>
        <w:jc w:val="both"/>
        <w:rPr>
          <w:rFonts w:ascii="Times New Roman" w:hAnsi="Times New Roman" w:cs="Times New Roman"/>
          <w:sz w:val="26"/>
          <w:szCs w:val="26"/>
        </w:rPr>
      </w:pPr>
      <w:r w:rsidRPr="00B961A4">
        <w:rPr>
          <w:rFonts w:ascii="Times New Roman" w:hAnsi="Times New Roman" w:cs="Times New Roman"/>
          <w:sz w:val="26"/>
          <w:szCs w:val="26"/>
        </w:rPr>
        <w:t>Сертификатом на оплату услуг по оказанию помощи гражданам, пострадавшим от насилия, могут воспользоваться граждане старше 18 лет, обладающие способностью к самообслуживанию, находящиеся в опасном для физического, психического и социального здоровья состоянии, в том числе подвергшиеся любым формам насилия, признанные нуждающимися в социальном обслуживании. Жителям Нефтеюганского района сертификат в 2024 году не выдавался в связи с отсутствием потребности.</w:t>
      </w:r>
    </w:p>
    <w:p w14:paraId="23234BD4" w14:textId="77777777" w:rsidR="005B3CAE" w:rsidRPr="00B961A4" w:rsidRDefault="005B3CAE" w:rsidP="00B961A4">
      <w:pPr>
        <w:pStyle w:val="a5"/>
        <w:ind w:firstLine="708"/>
        <w:jc w:val="both"/>
        <w:rPr>
          <w:rFonts w:ascii="Times New Roman" w:hAnsi="Times New Roman" w:cs="Times New Roman"/>
          <w:sz w:val="26"/>
          <w:szCs w:val="26"/>
        </w:rPr>
      </w:pPr>
      <w:r w:rsidRPr="00B961A4">
        <w:rPr>
          <w:rFonts w:ascii="Times New Roman" w:hAnsi="Times New Roman" w:cs="Times New Roman"/>
          <w:bCs/>
          <w:sz w:val="26"/>
          <w:szCs w:val="26"/>
        </w:rPr>
        <w:t>С</w:t>
      </w:r>
      <w:r w:rsidRPr="00B961A4">
        <w:rPr>
          <w:rFonts w:ascii="Times New Roman" w:hAnsi="Times New Roman" w:cs="Times New Roman"/>
          <w:sz w:val="26"/>
          <w:szCs w:val="26"/>
        </w:rPr>
        <w:t xml:space="preserve">пециалистами Управления социальной защиты населения, опеки и попечительства по городу Нефтеюганску и Нефтеюганскому району, отдела социального обеспечения и опеки по городу Нефтеюганску и Нефтеюганскому району КУ «Агентство социального благополучия населения» при проведении обследований жилищно-бытовых условий несовершеннолетних и их семей, с законными представителями несовершеннолетних проводятся профилактические беседы о жестоком обращении, противоправном поведении, антиобщественных действиях несовершеннолетних и противоправных посягательствах в отношении них, недопущении </w:t>
      </w:r>
      <w:r w:rsidRPr="00B961A4">
        <w:rPr>
          <w:rFonts w:ascii="Times New Roman" w:hAnsi="Times New Roman" w:cs="Times New Roman"/>
          <w:sz w:val="26"/>
          <w:szCs w:val="26"/>
        </w:rPr>
        <w:lastRenderedPageBreak/>
        <w:t xml:space="preserve">самовольных уходов несовершеннолетних из семей, злоупотреблении спиртных напитков, наркотических и психотропных веществ, о необходимости родительского контроля за их времяпровождением детей, а так же о возможности привлечения к административной ответственности, об неисполнении обязанностей родителями (законными представителями) по воспитанию и содержанию своих детей. </w:t>
      </w:r>
    </w:p>
    <w:p w14:paraId="1C20B71F" w14:textId="77777777" w:rsidR="005B3CAE" w:rsidRPr="00B961A4" w:rsidRDefault="005B3CAE" w:rsidP="00B961A4">
      <w:pPr>
        <w:pStyle w:val="a5"/>
        <w:ind w:firstLine="708"/>
        <w:jc w:val="both"/>
        <w:rPr>
          <w:rFonts w:ascii="Times New Roman" w:hAnsi="Times New Roman" w:cs="Times New Roman"/>
          <w:sz w:val="26"/>
          <w:szCs w:val="26"/>
        </w:rPr>
      </w:pPr>
      <w:r w:rsidRPr="00B961A4">
        <w:rPr>
          <w:rFonts w:ascii="Times New Roman" w:hAnsi="Times New Roman" w:cs="Times New Roman"/>
          <w:sz w:val="26"/>
          <w:szCs w:val="26"/>
        </w:rPr>
        <w:t xml:space="preserve">Нефтеюганский районным комплексным центром социального обслуживания населения профилактическая работа по предупреждению семейно-бытового насилия, жестокого обращения проводится в рамках программ «Семья» по оказанию социальной поддержки различным категориям семей и несовершеннолетних и «Домашний очаг» по профилактике возвратов детей из замещающих семей. </w:t>
      </w:r>
    </w:p>
    <w:p w14:paraId="2E1DCF18" w14:textId="77777777" w:rsidR="005B3CAE" w:rsidRPr="00B961A4" w:rsidRDefault="005B3CAE" w:rsidP="00B961A4">
      <w:pPr>
        <w:pStyle w:val="a5"/>
        <w:ind w:firstLine="708"/>
        <w:jc w:val="both"/>
        <w:rPr>
          <w:rFonts w:ascii="Times New Roman" w:hAnsi="Times New Roman" w:cs="Times New Roman"/>
          <w:sz w:val="26"/>
          <w:szCs w:val="26"/>
        </w:rPr>
      </w:pPr>
      <w:r w:rsidRPr="00B961A4">
        <w:rPr>
          <w:rFonts w:ascii="Times New Roman" w:hAnsi="Times New Roman" w:cs="Times New Roman"/>
          <w:sz w:val="26"/>
          <w:szCs w:val="26"/>
        </w:rPr>
        <w:t>Для взрослых получателей социальных услуг проводятся мероприятия, направленные на формирование родительской позиции, отвергающей применение психологического и физического насилия, жестоких форм наказания, отмечая правовую основу и уголовную ответственность. В рамках родительской гостиной, для родителей, испытывающих трудности в воспитании детей в 2024 году проведено 2 мероприятия, охвачено 42 человека (кинолекторий «Профилактика социального сиротства»; практикум по профилактике нарушений детско-родительских отношений «Как мы воспитываем своих детей»). В рамках клуба общения для замещающих родителей «Мы вместе» проведено 2 мероприятия, охвачено 33 семьи (практикум «Эмоциональное благополучие ребенка: что это такое»; тренинг по профилактике эмоционального выгорания замещающих родителей «В гармонии с собой»).</w:t>
      </w:r>
    </w:p>
    <w:p w14:paraId="489E935A" w14:textId="77777777" w:rsidR="005B3CAE" w:rsidRPr="00B961A4" w:rsidRDefault="005B3CAE" w:rsidP="00B961A4">
      <w:pPr>
        <w:pStyle w:val="a5"/>
        <w:ind w:firstLine="708"/>
        <w:jc w:val="both"/>
        <w:rPr>
          <w:rFonts w:ascii="Times New Roman" w:hAnsi="Times New Roman" w:cs="Times New Roman"/>
          <w:sz w:val="26"/>
          <w:szCs w:val="26"/>
        </w:rPr>
      </w:pPr>
      <w:r w:rsidRPr="00B961A4">
        <w:rPr>
          <w:rFonts w:ascii="Times New Roman" w:hAnsi="Times New Roman" w:cs="Times New Roman"/>
          <w:sz w:val="26"/>
          <w:szCs w:val="26"/>
        </w:rPr>
        <w:t xml:space="preserve">Ежегодно проводится тестирование опекаемых детей в возрасте от 4 до 18 лет, с целью выявления фактов жестокого обращения в отношении несовершеннолетних, профилактики семейного неблагополучия и суицидального риска. Тестирование проведено 77 несовершеннолетним. </w:t>
      </w:r>
    </w:p>
    <w:p w14:paraId="0687B00D" w14:textId="77777777" w:rsidR="005B3CAE" w:rsidRPr="00B961A4" w:rsidRDefault="005B3CAE" w:rsidP="00B961A4">
      <w:pPr>
        <w:pStyle w:val="a5"/>
        <w:ind w:firstLine="708"/>
        <w:jc w:val="both"/>
        <w:rPr>
          <w:rFonts w:ascii="Times New Roman" w:hAnsi="Times New Roman" w:cs="Times New Roman"/>
          <w:sz w:val="26"/>
          <w:szCs w:val="26"/>
        </w:rPr>
      </w:pPr>
      <w:r w:rsidRPr="00B961A4">
        <w:rPr>
          <w:rFonts w:ascii="Times New Roman" w:hAnsi="Times New Roman" w:cs="Times New Roman"/>
          <w:sz w:val="26"/>
          <w:szCs w:val="26"/>
        </w:rPr>
        <w:t xml:space="preserve">Так же регулярно проводится обязательное тестирование несовершеннолетних получателей социальных услуг, направленное на выявление жестокого обращения. Протестированы несовершеннолетние, находящиеся в социально опасном положении и проживающие в семьях, находящихся в социально опасном положении в количестве 25 человек. По результатам диагностического обследования случаи жестокого обращения в семьях не выявлены. </w:t>
      </w:r>
    </w:p>
    <w:p w14:paraId="1E7999B9" w14:textId="77777777" w:rsidR="005B3CAE" w:rsidRPr="00B961A4" w:rsidRDefault="005B3CAE" w:rsidP="00B961A4">
      <w:pPr>
        <w:pStyle w:val="a5"/>
        <w:ind w:firstLine="708"/>
        <w:jc w:val="both"/>
        <w:rPr>
          <w:rFonts w:ascii="Times New Roman" w:hAnsi="Times New Roman" w:cs="Times New Roman"/>
          <w:sz w:val="26"/>
          <w:szCs w:val="26"/>
        </w:rPr>
      </w:pPr>
      <w:r w:rsidRPr="00B961A4">
        <w:rPr>
          <w:rFonts w:ascii="Times New Roman" w:hAnsi="Times New Roman" w:cs="Times New Roman"/>
          <w:sz w:val="26"/>
          <w:szCs w:val="26"/>
        </w:rPr>
        <w:t xml:space="preserve">С целью повышения эффективности профилактики безнадзорности и правонарушений несовершеннолетних, совершенствования межведомственного взаимодействия с несовершеннолетними (их семьями), находящимися в социально опасном положении, оказания им социальной, медицинской, правовой помощи организована работа службы «Экстренная детская помощь». В 2024 году организовано 22 плановых выезда, помощь оказана 112 семьям. </w:t>
      </w:r>
    </w:p>
    <w:p w14:paraId="3A0B0E1F" w14:textId="77777777" w:rsidR="005B3CAE" w:rsidRPr="00B961A4" w:rsidRDefault="005B3CAE" w:rsidP="00B961A4">
      <w:pPr>
        <w:pStyle w:val="a5"/>
        <w:ind w:firstLine="708"/>
        <w:jc w:val="both"/>
        <w:rPr>
          <w:rFonts w:ascii="Times New Roman" w:hAnsi="Times New Roman" w:cs="Times New Roman"/>
          <w:sz w:val="26"/>
          <w:szCs w:val="26"/>
        </w:rPr>
      </w:pPr>
      <w:r w:rsidRPr="00B961A4">
        <w:rPr>
          <w:rFonts w:ascii="Times New Roman" w:hAnsi="Times New Roman" w:cs="Times New Roman"/>
          <w:sz w:val="26"/>
          <w:szCs w:val="26"/>
        </w:rPr>
        <w:t xml:space="preserve">Информационно-разъяснительная работа ведется посредством распространения информации через социальные сети и мессенджеры, через распространение буклетов, памяток и листовок: «Помощь рядом», «Не надо боятся»», «Мы против насилия», «Стоп – НАСИЛИЕ», Берегите своих детей…», «Десять правил семейной жизни», «Виды насилия», «Как предупредить насилие», «Что такое жестокое обращение», «Нормативно правовые основы защиты детей от жестокого обращения», памятка для женщин, пострадавших от домашнего насилия «Выход есть всегда» и др. Всего в 2024 году распространено 215 информационных материалов. </w:t>
      </w:r>
    </w:p>
    <w:p w14:paraId="552992C7" w14:textId="77777777" w:rsidR="005B3CAE" w:rsidRPr="00B961A4" w:rsidRDefault="005B3CAE" w:rsidP="00B961A4">
      <w:pPr>
        <w:pStyle w:val="a5"/>
        <w:ind w:firstLine="708"/>
        <w:jc w:val="both"/>
        <w:rPr>
          <w:rFonts w:ascii="Times New Roman" w:hAnsi="Times New Roman" w:cs="Times New Roman"/>
          <w:sz w:val="26"/>
          <w:szCs w:val="26"/>
        </w:rPr>
      </w:pPr>
      <w:r w:rsidRPr="00B961A4">
        <w:rPr>
          <w:rFonts w:ascii="Times New Roman" w:hAnsi="Times New Roman" w:cs="Times New Roman"/>
          <w:sz w:val="26"/>
          <w:szCs w:val="26"/>
        </w:rPr>
        <w:t xml:space="preserve">На сайте и на официальных страницах в социальных сетях размещается информация о деятельности «Детского телефона доверия», с указанием номера, возможных причин обращения, принципов работы детского телефона доверия и др. На официальных страницах в социальных сетях ежеквартально размещается </w:t>
      </w:r>
      <w:r w:rsidRPr="00B961A4">
        <w:rPr>
          <w:rFonts w:ascii="Times New Roman" w:hAnsi="Times New Roman" w:cs="Times New Roman"/>
          <w:sz w:val="26"/>
          <w:szCs w:val="26"/>
        </w:rPr>
        <w:lastRenderedPageBreak/>
        <w:t xml:space="preserve">информация о возможности получения бесплатной психологической и юридической помощи женщинам и детям, подвергшимся жестокому обращению, психологическому и физическому насилию. </w:t>
      </w:r>
    </w:p>
    <w:p w14:paraId="36F0BC21" w14:textId="77777777" w:rsidR="005B3CAE" w:rsidRPr="00B961A4" w:rsidRDefault="005B3CAE" w:rsidP="00B961A4">
      <w:pPr>
        <w:pStyle w:val="a5"/>
        <w:ind w:firstLine="708"/>
        <w:jc w:val="both"/>
        <w:rPr>
          <w:rFonts w:ascii="Times New Roman" w:hAnsi="Times New Roman" w:cs="Times New Roman"/>
          <w:sz w:val="26"/>
          <w:szCs w:val="26"/>
        </w:rPr>
      </w:pPr>
      <w:r w:rsidRPr="00B961A4">
        <w:rPr>
          <w:rFonts w:ascii="Times New Roman" w:hAnsi="Times New Roman" w:cs="Times New Roman"/>
          <w:sz w:val="26"/>
          <w:szCs w:val="26"/>
        </w:rPr>
        <w:t>В отделениях и филиалах расположены ящики добра «Помощь рядом», для обращений несовершеннолетних получателей социальных услуг, подвергшихся жестокому обращению.</w:t>
      </w:r>
    </w:p>
    <w:p w14:paraId="7FAD02FA" w14:textId="77777777" w:rsidR="005B3CAE" w:rsidRPr="00B961A4" w:rsidRDefault="005B3CAE" w:rsidP="00B961A4">
      <w:pPr>
        <w:pStyle w:val="a5"/>
        <w:jc w:val="both"/>
        <w:rPr>
          <w:rFonts w:ascii="Times New Roman" w:eastAsia="Calibri" w:hAnsi="Times New Roman" w:cs="Times New Roman"/>
          <w:bCs/>
          <w:sz w:val="26"/>
          <w:szCs w:val="26"/>
        </w:rPr>
      </w:pPr>
    </w:p>
    <w:p w14:paraId="43423E0B" w14:textId="5FF0B2AF" w:rsidR="00DE1B4D" w:rsidRPr="00B961A4" w:rsidRDefault="007A751C" w:rsidP="00B961A4">
      <w:pPr>
        <w:pStyle w:val="a5"/>
        <w:jc w:val="both"/>
        <w:rPr>
          <w:rFonts w:ascii="Times New Roman" w:hAnsi="Times New Roman" w:cs="Times New Roman"/>
          <w:b/>
          <w:bCs/>
          <w:sz w:val="26"/>
          <w:szCs w:val="26"/>
        </w:rPr>
      </w:pPr>
      <w:r w:rsidRPr="00B961A4">
        <w:rPr>
          <w:rFonts w:ascii="Times New Roman" w:eastAsia="Calibri" w:hAnsi="Times New Roman" w:cs="Times New Roman"/>
          <w:bCs/>
          <w:sz w:val="26"/>
          <w:szCs w:val="26"/>
        </w:rPr>
        <w:tab/>
      </w:r>
      <w:r w:rsidR="00DE1B4D" w:rsidRPr="00B961A4">
        <w:rPr>
          <w:rFonts w:ascii="Times New Roman" w:hAnsi="Times New Roman" w:cs="Times New Roman"/>
          <w:sz w:val="26"/>
          <w:szCs w:val="26"/>
        </w:rPr>
        <w:t xml:space="preserve">На основании вышеизложенного, во исполнение статьи 2 Федерального закона от 24.06.1999 №120-ФЗ «Об основах системы профилактики безнадзорности и правонарушений несовершеннолетних», </w:t>
      </w:r>
      <w:r w:rsidR="00DE1B4D" w:rsidRPr="00B961A4">
        <w:rPr>
          <w:rFonts w:ascii="Times New Roman" w:hAnsi="Times New Roman" w:cs="Times New Roman"/>
          <w:bCs/>
          <w:sz w:val="26"/>
          <w:szCs w:val="26"/>
        </w:rPr>
        <w:t xml:space="preserve">муниципальная комиссия по делам несовершеннолетних и защите их прав Нефтеюганского района </w:t>
      </w:r>
      <w:r w:rsidR="00DE1B4D" w:rsidRPr="00B961A4">
        <w:rPr>
          <w:rFonts w:ascii="Times New Roman" w:hAnsi="Times New Roman" w:cs="Times New Roman"/>
          <w:b/>
          <w:bCs/>
          <w:sz w:val="26"/>
          <w:szCs w:val="26"/>
        </w:rPr>
        <w:t>п о с т а н о в и л а:</w:t>
      </w:r>
    </w:p>
    <w:p w14:paraId="3003E008" w14:textId="77777777" w:rsidR="004259A8" w:rsidRPr="00B961A4" w:rsidRDefault="004259A8" w:rsidP="00B961A4">
      <w:pPr>
        <w:pStyle w:val="a5"/>
        <w:jc w:val="both"/>
        <w:rPr>
          <w:rFonts w:ascii="Times New Roman" w:hAnsi="Times New Roman" w:cs="Times New Roman"/>
          <w:b/>
          <w:bCs/>
          <w:sz w:val="26"/>
          <w:szCs w:val="26"/>
        </w:rPr>
      </w:pPr>
    </w:p>
    <w:p w14:paraId="6FA8B9B2" w14:textId="6FE21153" w:rsidR="0075376A" w:rsidRPr="00B961A4" w:rsidRDefault="0075376A" w:rsidP="00B961A4">
      <w:pPr>
        <w:pStyle w:val="a5"/>
        <w:jc w:val="both"/>
        <w:rPr>
          <w:rFonts w:ascii="Times New Roman" w:hAnsi="Times New Roman" w:cs="Times New Roman"/>
          <w:sz w:val="26"/>
          <w:szCs w:val="26"/>
        </w:rPr>
      </w:pPr>
      <w:r w:rsidRPr="00B961A4">
        <w:rPr>
          <w:rFonts w:ascii="Times New Roman" w:hAnsi="Times New Roman" w:cs="Times New Roman"/>
          <w:b/>
          <w:bCs/>
          <w:sz w:val="26"/>
          <w:szCs w:val="26"/>
        </w:rPr>
        <w:tab/>
        <w:t xml:space="preserve">1. </w:t>
      </w:r>
      <w:r w:rsidRPr="00B961A4">
        <w:rPr>
          <w:rFonts w:ascii="Times New Roman" w:hAnsi="Times New Roman" w:cs="Times New Roman"/>
          <w:sz w:val="26"/>
          <w:szCs w:val="26"/>
        </w:rPr>
        <w:t xml:space="preserve">Информацию </w:t>
      </w:r>
      <w:r w:rsidR="00BA40E8" w:rsidRPr="00B961A4">
        <w:rPr>
          <w:rFonts w:ascii="Times New Roman" w:hAnsi="Times New Roman" w:cs="Times New Roman"/>
          <w:sz w:val="26"/>
          <w:szCs w:val="26"/>
        </w:rPr>
        <w:t xml:space="preserve">по вопросу </w:t>
      </w:r>
      <w:r w:rsidRPr="00B961A4">
        <w:rPr>
          <w:rFonts w:ascii="Times New Roman" w:hAnsi="Times New Roman" w:cs="Times New Roman"/>
          <w:sz w:val="26"/>
          <w:szCs w:val="26"/>
        </w:rPr>
        <w:t>«</w:t>
      </w:r>
      <w:r w:rsidR="00520E68" w:rsidRPr="00B961A4">
        <w:rPr>
          <w:rFonts w:ascii="Times New Roman" w:hAnsi="Times New Roman" w:cs="Times New Roman"/>
          <w:sz w:val="26"/>
          <w:szCs w:val="26"/>
        </w:rPr>
        <w:t>Об организации работы по профилактике семейно-бытового насилия, защиты несовершеннолетних от психического и физического насилия, жестокого обращения</w:t>
      </w:r>
      <w:r w:rsidRPr="00B961A4">
        <w:rPr>
          <w:rFonts w:ascii="Times New Roman" w:hAnsi="Times New Roman" w:cs="Times New Roman"/>
          <w:sz w:val="26"/>
          <w:szCs w:val="26"/>
        </w:rPr>
        <w:t>»</w:t>
      </w:r>
      <w:r w:rsidR="00B961A4">
        <w:rPr>
          <w:rFonts w:ascii="Times New Roman" w:hAnsi="Times New Roman" w:cs="Times New Roman"/>
          <w:sz w:val="26"/>
          <w:szCs w:val="26"/>
        </w:rPr>
        <w:t>,</w:t>
      </w:r>
      <w:r w:rsidRPr="00B961A4">
        <w:rPr>
          <w:rFonts w:ascii="Times New Roman" w:hAnsi="Times New Roman" w:cs="Times New Roman"/>
          <w:sz w:val="26"/>
          <w:szCs w:val="26"/>
        </w:rPr>
        <w:t xml:space="preserve"> принять к сведению.</w:t>
      </w:r>
    </w:p>
    <w:p w14:paraId="2DEF3037" w14:textId="467458AF" w:rsidR="00BA40E8" w:rsidRPr="00B961A4" w:rsidRDefault="00BA40E8" w:rsidP="00B961A4">
      <w:pPr>
        <w:pStyle w:val="a5"/>
        <w:jc w:val="both"/>
        <w:rPr>
          <w:rFonts w:ascii="Times New Roman" w:eastAsia="Calibri" w:hAnsi="Times New Roman" w:cs="Times New Roman"/>
          <w:b/>
          <w:sz w:val="26"/>
          <w:szCs w:val="26"/>
        </w:rPr>
      </w:pPr>
      <w:r w:rsidRPr="00B961A4">
        <w:rPr>
          <w:rFonts w:ascii="Times New Roman" w:eastAsia="Calibri" w:hAnsi="Times New Roman" w:cs="Times New Roman"/>
          <w:sz w:val="26"/>
          <w:szCs w:val="26"/>
        </w:rPr>
        <w:tab/>
      </w:r>
      <w:r w:rsidRPr="00B961A4">
        <w:rPr>
          <w:rFonts w:ascii="Times New Roman" w:eastAsia="Calibri" w:hAnsi="Times New Roman" w:cs="Times New Roman"/>
          <w:b/>
          <w:sz w:val="26"/>
          <w:szCs w:val="26"/>
        </w:rPr>
        <w:t xml:space="preserve">Срок: </w:t>
      </w:r>
      <w:r w:rsidRPr="00B961A4">
        <w:rPr>
          <w:rFonts w:ascii="Times New Roman" w:eastAsia="Calibri" w:hAnsi="Times New Roman" w:cs="Times New Roman"/>
          <w:b/>
          <w:sz w:val="26"/>
          <w:szCs w:val="26"/>
          <w:u w:val="single"/>
        </w:rPr>
        <w:t>2</w:t>
      </w:r>
      <w:r w:rsidR="00B40410" w:rsidRPr="00B961A4">
        <w:rPr>
          <w:rFonts w:ascii="Times New Roman" w:eastAsia="Calibri" w:hAnsi="Times New Roman" w:cs="Times New Roman"/>
          <w:b/>
          <w:sz w:val="26"/>
          <w:szCs w:val="26"/>
          <w:u w:val="single"/>
        </w:rPr>
        <w:t>3</w:t>
      </w:r>
      <w:r w:rsidRPr="00B961A4">
        <w:rPr>
          <w:rFonts w:ascii="Times New Roman" w:eastAsia="Calibri" w:hAnsi="Times New Roman" w:cs="Times New Roman"/>
          <w:b/>
          <w:sz w:val="26"/>
          <w:szCs w:val="26"/>
          <w:u w:val="single"/>
        </w:rPr>
        <w:t xml:space="preserve"> августа 2024 года</w:t>
      </w:r>
      <w:r w:rsidRPr="00B961A4">
        <w:rPr>
          <w:rFonts w:ascii="Times New Roman" w:eastAsia="Calibri" w:hAnsi="Times New Roman" w:cs="Times New Roman"/>
          <w:b/>
          <w:sz w:val="26"/>
          <w:szCs w:val="26"/>
        </w:rPr>
        <w:t>.</w:t>
      </w:r>
    </w:p>
    <w:p w14:paraId="787B0C29" w14:textId="77777777" w:rsidR="00520E68" w:rsidRPr="00B961A4" w:rsidRDefault="00520E68" w:rsidP="00B961A4">
      <w:pPr>
        <w:pStyle w:val="a5"/>
        <w:jc w:val="both"/>
        <w:rPr>
          <w:rFonts w:ascii="Times New Roman" w:eastAsia="Calibri" w:hAnsi="Times New Roman" w:cs="Times New Roman"/>
          <w:b/>
          <w:sz w:val="26"/>
          <w:szCs w:val="26"/>
        </w:rPr>
      </w:pPr>
    </w:p>
    <w:p w14:paraId="7B1C69D1" w14:textId="28759E89" w:rsidR="00520E68" w:rsidRPr="00B961A4" w:rsidRDefault="00520E68" w:rsidP="00B961A4">
      <w:pPr>
        <w:pStyle w:val="a5"/>
        <w:jc w:val="both"/>
        <w:rPr>
          <w:rFonts w:ascii="Times New Roman" w:hAnsi="Times New Roman" w:cs="Times New Roman"/>
          <w:b/>
          <w:bCs/>
          <w:sz w:val="26"/>
          <w:szCs w:val="26"/>
        </w:rPr>
      </w:pPr>
      <w:r w:rsidRPr="00B961A4">
        <w:rPr>
          <w:rFonts w:ascii="Times New Roman" w:hAnsi="Times New Roman" w:cs="Times New Roman"/>
          <w:bCs/>
          <w:sz w:val="26"/>
          <w:szCs w:val="26"/>
        </w:rPr>
        <w:tab/>
      </w:r>
      <w:r w:rsidRPr="00B961A4">
        <w:rPr>
          <w:rFonts w:ascii="Times New Roman" w:hAnsi="Times New Roman" w:cs="Times New Roman"/>
          <w:b/>
          <w:sz w:val="26"/>
          <w:szCs w:val="26"/>
        </w:rPr>
        <w:t>2.</w:t>
      </w:r>
      <w:r w:rsidRPr="00B961A4">
        <w:rPr>
          <w:rFonts w:ascii="Times New Roman" w:hAnsi="Times New Roman" w:cs="Times New Roman"/>
          <w:sz w:val="26"/>
          <w:szCs w:val="26"/>
        </w:rPr>
        <w:t xml:space="preserve"> </w:t>
      </w:r>
      <w:bookmarkStart w:id="0" w:name="_Hlk174630814"/>
      <w:r w:rsidRPr="00B961A4">
        <w:rPr>
          <w:rFonts w:ascii="Times New Roman" w:hAnsi="Times New Roman" w:cs="Times New Roman"/>
          <w:sz w:val="26"/>
          <w:szCs w:val="26"/>
        </w:rPr>
        <w:t>Департаменту образования Нефтеюганского района (А.Н.</w:t>
      </w:r>
      <w:r w:rsidR="00E93F9B">
        <w:rPr>
          <w:rFonts w:ascii="Times New Roman" w:hAnsi="Times New Roman" w:cs="Times New Roman"/>
          <w:sz w:val="26"/>
          <w:szCs w:val="26"/>
        </w:rPr>
        <w:t xml:space="preserve"> </w:t>
      </w:r>
      <w:r w:rsidRPr="00B961A4">
        <w:rPr>
          <w:rFonts w:ascii="Times New Roman" w:hAnsi="Times New Roman" w:cs="Times New Roman"/>
          <w:sz w:val="26"/>
          <w:szCs w:val="26"/>
        </w:rPr>
        <w:t>Кривуля)</w:t>
      </w:r>
      <w:bookmarkEnd w:id="0"/>
      <w:r w:rsidRPr="00B961A4">
        <w:rPr>
          <w:rFonts w:ascii="Times New Roman" w:hAnsi="Times New Roman" w:cs="Times New Roman"/>
          <w:sz w:val="26"/>
          <w:szCs w:val="26"/>
        </w:rPr>
        <w:t xml:space="preserve">, </w:t>
      </w:r>
      <w:bookmarkStart w:id="1" w:name="_Hlk174631533"/>
      <w:bookmarkStart w:id="2" w:name="_Hlk174630481"/>
      <w:r w:rsidRPr="00B961A4">
        <w:rPr>
          <w:rFonts w:ascii="Times New Roman" w:hAnsi="Times New Roman" w:cs="Times New Roman"/>
          <w:sz w:val="26"/>
          <w:szCs w:val="26"/>
        </w:rPr>
        <w:t>бюджетному учреждению Ханты-Мансийского автономного округа - Югры «Нефтеюганский районный комплексный центр социального обслуживания населения» (Е.М. Елизарьева)</w:t>
      </w:r>
      <w:bookmarkEnd w:id="1"/>
      <w:r w:rsidRPr="00B961A4">
        <w:rPr>
          <w:rFonts w:ascii="Times New Roman" w:hAnsi="Times New Roman" w:cs="Times New Roman"/>
          <w:b/>
          <w:bCs/>
          <w:sz w:val="26"/>
          <w:szCs w:val="26"/>
        </w:rPr>
        <w:t xml:space="preserve"> </w:t>
      </w:r>
      <w:bookmarkEnd w:id="2"/>
      <w:r w:rsidRPr="00B961A4">
        <w:rPr>
          <w:rFonts w:ascii="Times New Roman" w:eastAsia="Calibri" w:hAnsi="Times New Roman" w:cs="Times New Roman"/>
          <w:sz w:val="26"/>
          <w:szCs w:val="26"/>
        </w:rPr>
        <w:t>актуализировать реестр лиц, реализующих процедуры медиации/примирения на территории Нефтеюганского района. Разместить реестр на официальных страницах органов и учреждений системы профилактики безнадзорности и правонарушений несовершеннолетних.</w:t>
      </w:r>
    </w:p>
    <w:p w14:paraId="0C1465C0" w14:textId="77777777" w:rsidR="00520E68" w:rsidRPr="00B961A4" w:rsidRDefault="00520E68" w:rsidP="00B961A4">
      <w:pPr>
        <w:pStyle w:val="a5"/>
        <w:ind w:firstLine="708"/>
        <w:jc w:val="both"/>
        <w:rPr>
          <w:rFonts w:ascii="Times New Roman" w:eastAsia="Calibri" w:hAnsi="Times New Roman" w:cs="Times New Roman"/>
          <w:sz w:val="26"/>
          <w:szCs w:val="26"/>
        </w:rPr>
      </w:pPr>
      <w:r w:rsidRPr="00B961A4">
        <w:rPr>
          <w:rFonts w:ascii="Times New Roman" w:eastAsia="Calibri" w:hAnsi="Times New Roman" w:cs="Times New Roman"/>
          <w:sz w:val="26"/>
          <w:szCs w:val="26"/>
        </w:rPr>
        <w:t>Реестр лиц, реализующих процедуры медиации/примирения на территории Нефтеюганского района направить в муниципальную комиссию по делам несовершеннолетних и защите их прав.</w:t>
      </w:r>
    </w:p>
    <w:p w14:paraId="05901CBE" w14:textId="77777777" w:rsidR="00520E68" w:rsidRPr="00B961A4" w:rsidRDefault="00520E68" w:rsidP="00B961A4">
      <w:pPr>
        <w:pStyle w:val="a5"/>
        <w:ind w:firstLine="708"/>
        <w:jc w:val="both"/>
        <w:rPr>
          <w:rFonts w:ascii="Times New Roman" w:eastAsia="Calibri" w:hAnsi="Times New Roman" w:cs="Times New Roman"/>
          <w:b/>
          <w:bCs/>
          <w:sz w:val="26"/>
          <w:szCs w:val="26"/>
          <w:u w:val="single"/>
        </w:rPr>
      </w:pPr>
      <w:r w:rsidRPr="00B961A4">
        <w:rPr>
          <w:rFonts w:ascii="Times New Roman" w:eastAsia="Calibri" w:hAnsi="Times New Roman" w:cs="Times New Roman"/>
          <w:b/>
          <w:bCs/>
          <w:sz w:val="26"/>
          <w:szCs w:val="26"/>
        </w:rPr>
        <w:t xml:space="preserve">Срок: </w:t>
      </w:r>
      <w:r w:rsidRPr="00B961A4">
        <w:rPr>
          <w:rFonts w:ascii="Times New Roman" w:eastAsia="Calibri" w:hAnsi="Times New Roman" w:cs="Times New Roman"/>
          <w:b/>
          <w:bCs/>
          <w:sz w:val="26"/>
          <w:szCs w:val="26"/>
          <w:u w:val="single"/>
        </w:rPr>
        <w:t>до 20 сентября 2024 года.</w:t>
      </w:r>
    </w:p>
    <w:p w14:paraId="04AB5C06" w14:textId="77777777" w:rsidR="00520E68" w:rsidRPr="00B961A4" w:rsidRDefault="00520E68" w:rsidP="00B961A4">
      <w:pPr>
        <w:pStyle w:val="a5"/>
        <w:jc w:val="both"/>
        <w:rPr>
          <w:rFonts w:ascii="Times New Roman" w:eastAsia="Calibri" w:hAnsi="Times New Roman" w:cs="Times New Roman"/>
          <w:sz w:val="26"/>
          <w:szCs w:val="26"/>
        </w:rPr>
      </w:pPr>
    </w:p>
    <w:p w14:paraId="3CF61218" w14:textId="65F1859E" w:rsidR="00520E68" w:rsidRPr="00B961A4" w:rsidRDefault="00520E68" w:rsidP="00B961A4">
      <w:pPr>
        <w:pStyle w:val="a5"/>
        <w:ind w:firstLine="708"/>
        <w:jc w:val="both"/>
        <w:rPr>
          <w:rFonts w:ascii="Times New Roman" w:hAnsi="Times New Roman" w:cs="Times New Roman"/>
          <w:sz w:val="26"/>
          <w:szCs w:val="26"/>
        </w:rPr>
      </w:pPr>
      <w:r w:rsidRPr="00B961A4">
        <w:rPr>
          <w:rFonts w:ascii="Times New Roman" w:hAnsi="Times New Roman" w:cs="Times New Roman"/>
          <w:b/>
          <w:bCs/>
          <w:sz w:val="26"/>
          <w:szCs w:val="26"/>
        </w:rPr>
        <w:t>3.</w:t>
      </w:r>
      <w:r w:rsidRPr="00B961A4">
        <w:rPr>
          <w:rFonts w:ascii="Times New Roman" w:hAnsi="Times New Roman" w:cs="Times New Roman"/>
          <w:sz w:val="26"/>
          <w:szCs w:val="26"/>
        </w:rPr>
        <w:t xml:space="preserve"> Департаменту образования Нефтеюганского района (А.Н.</w:t>
      </w:r>
      <w:r w:rsidR="00E93F9B">
        <w:rPr>
          <w:rFonts w:ascii="Times New Roman" w:hAnsi="Times New Roman" w:cs="Times New Roman"/>
          <w:sz w:val="26"/>
          <w:szCs w:val="26"/>
        </w:rPr>
        <w:t xml:space="preserve"> </w:t>
      </w:r>
      <w:r w:rsidRPr="00B961A4">
        <w:rPr>
          <w:rFonts w:ascii="Times New Roman" w:hAnsi="Times New Roman" w:cs="Times New Roman"/>
          <w:sz w:val="26"/>
          <w:szCs w:val="26"/>
        </w:rPr>
        <w:t>Кривуля), Департаменту культуры и спорта Нефтеюганского района (К.А.</w:t>
      </w:r>
      <w:r w:rsidR="00E93F9B">
        <w:rPr>
          <w:rFonts w:ascii="Times New Roman" w:hAnsi="Times New Roman" w:cs="Times New Roman"/>
          <w:sz w:val="26"/>
          <w:szCs w:val="26"/>
        </w:rPr>
        <w:t xml:space="preserve"> </w:t>
      </w:r>
      <w:r w:rsidRPr="00B961A4">
        <w:rPr>
          <w:rFonts w:ascii="Times New Roman" w:hAnsi="Times New Roman" w:cs="Times New Roman"/>
          <w:sz w:val="26"/>
          <w:szCs w:val="26"/>
        </w:rPr>
        <w:t>Финогенов), отделу по делам молодежи администрации Нефтеюганского района, бюджетному учреждению Ханты-Мансийского автономного округа - Югры «Нефтеюганский районный комплексный центр социального обслуживания населения» (Е.М. Елизарьева):</w:t>
      </w:r>
    </w:p>
    <w:p w14:paraId="4720FA3C" w14:textId="77777777" w:rsidR="00520E68" w:rsidRPr="00B961A4" w:rsidRDefault="00520E68" w:rsidP="00B961A4">
      <w:pPr>
        <w:pStyle w:val="a5"/>
        <w:ind w:firstLine="708"/>
        <w:jc w:val="both"/>
        <w:rPr>
          <w:rFonts w:ascii="Times New Roman" w:eastAsia="Calibri" w:hAnsi="Times New Roman" w:cs="Times New Roman"/>
          <w:sz w:val="26"/>
          <w:szCs w:val="26"/>
        </w:rPr>
      </w:pPr>
      <w:r w:rsidRPr="00B961A4">
        <w:rPr>
          <w:rFonts w:ascii="Times New Roman" w:hAnsi="Times New Roman" w:cs="Times New Roman"/>
          <w:b/>
          <w:bCs/>
          <w:sz w:val="26"/>
          <w:szCs w:val="26"/>
        </w:rPr>
        <w:t>3.</w:t>
      </w:r>
      <w:r w:rsidRPr="00B961A4">
        <w:rPr>
          <w:rFonts w:ascii="Times New Roman" w:eastAsia="Calibri" w:hAnsi="Times New Roman" w:cs="Times New Roman"/>
          <w:b/>
          <w:bCs/>
          <w:sz w:val="26"/>
          <w:szCs w:val="26"/>
        </w:rPr>
        <w:t>1.</w:t>
      </w:r>
      <w:r w:rsidRPr="00B961A4">
        <w:rPr>
          <w:rFonts w:ascii="Times New Roman" w:eastAsia="Calibri" w:hAnsi="Times New Roman" w:cs="Times New Roman"/>
          <w:sz w:val="26"/>
          <w:szCs w:val="26"/>
        </w:rPr>
        <w:t xml:space="preserve"> О</w:t>
      </w:r>
      <w:r w:rsidRPr="00B961A4">
        <w:rPr>
          <w:rFonts w:ascii="Times New Roman" w:hAnsi="Times New Roman" w:cs="Times New Roman"/>
          <w:sz w:val="26"/>
          <w:szCs w:val="26"/>
        </w:rPr>
        <w:t>рганизовать</w:t>
      </w:r>
      <w:r w:rsidRPr="00B961A4">
        <w:rPr>
          <w:rFonts w:ascii="Times New Roman" w:eastAsia="Calibri" w:hAnsi="Times New Roman" w:cs="Times New Roman"/>
          <w:sz w:val="26"/>
          <w:szCs w:val="26"/>
        </w:rPr>
        <w:t xml:space="preserve"> в преддверии нового учебного года</w:t>
      </w:r>
      <w:r w:rsidRPr="00B961A4">
        <w:rPr>
          <w:rFonts w:ascii="Times New Roman" w:hAnsi="Times New Roman" w:cs="Times New Roman"/>
          <w:sz w:val="26"/>
          <w:szCs w:val="26"/>
        </w:rPr>
        <w:t xml:space="preserve"> </w:t>
      </w:r>
      <w:r w:rsidRPr="00B961A4">
        <w:rPr>
          <w:rFonts w:ascii="Times New Roman" w:eastAsia="Calibri" w:hAnsi="Times New Roman" w:cs="Times New Roman"/>
          <w:sz w:val="26"/>
          <w:szCs w:val="26"/>
        </w:rPr>
        <w:t>проведение благотворительной акции «Дарю добро детям» по оказанию помощи несовершеннолетним и семьям, находящимся в социально опасном положении.</w:t>
      </w:r>
    </w:p>
    <w:p w14:paraId="572CAFA1" w14:textId="77777777" w:rsidR="00520E68" w:rsidRPr="00B961A4" w:rsidRDefault="00520E68" w:rsidP="00B961A4">
      <w:pPr>
        <w:pStyle w:val="a5"/>
        <w:ind w:firstLine="708"/>
        <w:jc w:val="both"/>
        <w:rPr>
          <w:rFonts w:ascii="Times New Roman" w:eastAsia="Calibri" w:hAnsi="Times New Roman" w:cs="Times New Roman"/>
          <w:b/>
          <w:bCs/>
          <w:sz w:val="26"/>
          <w:szCs w:val="26"/>
          <w:u w:val="single"/>
        </w:rPr>
      </w:pPr>
      <w:r w:rsidRPr="00B961A4">
        <w:rPr>
          <w:rFonts w:ascii="Times New Roman" w:eastAsia="Calibri" w:hAnsi="Times New Roman" w:cs="Times New Roman"/>
          <w:b/>
          <w:bCs/>
          <w:sz w:val="26"/>
          <w:szCs w:val="26"/>
        </w:rPr>
        <w:t xml:space="preserve">Срок: </w:t>
      </w:r>
      <w:r w:rsidRPr="00B961A4">
        <w:rPr>
          <w:rFonts w:ascii="Times New Roman" w:eastAsia="Calibri" w:hAnsi="Times New Roman" w:cs="Times New Roman"/>
          <w:b/>
          <w:bCs/>
          <w:sz w:val="26"/>
          <w:szCs w:val="26"/>
          <w:u w:val="single"/>
        </w:rPr>
        <w:t>до 30 сентября 2024 года.</w:t>
      </w:r>
    </w:p>
    <w:p w14:paraId="76C12C1B" w14:textId="77777777" w:rsidR="00520E68" w:rsidRPr="00B961A4" w:rsidRDefault="00520E68" w:rsidP="00B961A4">
      <w:pPr>
        <w:pStyle w:val="a5"/>
        <w:ind w:firstLine="708"/>
        <w:jc w:val="both"/>
        <w:rPr>
          <w:rFonts w:ascii="Times New Roman" w:eastAsia="Calibri" w:hAnsi="Times New Roman" w:cs="Times New Roman"/>
          <w:sz w:val="26"/>
          <w:szCs w:val="26"/>
        </w:rPr>
      </w:pPr>
      <w:r w:rsidRPr="00B961A4">
        <w:rPr>
          <w:rFonts w:ascii="Times New Roman" w:eastAsia="Calibri" w:hAnsi="Times New Roman" w:cs="Times New Roman"/>
          <w:b/>
          <w:bCs/>
          <w:sz w:val="26"/>
          <w:szCs w:val="26"/>
        </w:rPr>
        <w:t>3.2.</w:t>
      </w:r>
      <w:r w:rsidRPr="00B961A4">
        <w:rPr>
          <w:rFonts w:ascii="Times New Roman" w:eastAsia="Calibri" w:hAnsi="Times New Roman" w:cs="Times New Roman"/>
          <w:sz w:val="26"/>
          <w:szCs w:val="26"/>
        </w:rPr>
        <w:t xml:space="preserve"> Принять меры по повышению уровня информированности несовершеннолетних и их родителей по вопросам защиты их прав и законных интересов, используя распространение информационных материалов, социальной рекламы о правах ребенка, в том числе по вопросам обеспечения безопасности детей, профилактики безнадзорности и правонарушений несовершеннолетних, ответственного родительства, через СМИ, Интернет (разработка листовок и памяток, размещение информации в доступных местах в поселениях района, на официальных сайтах, в социальных сетях учреждений).</w:t>
      </w:r>
    </w:p>
    <w:p w14:paraId="6BC5F401" w14:textId="77777777" w:rsidR="00520E68" w:rsidRPr="00B961A4" w:rsidRDefault="00520E68" w:rsidP="00B961A4">
      <w:pPr>
        <w:pStyle w:val="a5"/>
        <w:ind w:firstLine="708"/>
        <w:jc w:val="both"/>
        <w:rPr>
          <w:rFonts w:ascii="Times New Roman" w:eastAsia="Calibri" w:hAnsi="Times New Roman" w:cs="Times New Roman"/>
          <w:b/>
          <w:bCs/>
          <w:sz w:val="26"/>
          <w:szCs w:val="26"/>
          <w:u w:val="single"/>
        </w:rPr>
      </w:pPr>
      <w:r w:rsidRPr="00B961A4">
        <w:rPr>
          <w:rFonts w:ascii="Times New Roman" w:eastAsia="Calibri" w:hAnsi="Times New Roman" w:cs="Times New Roman"/>
          <w:b/>
          <w:bCs/>
          <w:sz w:val="26"/>
          <w:szCs w:val="26"/>
        </w:rPr>
        <w:t xml:space="preserve">Срок: </w:t>
      </w:r>
      <w:r w:rsidRPr="00B961A4">
        <w:rPr>
          <w:rFonts w:ascii="Times New Roman" w:eastAsia="Calibri" w:hAnsi="Times New Roman" w:cs="Times New Roman"/>
          <w:b/>
          <w:bCs/>
          <w:sz w:val="26"/>
          <w:szCs w:val="26"/>
          <w:u w:val="single"/>
        </w:rPr>
        <w:t>до 25 декабря 2024 года.</w:t>
      </w:r>
    </w:p>
    <w:p w14:paraId="242EAF4B" w14:textId="77777777" w:rsidR="00520E68" w:rsidRPr="00B961A4" w:rsidRDefault="00520E68" w:rsidP="00B961A4">
      <w:pPr>
        <w:pStyle w:val="a5"/>
        <w:jc w:val="both"/>
        <w:rPr>
          <w:rFonts w:ascii="Times New Roman" w:eastAsia="Arial Unicode MS" w:hAnsi="Times New Roman" w:cs="Times New Roman"/>
          <w:b/>
          <w:color w:val="000000"/>
          <w:sz w:val="26"/>
          <w:szCs w:val="26"/>
          <w:lang w:bidi="ru-RU"/>
        </w:rPr>
      </w:pPr>
    </w:p>
    <w:p w14:paraId="2E079D80" w14:textId="77777777" w:rsidR="00520E68" w:rsidRPr="00B961A4" w:rsidRDefault="00520E68" w:rsidP="00B961A4">
      <w:pPr>
        <w:pStyle w:val="a5"/>
        <w:ind w:firstLine="708"/>
        <w:jc w:val="both"/>
        <w:rPr>
          <w:rFonts w:ascii="Times New Roman" w:hAnsi="Times New Roman" w:cs="Times New Roman"/>
          <w:sz w:val="26"/>
          <w:szCs w:val="26"/>
        </w:rPr>
      </w:pPr>
      <w:r w:rsidRPr="00B961A4">
        <w:rPr>
          <w:rFonts w:ascii="Times New Roman" w:hAnsi="Times New Roman" w:cs="Times New Roman"/>
          <w:b/>
          <w:bCs/>
          <w:sz w:val="26"/>
          <w:szCs w:val="26"/>
        </w:rPr>
        <w:lastRenderedPageBreak/>
        <w:t>4.</w:t>
      </w:r>
      <w:r w:rsidRPr="00B961A4">
        <w:rPr>
          <w:rFonts w:ascii="Times New Roman" w:hAnsi="Times New Roman" w:cs="Times New Roman"/>
          <w:sz w:val="26"/>
          <w:szCs w:val="26"/>
        </w:rPr>
        <w:t xml:space="preserve"> Бюджетному учреждению Ханты-Мансийского автономного округа - Югры «Нефтеюганский районный комплексный центр социального обслуживания населения» (Е.М. Елизарьева) в рамках Дня правовой помощи гражданам провести информационный час по профилактике психологического, физического насилия и жестокого обращения в семье.</w:t>
      </w:r>
    </w:p>
    <w:p w14:paraId="7531F563" w14:textId="77777777" w:rsidR="00520E68" w:rsidRPr="00B961A4" w:rsidRDefault="00520E68" w:rsidP="00B961A4">
      <w:pPr>
        <w:pStyle w:val="a5"/>
        <w:ind w:firstLine="708"/>
        <w:jc w:val="both"/>
        <w:rPr>
          <w:rFonts w:ascii="Times New Roman" w:eastAsia="Arial Unicode MS" w:hAnsi="Times New Roman" w:cs="Times New Roman"/>
          <w:b/>
          <w:bCs/>
          <w:color w:val="000000"/>
          <w:sz w:val="26"/>
          <w:szCs w:val="26"/>
          <w:lang w:bidi="ru-RU"/>
        </w:rPr>
      </w:pPr>
      <w:r w:rsidRPr="00B961A4">
        <w:rPr>
          <w:rFonts w:ascii="Times New Roman" w:eastAsia="Arial Unicode MS" w:hAnsi="Times New Roman" w:cs="Times New Roman"/>
          <w:b/>
          <w:bCs/>
          <w:color w:val="000000"/>
          <w:sz w:val="26"/>
          <w:szCs w:val="26"/>
          <w:lang w:bidi="ru-RU"/>
        </w:rPr>
        <w:t xml:space="preserve">Срок: </w:t>
      </w:r>
      <w:r w:rsidRPr="00B961A4">
        <w:rPr>
          <w:rFonts w:ascii="Times New Roman" w:eastAsia="Arial Unicode MS" w:hAnsi="Times New Roman" w:cs="Times New Roman"/>
          <w:b/>
          <w:bCs/>
          <w:color w:val="000000"/>
          <w:sz w:val="26"/>
          <w:szCs w:val="26"/>
          <w:u w:val="single"/>
          <w:lang w:bidi="ru-RU"/>
        </w:rPr>
        <w:t>до 01 декабря 2024 года.</w:t>
      </w:r>
    </w:p>
    <w:p w14:paraId="189FD885" w14:textId="77777777" w:rsidR="00520E68" w:rsidRPr="00B961A4" w:rsidRDefault="00520E68" w:rsidP="00B961A4">
      <w:pPr>
        <w:pStyle w:val="a5"/>
        <w:jc w:val="both"/>
        <w:rPr>
          <w:rFonts w:ascii="Times New Roman" w:hAnsi="Times New Roman" w:cs="Times New Roman"/>
          <w:sz w:val="26"/>
          <w:szCs w:val="26"/>
        </w:rPr>
      </w:pPr>
    </w:p>
    <w:p w14:paraId="47421C0A" w14:textId="7D9FF95A" w:rsidR="00520E68" w:rsidRPr="00B961A4" w:rsidRDefault="00520E68" w:rsidP="00B961A4">
      <w:pPr>
        <w:pStyle w:val="a5"/>
        <w:ind w:firstLine="708"/>
        <w:jc w:val="both"/>
        <w:rPr>
          <w:rFonts w:ascii="Times New Roman" w:eastAsia="Arial Unicode MS" w:hAnsi="Times New Roman" w:cs="Times New Roman"/>
          <w:color w:val="000000"/>
          <w:sz w:val="26"/>
          <w:szCs w:val="26"/>
          <w:lang w:bidi="ru-RU"/>
        </w:rPr>
      </w:pPr>
      <w:r w:rsidRPr="00B961A4">
        <w:rPr>
          <w:rFonts w:ascii="Times New Roman" w:hAnsi="Times New Roman" w:cs="Times New Roman"/>
          <w:b/>
          <w:bCs/>
          <w:sz w:val="26"/>
          <w:szCs w:val="26"/>
        </w:rPr>
        <w:t>5.</w:t>
      </w:r>
      <w:r w:rsidRPr="00B961A4">
        <w:rPr>
          <w:rFonts w:ascii="Times New Roman" w:hAnsi="Times New Roman" w:cs="Times New Roman"/>
          <w:sz w:val="26"/>
          <w:szCs w:val="26"/>
        </w:rPr>
        <w:t xml:space="preserve"> Департаменту образования Нефтеюганского района (А.Н.</w:t>
      </w:r>
      <w:r w:rsidR="00E93F9B">
        <w:rPr>
          <w:rFonts w:ascii="Times New Roman" w:hAnsi="Times New Roman" w:cs="Times New Roman"/>
          <w:sz w:val="26"/>
          <w:szCs w:val="26"/>
        </w:rPr>
        <w:t xml:space="preserve"> </w:t>
      </w:r>
      <w:r w:rsidRPr="00B961A4">
        <w:rPr>
          <w:rFonts w:ascii="Times New Roman" w:hAnsi="Times New Roman" w:cs="Times New Roman"/>
          <w:sz w:val="26"/>
          <w:szCs w:val="26"/>
        </w:rPr>
        <w:t>Кривуля)</w:t>
      </w:r>
      <w:r w:rsidRPr="00B961A4">
        <w:rPr>
          <w:rFonts w:ascii="Times New Roman" w:eastAsia="Arial Unicode MS" w:hAnsi="Times New Roman" w:cs="Times New Roman"/>
          <w:b/>
          <w:color w:val="000000"/>
          <w:sz w:val="26"/>
          <w:szCs w:val="26"/>
          <w:lang w:bidi="ru-RU"/>
        </w:rPr>
        <w:t xml:space="preserve"> </w:t>
      </w:r>
      <w:r w:rsidRPr="00B961A4">
        <w:rPr>
          <w:rFonts w:ascii="Times New Roman" w:eastAsia="Arial Unicode MS" w:hAnsi="Times New Roman" w:cs="Times New Roman"/>
          <w:color w:val="000000"/>
          <w:sz w:val="26"/>
          <w:szCs w:val="26"/>
          <w:lang w:bidi="ru-RU"/>
        </w:rPr>
        <w:t xml:space="preserve">организовать в образовательных организациях мероприятия по пропаганде духовно-нравственных и семейных ценностей, с привлечением специалистов системы профилактики. </w:t>
      </w:r>
    </w:p>
    <w:p w14:paraId="4E3A8E8A" w14:textId="77777777" w:rsidR="00520E68" w:rsidRPr="00B961A4" w:rsidRDefault="00520E68" w:rsidP="00B961A4">
      <w:pPr>
        <w:pStyle w:val="a5"/>
        <w:ind w:firstLine="708"/>
        <w:jc w:val="both"/>
        <w:rPr>
          <w:rFonts w:ascii="Times New Roman" w:eastAsia="Arial Unicode MS" w:hAnsi="Times New Roman" w:cs="Times New Roman"/>
          <w:b/>
          <w:bCs/>
          <w:color w:val="000000"/>
          <w:sz w:val="26"/>
          <w:szCs w:val="26"/>
          <w:lang w:bidi="ru-RU"/>
        </w:rPr>
      </w:pPr>
      <w:r w:rsidRPr="00B961A4">
        <w:rPr>
          <w:rFonts w:ascii="Times New Roman" w:eastAsia="Arial Unicode MS" w:hAnsi="Times New Roman" w:cs="Times New Roman"/>
          <w:b/>
          <w:bCs/>
          <w:color w:val="000000"/>
          <w:sz w:val="26"/>
          <w:szCs w:val="26"/>
          <w:lang w:bidi="ru-RU"/>
        </w:rPr>
        <w:t xml:space="preserve">Срок: </w:t>
      </w:r>
      <w:r w:rsidRPr="00B961A4">
        <w:rPr>
          <w:rFonts w:ascii="Times New Roman" w:eastAsia="Arial Unicode MS" w:hAnsi="Times New Roman" w:cs="Times New Roman"/>
          <w:b/>
          <w:bCs/>
          <w:color w:val="000000"/>
          <w:sz w:val="26"/>
          <w:szCs w:val="26"/>
          <w:u w:val="single"/>
          <w:lang w:bidi="ru-RU"/>
        </w:rPr>
        <w:t>до 20 декабря 2024 года.</w:t>
      </w:r>
    </w:p>
    <w:p w14:paraId="377B14FB" w14:textId="77777777" w:rsidR="00520E68" w:rsidRPr="00B961A4" w:rsidRDefault="00520E68" w:rsidP="00B961A4">
      <w:pPr>
        <w:pStyle w:val="a5"/>
        <w:jc w:val="both"/>
        <w:rPr>
          <w:rFonts w:ascii="Times New Roman" w:eastAsia="Calibri" w:hAnsi="Times New Roman" w:cs="Times New Roman"/>
          <w:sz w:val="26"/>
          <w:szCs w:val="26"/>
        </w:rPr>
      </w:pPr>
    </w:p>
    <w:p w14:paraId="07E0BAA7" w14:textId="77777777" w:rsidR="00520E68" w:rsidRPr="00B961A4" w:rsidRDefault="00520E68" w:rsidP="00B961A4">
      <w:pPr>
        <w:pStyle w:val="a5"/>
        <w:jc w:val="both"/>
        <w:rPr>
          <w:rFonts w:ascii="Times New Roman" w:hAnsi="Times New Roman" w:cs="Times New Roman"/>
          <w:sz w:val="26"/>
          <w:szCs w:val="26"/>
        </w:rPr>
      </w:pPr>
      <w:r w:rsidRPr="00B961A4">
        <w:rPr>
          <w:rFonts w:ascii="Times New Roman" w:hAnsi="Times New Roman" w:cs="Times New Roman"/>
          <w:sz w:val="26"/>
          <w:szCs w:val="26"/>
        </w:rPr>
        <w:tab/>
      </w:r>
      <w:r w:rsidRPr="00B961A4">
        <w:rPr>
          <w:rFonts w:ascii="Times New Roman" w:hAnsi="Times New Roman" w:cs="Times New Roman"/>
          <w:b/>
          <w:bCs/>
          <w:sz w:val="26"/>
          <w:szCs w:val="26"/>
        </w:rPr>
        <w:t>6.</w:t>
      </w:r>
      <w:r w:rsidRPr="00B961A4">
        <w:rPr>
          <w:rFonts w:ascii="Times New Roman" w:hAnsi="Times New Roman" w:cs="Times New Roman"/>
          <w:sz w:val="26"/>
          <w:szCs w:val="26"/>
        </w:rPr>
        <w:t xml:space="preserve">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w:t>
      </w:r>
    </w:p>
    <w:p w14:paraId="5AE3963C" w14:textId="31B3C4A7" w:rsidR="00BA40E8" w:rsidRPr="00B961A4" w:rsidRDefault="00BA40E8" w:rsidP="00B961A4">
      <w:pPr>
        <w:pStyle w:val="a5"/>
        <w:jc w:val="both"/>
        <w:rPr>
          <w:rFonts w:ascii="Times New Roman" w:hAnsi="Times New Roman" w:cs="Times New Roman"/>
          <w:sz w:val="26"/>
          <w:szCs w:val="26"/>
        </w:rPr>
      </w:pPr>
    </w:p>
    <w:p w14:paraId="588C1973" w14:textId="4421A86B" w:rsidR="00ED2D8D" w:rsidRPr="00B961A4" w:rsidRDefault="00235F54" w:rsidP="00B961A4">
      <w:pPr>
        <w:pStyle w:val="a5"/>
        <w:jc w:val="both"/>
        <w:rPr>
          <w:rFonts w:ascii="Times New Roman" w:hAnsi="Times New Roman" w:cs="Times New Roman"/>
          <w:sz w:val="26"/>
          <w:szCs w:val="26"/>
        </w:rPr>
      </w:pPr>
      <w:r>
        <w:rPr>
          <w:noProof/>
        </w:rPr>
        <w:drawing>
          <wp:anchor distT="0" distB="0" distL="114300" distR="114300" simplePos="0" relativeHeight="251659264" behindDoc="1" locked="0" layoutInCell="1" allowOverlap="1" wp14:anchorId="0D1EFB70" wp14:editId="45270307">
            <wp:simplePos x="0" y="0"/>
            <wp:positionH relativeFrom="column">
              <wp:posOffset>2390775</wp:posOffset>
            </wp:positionH>
            <wp:positionV relativeFrom="paragraph">
              <wp:posOffset>188595</wp:posOffset>
            </wp:positionV>
            <wp:extent cx="497840" cy="638175"/>
            <wp:effectExtent l="0" t="0" r="0" b="9525"/>
            <wp:wrapNone/>
            <wp:docPr id="4" name="Рисунок 4"/>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638175"/>
                    </a:xfrm>
                    <a:prstGeom prst="rect">
                      <a:avLst/>
                    </a:prstGeom>
                    <a:noFill/>
                  </pic:spPr>
                </pic:pic>
              </a:graphicData>
            </a:graphic>
            <wp14:sizeRelH relativeFrom="page">
              <wp14:pctWidth>0</wp14:pctWidth>
            </wp14:sizeRelH>
            <wp14:sizeRelV relativeFrom="page">
              <wp14:pctHeight>0</wp14:pctHeight>
            </wp14:sizeRelV>
          </wp:anchor>
        </w:drawing>
      </w:r>
    </w:p>
    <w:p w14:paraId="7F35FFCF" w14:textId="6261358E" w:rsidR="00BA40E8" w:rsidRPr="00B961A4" w:rsidRDefault="00BA40E8" w:rsidP="00B961A4">
      <w:pPr>
        <w:pStyle w:val="a5"/>
        <w:jc w:val="both"/>
        <w:rPr>
          <w:rFonts w:ascii="Times New Roman" w:hAnsi="Times New Roman" w:cs="Times New Roman"/>
          <w:sz w:val="26"/>
          <w:szCs w:val="26"/>
        </w:rPr>
      </w:pPr>
    </w:p>
    <w:p w14:paraId="73D58DAB" w14:textId="5324C18A" w:rsidR="00EE4143" w:rsidRPr="00ED2D8D" w:rsidRDefault="00274578" w:rsidP="00B961A4">
      <w:pPr>
        <w:pStyle w:val="a5"/>
        <w:jc w:val="both"/>
      </w:pPr>
      <w:r w:rsidRPr="00B961A4">
        <w:rPr>
          <w:rFonts w:ascii="Times New Roman" w:hAnsi="Times New Roman" w:cs="Times New Roman"/>
          <w:sz w:val="26"/>
          <w:szCs w:val="26"/>
        </w:rPr>
        <w:t>Председатель</w:t>
      </w:r>
      <w:r w:rsidR="00686D7C" w:rsidRPr="00B961A4">
        <w:rPr>
          <w:rFonts w:ascii="Times New Roman" w:hAnsi="Times New Roman" w:cs="Times New Roman"/>
          <w:sz w:val="26"/>
          <w:szCs w:val="26"/>
        </w:rPr>
        <w:t>ствующий</w:t>
      </w:r>
      <w:r w:rsidRPr="00B961A4">
        <w:rPr>
          <w:rFonts w:ascii="Times New Roman" w:hAnsi="Times New Roman" w:cs="Times New Roman"/>
          <w:sz w:val="26"/>
          <w:szCs w:val="26"/>
        </w:rPr>
        <w:t xml:space="preserve"> </w:t>
      </w:r>
      <w:r w:rsidR="00686D7C" w:rsidRPr="00B961A4">
        <w:rPr>
          <w:rFonts w:ascii="Times New Roman" w:hAnsi="Times New Roman" w:cs="Times New Roman"/>
          <w:sz w:val="26"/>
          <w:szCs w:val="26"/>
        </w:rPr>
        <w:t xml:space="preserve"> </w:t>
      </w:r>
      <w:r w:rsidRPr="00B961A4">
        <w:rPr>
          <w:rFonts w:ascii="Times New Roman" w:hAnsi="Times New Roman" w:cs="Times New Roman"/>
          <w:sz w:val="26"/>
          <w:szCs w:val="26"/>
        </w:rPr>
        <w:t xml:space="preserve">                               </w:t>
      </w:r>
      <w:r w:rsidR="002E27A3" w:rsidRPr="00B961A4">
        <w:rPr>
          <w:rFonts w:ascii="Times New Roman" w:hAnsi="Times New Roman" w:cs="Times New Roman"/>
          <w:sz w:val="26"/>
          <w:szCs w:val="26"/>
        </w:rPr>
        <w:t xml:space="preserve"> </w:t>
      </w:r>
      <w:r w:rsidRPr="00B961A4">
        <w:rPr>
          <w:rFonts w:ascii="Times New Roman" w:hAnsi="Times New Roman" w:cs="Times New Roman"/>
          <w:sz w:val="26"/>
          <w:szCs w:val="26"/>
        </w:rPr>
        <w:t xml:space="preserve"> </w:t>
      </w:r>
      <w:r w:rsidR="002E27A3" w:rsidRPr="00B961A4">
        <w:rPr>
          <w:rFonts w:ascii="Times New Roman" w:hAnsi="Times New Roman" w:cs="Times New Roman"/>
          <w:sz w:val="26"/>
          <w:szCs w:val="26"/>
        </w:rPr>
        <w:t xml:space="preserve">     </w:t>
      </w:r>
      <w:r w:rsidR="00BA40E8" w:rsidRPr="00B961A4">
        <w:rPr>
          <w:rFonts w:ascii="Times New Roman" w:hAnsi="Times New Roman" w:cs="Times New Roman"/>
          <w:sz w:val="26"/>
          <w:szCs w:val="26"/>
        </w:rPr>
        <w:t>В.Г. Михалев</w:t>
      </w:r>
    </w:p>
    <w:sectPr w:rsidR="00EE4143" w:rsidRPr="00ED2D8D" w:rsidSect="00763176">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A0B6" w14:textId="77777777" w:rsidR="004C44CA" w:rsidRDefault="004C44CA" w:rsidP="004A6F3C">
      <w:pPr>
        <w:spacing w:after="0" w:line="240" w:lineRule="auto"/>
      </w:pPr>
      <w:r>
        <w:separator/>
      </w:r>
    </w:p>
  </w:endnote>
  <w:endnote w:type="continuationSeparator" w:id="0">
    <w:p w14:paraId="565BD370" w14:textId="77777777" w:rsidR="004C44CA" w:rsidRDefault="004C44CA" w:rsidP="004A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FF72" w14:textId="77777777" w:rsidR="004C44CA" w:rsidRDefault="004C44CA" w:rsidP="004A6F3C">
      <w:pPr>
        <w:spacing w:after="0" w:line="240" w:lineRule="auto"/>
      </w:pPr>
      <w:r>
        <w:separator/>
      </w:r>
    </w:p>
  </w:footnote>
  <w:footnote w:type="continuationSeparator" w:id="0">
    <w:p w14:paraId="3B4916A5" w14:textId="77777777" w:rsidR="004C44CA" w:rsidRDefault="004C44CA" w:rsidP="004A6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6E4"/>
    <w:multiLevelType w:val="hybridMultilevel"/>
    <w:tmpl w:val="849C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983679"/>
    <w:multiLevelType w:val="hybridMultilevel"/>
    <w:tmpl w:val="323A2416"/>
    <w:lvl w:ilvl="0" w:tplc="B32C277A">
      <w:start w:val="1"/>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471579C"/>
    <w:multiLevelType w:val="hybridMultilevel"/>
    <w:tmpl w:val="4522936A"/>
    <w:lvl w:ilvl="0" w:tplc="E670EEE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3262196"/>
    <w:multiLevelType w:val="hybridMultilevel"/>
    <w:tmpl w:val="80C20B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7B024EB"/>
    <w:multiLevelType w:val="multilevel"/>
    <w:tmpl w:val="2882529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 w15:restartNumberingAfterBreak="0">
    <w:nsid w:val="47E4477A"/>
    <w:multiLevelType w:val="hybridMultilevel"/>
    <w:tmpl w:val="B2A0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CA6031"/>
    <w:multiLevelType w:val="hybridMultilevel"/>
    <w:tmpl w:val="6F6AA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692C06F5"/>
    <w:multiLevelType w:val="multilevel"/>
    <w:tmpl w:val="2496F298"/>
    <w:lvl w:ilvl="0">
      <w:start w:val="1"/>
      <w:numFmt w:val="decimal"/>
      <w:lvlText w:val="%1."/>
      <w:lvlJc w:val="left"/>
      <w:pPr>
        <w:ind w:left="1065" w:hanging="360"/>
      </w:pPr>
      <w:rPr>
        <w:rFonts w:hint="default"/>
        <w:b/>
      </w:rPr>
    </w:lvl>
    <w:lvl w:ilvl="1">
      <w:start w:val="1"/>
      <w:numFmt w:val="decimal"/>
      <w:isLgl/>
      <w:lvlText w:val="%1.%2."/>
      <w:lvlJc w:val="left"/>
      <w:pPr>
        <w:ind w:left="1065" w:hanging="360"/>
      </w:pPr>
      <w:rPr>
        <w:rFonts w:hint="default"/>
        <w:b/>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425" w:hanging="720"/>
      </w:pPr>
      <w:rPr>
        <w:rFonts w:hint="default"/>
        <w:b w:val="0"/>
      </w:rPr>
    </w:lvl>
    <w:lvl w:ilvl="4">
      <w:start w:val="1"/>
      <w:numFmt w:val="decimal"/>
      <w:isLgl/>
      <w:lvlText w:val="%1.%2.%3.%4.%5."/>
      <w:lvlJc w:val="left"/>
      <w:pPr>
        <w:ind w:left="1785" w:hanging="1080"/>
      </w:pPr>
      <w:rPr>
        <w:rFonts w:hint="default"/>
        <w:b w:val="0"/>
      </w:rPr>
    </w:lvl>
    <w:lvl w:ilvl="5">
      <w:start w:val="1"/>
      <w:numFmt w:val="decimal"/>
      <w:isLgl/>
      <w:lvlText w:val="%1.%2.%3.%4.%5.%6."/>
      <w:lvlJc w:val="left"/>
      <w:pPr>
        <w:ind w:left="1785" w:hanging="1080"/>
      </w:pPr>
      <w:rPr>
        <w:rFonts w:hint="default"/>
        <w:b w:val="0"/>
      </w:rPr>
    </w:lvl>
    <w:lvl w:ilvl="6">
      <w:start w:val="1"/>
      <w:numFmt w:val="decimal"/>
      <w:isLgl/>
      <w:lvlText w:val="%1.%2.%3.%4.%5.%6.%7."/>
      <w:lvlJc w:val="left"/>
      <w:pPr>
        <w:ind w:left="2145" w:hanging="1440"/>
      </w:pPr>
      <w:rPr>
        <w:rFonts w:hint="default"/>
        <w:b w:val="0"/>
      </w:rPr>
    </w:lvl>
    <w:lvl w:ilvl="7">
      <w:start w:val="1"/>
      <w:numFmt w:val="decimal"/>
      <w:isLgl/>
      <w:lvlText w:val="%1.%2.%3.%4.%5.%6.%7.%8."/>
      <w:lvlJc w:val="left"/>
      <w:pPr>
        <w:ind w:left="2145" w:hanging="1440"/>
      </w:pPr>
      <w:rPr>
        <w:rFonts w:hint="default"/>
        <w:b w:val="0"/>
      </w:rPr>
    </w:lvl>
    <w:lvl w:ilvl="8">
      <w:start w:val="1"/>
      <w:numFmt w:val="decimal"/>
      <w:isLgl/>
      <w:lvlText w:val="%1.%2.%3.%4.%5.%6.%7.%8.%9."/>
      <w:lvlJc w:val="left"/>
      <w:pPr>
        <w:ind w:left="2505" w:hanging="1800"/>
      </w:pPr>
      <w:rPr>
        <w:rFonts w:hint="default"/>
        <w:b w:val="0"/>
      </w:rPr>
    </w:lvl>
  </w:abstractNum>
  <w:num w:numId="1">
    <w:abstractNumId w:val="6"/>
  </w:num>
  <w:num w:numId="2">
    <w:abstractNumId w:val="4"/>
  </w:num>
  <w:num w:numId="3">
    <w:abstractNumId w:val="2"/>
  </w:num>
  <w:num w:numId="4">
    <w:abstractNumId w:val="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96"/>
    <w:rsid w:val="00002FB1"/>
    <w:rsid w:val="00004471"/>
    <w:rsid w:val="00015F43"/>
    <w:rsid w:val="00017D34"/>
    <w:rsid w:val="00025425"/>
    <w:rsid w:val="00044A1E"/>
    <w:rsid w:val="00071182"/>
    <w:rsid w:val="00072A3B"/>
    <w:rsid w:val="0008424B"/>
    <w:rsid w:val="000864C3"/>
    <w:rsid w:val="000D440C"/>
    <w:rsid w:val="000E357E"/>
    <w:rsid w:val="00104D1C"/>
    <w:rsid w:val="00116530"/>
    <w:rsid w:val="00124D24"/>
    <w:rsid w:val="0014396A"/>
    <w:rsid w:val="00157820"/>
    <w:rsid w:val="00167F35"/>
    <w:rsid w:val="00172450"/>
    <w:rsid w:val="00177C15"/>
    <w:rsid w:val="001D18C1"/>
    <w:rsid w:val="001D256D"/>
    <w:rsid w:val="001D4B9D"/>
    <w:rsid w:val="001D7CED"/>
    <w:rsid w:val="001F7090"/>
    <w:rsid w:val="002107FA"/>
    <w:rsid w:val="00225993"/>
    <w:rsid w:val="002355AE"/>
    <w:rsid w:val="00235F54"/>
    <w:rsid w:val="0025136C"/>
    <w:rsid w:val="00260CCC"/>
    <w:rsid w:val="00261986"/>
    <w:rsid w:val="00263F21"/>
    <w:rsid w:val="00271B91"/>
    <w:rsid w:val="00274578"/>
    <w:rsid w:val="00276C61"/>
    <w:rsid w:val="0028689C"/>
    <w:rsid w:val="00291A8F"/>
    <w:rsid w:val="002A0D81"/>
    <w:rsid w:val="002B654E"/>
    <w:rsid w:val="002C29E9"/>
    <w:rsid w:val="002E138E"/>
    <w:rsid w:val="002E27A3"/>
    <w:rsid w:val="002E7FCB"/>
    <w:rsid w:val="002F7470"/>
    <w:rsid w:val="0031520E"/>
    <w:rsid w:val="00326B75"/>
    <w:rsid w:val="00330071"/>
    <w:rsid w:val="00332528"/>
    <w:rsid w:val="003417C4"/>
    <w:rsid w:val="0034285E"/>
    <w:rsid w:val="00354E50"/>
    <w:rsid w:val="003567FF"/>
    <w:rsid w:val="00356C76"/>
    <w:rsid w:val="00357C96"/>
    <w:rsid w:val="0036332E"/>
    <w:rsid w:val="00370693"/>
    <w:rsid w:val="00372167"/>
    <w:rsid w:val="0038152E"/>
    <w:rsid w:val="00387B9C"/>
    <w:rsid w:val="00387D32"/>
    <w:rsid w:val="003900A0"/>
    <w:rsid w:val="003A7D4D"/>
    <w:rsid w:val="003C0C1E"/>
    <w:rsid w:val="003C6F6B"/>
    <w:rsid w:val="003D366E"/>
    <w:rsid w:val="003F005C"/>
    <w:rsid w:val="003F5160"/>
    <w:rsid w:val="00415002"/>
    <w:rsid w:val="0041585F"/>
    <w:rsid w:val="00424807"/>
    <w:rsid w:val="004259A8"/>
    <w:rsid w:val="0043178A"/>
    <w:rsid w:val="00432202"/>
    <w:rsid w:val="00485D79"/>
    <w:rsid w:val="00491F7F"/>
    <w:rsid w:val="004929FE"/>
    <w:rsid w:val="004A33E0"/>
    <w:rsid w:val="004A6F3C"/>
    <w:rsid w:val="004B4D36"/>
    <w:rsid w:val="004C44CA"/>
    <w:rsid w:val="004E2596"/>
    <w:rsid w:val="004E6E55"/>
    <w:rsid w:val="00520E68"/>
    <w:rsid w:val="00521172"/>
    <w:rsid w:val="0052223C"/>
    <w:rsid w:val="00525252"/>
    <w:rsid w:val="00525FC6"/>
    <w:rsid w:val="0054350D"/>
    <w:rsid w:val="00547035"/>
    <w:rsid w:val="00547CBC"/>
    <w:rsid w:val="00547D75"/>
    <w:rsid w:val="00551A44"/>
    <w:rsid w:val="00553428"/>
    <w:rsid w:val="00566761"/>
    <w:rsid w:val="00574757"/>
    <w:rsid w:val="005A728B"/>
    <w:rsid w:val="005B3CAE"/>
    <w:rsid w:val="005E0AD6"/>
    <w:rsid w:val="005E316A"/>
    <w:rsid w:val="00600142"/>
    <w:rsid w:val="00601A0C"/>
    <w:rsid w:val="00603D19"/>
    <w:rsid w:val="00610E7F"/>
    <w:rsid w:val="0061139F"/>
    <w:rsid w:val="00613573"/>
    <w:rsid w:val="00624E70"/>
    <w:rsid w:val="006568E8"/>
    <w:rsid w:val="00661357"/>
    <w:rsid w:val="0068089D"/>
    <w:rsid w:val="00686D7C"/>
    <w:rsid w:val="006C36DF"/>
    <w:rsid w:val="006C6985"/>
    <w:rsid w:val="006D3BFE"/>
    <w:rsid w:val="006E41D5"/>
    <w:rsid w:val="006E48F6"/>
    <w:rsid w:val="006F0D3F"/>
    <w:rsid w:val="00703FD2"/>
    <w:rsid w:val="0070721C"/>
    <w:rsid w:val="00707FD5"/>
    <w:rsid w:val="00715723"/>
    <w:rsid w:val="00715A23"/>
    <w:rsid w:val="00723944"/>
    <w:rsid w:val="00740839"/>
    <w:rsid w:val="0075376A"/>
    <w:rsid w:val="0075591C"/>
    <w:rsid w:val="00763176"/>
    <w:rsid w:val="007737BA"/>
    <w:rsid w:val="00776B03"/>
    <w:rsid w:val="00793B3C"/>
    <w:rsid w:val="00795265"/>
    <w:rsid w:val="007A751C"/>
    <w:rsid w:val="007D0B91"/>
    <w:rsid w:val="007E13BA"/>
    <w:rsid w:val="007E6AAC"/>
    <w:rsid w:val="007E7E1A"/>
    <w:rsid w:val="007F108C"/>
    <w:rsid w:val="007F7065"/>
    <w:rsid w:val="008105F1"/>
    <w:rsid w:val="0082001D"/>
    <w:rsid w:val="00825703"/>
    <w:rsid w:val="00826F74"/>
    <w:rsid w:val="008777E8"/>
    <w:rsid w:val="00886693"/>
    <w:rsid w:val="00894DB1"/>
    <w:rsid w:val="00895A8F"/>
    <w:rsid w:val="008A1F2B"/>
    <w:rsid w:val="008F5EA5"/>
    <w:rsid w:val="008F7AD9"/>
    <w:rsid w:val="009045AC"/>
    <w:rsid w:val="00932C00"/>
    <w:rsid w:val="00941551"/>
    <w:rsid w:val="00941A7A"/>
    <w:rsid w:val="009446F1"/>
    <w:rsid w:val="00953D21"/>
    <w:rsid w:val="00971B14"/>
    <w:rsid w:val="00985534"/>
    <w:rsid w:val="009B455B"/>
    <w:rsid w:val="009D1258"/>
    <w:rsid w:val="009F2F18"/>
    <w:rsid w:val="00A426DC"/>
    <w:rsid w:val="00A449CA"/>
    <w:rsid w:val="00A52A37"/>
    <w:rsid w:val="00A90781"/>
    <w:rsid w:val="00A9080D"/>
    <w:rsid w:val="00A90AFF"/>
    <w:rsid w:val="00A97BA5"/>
    <w:rsid w:val="00AB1181"/>
    <w:rsid w:val="00AB3717"/>
    <w:rsid w:val="00AC76BB"/>
    <w:rsid w:val="00AD608E"/>
    <w:rsid w:val="00AE3759"/>
    <w:rsid w:val="00AF5F6A"/>
    <w:rsid w:val="00B10931"/>
    <w:rsid w:val="00B10DAA"/>
    <w:rsid w:val="00B40410"/>
    <w:rsid w:val="00B546F0"/>
    <w:rsid w:val="00B57E9E"/>
    <w:rsid w:val="00B93667"/>
    <w:rsid w:val="00B961A4"/>
    <w:rsid w:val="00BA40E8"/>
    <w:rsid w:val="00BC2D4D"/>
    <w:rsid w:val="00BC6D77"/>
    <w:rsid w:val="00BE3EBB"/>
    <w:rsid w:val="00BF009C"/>
    <w:rsid w:val="00C12C4E"/>
    <w:rsid w:val="00C23439"/>
    <w:rsid w:val="00C45A83"/>
    <w:rsid w:val="00C475CC"/>
    <w:rsid w:val="00C53392"/>
    <w:rsid w:val="00C84EEA"/>
    <w:rsid w:val="00C941C4"/>
    <w:rsid w:val="00C97812"/>
    <w:rsid w:val="00CA3EE6"/>
    <w:rsid w:val="00CB5327"/>
    <w:rsid w:val="00CB7246"/>
    <w:rsid w:val="00CE4CB6"/>
    <w:rsid w:val="00D00C9D"/>
    <w:rsid w:val="00D07AC0"/>
    <w:rsid w:val="00D412E9"/>
    <w:rsid w:val="00D560E6"/>
    <w:rsid w:val="00D707C8"/>
    <w:rsid w:val="00D712EB"/>
    <w:rsid w:val="00D74019"/>
    <w:rsid w:val="00D7707D"/>
    <w:rsid w:val="00D920E8"/>
    <w:rsid w:val="00DB0758"/>
    <w:rsid w:val="00DB5ABF"/>
    <w:rsid w:val="00DE1B4D"/>
    <w:rsid w:val="00E039E1"/>
    <w:rsid w:val="00E042A6"/>
    <w:rsid w:val="00E14A68"/>
    <w:rsid w:val="00E178B1"/>
    <w:rsid w:val="00E51A7C"/>
    <w:rsid w:val="00E53097"/>
    <w:rsid w:val="00E62279"/>
    <w:rsid w:val="00E7605E"/>
    <w:rsid w:val="00E859C1"/>
    <w:rsid w:val="00E93F9B"/>
    <w:rsid w:val="00E971FB"/>
    <w:rsid w:val="00EB5922"/>
    <w:rsid w:val="00EB783D"/>
    <w:rsid w:val="00ED2D8D"/>
    <w:rsid w:val="00EE4143"/>
    <w:rsid w:val="00EF26A9"/>
    <w:rsid w:val="00EF5E1C"/>
    <w:rsid w:val="00F05E67"/>
    <w:rsid w:val="00F15720"/>
    <w:rsid w:val="00F222C5"/>
    <w:rsid w:val="00F3654F"/>
    <w:rsid w:val="00F63603"/>
    <w:rsid w:val="00F6797E"/>
    <w:rsid w:val="00F81AA7"/>
    <w:rsid w:val="00FA1F2D"/>
    <w:rsid w:val="00FB30A5"/>
    <w:rsid w:val="00FB7761"/>
    <w:rsid w:val="00FD4AA1"/>
    <w:rsid w:val="00FF0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785E"/>
  <w15:docId w15:val="{3995CF73-A1FD-4B1D-8EBC-E1628172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6F1"/>
  </w:style>
  <w:style w:type="paragraph" w:styleId="1">
    <w:name w:val="heading 1"/>
    <w:basedOn w:val="a"/>
    <w:next w:val="a"/>
    <w:link w:val="10"/>
    <w:uiPriority w:val="9"/>
    <w:qFormat/>
    <w:rsid w:val="00525252"/>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6F1"/>
    <w:rPr>
      <w:rFonts w:ascii="Tahoma" w:hAnsi="Tahoma" w:cs="Tahoma"/>
      <w:sz w:val="16"/>
      <w:szCs w:val="16"/>
    </w:rPr>
  </w:style>
  <w:style w:type="paragraph" w:styleId="a5">
    <w:name w:val="No Spacing"/>
    <w:link w:val="a6"/>
    <w:uiPriority w:val="1"/>
    <w:qFormat/>
    <w:rsid w:val="009446F1"/>
    <w:pPr>
      <w:spacing w:after="0" w:line="240" w:lineRule="auto"/>
    </w:pPr>
    <w:rPr>
      <w:rFonts w:eastAsia="Times New Roman"/>
      <w:lang w:eastAsia="ru-RU"/>
    </w:rPr>
  </w:style>
  <w:style w:type="paragraph" w:styleId="a7">
    <w:name w:val="List Paragraph"/>
    <w:basedOn w:val="a"/>
    <w:uiPriority w:val="34"/>
    <w:qFormat/>
    <w:rsid w:val="0031520E"/>
    <w:pPr>
      <w:ind w:left="720"/>
      <w:contextualSpacing/>
    </w:pPr>
  </w:style>
  <w:style w:type="paragraph" w:styleId="a8">
    <w:name w:val="Body Text"/>
    <w:basedOn w:val="a"/>
    <w:link w:val="a9"/>
    <w:rsid w:val="002619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61986"/>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045AC"/>
    <w:rPr>
      <w:rFonts w:eastAsia="Times New Roman"/>
      <w:lang w:eastAsia="ru-RU"/>
    </w:rPr>
  </w:style>
  <w:style w:type="character" w:styleId="aa">
    <w:name w:val="Hyperlink"/>
    <w:basedOn w:val="a0"/>
    <w:uiPriority w:val="99"/>
    <w:unhideWhenUsed/>
    <w:rsid w:val="00276C61"/>
    <w:rPr>
      <w:color w:val="0000FF" w:themeColor="hyperlink"/>
      <w:u w:val="single"/>
    </w:rPr>
  </w:style>
  <w:style w:type="character" w:customStyle="1" w:styleId="js-phone-number">
    <w:name w:val="js-phone-number"/>
    <w:basedOn w:val="a0"/>
    <w:rsid w:val="00610E7F"/>
  </w:style>
  <w:style w:type="table" w:styleId="ab">
    <w:name w:val="Table Grid"/>
    <w:basedOn w:val="a1"/>
    <w:rsid w:val="00EE4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rsid w:val="0043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25252"/>
    <w:rPr>
      <w:rFonts w:ascii="Cambria" w:eastAsia="Times New Roman" w:hAnsi="Cambria" w:cs="Times New Roman"/>
      <w:b/>
      <w:bCs/>
      <w:kern w:val="32"/>
      <w:sz w:val="32"/>
      <w:szCs w:val="32"/>
      <w:lang w:eastAsia="ru-RU"/>
    </w:rPr>
  </w:style>
  <w:style w:type="numbering" w:customStyle="1" w:styleId="12">
    <w:name w:val="Нет списка1"/>
    <w:next w:val="a2"/>
    <w:uiPriority w:val="99"/>
    <w:semiHidden/>
    <w:unhideWhenUsed/>
    <w:rsid w:val="00525252"/>
  </w:style>
  <w:style w:type="paragraph" w:customStyle="1" w:styleId="13">
    <w:name w:val="Обычный1"/>
    <w:uiPriority w:val="99"/>
    <w:rsid w:val="00525252"/>
    <w:pPr>
      <w:snapToGrid w:val="0"/>
      <w:spacing w:after="0" w:line="300" w:lineRule="auto"/>
      <w:ind w:left="5200" w:right="800"/>
    </w:pPr>
    <w:rPr>
      <w:rFonts w:ascii="Times New Roman" w:eastAsia="Times New Roman" w:hAnsi="Times New Roman" w:cs="Times New Roman"/>
      <w:b/>
      <w:sz w:val="24"/>
      <w:szCs w:val="20"/>
      <w:lang w:eastAsia="ru-RU"/>
    </w:rPr>
  </w:style>
  <w:style w:type="paragraph" w:styleId="ac">
    <w:name w:val="header"/>
    <w:basedOn w:val="a"/>
    <w:link w:val="ad"/>
    <w:uiPriority w:val="99"/>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525252"/>
    <w:rPr>
      <w:rFonts w:ascii="Calibri" w:eastAsia="Calibri" w:hAnsi="Calibri" w:cs="Times New Roman"/>
    </w:rPr>
  </w:style>
  <w:style w:type="paragraph" w:styleId="ae">
    <w:name w:val="footer"/>
    <w:basedOn w:val="a"/>
    <w:link w:val="af"/>
    <w:uiPriority w:val="99"/>
    <w:semiHidden/>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semiHidden/>
    <w:rsid w:val="00525252"/>
    <w:rPr>
      <w:rFonts w:ascii="Calibri" w:eastAsia="Calibri" w:hAnsi="Calibri" w:cs="Times New Roman"/>
    </w:rPr>
  </w:style>
  <w:style w:type="table" w:customStyle="1" w:styleId="2">
    <w:name w:val="Сетка таблицы2"/>
    <w:basedOn w:val="a1"/>
    <w:next w:val="ab"/>
    <w:uiPriority w:val="59"/>
    <w:rsid w:val="005252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1"/>
    <w:basedOn w:val="a0"/>
    <w:rsid w:val="0052525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Default">
    <w:name w:val="Default"/>
    <w:rsid w:val="00525252"/>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footnote text"/>
    <w:basedOn w:val="a"/>
    <w:link w:val="af1"/>
    <w:uiPriority w:val="99"/>
    <w:semiHidden/>
    <w:unhideWhenUsed/>
    <w:rsid w:val="004A6F3C"/>
    <w:pPr>
      <w:spacing w:after="0" w:line="240" w:lineRule="auto"/>
    </w:pPr>
    <w:rPr>
      <w:sz w:val="20"/>
      <w:szCs w:val="20"/>
    </w:rPr>
  </w:style>
  <w:style w:type="character" w:customStyle="1" w:styleId="af1">
    <w:name w:val="Текст сноски Знак"/>
    <w:basedOn w:val="a0"/>
    <w:link w:val="af0"/>
    <w:uiPriority w:val="99"/>
    <w:semiHidden/>
    <w:rsid w:val="004A6F3C"/>
    <w:rPr>
      <w:sz w:val="20"/>
      <w:szCs w:val="20"/>
    </w:rPr>
  </w:style>
  <w:style w:type="character" w:styleId="af2">
    <w:name w:val="footnote reference"/>
    <w:uiPriority w:val="99"/>
    <w:semiHidden/>
    <w:unhideWhenUsed/>
    <w:rsid w:val="004A6F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63973-0043-4778-AB1B-4145BB02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6</Pages>
  <Words>2369</Words>
  <Characters>13505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Залозных Елена Валериевна</cp:lastModifiedBy>
  <cp:revision>27</cp:revision>
  <cp:lastPrinted>2023-08-25T10:57:00Z</cp:lastPrinted>
  <dcterms:created xsi:type="dcterms:W3CDTF">2023-08-23T11:34:00Z</dcterms:created>
  <dcterms:modified xsi:type="dcterms:W3CDTF">2024-08-27T03:43:00Z</dcterms:modified>
</cp:coreProperties>
</file>