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2080"/>
        <w:gridCol w:w="970"/>
        <w:gridCol w:w="2322"/>
      </w:tblGrid>
      <w:tr w:rsidR="00890D42" w:rsidRPr="002153B7" w:rsidTr="00BE6443">
        <w:tc>
          <w:tcPr>
            <w:tcW w:w="4679" w:type="dxa"/>
            <w:tcBorders>
              <w:top w:val="nil"/>
              <w:left w:val="nil"/>
              <w:bottom w:val="nil"/>
              <w:right w:val="nil"/>
            </w:tcBorders>
            <w:shd w:val="clear" w:color="auto" w:fill="auto"/>
            <w:noWrap/>
            <w:vAlign w:val="bottom"/>
            <w:hideMark/>
          </w:tcPr>
          <w:p w:rsidR="00890D42" w:rsidRPr="002153B7" w:rsidRDefault="00890D42" w:rsidP="00A873CE">
            <w:pPr>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tcPr>
          <w:p w:rsidR="00890D42" w:rsidRPr="002153B7" w:rsidRDefault="00890D42" w:rsidP="00A873CE">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tcPr>
          <w:p w:rsidR="00890D42" w:rsidRPr="002153B7" w:rsidRDefault="00890D42" w:rsidP="00A873CE">
            <w:pPr>
              <w:rPr>
                <w:rFonts w:ascii="Times New Roman" w:hAnsi="Times New Roman" w:cs="Times New Roman"/>
                <w:sz w:val="16"/>
                <w:szCs w:val="16"/>
              </w:rPr>
            </w:pPr>
          </w:p>
        </w:tc>
        <w:tc>
          <w:tcPr>
            <w:tcW w:w="2322" w:type="dxa"/>
            <w:tcBorders>
              <w:top w:val="nil"/>
              <w:left w:val="nil"/>
              <w:bottom w:val="nil"/>
              <w:right w:val="nil"/>
            </w:tcBorders>
            <w:shd w:val="clear" w:color="auto" w:fill="auto"/>
            <w:noWrap/>
            <w:vAlign w:val="bottom"/>
          </w:tcPr>
          <w:p w:rsidR="00890D42" w:rsidRPr="002153B7" w:rsidRDefault="00890D42" w:rsidP="00A873CE">
            <w:pPr>
              <w:jc w:val="right"/>
              <w:rPr>
                <w:rFonts w:ascii="Times New Roman" w:hAnsi="Times New Roman" w:cs="Times New Roman"/>
                <w:sz w:val="16"/>
                <w:szCs w:val="16"/>
              </w:rPr>
            </w:pPr>
          </w:p>
        </w:tc>
      </w:tr>
      <w:tr w:rsidR="00BE6443" w:rsidRPr="002153B7" w:rsidTr="00BE6443">
        <w:tc>
          <w:tcPr>
            <w:tcW w:w="4679" w:type="dxa"/>
            <w:tcBorders>
              <w:top w:val="nil"/>
              <w:left w:val="nil"/>
              <w:bottom w:val="nil"/>
              <w:right w:val="nil"/>
            </w:tcBorders>
            <w:shd w:val="clear" w:color="auto" w:fill="auto"/>
            <w:noWrap/>
            <w:vAlign w:val="bottom"/>
            <w:hideMark/>
          </w:tcPr>
          <w:p w:rsidR="00BE6443" w:rsidRPr="002153B7" w:rsidRDefault="00BE6443" w:rsidP="00A873CE">
            <w:pPr>
              <w:jc w:val="right"/>
              <w:rPr>
                <w:rFonts w:ascii="Times New Roman" w:hAnsi="Times New Roman" w:cs="Times New Roman"/>
                <w:sz w:val="16"/>
                <w:szCs w:val="16"/>
              </w:rPr>
            </w:pPr>
          </w:p>
        </w:tc>
        <w:tc>
          <w:tcPr>
            <w:tcW w:w="5372" w:type="dxa"/>
            <w:gridSpan w:val="3"/>
            <w:vMerge w:val="restart"/>
            <w:tcBorders>
              <w:top w:val="nil"/>
              <w:left w:val="nil"/>
              <w:right w:val="nil"/>
            </w:tcBorders>
            <w:shd w:val="clear" w:color="auto" w:fill="auto"/>
            <w:vAlign w:val="bottom"/>
          </w:tcPr>
          <w:p w:rsidR="00BE6443" w:rsidRPr="00BA1342" w:rsidRDefault="00BE6443" w:rsidP="00BA1342">
            <w:pPr>
              <w:spacing w:after="0" w:line="240" w:lineRule="auto"/>
              <w:ind w:left="752"/>
              <w:rPr>
                <w:rFonts w:ascii="Times New Roman" w:hAnsi="Times New Roman" w:cs="Times New Roman"/>
              </w:rPr>
            </w:pPr>
            <w:r w:rsidRPr="00BA1342">
              <w:rPr>
                <w:rFonts w:ascii="Times New Roman" w:hAnsi="Times New Roman" w:cs="Times New Roman"/>
              </w:rPr>
              <w:t>Приложение 5 к решению</w:t>
            </w:r>
            <w:r w:rsidR="00A21CC4" w:rsidRPr="00BA1342">
              <w:rPr>
                <w:rFonts w:ascii="Times New Roman" w:hAnsi="Times New Roman" w:cs="Times New Roman"/>
              </w:rPr>
              <w:t xml:space="preserve">      </w:t>
            </w:r>
            <w:r w:rsidRPr="00BA1342">
              <w:rPr>
                <w:rFonts w:ascii="Times New Roman" w:hAnsi="Times New Roman" w:cs="Times New Roman"/>
              </w:rPr>
              <w:t xml:space="preserve">                                                                                                                                                                                                                                    Думы Нефтеюганского района                                                                                                                                                       от «</w:t>
            </w:r>
            <w:r w:rsidR="00BA1342">
              <w:rPr>
                <w:rFonts w:ascii="Times New Roman" w:hAnsi="Times New Roman" w:cs="Times New Roman"/>
                <w:u w:val="single"/>
              </w:rPr>
              <w:t xml:space="preserve"> </w:t>
            </w:r>
            <w:r w:rsidR="007A157E">
              <w:rPr>
                <w:rFonts w:ascii="Times New Roman" w:hAnsi="Times New Roman" w:cs="Times New Roman"/>
                <w:u w:val="single"/>
              </w:rPr>
              <w:t>24</w:t>
            </w:r>
            <w:r w:rsidR="00BA1342">
              <w:rPr>
                <w:rFonts w:ascii="Times New Roman" w:hAnsi="Times New Roman" w:cs="Times New Roman"/>
                <w:u w:val="single"/>
              </w:rPr>
              <w:t xml:space="preserve"> </w:t>
            </w:r>
            <w:r w:rsidRPr="00BA1342">
              <w:rPr>
                <w:rFonts w:ascii="Times New Roman" w:hAnsi="Times New Roman" w:cs="Times New Roman"/>
              </w:rPr>
              <w:t>»</w:t>
            </w:r>
            <w:r w:rsidR="00BA1342">
              <w:rPr>
                <w:rFonts w:ascii="Times New Roman" w:hAnsi="Times New Roman" w:cs="Times New Roman"/>
                <w:u w:val="single"/>
              </w:rPr>
              <w:t xml:space="preserve">  </w:t>
            </w:r>
            <w:r w:rsidR="007A157E">
              <w:rPr>
                <w:rFonts w:ascii="Times New Roman" w:hAnsi="Times New Roman" w:cs="Times New Roman"/>
                <w:u w:val="single"/>
              </w:rPr>
              <w:t xml:space="preserve">  </w:t>
            </w:r>
            <w:r w:rsidR="00BA1342">
              <w:rPr>
                <w:rFonts w:ascii="Times New Roman" w:hAnsi="Times New Roman" w:cs="Times New Roman"/>
                <w:u w:val="single"/>
              </w:rPr>
              <w:t xml:space="preserve">  </w:t>
            </w:r>
            <w:r w:rsidR="007A157E">
              <w:rPr>
                <w:rFonts w:ascii="Times New Roman" w:hAnsi="Times New Roman" w:cs="Times New Roman"/>
                <w:u w:val="single"/>
              </w:rPr>
              <w:t xml:space="preserve">мая  </w:t>
            </w:r>
            <w:r w:rsidR="00BA1342">
              <w:rPr>
                <w:rFonts w:ascii="Times New Roman" w:hAnsi="Times New Roman" w:cs="Times New Roman"/>
                <w:u w:val="single"/>
              </w:rPr>
              <w:t xml:space="preserve">     </w:t>
            </w:r>
            <w:r w:rsidRPr="00BA1342">
              <w:rPr>
                <w:rFonts w:ascii="Times New Roman" w:hAnsi="Times New Roman" w:cs="Times New Roman"/>
              </w:rPr>
              <w:t>2023 год</w:t>
            </w:r>
            <w:bookmarkStart w:id="0" w:name="_GoBack"/>
            <w:bookmarkEnd w:id="0"/>
            <w:r w:rsidRPr="00BA1342">
              <w:rPr>
                <w:rFonts w:ascii="Times New Roman" w:hAnsi="Times New Roman" w:cs="Times New Roman"/>
              </w:rPr>
              <w:t>а №</w:t>
            </w:r>
            <w:r w:rsidR="00BA1342">
              <w:rPr>
                <w:rFonts w:ascii="Times New Roman" w:hAnsi="Times New Roman" w:cs="Times New Roman"/>
                <w:u w:val="single"/>
              </w:rPr>
              <w:t xml:space="preserve"> </w:t>
            </w:r>
            <w:r w:rsidR="007A157E">
              <w:rPr>
                <w:rFonts w:ascii="Times New Roman" w:hAnsi="Times New Roman" w:cs="Times New Roman"/>
                <w:u w:val="single"/>
              </w:rPr>
              <w:t>902</w:t>
            </w:r>
            <w:r w:rsidR="00BA1342">
              <w:rPr>
                <w:rFonts w:ascii="Times New Roman" w:hAnsi="Times New Roman" w:cs="Times New Roman"/>
                <w:u w:val="single"/>
              </w:rPr>
              <w:t xml:space="preserve"> </w:t>
            </w:r>
            <w:r w:rsidR="00BA1342" w:rsidRPr="00BA1342">
              <w:rPr>
                <w:rFonts w:ascii="Times New Roman" w:hAnsi="Times New Roman" w:cs="Times New Roman"/>
                <w:color w:val="FFFFFF" w:themeColor="background1"/>
                <w:u w:val="single"/>
              </w:rPr>
              <w:t>.</w:t>
            </w:r>
          </w:p>
          <w:p w:rsidR="00BE6443" w:rsidRPr="00BA1342" w:rsidRDefault="00BE6443" w:rsidP="00BA1342">
            <w:pPr>
              <w:spacing w:after="0" w:line="240" w:lineRule="auto"/>
              <w:ind w:left="752"/>
              <w:rPr>
                <w:rFonts w:ascii="Times New Roman" w:hAnsi="Times New Roman" w:cs="Times New Roman"/>
              </w:rPr>
            </w:pPr>
            <w:r w:rsidRPr="00BA1342">
              <w:rPr>
                <w:rFonts w:ascii="Times New Roman" w:hAnsi="Times New Roman" w:cs="Times New Roman"/>
              </w:rPr>
              <w:t xml:space="preserve">                                                                                                                                                       «Приложение 5 к решению                                                                                                                                                        Думы Нефтеюганского района                                                                                                                                                        от «</w:t>
            </w:r>
            <w:r w:rsidRPr="00BA1342">
              <w:rPr>
                <w:rFonts w:ascii="Times New Roman" w:hAnsi="Times New Roman" w:cs="Times New Roman"/>
                <w:u w:val="single"/>
              </w:rPr>
              <w:t xml:space="preserve"> 30 </w:t>
            </w:r>
            <w:r w:rsidRPr="00BA1342">
              <w:rPr>
                <w:rFonts w:ascii="Times New Roman" w:hAnsi="Times New Roman" w:cs="Times New Roman"/>
              </w:rPr>
              <w:t>»</w:t>
            </w:r>
            <w:r w:rsidRPr="00BA1342">
              <w:rPr>
                <w:rFonts w:ascii="Times New Roman" w:hAnsi="Times New Roman" w:cs="Times New Roman"/>
                <w:u w:val="single"/>
              </w:rPr>
              <w:t xml:space="preserve">  ноября  </w:t>
            </w:r>
            <w:r w:rsidRPr="00BA1342">
              <w:rPr>
                <w:rFonts w:ascii="Times New Roman" w:hAnsi="Times New Roman" w:cs="Times New Roman"/>
              </w:rPr>
              <w:t>2022 года №</w:t>
            </w:r>
            <w:r w:rsidRPr="00BA1342">
              <w:rPr>
                <w:rFonts w:ascii="Times New Roman" w:hAnsi="Times New Roman" w:cs="Times New Roman"/>
                <w:u w:val="single"/>
              </w:rPr>
              <w:t xml:space="preserve"> 830</w:t>
            </w:r>
          </w:p>
          <w:p w:rsidR="00BE6443" w:rsidRPr="002153B7" w:rsidRDefault="00BE6443" w:rsidP="00BE6443">
            <w:pPr>
              <w:jc w:val="right"/>
              <w:rPr>
                <w:rFonts w:ascii="Times New Roman" w:hAnsi="Times New Roman" w:cs="Times New Roman"/>
                <w:sz w:val="16"/>
                <w:szCs w:val="16"/>
              </w:rPr>
            </w:pPr>
          </w:p>
        </w:tc>
      </w:tr>
      <w:tr w:rsidR="00BE6443" w:rsidRPr="002153B7" w:rsidTr="00BE6443">
        <w:tc>
          <w:tcPr>
            <w:tcW w:w="4679" w:type="dxa"/>
            <w:tcBorders>
              <w:top w:val="nil"/>
              <w:left w:val="nil"/>
              <w:bottom w:val="nil"/>
              <w:right w:val="nil"/>
            </w:tcBorders>
            <w:shd w:val="clear" w:color="auto" w:fill="auto"/>
            <w:noWrap/>
            <w:vAlign w:val="bottom"/>
            <w:hideMark/>
          </w:tcPr>
          <w:p w:rsidR="00BE6443" w:rsidRPr="002153B7" w:rsidRDefault="00BE6443" w:rsidP="00A873CE">
            <w:pPr>
              <w:jc w:val="right"/>
              <w:rPr>
                <w:rFonts w:ascii="Times New Roman" w:hAnsi="Times New Roman" w:cs="Times New Roman"/>
                <w:sz w:val="16"/>
                <w:szCs w:val="16"/>
              </w:rPr>
            </w:pPr>
          </w:p>
        </w:tc>
        <w:tc>
          <w:tcPr>
            <w:tcW w:w="5372" w:type="dxa"/>
            <w:gridSpan w:val="3"/>
            <w:vMerge/>
            <w:tcBorders>
              <w:left w:val="nil"/>
              <w:right w:val="nil"/>
            </w:tcBorders>
            <w:shd w:val="clear" w:color="auto" w:fill="auto"/>
            <w:noWrap/>
            <w:vAlign w:val="bottom"/>
          </w:tcPr>
          <w:p w:rsidR="00BE6443" w:rsidRPr="002153B7" w:rsidRDefault="00BE6443" w:rsidP="00A873CE">
            <w:pPr>
              <w:jc w:val="right"/>
              <w:rPr>
                <w:rFonts w:ascii="Times New Roman" w:hAnsi="Times New Roman" w:cs="Times New Roman"/>
                <w:sz w:val="16"/>
                <w:szCs w:val="16"/>
              </w:rPr>
            </w:pPr>
          </w:p>
        </w:tc>
      </w:tr>
      <w:tr w:rsidR="00BE6443" w:rsidRPr="002153B7" w:rsidTr="008B3560">
        <w:tc>
          <w:tcPr>
            <w:tcW w:w="4679" w:type="dxa"/>
            <w:tcBorders>
              <w:top w:val="nil"/>
              <w:left w:val="nil"/>
              <w:bottom w:val="nil"/>
              <w:right w:val="nil"/>
            </w:tcBorders>
            <w:shd w:val="clear" w:color="auto" w:fill="auto"/>
            <w:noWrap/>
            <w:vAlign w:val="bottom"/>
            <w:hideMark/>
          </w:tcPr>
          <w:p w:rsidR="00BE6443" w:rsidRPr="002153B7" w:rsidRDefault="00BE6443" w:rsidP="00A873CE">
            <w:pPr>
              <w:jc w:val="right"/>
              <w:rPr>
                <w:rFonts w:ascii="Times New Roman" w:hAnsi="Times New Roman" w:cs="Times New Roman"/>
                <w:sz w:val="16"/>
                <w:szCs w:val="16"/>
              </w:rPr>
            </w:pPr>
          </w:p>
        </w:tc>
        <w:tc>
          <w:tcPr>
            <w:tcW w:w="5372" w:type="dxa"/>
            <w:gridSpan w:val="3"/>
            <w:vMerge/>
            <w:tcBorders>
              <w:left w:val="nil"/>
              <w:bottom w:val="nil"/>
              <w:right w:val="nil"/>
            </w:tcBorders>
            <w:shd w:val="clear" w:color="auto" w:fill="auto"/>
            <w:noWrap/>
            <w:vAlign w:val="bottom"/>
            <w:hideMark/>
          </w:tcPr>
          <w:p w:rsidR="00BE6443" w:rsidRPr="002153B7" w:rsidRDefault="00BE6443" w:rsidP="00A873CE">
            <w:pPr>
              <w:rPr>
                <w:rFonts w:ascii="Times New Roman" w:hAnsi="Times New Roman" w:cs="Times New Roman"/>
                <w:sz w:val="16"/>
                <w:szCs w:val="16"/>
              </w:rPr>
            </w:pPr>
          </w:p>
        </w:tc>
      </w:tr>
      <w:tr w:rsidR="00890D42" w:rsidRPr="002153B7" w:rsidTr="00BE6443">
        <w:tc>
          <w:tcPr>
            <w:tcW w:w="10051" w:type="dxa"/>
            <w:gridSpan w:val="4"/>
            <w:tcBorders>
              <w:top w:val="nil"/>
              <w:left w:val="nil"/>
              <w:bottom w:val="nil"/>
              <w:right w:val="nil"/>
            </w:tcBorders>
            <w:shd w:val="clear" w:color="auto" w:fill="auto"/>
            <w:vAlign w:val="center"/>
            <w:hideMark/>
          </w:tcPr>
          <w:p w:rsidR="00890D42" w:rsidRDefault="00890D42" w:rsidP="00BA1342">
            <w:pPr>
              <w:spacing w:after="0" w:line="240" w:lineRule="auto"/>
              <w:jc w:val="center"/>
              <w:rPr>
                <w:rFonts w:ascii="Times New Roman" w:hAnsi="Times New Roman" w:cs="Times New Roman"/>
                <w:b/>
                <w:bCs/>
                <w:sz w:val="24"/>
                <w:szCs w:val="24"/>
              </w:rPr>
            </w:pPr>
            <w:r w:rsidRPr="00521722">
              <w:rPr>
                <w:rFonts w:ascii="Times New Roman" w:hAnsi="Times New Roman" w:cs="Times New Roman"/>
                <w:b/>
                <w:bCs/>
                <w:sz w:val="24"/>
                <w:szCs w:val="24"/>
              </w:rPr>
              <w:t xml:space="preserve">Распределение бюджетных ассигнований по целевым статьям </w:t>
            </w:r>
            <w:r w:rsidR="00521722">
              <w:rPr>
                <w:rFonts w:ascii="Times New Roman" w:hAnsi="Times New Roman" w:cs="Times New Roman"/>
                <w:b/>
                <w:bCs/>
                <w:sz w:val="24"/>
                <w:szCs w:val="24"/>
              </w:rPr>
              <w:br/>
            </w:r>
            <w:r w:rsidRPr="00521722">
              <w:rPr>
                <w:rFonts w:ascii="Times New Roman" w:hAnsi="Times New Roman" w:cs="Times New Roman"/>
                <w:b/>
                <w:bCs/>
                <w:sz w:val="24"/>
                <w:szCs w:val="24"/>
              </w:rPr>
              <w:t xml:space="preserve">(муниципальным программам и непрограммным направлениям деятельности), </w:t>
            </w:r>
            <w:r w:rsidR="00521722">
              <w:rPr>
                <w:rFonts w:ascii="Times New Roman" w:hAnsi="Times New Roman" w:cs="Times New Roman"/>
                <w:b/>
                <w:bCs/>
                <w:sz w:val="24"/>
                <w:szCs w:val="24"/>
              </w:rPr>
              <w:br/>
            </w:r>
            <w:r w:rsidRPr="00521722">
              <w:rPr>
                <w:rFonts w:ascii="Times New Roman" w:hAnsi="Times New Roman" w:cs="Times New Roman"/>
                <w:b/>
                <w:bCs/>
                <w:sz w:val="24"/>
                <w:szCs w:val="24"/>
              </w:rPr>
              <w:t>группам (группам и подгруппам) видов расходов классификации расходов бюджета Нефтеюганского района на 2023 год</w:t>
            </w:r>
          </w:p>
          <w:p w:rsidR="007A157E" w:rsidRDefault="007A157E" w:rsidP="00BA1342">
            <w:pPr>
              <w:spacing w:after="0" w:line="240" w:lineRule="auto"/>
              <w:jc w:val="center"/>
              <w:rPr>
                <w:rFonts w:ascii="Times New Roman" w:hAnsi="Times New Roman" w:cs="Times New Roman"/>
                <w:b/>
                <w:bCs/>
                <w:sz w:val="24"/>
                <w:szCs w:val="24"/>
              </w:rPr>
            </w:pPr>
          </w:p>
          <w:p w:rsidR="00BA1342" w:rsidRPr="002153B7" w:rsidRDefault="00BA1342" w:rsidP="00BA1342">
            <w:pPr>
              <w:spacing w:after="0" w:line="240" w:lineRule="auto"/>
              <w:jc w:val="center"/>
              <w:rPr>
                <w:rFonts w:ascii="Times New Roman" w:hAnsi="Times New Roman" w:cs="Times New Roman"/>
                <w:b/>
                <w:bCs/>
                <w:sz w:val="16"/>
                <w:szCs w:val="16"/>
              </w:rPr>
            </w:pPr>
          </w:p>
        </w:tc>
      </w:tr>
      <w:tr w:rsidR="00890D42" w:rsidRPr="002153B7" w:rsidTr="00BE6443">
        <w:tc>
          <w:tcPr>
            <w:tcW w:w="4679" w:type="dxa"/>
            <w:tcBorders>
              <w:top w:val="nil"/>
              <w:left w:val="nil"/>
              <w:bottom w:val="nil"/>
              <w:right w:val="nil"/>
            </w:tcBorders>
            <w:shd w:val="clear" w:color="auto" w:fill="auto"/>
            <w:noWrap/>
            <w:vAlign w:val="bottom"/>
            <w:hideMark/>
          </w:tcPr>
          <w:p w:rsidR="00890D42" w:rsidRPr="002153B7" w:rsidRDefault="00890D42" w:rsidP="00A873CE">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890D42" w:rsidRPr="002153B7" w:rsidRDefault="00890D42" w:rsidP="00A873CE">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890D42" w:rsidRPr="002153B7" w:rsidRDefault="00890D42" w:rsidP="00A873CE">
            <w:pPr>
              <w:rPr>
                <w:rFonts w:ascii="Times New Roman" w:hAnsi="Times New Roman" w:cs="Times New Roman"/>
                <w:sz w:val="16"/>
                <w:szCs w:val="16"/>
              </w:rPr>
            </w:pPr>
          </w:p>
        </w:tc>
        <w:tc>
          <w:tcPr>
            <w:tcW w:w="2322" w:type="dxa"/>
            <w:tcBorders>
              <w:top w:val="nil"/>
              <w:left w:val="nil"/>
              <w:bottom w:val="nil"/>
              <w:right w:val="nil"/>
            </w:tcBorders>
            <w:shd w:val="clear" w:color="auto" w:fill="auto"/>
            <w:noWrap/>
            <w:vAlign w:val="bottom"/>
            <w:hideMark/>
          </w:tcPr>
          <w:p w:rsidR="00890D42" w:rsidRPr="002153B7" w:rsidRDefault="00890D42" w:rsidP="00A873CE">
            <w:pPr>
              <w:rPr>
                <w:rFonts w:ascii="Times New Roman" w:hAnsi="Times New Roman" w:cs="Times New Roman"/>
                <w:sz w:val="16"/>
                <w:szCs w:val="16"/>
              </w:rPr>
            </w:pPr>
          </w:p>
        </w:tc>
      </w:tr>
      <w:tr w:rsidR="00890D42" w:rsidRPr="002153B7" w:rsidTr="00BE6443">
        <w:tc>
          <w:tcPr>
            <w:tcW w:w="4679" w:type="dxa"/>
            <w:tcBorders>
              <w:top w:val="nil"/>
              <w:left w:val="nil"/>
              <w:bottom w:val="single" w:sz="4" w:space="0" w:color="auto"/>
              <w:right w:val="nil"/>
            </w:tcBorders>
            <w:shd w:val="clear" w:color="auto" w:fill="auto"/>
            <w:noWrap/>
            <w:vAlign w:val="bottom"/>
            <w:hideMark/>
          </w:tcPr>
          <w:p w:rsidR="00890D42" w:rsidRPr="002153B7" w:rsidRDefault="00890D42" w:rsidP="00A873CE">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890D42" w:rsidRPr="002153B7" w:rsidRDefault="00890D42" w:rsidP="00A873CE">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890D42" w:rsidRPr="002153B7" w:rsidRDefault="00890D42" w:rsidP="00A873CE">
            <w:pPr>
              <w:rPr>
                <w:rFonts w:ascii="Times New Roman" w:hAnsi="Times New Roman" w:cs="Times New Roman"/>
                <w:sz w:val="16"/>
                <w:szCs w:val="16"/>
              </w:rPr>
            </w:pPr>
          </w:p>
        </w:tc>
        <w:tc>
          <w:tcPr>
            <w:tcW w:w="2322" w:type="dxa"/>
            <w:tcBorders>
              <w:top w:val="nil"/>
              <w:left w:val="nil"/>
              <w:bottom w:val="single" w:sz="4" w:space="0" w:color="auto"/>
              <w:right w:val="nil"/>
            </w:tcBorders>
            <w:shd w:val="clear" w:color="auto" w:fill="auto"/>
            <w:noWrap/>
            <w:vAlign w:val="bottom"/>
            <w:hideMark/>
          </w:tcPr>
          <w:p w:rsidR="00890D42" w:rsidRPr="002153B7" w:rsidRDefault="00521722" w:rsidP="00521722">
            <w:pPr>
              <w:spacing w:after="0" w:line="240" w:lineRule="auto"/>
              <w:jc w:val="right"/>
              <w:rPr>
                <w:rFonts w:ascii="Times New Roman" w:hAnsi="Times New Roman" w:cs="Times New Roman"/>
                <w:sz w:val="16"/>
                <w:szCs w:val="16"/>
              </w:rPr>
            </w:pPr>
            <w:r>
              <w:rPr>
                <w:rFonts w:ascii="Times New Roman" w:eastAsia="Times New Roman" w:hAnsi="Times New Roman" w:cs="Times New Roman"/>
                <w:sz w:val="20"/>
                <w:szCs w:val="20"/>
                <w:lang w:eastAsia="ru-RU"/>
              </w:rPr>
              <w:t>(тыс. рублей)</w:t>
            </w:r>
          </w:p>
        </w:tc>
      </w:tr>
      <w:tr w:rsidR="00890D42" w:rsidRPr="002153B7" w:rsidTr="00BE6443">
        <w:tc>
          <w:tcPr>
            <w:tcW w:w="4679" w:type="dxa"/>
            <w:tcBorders>
              <w:top w:val="single" w:sz="4" w:space="0" w:color="auto"/>
            </w:tcBorders>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Вид расхода</w:t>
            </w:r>
          </w:p>
        </w:tc>
        <w:tc>
          <w:tcPr>
            <w:tcW w:w="2322" w:type="dxa"/>
            <w:tcBorders>
              <w:top w:val="single" w:sz="4" w:space="0" w:color="auto"/>
            </w:tcBorders>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Всего</w:t>
            </w:r>
          </w:p>
        </w:tc>
      </w:tr>
      <w:tr w:rsidR="00890D42" w:rsidRPr="002153B7" w:rsidTr="00BE6443">
        <w:tc>
          <w:tcPr>
            <w:tcW w:w="4679" w:type="dxa"/>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w:t>
            </w:r>
          </w:p>
        </w:tc>
        <w:tc>
          <w:tcPr>
            <w:tcW w:w="2080" w:type="dxa"/>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w:t>
            </w:r>
          </w:p>
        </w:tc>
        <w:tc>
          <w:tcPr>
            <w:tcW w:w="970" w:type="dxa"/>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w:t>
            </w:r>
          </w:p>
        </w:tc>
        <w:tc>
          <w:tcPr>
            <w:tcW w:w="2322" w:type="dxa"/>
            <w:shd w:val="clear" w:color="auto" w:fill="auto"/>
            <w:vAlign w:val="center"/>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"Образование 21 века"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01.0.00.00000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2 230 973,80539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2 001 524,97893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01.1.EВ.00000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2 689,70000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01.1.EВ.51790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2 689,70000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01.1.EВ.51790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2 689,70000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01.1.EВ.51790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2 689,70000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2153B7">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1 711,05333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536,91333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536,91333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536,91333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702,79000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522,69000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418,05000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104,64000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395,85000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192,60000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192,60000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203,25000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01.1.01.20807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193,25000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2153B7">
              <w:rPr>
                <w:rFonts w:ascii="Times New Roman" w:hAnsi="Times New Roman" w:cs="Times New Roman"/>
                <w:sz w:val="16"/>
                <w:szCs w:val="16"/>
              </w:rPr>
              <w:br/>
              <w:t>развития способностей и талантов у детей и молодежи"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9 926,96200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01.1.02.00592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7 656,12200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01.1.02.00592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7 656,12200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01.1.02.00592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7 656,12200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317,72000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225,22000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225,22000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427,75000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68,75000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68,75000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Премии и гранты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1 525,37000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270,87000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270,87000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1 254,50000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744,50000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01.1.02.20808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510,00000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1 962 499,18800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252 539,38800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252 539,38800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238 610,09862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13 929,28938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01.1.03.00591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01.1.03.00591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01.1.03.00591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01.1.03.53030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42 184,80000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01.1.03.53030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42 184,80000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01.1.03.53030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42 184,80000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01.1.03.82470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3 840,00000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01.1.03.82470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3 840,00000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01.1.03.82470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3 840,00000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488 816,70000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488 816,70000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488 816,70000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18 055,30000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18 055,30000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18 055,30000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1 105 038,90000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1 105 038,90000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1 105 038,90000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4 138,70000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4 138,70000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01.1.03.84305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4 138,70000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01.1.03.L3040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37 190,40000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01.1.03.L3040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37 190,40000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01.1.03.L3040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37 190,40000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705,07560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01.1.04.20809</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705,07560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01.1.04.20809</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269,87560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01.1.04.20809</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269,87560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01.1.04.20809</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01.1.04.20809</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"Организация отдыха и оздоровления детей"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23 993,00000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Мероприятия по организации отдыха и оздоровления детей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2 755,34180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787,18184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787,18184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1 968,15996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1 968,15996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1 908,15820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1 908,15820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01.1.05.20011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1 908,15820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01.1.05.82050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5 915,80000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01.1.05.82050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5 915,80000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01.1.05.82050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5 915,80000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01.1.05.84080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9 409,90000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01.1.05.84080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322,70000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01.1.05.84080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322,70000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01.1.05.84080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8 895,47945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01.1.05.84080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8 895,47945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01.1.05.84080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191,72055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01.1.05.84080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191,72055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01.1.05.S2050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3 943,80000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01.1.05.S2050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3 943,80000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01.1.05.S2050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3 943,80000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229 448,82646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7 779,76900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01.3.01.20812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7 279,76900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01.3.01.20812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7 279,76900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01.3.01.20812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7 279,76900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01.3.01.85160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01.3.01.85160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01.3.01.85160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182 825,31771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25 786,88771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15 702,89071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15 702,89071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10 083,99700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10 083,99700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38 784,23000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38 602,66400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38 602,66400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181,56600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181,56600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98 645,20000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98 645,20000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98 645,20000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19 609,00000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1 626,00000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731,50174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894,49826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17 983,00000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01.3.03.84050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17 983,00000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35 719,77975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35 719,77975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35 719,77975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35 719,77975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01.3.05.00000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3 123,96000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01.3.05.20816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2 239,00500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01.3.05.20816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2 239,00500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01.3.05.20816</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2 239,00500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01.3.05.20817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884,95500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01.3.05.20817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884,95500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01.3.05.20817</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884,95500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"Культурное пространство"</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03.0.00.00000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692 552,08180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270 290,62906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Региональный проект "Культурная среда"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03.1.A1.00000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5 968,84211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03.1.A1.55190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5 968,84211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03.1.A1.55190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5 968,84211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03.1.A1.55190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5 968,84211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264 321,78695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264 161,92695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264 161,92695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264 161,92695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159,86000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159,86000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159,86000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336 755,60991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50 506,59198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50 506,59198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6 849,38670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6 849,38670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110,88250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110,88250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43 546,32278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43 546,32278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237 389,25926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218 943,91226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24 297,60720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24 297,60720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414,14650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414,14650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379,10000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379,10000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193 853,05856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193 853,05856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18 445,34700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17 445,34700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17 445,34700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1 837,00000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03.2.03.61600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1 837,00000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03.2.03.61600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1 837,00000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03.2.03.61600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1 837,00000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46 506,58167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45 600,83167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3 050,23036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3 050,23036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75,25500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75,25500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42 475,34631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42 475,34631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03.2.04.82520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558,60000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03.2.04.82520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558,60000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03.2.04.82520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558,60000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03.2.04.L5190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207,50000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03.2.04.L5190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207,50000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03.2.04.L5190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207,50000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на развитие сферы культуры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03.2.04.S2520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139,65000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03.2.04.S2520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139,65000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03.2.04.S2520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139,65000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музейного дела"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03.2.06.00000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446,17700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446,17700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446,17700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446,17700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 xml:space="preserve">Проект Нефтеюганского района "Мультиформатный культурнообразовательный проект "Культурное </w:t>
            </w:r>
            <w:r w:rsidRPr="002153B7">
              <w:rPr>
                <w:rFonts w:ascii="Times New Roman" w:hAnsi="Times New Roman" w:cs="Times New Roman"/>
                <w:sz w:val="16"/>
                <w:szCs w:val="16"/>
              </w:rPr>
              <w:br/>
              <w:t>наследие"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03.2.1К.00000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03.2.1К.99990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03.2.1К.99990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03.2.1К.99990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85 505,84283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78 882,64283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56 469,45389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41 701,91703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41 701,91703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14 767,53686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14 767,53686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22 413,18894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22 252,68966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22 252,68966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160,49928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160,49928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архивного дела"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6 623,20000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03.3.03.20628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6 327,00000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03.3.03.20628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6 327,00000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03.3.03.20628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6 327,00000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03.3.03.84100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296,20000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03.3.03.84100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296,20000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03.3.03.84100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296,20000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lastRenderedPageBreak/>
              <w:t>Муниципальная программа Нефтеюганского района "Цифровое развитие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04.0.00.00000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6 292,37800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4 899,16300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04.0.01.20070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4 899,16300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04.0.01.20070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4 899,16300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04.0.01.20070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4 899,16300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04.0.02.20070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04.0.02.20070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04.0.02.20070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1 223,21500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04.0.04.20070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1 223,21500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04.0.04.20070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1 223,21500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04.0.04.20070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1 223,21500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05.0.00.00000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179 083,72596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127 464,69832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1 298,00000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05.1.01.61600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1 298,00000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05.1.01.61600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1 298,00000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05.1.01.61600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1 298,00000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3 092,96011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05.1.02.85160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2 700,00000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05.1.02.85160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2 700,00000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05.1.02.85160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2 700,00000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392,96011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392,96011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392,96011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121 300,81321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111 035,68421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23 342,49709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23 342,49709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412,41700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412,41700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643,30000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643,30000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86 637,47012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86 637,47012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10 265,12900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10 265,12900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10 265,12900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05.1.06.00000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1 210,12500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05.1.06.82130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968,10000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05.1.06.82130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968,10000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05.1.06.82130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968,10000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05.1.06.S2130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242,02500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05.1.06.S2130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242,02500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05.1.06.S2130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242,02500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Проект Нефтеюганского района "Крепкое здоровье крепкий район"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05.1.1Ф.00000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05.1.1Ф.99990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05.1.1Ф.99990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05.1.1Ф.99990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51 619,02764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46 355,02764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46 355,02764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8 364,29740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8 364,29740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135,38000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135,38000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37 855,35024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37 855,35024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5 264,00000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05.2.04.82110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3 812,00000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05.2.04.82110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3 812,00000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05.2.04.82110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3 812,00000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05.2.04.S2110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953,00000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05.2.04.S2110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953,00000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05.2.04.S2110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953,00000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06.0.00.00000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145 594,63503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775,20000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06.0.01.84140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775,20000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06.0.01.84140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775,20000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06.0.01.84140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775,20000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112 474,70000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06.0.02.84350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107 224,70000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06.0.02.84350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06.0.02.84350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06.0.02.84350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107 194,20000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06.0.02.84350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107 194,20000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5 250,00000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5 250,00000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5 250,00000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3 819,00000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06.0.03.84180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3 069,00000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06.0.03.84180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3 069,00000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06.0.03.84180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3 069,00000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3 117,40000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06.0.04.84190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3 117,40000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06.0.04.84190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3 117,40000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06.0.04.84190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3 117,40000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06.0.06.00000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3 608,80000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06.0.06.84170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3 608,80000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06.0.06.84170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3 608,80000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06.0.06.84170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3 608,80000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21 799,53503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06.0.09.84200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1 824,00000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2153B7">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06.0.09.84200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06.0.09.84200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06.0.09.84200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1 505,60000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06.0.09.84200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1 505,60000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06.0.09.84200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Субвенции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06.0.09.84200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06.0.09.G4200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19 975,53503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06.0.09.G4200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5 828,03883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06.0.09.G4200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5 828,03883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06.0.09.G4200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14 147,49620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06.0.09.G4200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14 147,49620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07.0.00.00000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8 552,73600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1 165,10000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07.0.01.84210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1 165,10000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07.0.01.84210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07.0.01.84210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07.0.01.84210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07.0.01.84210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449,00000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07.0.01.84210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07.0.01.84210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хозяйственной </w:t>
            </w:r>
            <w:r w:rsidRPr="002153B7">
              <w:rPr>
                <w:rFonts w:ascii="Times New Roman" w:hAnsi="Times New Roman" w:cs="Times New Roman"/>
                <w:sz w:val="16"/>
                <w:szCs w:val="16"/>
              </w:rPr>
              <w:lastRenderedPageBreak/>
              <w:t>деятельности коренных малочисленных народов Севера, и участие в них"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07.0.02.00000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1 860,85200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1 860,85200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1 490,85200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1 490,85200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1 995,80400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1 995,80400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495,80400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495,80400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07.0.05.00000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07.0.05.99990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07.0.05.99990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07.0.05.99990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08.0.00.00000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389 827,25762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155 030,03033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08.2.F3.00000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14 384,30000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08.2.F3.67483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3 769,40000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08.2.F3.67483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3 769,40000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08.2.F3.67483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3 769,40000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08.2.F3.67484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10 614,90000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08.2.F3.67484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10 614,90000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08.2.F3.67484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10 614,90000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140 645,73033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08.2.01.82901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125 174,70000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08.2.01.82901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101 891,23200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08.2.01.82901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101 891,23200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08.2.01.82901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23 283,46800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08.2.01.82901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23 283,46800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08.2.01.S2901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15 471,03033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08.2.01.S2901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12 593,29833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08.2.01.S2901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12 593,29833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08.2.01.S2901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2 877,73200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08.2.01.S2901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2 877,73200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234 797,22729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25 950,26100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w:t>
            </w:r>
            <w:r w:rsidRPr="002153B7">
              <w:rPr>
                <w:rFonts w:ascii="Times New Roman" w:hAnsi="Times New Roman" w:cs="Times New Roman"/>
                <w:sz w:val="16"/>
                <w:szCs w:val="16"/>
              </w:rPr>
              <w:lastRenderedPageBreak/>
              <w:t>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08.3.03.51340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4 989,30000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08.3.03.51340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4 989,30000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08.3.03.51340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4 989,30000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12 285,40000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12 285,40000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08.3.03.51350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12 285,40000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08.3.03.51760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08.3.03.51760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08.3.03.51760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08.3.03.84220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08.3.03.84220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08.3.03.84220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08.3.03.D1340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1 208,90000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08.3.03.D1340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1 208,90000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08.3.03.D1340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1 208,90000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08.3.03.L4970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1 464,56100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08.3.03.L4970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1 464,56100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08.3.03.L4970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1 464,56100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w:t>
            </w:r>
            <w:r w:rsidRPr="002153B7">
              <w:rPr>
                <w:rFonts w:ascii="Times New Roman" w:hAnsi="Times New Roman" w:cs="Times New Roman"/>
                <w:sz w:val="16"/>
                <w:szCs w:val="16"/>
              </w:rPr>
              <w:lastRenderedPageBreak/>
              <w:t>превышением предельно допустимой концентрации фенола и(или) формальдегида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08.3.07.00000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183 346,96629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08.3.07.L1780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183 346,96629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08.3.07.L1780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183 346,96629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08.3.07.L1780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183 346,96629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08.3.08.00000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08.3.08.82903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22 695,00000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08.3.08.82903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22 695,00000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08.3.08.82903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22 695,00000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08.3.08.S2903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2 805,00000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08.3.08.S2903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2 805,00000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08.3.08.S2903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2 805,00000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09.0.00.00000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916 056,51923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871 147,61765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 Региональный проект "Чистая вода"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685 398,82273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7 069,07273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7 069,07273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7 069,07273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09.1.F5.82140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585 391,00000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09.1.F5.82140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585 391,00000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09.1.F5.82140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585 391,00000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09.1.F5.S2140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92 938,75000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09.1.F5.S2140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92 938,75000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09.1.F5.S2140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92 938,75000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56 244,23598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09.1.01.09505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12 744,00000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09.1.01.09505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12 744,00000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09.1.01.09505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12 744,00000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09.1.01.09605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16 991,30000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09.1.01.09605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16 991,30000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09.1.01.09605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16 991,30000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18 992,70017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18 992,70017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18 992,70017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7 516,23581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7 516,23581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7 516,23581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19 857,02739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19 857,02739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19 857,02739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19 857,02739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94 647,53155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59 616,42833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33 949,68425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33 949,68425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25 508,74408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25 508,74408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158,00000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850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158,00000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35 016,10322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2153B7">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09.1.03.02040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35 016,10322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35 016,10322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09.1.09.00000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09.1.09.20653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2 300,00000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09.1.09.20653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2 300,00000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09.1.09.20653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2 300,00000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09.1.09.20654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12 700,00000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09.1.09.20654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12 700,00000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09.1.09.20654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12 700,00000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09.2.00.00000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7 975,50000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09.2.03.00000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7 975,50000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09.2.03.84280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7 975,50000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09.2.03.84280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09.2.03.84280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09.2.03.84280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7 942,80000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09.2.03.84280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7 942,80000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36 933,40158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Региональный проект "Формирование комфортной городской среды"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09.4.F2.00000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8 052,00000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09.4.F2.55550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8 052,00000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09.4.F2.55550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8 052,00000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09.4.F2.55550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8 052,00000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Основное мероприятие "Благоустройство территорий поселений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1 460,89300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09.4.03.L5761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1 460,89300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09.4.03.L5761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1 460,89300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09.4.03.L5761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1 460,89300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27 420,50858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09.4.04.82751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9 126,19357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09.4.04.82751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9 126,19357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09.4.04.82751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9 126,19357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09.4.04.82752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7 548,59301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09.4.04.82752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7 548,59301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09.4.04.82752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7 548,59301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"Крепость" г.п. Пойковский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676,33200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676,33200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676,33200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676,16600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676,16600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676,16600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"Благоустройство парковочной зоны" г.п. Пойковский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547,50200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547,50200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09.4.04.89613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547,50200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"Массовый спорт - путь к здоровью!" с.п. Куть-Ях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09.4.04.89631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09.4.04.89631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09.4.04.89631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"Парк Памяти" с.п. Усть-Юган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09.4.04.89641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1 519,99200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09.4.04.89641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1 519,99200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09.4.04.89641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1 519,99200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"Детская игровая площадка "Детский городок"  с.п. Лемпино</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960,00000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960,00000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960,00000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"Душа болит — за крупногабарит" с.п. Каркатеевы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1 448,92000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1 448,92000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1 448,92000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"Наш дом" с.п. Сентябрьский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09.4.04.89671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1 116,81000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09.4.04.89671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1 116,81000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09.4.04.89671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1 116,81000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09.4.04.89681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09.4.04.89681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09.4.04.89681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1 900,00000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10.0.00.00000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13 837,80000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2 523,90000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10.1.01.82300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10.1.01.82300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10.1.01.82300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2 082,50000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10.1.04.84250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2 082,50000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10.1.04.84250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2 077,76696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10.1.04.84250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2 077,76696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10.1.04.84250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4,73304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10.1.04.84250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4,73304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11 313,90000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11 313,90000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10.4.01.84270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11 313,90000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10.4.01.84270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10 939,71712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10.4.01.84270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10 939,71712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10.4.01.84270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374,18288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10.4.01.84270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374,18288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11.0.00.00000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26 721,02663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26 721,02663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11.1.05.00000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10 208,63481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11.1.05.00590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10 208,63481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11.1.05.00590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10 208,63481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11.1.05.00590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10 208,63481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11.1.06.00000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16 512,39182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16 512,39182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16 505,99012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16 505,99012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6,40170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11.1.06.00590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850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6,40170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lastRenderedPageBreak/>
              <w:t>Муниципальная программа Нефтеюганского района  "Экологическая безопасность"</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12.0.00.00000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320 784,33214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1 373,98100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1 373,98100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873,98100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873,98100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254 501,32614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12.0.02.84290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12.0.02.84290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12.0.02.84290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254 388,82614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254 388,82614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254 388,82614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153B7">
              <w:rPr>
                <w:rFonts w:ascii="Times New Roman" w:hAnsi="Times New Roman" w:cs="Times New Roman"/>
                <w:sz w:val="16"/>
                <w:szCs w:val="16"/>
              </w:rPr>
              <w:br/>
              <w:t>населения"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64 909,02500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12.0.03.82190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43 102,90000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12.0.03.82190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43 102,90000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12.0.03.82190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43 102,90000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12.0.03.89002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8 180,40000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12.0.03.89002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8 180,40000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12.0.03.89002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8 180,40000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2 850,00000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12.0.03.S2190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10 775,72500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12.0.03.S2190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10 775,72500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12.0.03.S2190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10 775,72500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13.0.00.00000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68 410,06978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6 256,41904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5 400,00000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13.1.01.61600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5 400,00000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13.1.01.61600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5 400,00000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13.1.01.61600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5 400,00000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846,41904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Проект "Островок психологической разгрузки "Relaxtime"</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13.1.03.20728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349,92673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13.1.03.20728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349,92673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13.1.03.20728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349,92673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Проект "ЧУМовой топиарий"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13.1.03.20732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496,49231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13.1.03.20732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496,49231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13.1.03.20732</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496,49231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32 943,46850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32 943,46850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32 943,46850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291,40400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291,40400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23 133,30000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23 133,30000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9 518,76450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9 518,76450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29 210,18224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25 147,38579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25 147,38579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25 147,38579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25 147,38579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2 685,52000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13.3.02.20810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2 685,52000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13.3.02.20810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2 685,52000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13.3.02.20810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2 685,52000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1 377,27645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Создание условий для гражданско-патриотического воспитания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13.3.03.20811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1 377,27645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13.3.03.20811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1 377,27645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13.3.03.20811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546,24000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13.3.03.20811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831,03645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14.0.00.00000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3 977,19200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239,22222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14.0.I4.82330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215,30000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14.0.I4.82330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215,30000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14.0.I4.82330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215,30000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Финансовая поддержка субъектов малого и среднего предпринимательства, впервые зарегистрированных  и </w:t>
            </w:r>
            <w:r w:rsidRPr="002153B7">
              <w:rPr>
                <w:rFonts w:ascii="Times New Roman" w:hAnsi="Times New Roman" w:cs="Times New Roman"/>
                <w:sz w:val="16"/>
                <w:szCs w:val="16"/>
              </w:rPr>
              <w:lastRenderedPageBreak/>
              <w:t>действующих менее одного года, развитие социального предпринимательства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14.0.I4.S2330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23,92222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14.0.I4.S2330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23,92222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14.0.I4.S2330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23,92222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14.0.I5.00000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2 093,55556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14.0.I5.82380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1 884,20000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14.0.I5.82380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1 884,20000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14.0.I5.82380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1 884,20000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14.0.I5.S2380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209,35556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14.0.I5.S2380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209,35556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14.0.I5.S2380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209,35556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108,60000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108,60000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108,60000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108,60000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1 535,81422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1 535,81422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1 535,81422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1 535,81422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15.0.00.00000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191 666,03195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191 666,03195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33 560,59195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15.1.02.20951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29 060,59195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15.1.02.20951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29 060,59195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15.1.02.20951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29 060,59195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158 105,44000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15.1.03.82390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73 966,40000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15.1.03.82390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73 966,40000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15.1.03.82390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73 966,40000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15.1.03.S2390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84 139,04000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15.1.03.S2390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84 139,04000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15.1.03.S2390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84 139,04000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16.0.00.00000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46 575,43639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5 276,00000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1 446,00000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1 446,00000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1 446,00000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Ремонт имущества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16.0.01.20965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Приобретение имущества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16.0.01.89011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2 230,00000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16.0.01.89011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2 230,00000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16.0.01.89011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2 230,00000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41 299,43639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41 114,59639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41 024,59639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41 024,59639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184,84000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84,84000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84,84000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16.0.02.02400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17.0.00.00000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516 389,97985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83 816,67985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55 613,17200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54 816,07200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54 127,37200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54 127,37200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627,70000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627,70000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850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17.1.01.84260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797,10000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17.1.01.84260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797,10000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17.1.01.84260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797,10000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Основное мероприятие "Обеспечение деятельности подведомственного учреждения"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28 203,50785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28 203,50785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28 203,50785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39,30000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17.1.03.00590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28 164,20785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432 573,30000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430 573,30000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17.3.01.86010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318 151,30000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17.3.01.86010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318 151,30000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Дотации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17.3.01.86010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318 151,30000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17.3.01.89005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12 422,00000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17.3.01.89005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12 422,00000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17.3.01.89005</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12 422,00000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17.3.01.89030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17.3.01.89030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17.3.01.89030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17.3.02.89050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17.3.02.89050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17.3.02.89050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18.0.00.00000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15 747,12677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3 534,80000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18.0.01.84120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3 534,80000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18.0.01.84120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3 521,48500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18.0.01.84120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3 521,48500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18.0.01.84120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13,31500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18.0.01.84120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13,31500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"Содействие занятости молодежи"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12 179,32677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по содействию трудоустройства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18.0.03.20813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8 416,61915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18.0.03.20813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8 416,61915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18.0.03.20813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5 679,95478</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18.0.03.20813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2 736,66437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18.0.03.85060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2 750,00000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18.0.03.85060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18.0.03.85060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525,00000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18.0.03.85060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2 225,00000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18.0.03.85060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1 605,00000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18.0.03.85060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18.0.03.89018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1 012,70762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18.0.03.89018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1 012,70762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18.0.03.89018</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1 012,70762</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19.0.00.00000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440,00000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19.0.04.00000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19.0.04.99990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lastRenderedPageBreak/>
              <w:t>Муниципальная программа Нефтеюганского района "Совершенствование  муниципального  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20.0.00.00000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415 722,84397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415 174,26397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407 627,66397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145 274,35850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58 116,34189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58 116,34189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86 624,51761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86 624,51761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533,49900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20.1.01.00590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850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533,49900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6 100,81856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6 100,81856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20.1.01.02030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6 100,81856</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235 103,13827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234 743,39667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234 743,39667</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163,43360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163,43360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196,30800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850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196,30800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311,90000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311,90000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20.1.01.02041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311,90000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4 361,23534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4 361,23534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4 361,23534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6 874,90265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6 874,90265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20.1.01.02250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6 874,90265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507,17415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360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7,17415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850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7,17415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20.1.01.71600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9 094,13650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20.1.01.71600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9 094,13650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20.1.01.71600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9 094,13650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7 546,60000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20.1.03.59300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5 175,80000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20.1.03.59300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4 402,80000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20.1.03.59300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4 402,80000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20.1.03.59300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773,00000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Субвенции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20.1.03.59300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773,00000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20.1.03.D9300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2 370,80000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20.1.03.D9300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1 767,83039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20.1.03.D9300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1 767,83039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20.1.03.D9300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229,86961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20.1.03.D9300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229,86961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20.1.03.D9300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373,10000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Субвенции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20.1.03.D9300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373,10000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20.2.00.00000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548,58000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20.2.01.00000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548,58000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20.2.01.02400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548,58000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20.2.01.02400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548,58000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20.2.01.02400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548,58000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21.0.00.00000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2 017,25075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2 017,25075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49,90000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425,00000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360,00000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21.1.04.00000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310,50000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310,50000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310,50000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21.1.04.99990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310,50000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21.1.05.00000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29,85000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21.1.05.99990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29,85000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21.1.05.99990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29,85000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21.1.05.99990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29,85000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21.1.06.00000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121,00075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21.1.06.99990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121,00075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21.1.06.99990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21,00075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21.1.06.99990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21,00075</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21.1.06.99990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21.1.06.99990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835,90000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21.1.07.82560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146,70000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21.1.07.82560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146,70000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21.1.07.82560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146,70000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346,90000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346,90000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346,90000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21.1.07.S2560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342,30000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21.1.07.S2560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342,30000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21.1.07.S2560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342,30000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w:t>
            </w:r>
            <w:r w:rsidRPr="002153B7">
              <w:rPr>
                <w:rFonts w:ascii="Times New Roman" w:hAnsi="Times New Roman" w:cs="Times New Roman"/>
                <w:sz w:val="16"/>
                <w:szCs w:val="16"/>
              </w:rPr>
              <w:lastRenderedPageBreak/>
              <w:t>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21.1.08.00000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21.1.08.99990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21.1.08.99990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21.1.08.99990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21.1.09.00000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21.1.09.99990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21.1.09.99990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21.1.09.99990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21.1.11.00000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135,10000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21.1.11.99990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135,10000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21.1.11.99990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135,10000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21.1.11.99990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135,10000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"Развитие туризма"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24.0.00.00000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10 425,96000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"Поддержка развития внутреннего и въездного туризма"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10 184,82500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10 184,82500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184,82500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184,82500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10 000,00000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241,13500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241,13500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241,13500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24.0.03.99990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241,13500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25.0.00.00000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53 528,12943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"Обеспечение архитектурной и градостроительной деятельности"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44 164,94799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 xml:space="preserve">Основное мероприятие "Сохранение доли муниципальных образований Нефтеюганского района с утвержденными </w:t>
            </w:r>
            <w:r w:rsidRPr="002153B7">
              <w:rPr>
                <w:rFonts w:ascii="Times New Roman" w:hAnsi="Times New Roman" w:cs="Times New Roman"/>
                <w:sz w:val="16"/>
                <w:szCs w:val="16"/>
              </w:rPr>
              <w:lastRenderedPageBreak/>
              <w:t>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lastRenderedPageBreak/>
              <w:t>25.1.01.00000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12 002,80899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25.1.01.82911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10 682,50000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25.1.01.82911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10 682,50000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25.1.01.82911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10 682,50000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25.1.01.S2911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1 320,30899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25.1.01.S2911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1 320,30899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25.1.01.S2911</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1 320,30899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25.1.03.00000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32 162,13900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32 162,13900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32 162,13900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25.1.03.02040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32 162,13900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25.2.00.00000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25.2.01.00000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25.2.01.99990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535,00000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"Поддержка садоводства и огородничества"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25.3.00.00000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321,69101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25.3.01.00000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321,69101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25.3.01.99990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321,69101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25.3.01.99990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321,69101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25.3.01.99990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321,69101</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8 506,49043</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25.4.01.00000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3 471,26244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3 471,26244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3 471,26244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25.4.01.42110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3 471,26244</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25.4.02.00000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5 035,22799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5 035,22799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5 035,22799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Бюджетные инвестиции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25.4.02.99990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410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5 035,22799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50.0.00.00000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30 095,64589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Резервный фонд</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50.0.00.20940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12 431,00589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50.0.00.20940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12 431,00589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Резервные средства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50.0.00.20940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870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12 431,00589</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50.0.00.20980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2 400,00000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50.0.00.20980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2 400,00000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50.0.00.20980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730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2 400,00000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50.0.00.51180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5 352,10000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50.0.00.51180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5 352,10000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Субвенции</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50.0.00.51180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530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5 352,10000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Реализация мероприятий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50.0.00.99990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320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120,00000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50.3.00.00000</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9 792,54000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Проведение выборов главы муниципального образования поселения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50.3.00.89003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3 200,47500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50.3.00.89003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3 200,47500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50.3.00.89003</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3 200,47500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50.3.00.89004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 </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6 592,06500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50.3.00.89004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6 592,06500</w:t>
            </w:r>
          </w:p>
        </w:tc>
      </w:tr>
      <w:tr w:rsidR="00890D42" w:rsidRPr="002153B7" w:rsidTr="00BE6443">
        <w:tc>
          <w:tcPr>
            <w:tcW w:w="4679" w:type="dxa"/>
            <w:shd w:val="clear" w:color="auto" w:fill="auto"/>
            <w:vAlign w:val="bottom"/>
            <w:hideMark/>
          </w:tcPr>
          <w:p w:rsidR="00890D42" w:rsidRPr="002153B7" w:rsidRDefault="00890D42" w:rsidP="00A873CE">
            <w:pPr>
              <w:rPr>
                <w:rFonts w:ascii="Times New Roman" w:hAnsi="Times New Roman" w:cs="Times New Roman"/>
                <w:sz w:val="16"/>
                <w:szCs w:val="16"/>
              </w:rPr>
            </w:pPr>
            <w:r w:rsidRPr="002153B7">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50.3.00.89004</w:t>
            </w:r>
          </w:p>
        </w:tc>
        <w:tc>
          <w:tcPr>
            <w:tcW w:w="970"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540</w:t>
            </w:r>
          </w:p>
        </w:tc>
        <w:tc>
          <w:tcPr>
            <w:tcW w:w="2322" w:type="dxa"/>
            <w:shd w:val="clear" w:color="auto" w:fill="auto"/>
            <w:vAlign w:val="bottom"/>
            <w:hideMark/>
          </w:tcPr>
          <w:p w:rsidR="00890D42" w:rsidRPr="002153B7" w:rsidRDefault="00890D42" w:rsidP="00A873CE">
            <w:pPr>
              <w:jc w:val="center"/>
              <w:rPr>
                <w:rFonts w:ascii="Times New Roman" w:hAnsi="Times New Roman" w:cs="Times New Roman"/>
                <w:sz w:val="16"/>
                <w:szCs w:val="16"/>
              </w:rPr>
            </w:pPr>
            <w:r w:rsidRPr="002153B7">
              <w:rPr>
                <w:rFonts w:ascii="Times New Roman" w:hAnsi="Times New Roman" w:cs="Times New Roman"/>
                <w:sz w:val="16"/>
                <w:szCs w:val="16"/>
              </w:rPr>
              <w:t>6 592,06500</w:t>
            </w:r>
          </w:p>
        </w:tc>
      </w:tr>
      <w:tr w:rsidR="00890D42" w:rsidRPr="002153B7" w:rsidTr="00BE6443">
        <w:tc>
          <w:tcPr>
            <w:tcW w:w="4679" w:type="dxa"/>
            <w:shd w:val="clear" w:color="auto" w:fill="auto"/>
            <w:noWrap/>
            <w:vAlign w:val="bottom"/>
            <w:hideMark/>
          </w:tcPr>
          <w:p w:rsidR="00890D42" w:rsidRPr="002153B7" w:rsidRDefault="00890D42" w:rsidP="00A873CE">
            <w:pPr>
              <w:rPr>
                <w:rFonts w:ascii="Times New Roman" w:hAnsi="Times New Roman" w:cs="Times New Roman"/>
                <w:b/>
                <w:bCs/>
                <w:sz w:val="16"/>
                <w:szCs w:val="16"/>
              </w:rPr>
            </w:pPr>
            <w:r w:rsidRPr="002153B7">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970" w:type="dxa"/>
            <w:shd w:val="clear" w:color="auto" w:fill="auto"/>
            <w:noWrap/>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 </w:t>
            </w:r>
          </w:p>
        </w:tc>
        <w:tc>
          <w:tcPr>
            <w:tcW w:w="2322" w:type="dxa"/>
            <w:shd w:val="clear" w:color="auto" w:fill="auto"/>
            <w:noWrap/>
            <w:vAlign w:val="bottom"/>
            <w:hideMark/>
          </w:tcPr>
          <w:p w:rsidR="00890D42" w:rsidRPr="002153B7" w:rsidRDefault="00890D42" w:rsidP="00A873CE">
            <w:pPr>
              <w:jc w:val="center"/>
              <w:rPr>
                <w:rFonts w:ascii="Times New Roman" w:hAnsi="Times New Roman" w:cs="Times New Roman"/>
                <w:b/>
                <w:bCs/>
                <w:sz w:val="16"/>
                <w:szCs w:val="16"/>
              </w:rPr>
            </w:pPr>
            <w:r w:rsidRPr="002153B7">
              <w:rPr>
                <w:rFonts w:ascii="Times New Roman" w:hAnsi="Times New Roman" w:cs="Times New Roman"/>
                <w:b/>
                <w:bCs/>
                <w:sz w:val="16"/>
                <w:szCs w:val="16"/>
              </w:rPr>
              <w:t>6 285 271,96458</w:t>
            </w:r>
          </w:p>
        </w:tc>
      </w:tr>
    </w:tbl>
    <w:p w:rsidR="00890D42" w:rsidRPr="00BA1342" w:rsidRDefault="002153B7" w:rsidP="00BA1342">
      <w:pPr>
        <w:ind w:left="7788" w:firstLine="708"/>
        <w:jc w:val="right"/>
        <w:rPr>
          <w:rFonts w:ascii="Times New Roman" w:hAnsi="Times New Roman" w:cs="Times New Roman"/>
        </w:rPr>
      </w:pPr>
      <w:r w:rsidRPr="00BA1342">
        <w:rPr>
          <w:rFonts w:ascii="Times New Roman" w:hAnsi="Times New Roman" w:cs="Times New Roman"/>
        </w:rPr>
        <w:t>».</w:t>
      </w:r>
    </w:p>
    <w:p w:rsidR="00257AF9" w:rsidRPr="002153B7" w:rsidRDefault="00257AF9" w:rsidP="00890D42">
      <w:pPr>
        <w:rPr>
          <w:rFonts w:ascii="Times New Roman" w:hAnsi="Times New Roman" w:cs="Times New Roman"/>
          <w:sz w:val="16"/>
          <w:szCs w:val="16"/>
        </w:rPr>
      </w:pPr>
    </w:p>
    <w:sectPr w:rsidR="00257AF9" w:rsidRPr="002153B7" w:rsidSect="00890D4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D42"/>
    <w:rsid w:val="001F4AEF"/>
    <w:rsid w:val="002153B7"/>
    <w:rsid w:val="00257AF9"/>
    <w:rsid w:val="003C4270"/>
    <w:rsid w:val="00521722"/>
    <w:rsid w:val="007A157E"/>
    <w:rsid w:val="00890D42"/>
    <w:rsid w:val="008A4C4B"/>
    <w:rsid w:val="008D6431"/>
    <w:rsid w:val="00A21CC4"/>
    <w:rsid w:val="00BA1342"/>
    <w:rsid w:val="00BE6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86B3"/>
  <w15:chartTrackingRefBased/>
  <w15:docId w15:val="{1D443819-43BF-42B4-832A-2454CE59A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0D42"/>
    <w:rPr>
      <w:color w:val="0563C1"/>
      <w:u w:val="single"/>
    </w:rPr>
  </w:style>
  <w:style w:type="character" w:styleId="a4">
    <w:name w:val="FollowedHyperlink"/>
    <w:basedOn w:val="a0"/>
    <w:uiPriority w:val="99"/>
    <w:semiHidden/>
    <w:unhideWhenUsed/>
    <w:rsid w:val="00890D42"/>
    <w:rPr>
      <w:color w:val="954F72"/>
      <w:u w:val="single"/>
    </w:rPr>
  </w:style>
  <w:style w:type="paragraph" w:customStyle="1" w:styleId="msonormal0">
    <w:name w:val="msonormal"/>
    <w:basedOn w:val="a"/>
    <w:rsid w:val="00890D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90D4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890D4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890D4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90D4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890D4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890D4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890D4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90D4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890D4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890D4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890D4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890D4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890D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90D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90D4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890D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90D4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90D4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890D4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15960</Words>
  <Characters>90976</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3</cp:revision>
  <dcterms:created xsi:type="dcterms:W3CDTF">2023-05-22T07:24:00Z</dcterms:created>
  <dcterms:modified xsi:type="dcterms:W3CDTF">2023-05-22T09:45:00Z</dcterms:modified>
</cp:coreProperties>
</file>