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267" w:type="dxa"/>
        <w:tblInd w:w="-1134" w:type="dxa"/>
        <w:tblLayout w:type="fixed"/>
        <w:tblLook w:val="04A0" w:firstRow="1" w:lastRow="0" w:firstColumn="1" w:lastColumn="0" w:noHBand="0" w:noVBand="1"/>
      </w:tblPr>
      <w:tblGrid>
        <w:gridCol w:w="4112"/>
        <w:gridCol w:w="566"/>
        <w:gridCol w:w="425"/>
        <w:gridCol w:w="426"/>
        <w:gridCol w:w="1032"/>
        <w:gridCol w:w="527"/>
        <w:gridCol w:w="1134"/>
        <w:gridCol w:w="1276"/>
        <w:gridCol w:w="1134"/>
        <w:gridCol w:w="992"/>
        <w:gridCol w:w="1275"/>
        <w:gridCol w:w="1276"/>
        <w:gridCol w:w="992"/>
        <w:gridCol w:w="992"/>
        <w:gridCol w:w="108"/>
      </w:tblGrid>
      <w:tr w:rsidR="008D5942" w:rsidRPr="008D5942" w:rsidTr="008D5942">
        <w:trPr>
          <w:gridAfter w:val="1"/>
          <w:wAfter w:w="108" w:type="dxa"/>
          <w:cantSplit/>
        </w:trPr>
        <w:tc>
          <w:tcPr>
            <w:tcW w:w="411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56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42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03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527"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r>
      <w:tr w:rsidR="00E346D6" w:rsidRPr="008D5942" w:rsidTr="006B6945">
        <w:trPr>
          <w:cantSplit/>
        </w:trPr>
        <w:tc>
          <w:tcPr>
            <w:tcW w:w="16267" w:type="dxa"/>
            <w:gridSpan w:val="15"/>
            <w:tcBorders>
              <w:top w:val="nil"/>
              <w:left w:val="nil"/>
              <w:bottom w:val="nil"/>
              <w:right w:val="nil"/>
            </w:tcBorders>
            <w:shd w:val="clear" w:color="auto" w:fill="auto"/>
            <w:noWrap/>
            <w:vAlign w:val="center"/>
          </w:tcPr>
          <w:p w:rsidR="00E346D6" w:rsidRPr="008D5942" w:rsidRDefault="00E346D6" w:rsidP="004C4A20">
            <w:pPr>
              <w:jc w:val="right"/>
              <w:rPr>
                <w:rFonts w:ascii="Times New Roman" w:hAnsi="Times New Roman" w:cs="Times New Roman"/>
                <w:sz w:val="14"/>
                <w:szCs w:val="14"/>
              </w:rPr>
            </w:pPr>
          </w:p>
        </w:tc>
      </w:tr>
      <w:tr w:rsidR="00E346D6" w:rsidRPr="008D5942" w:rsidTr="006B6945">
        <w:trPr>
          <w:cantSplit/>
        </w:trPr>
        <w:tc>
          <w:tcPr>
            <w:tcW w:w="16267" w:type="dxa"/>
            <w:gridSpan w:val="15"/>
            <w:tcBorders>
              <w:top w:val="nil"/>
              <w:left w:val="nil"/>
              <w:bottom w:val="nil"/>
              <w:right w:val="nil"/>
            </w:tcBorders>
            <w:shd w:val="clear" w:color="auto" w:fill="auto"/>
            <w:vAlign w:val="center"/>
          </w:tcPr>
          <w:p w:rsidR="006B6945" w:rsidRPr="0008510A" w:rsidRDefault="006B6945" w:rsidP="006B6945">
            <w:pPr>
              <w:spacing w:after="0" w:line="240" w:lineRule="auto"/>
              <w:ind w:left="3969"/>
              <w:rPr>
                <w:rFonts w:ascii="Times New Roman" w:eastAsia="Times New Roman" w:hAnsi="Times New Roman" w:cs="Times New Roman"/>
                <w:sz w:val="16"/>
                <w:szCs w:val="16"/>
                <w:lang w:eastAsia="ru-RU"/>
              </w:rPr>
            </w:pPr>
            <w:r>
              <w:rPr>
                <w:rFonts w:ascii="Times New Roman" w:eastAsia="Times New Roman" w:hAnsi="Times New Roman" w:cs="Times New Roman"/>
                <w:sz w:val="18"/>
                <w:szCs w:val="18"/>
                <w:lang w:eastAsia="ru-RU"/>
              </w:rPr>
              <w:t xml:space="preserve">                                                                                                                                                                                                 </w:t>
            </w:r>
            <w:r w:rsidRPr="0008510A">
              <w:rPr>
                <w:rFonts w:ascii="Times New Roman" w:eastAsia="Times New Roman" w:hAnsi="Times New Roman" w:cs="Times New Roman"/>
                <w:sz w:val="16"/>
                <w:szCs w:val="16"/>
                <w:lang w:eastAsia="ru-RU"/>
              </w:rPr>
              <w:t xml:space="preserve">Приложение 10 к решению </w:t>
            </w:r>
          </w:p>
          <w:p w:rsidR="006B6945" w:rsidRPr="0008510A" w:rsidRDefault="006B6945" w:rsidP="006B6945">
            <w:pPr>
              <w:spacing w:after="0" w:line="240" w:lineRule="auto"/>
              <w:ind w:left="3969"/>
              <w:rPr>
                <w:rFonts w:ascii="Times New Roman" w:eastAsia="Times New Roman" w:hAnsi="Times New Roman" w:cs="Times New Roman"/>
                <w:sz w:val="16"/>
                <w:szCs w:val="16"/>
                <w:lang w:eastAsia="ru-RU"/>
              </w:rPr>
            </w:pPr>
            <w:r w:rsidRPr="0008510A">
              <w:rPr>
                <w:rFonts w:ascii="Times New Roman" w:eastAsia="Times New Roman" w:hAnsi="Times New Roman" w:cs="Times New Roman"/>
                <w:sz w:val="16"/>
                <w:szCs w:val="16"/>
                <w:lang w:eastAsia="ru-RU"/>
              </w:rPr>
              <w:t xml:space="preserve">                                                                                                                                                                                                </w:t>
            </w:r>
            <w:r w:rsidR="0008510A">
              <w:rPr>
                <w:rFonts w:ascii="Times New Roman" w:eastAsia="Times New Roman" w:hAnsi="Times New Roman" w:cs="Times New Roman"/>
                <w:sz w:val="16"/>
                <w:szCs w:val="16"/>
                <w:lang w:eastAsia="ru-RU"/>
              </w:rPr>
              <w:t xml:space="preserve">                        </w:t>
            </w:r>
            <w:r w:rsidRPr="0008510A">
              <w:rPr>
                <w:rFonts w:ascii="Times New Roman" w:eastAsia="Times New Roman" w:hAnsi="Times New Roman" w:cs="Times New Roman"/>
                <w:sz w:val="16"/>
                <w:szCs w:val="16"/>
                <w:lang w:eastAsia="ru-RU"/>
              </w:rPr>
              <w:t xml:space="preserve"> Думы Нефтеюганского района</w:t>
            </w:r>
          </w:p>
          <w:p w:rsidR="006B6945" w:rsidRPr="0008510A" w:rsidRDefault="006B6945" w:rsidP="006B6945">
            <w:pPr>
              <w:spacing w:after="0" w:line="240" w:lineRule="auto"/>
              <w:ind w:left="3969"/>
              <w:rPr>
                <w:rFonts w:ascii="Times New Roman" w:hAnsi="Times New Roman" w:cs="Times New Roman"/>
                <w:sz w:val="16"/>
                <w:szCs w:val="16"/>
              </w:rPr>
            </w:pPr>
            <w:r w:rsidRPr="0008510A">
              <w:rPr>
                <w:rFonts w:ascii="Times New Roman" w:hAnsi="Times New Roman" w:cs="Times New Roman"/>
                <w:sz w:val="16"/>
                <w:szCs w:val="16"/>
              </w:rPr>
              <w:t xml:space="preserve">                                                                                                                                                                                                 </w:t>
            </w:r>
            <w:r w:rsidR="0008510A">
              <w:rPr>
                <w:rFonts w:ascii="Times New Roman" w:hAnsi="Times New Roman" w:cs="Times New Roman"/>
                <w:sz w:val="16"/>
                <w:szCs w:val="16"/>
              </w:rPr>
              <w:t xml:space="preserve">                         </w:t>
            </w:r>
            <w:r w:rsidRPr="0008510A">
              <w:rPr>
                <w:rFonts w:ascii="Times New Roman" w:hAnsi="Times New Roman" w:cs="Times New Roman"/>
                <w:sz w:val="16"/>
                <w:szCs w:val="16"/>
              </w:rPr>
              <w:t>от «___»________2023 года  №____</w:t>
            </w:r>
          </w:p>
          <w:p w:rsidR="006B6945" w:rsidRPr="0008510A" w:rsidRDefault="006B6945" w:rsidP="006B6945">
            <w:pPr>
              <w:spacing w:after="0" w:line="240" w:lineRule="auto"/>
              <w:ind w:left="3969"/>
              <w:rPr>
                <w:rFonts w:ascii="Times New Roman" w:eastAsia="Times New Roman" w:hAnsi="Times New Roman" w:cs="Times New Roman"/>
                <w:sz w:val="16"/>
                <w:szCs w:val="16"/>
                <w:lang w:eastAsia="ru-RU"/>
              </w:rPr>
            </w:pPr>
            <w:r w:rsidRPr="0008510A">
              <w:rPr>
                <w:rFonts w:ascii="Times New Roman" w:eastAsia="Times New Roman" w:hAnsi="Times New Roman" w:cs="Times New Roman"/>
                <w:sz w:val="16"/>
                <w:szCs w:val="16"/>
                <w:lang w:eastAsia="ru-RU"/>
              </w:rPr>
              <w:t xml:space="preserve">                                                               </w:t>
            </w:r>
          </w:p>
          <w:p w:rsidR="006B6945" w:rsidRPr="0008510A" w:rsidRDefault="006B6945" w:rsidP="006B6945">
            <w:pPr>
              <w:spacing w:after="0" w:line="240" w:lineRule="auto"/>
              <w:ind w:left="3969"/>
              <w:rPr>
                <w:rFonts w:ascii="Times New Roman" w:eastAsia="Times New Roman" w:hAnsi="Times New Roman" w:cs="Times New Roman"/>
                <w:sz w:val="16"/>
                <w:szCs w:val="16"/>
                <w:lang w:eastAsia="ru-RU"/>
              </w:rPr>
            </w:pPr>
            <w:r w:rsidRPr="0008510A">
              <w:rPr>
                <w:rFonts w:ascii="Times New Roman" w:eastAsia="Times New Roman" w:hAnsi="Times New Roman" w:cs="Times New Roman"/>
                <w:sz w:val="16"/>
                <w:szCs w:val="16"/>
                <w:lang w:eastAsia="ru-RU"/>
              </w:rPr>
              <w:t xml:space="preserve">                                                                                                                                                                                               </w:t>
            </w:r>
            <w:r w:rsidR="0008510A">
              <w:rPr>
                <w:rFonts w:ascii="Times New Roman" w:eastAsia="Times New Roman" w:hAnsi="Times New Roman" w:cs="Times New Roman"/>
                <w:sz w:val="16"/>
                <w:szCs w:val="16"/>
                <w:lang w:eastAsia="ru-RU"/>
              </w:rPr>
              <w:t xml:space="preserve">                         </w:t>
            </w:r>
            <w:r w:rsidRPr="0008510A">
              <w:rPr>
                <w:rFonts w:ascii="Times New Roman" w:eastAsia="Times New Roman" w:hAnsi="Times New Roman" w:cs="Times New Roman"/>
                <w:sz w:val="16"/>
                <w:szCs w:val="16"/>
                <w:lang w:eastAsia="ru-RU"/>
              </w:rPr>
              <w:t xml:space="preserve"> </w:t>
            </w:r>
            <w:r w:rsidR="0008510A">
              <w:rPr>
                <w:rFonts w:ascii="Times New Roman" w:eastAsia="Times New Roman" w:hAnsi="Times New Roman" w:cs="Times New Roman"/>
                <w:sz w:val="16"/>
                <w:szCs w:val="16"/>
                <w:lang w:eastAsia="ru-RU"/>
              </w:rPr>
              <w:t xml:space="preserve"> </w:t>
            </w:r>
            <w:r w:rsidRPr="0008510A">
              <w:rPr>
                <w:rFonts w:ascii="Times New Roman" w:eastAsia="Times New Roman" w:hAnsi="Times New Roman" w:cs="Times New Roman"/>
                <w:sz w:val="16"/>
                <w:szCs w:val="16"/>
                <w:lang w:eastAsia="ru-RU"/>
              </w:rPr>
              <w:t xml:space="preserve">«Приложение 10 к решению </w:t>
            </w:r>
          </w:p>
          <w:p w:rsidR="006B6945" w:rsidRPr="0008510A" w:rsidRDefault="006B6945" w:rsidP="006B6945">
            <w:pPr>
              <w:spacing w:after="0" w:line="240" w:lineRule="auto"/>
              <w:ind w:left="3969"/>
              <w:rPr>
                <w:rFonts w:ascii="Times New Roman" w:eastAsia="Times New Roman" w:hAnsi="Times New Roman" w:cs="Times New Roman"/>
                <w:sz w:val="16"/>
                <w:szCs w:val="16"/>
                <w:lang w:eastAsia="ru-RU"/>
              </w:rPr>
            </w:pPr>
            <w:r w:rsidRPr="0008510A">
              <w:rPr>
                <w:rFonts w:ascii="Times New Roman" w:eastAsia="Times New Roman" w:hAnsi="Times New Roman" w:cs="Times New Roman"/>
                <w:sz w:val="16"/>
                <w:szCs w:val="16"/>
                <w:lang w:eastAsia="ru-RU"/>
              </w:rPr>
              <w:t xml:space="preserve">                                                                                                                                                                                                 </w:t>
            </w:r>
            <w:r w:rsidR="0008510A">
              <w:rPr>
                <w:rFonts w:ascii="Times New Roman" w:eastAsia="Times New Roman" w:hAnsi="Times New Roman" w:cs="Times New Roman"/>
                <w:sz w:val="16"/>
                <w:szCs w:val="16"/>
                <w:lang w:eastAsia="ru-RU"/>
              </w:rPr>
              <w:t xml:space="preserve">                          </w:t>
            </w:r>
            <w:r w:rsidRPr="0008510A">
              <w:rPr>
                <w:rFonts w:ascii="Times New Roman" w:eastAsia="Times New Roman" w:hAnsi="Times New Roman" w:cs="Times New Roman"/>
                <w:sz w:val="16"/>
                <w:szCs w:val="16"/>
                <w:lang w:eastAsia="ru-RU"/>
              </w:rPr>
              <w:t xml:space="preserve">Думы Нефтеюганского района </w:t>
            </w:r>
          </w:p>
          <w:p w:rsidR="006B6945" w:rsidRPr="0008510A" w:rsidRDefault="006B6945" w:rsidP="006B6945">
            <w:pPr>
              <w:spacing w:line="240" w:lineRule="auto"/>
              <w:ind w:left="3969"/>
              <w:rPr>
                <w:rFonts w:ascii="Times New Roman" w:hAnsi="Times New Roman" w:cs="Times New Roman"/>
                <w:sz w:val="16"/>
                <w:szCs w:val="16"/>
                <w:u w:val="single"/>
              </w:rPr>
            </w:pPr>
            <w:r w:rsidRPr="0008510A">
              <w:rPr>
                <w:rFonts w:ascii="Times New Roman" w:eastAsia="Times New Roman" w:hAnsi="Times New Roman" w:cs="Times New Roman"/>
                <w:sz w:val="16"/>
                <w:szCs w:val="16"/>
                <w:lang w:eastAsia="ru-RU"/>
              </w:rPr>
              <w:t xml:space="preserve">                                                                                                                                                                                                 </w:t>
            </w:r>
            <w:r w:rsidR="0008510A">
              <w:rPr>
                <w:rFonts w:ascii="Times New Roman" w:eastAsia="Times New Roman" w:hAnsi="Times New Roman" w:cs="Times New Roman"/>
                <w:sz w:val="16"/>
                <w:szCs w:val="16"/>
                <w:lang w:eastAsia="ru-RU"/>
              </w:rPr>
              <w:t xml:space="preserve">                          </w:t>
            </w:r>
            <w:r w:rsidRPr="0008510A">
              <w:rPr>
                <w:rFonts w:ascii="Times New Roman" w:eastAsia="Times New Roman" w:hAnsi="Times New Roman" w:cs="Times New Roman"/>
                <w:sz w:val="16"/>
                <w:szCs w:val="16"/>
                <w:lang w:eastAsia="ru-RU"/>
              </w:rPr>
              <w:t>от «</w:t>
            </w:r>
            <w:r w:rsidRPr="0008510A">
              <w:rPr>
                <w:rFonts w:ascii="Times New Roman" w:eastAsia="Times New Roman" w:hAnsi="Times New Roman" w:cs="Times New Roman"/>
                <w:sz w:val="16"/>
                <w:szCs w:val="16"/>
                <w:u w:val="single"/>
                <w:lang w:eastAsia="ru-RU"/>
              </w:rPr>
              <w:t xml:space="preserve"> 30 </w:t>
            </w:r>
            <w:r w:rsidRPr="0008510A">
              <w:rPr>
                <w:rFonts w:ascii="Times New Roman" w:eastAsia="Times New Roman" w:hAnsi="Times New Roman" w:cs="Times New Roman"/>
                <w:sz w:val="16"/>
                <w:szCs w:val="16"/>
                <w:lang w:eastAsia="ru-RU"/>
              </w:rPr>
              <w:t>»</w:t>
            </w:r>
            <w:r w:rsidRPr="0008510A">
              <w:rPr>
                <w:rFonts w:ascii="Times New Roman" w:eastAsia="Times New Roman" w:hAnsi="Times New Roman" w:cs="Times New Roman"/>
                <w:sz w:val="16"/>
                <w:szCs w:val="16"/>
                <w:u w:val="single"/>
                <w:lang w:eastAsia="ru-RU"/>
              </w:rPr>
              <w:t xml:space="preserve">  ноября  </w:t>
            </w:r>
            <w:r w:rsidRPr="0008510A">
              <w:rPr>
                <w:rFonts w:ascii="Times New Roman" w:eastAsia="Times New Roman" w:hAnsi="Times New Roman" w:cs="Times New Roman"/>
                <w:sz w:val="16"/>
                <w:szCs w:val="16"/>
                <w:lang w:eastAsia="ru-RU"/>
              </w:rPr>
              <w:t>2022 года №</w:t>
            </w:r>
            <w:r w:rsidRPr="0008510A">
              <w:rPr>
                <w:rFonts w:ascii="Times New Roman" w:eastAsia="Times New Roman" w:hAnsi="Times New Roman" w:cs="Times New Roman"/>
                <w:sz w:val="16"/>
                <w:szCs w:val="16"/>
                <w:u w:val="single"/>
                <w:lang w:eastAsia="ru-RU"/>
              </w:rPr>
              <w:t xml:space="preserve"> 830</w:t>
            </w:r>
          </w:p>
          <w:p w:rsidR="00E346D6" w:rsidRPr="008D5942" w:rsidRDefault="00E346D6" w:rsidP="004C4A20">
            <w:pPr>
              <w:jc w:val="right"/>
              <w:rPr>
                <w:rFonts w:ascii="Times New Roman" w:hAnsi="Times New Roman" w:cs="Times New Roman"/>
                <w:sz w:val="14"/>
                <w:szCs w:val="14"/>
              </w:rPr>
            </w:pPr>
          </w:p>
        </w:tc>
      </w:tr>
      <w:tr w:rsidR="00E346D6" w:rsidRPr="008D5942" w:rsidTr="006B6945">
        <w:trPr>
          <w:cantSplit/>
        </w:trPr>
        <w:tc>
          <w:tcPr>
            <w:tcW w:w="16267" w:type="dxa"/>
            <w:gridSpan w:val="15"/>
            <w:tcBorders>
              <w:top w:val="nil"/>
              <w:left w:val="nil"/>
              <w:bottom w:val="nil"/>
              <w:right w:val="nil"/>
            </w:tcBorders>
            <w:shd w:val="clear" w:color="auto" w:fill="auto"/>
            <w:noWrap/>
            <w:vAlign w:val="center"/>
          </w:tcPr>
          <w:p w:rsidR="00E346D6" w:rsidRPr="008D5942" w:rsidRDefault="00E346D6" w:rsidP="004C4A20">
            <w:pPr>
              <w:jc w:val="right"/>
              <w:rPr>
                <w:rFonts w:ascii="Times New Roman" w:hAnsi="Times New Roman" w:cs="Times New Roman"/>
                <w:sz w:val="14"/>
                <w:szCs w:val="14"/>
              </w:rPr>
            </w:pPr>
          </w:p>
        </w:tc>
      </w:tr>
      <w:tr w:rsidR="008D5942" w:rsidRPr="008D5942" w:rsidTr="008D5942">
        <w:trPr>
          <w:gridAfter w:val="1"/>
          <w:wAfter w:w="108" w:type="dxa"/>
          <w:cantSplit/>
        </w:trPr>
        <w:tc>
          <w:tcPr>
            <w:tcW w:w="4112" w:type="dxa"/>
            <w:tcBorders>
              <w:top w:val="nil"/>
              <w:left w:val="nil"/>
              <w:bottom w:val="nil"/>
              <w:right w:val="nil"/>
            </w:tcBorders>
            <w:shd w:val="clear" w:color="auto" w:fill="auto"/>
            <w:noWrap/>
            <w:vAlign w:val="bottom"/>
            <w:hideMark/>
          </w:tcPr>
          <w:p w:rsidR="00E346D6" w:rsidRPr="008D5942" w:rsidRDefault="00E346D6" w:rsidP="004C4A20">
            <w:pPr>
              <w:jc w:val="right"/>
              <w:rPr>
                <w:rFonts w:ascii="Times New Roman" w:hAnsi="Times New Roman" w:cs="Times New Roman"/>
                <w:sz w:val="14"/>
                <w:szCs w:val="14"/>
              </w:rPr>
            </w:pPr>
          </w:p>
        </w:tc>
        <w:tc>
          <w:tcPr>
            <w:tcW w:w="56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42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03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527"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r>
      <w:tr w:rsidR="00E346D6" w:rsidRPr="008D5942" w:rsidTr="008D5942">
        <w:trPr>
          <w:cantSplit/>
        </w:trPr>
        <w:tc>
          <w:tcPr>
            <w:tcW w:w="16267" w:type="dxa"/>
            <w:gridSpan w:val="15"/>
            <w:tcBorders>
              <w:top w:val="nil"/>
              <w:left w:val="nil"/>
              <w:bottom w:val="nil"/>
              <w:right w:val="nil"/>
            </w:tcBorders>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Ведомственная структура  расходов бюджета Нефтеюганского района на плановый период 2024 и 2025 годов</w:t>
            </w:r>
          </w:p>
        </w:tc>
      </w:tr>
      <w:tr w:rsidR="008D5942" w:rsidRPr="008D5942" w:rsidTr="008D5942">
        <w:trPr>
          <w:gridAfter w:val="1"/>
          <w:wAfter w:w="108" w:type="dxa"/>
          <w:cantSplit/>
        </w:trPr>
        <w:tc>
          <w:tcPr>
            <w:tcW w:w="4112" w:type="dxa"/>
            <w:tcBorders>
              <w:top w:val="nil"/>
              <w:left w:val="nil"/>
              <w:bottom w:val="nil"/>
              <w:right w:val="nil"/>
            </w:tcBorders>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p>
        </w:tc>
        <w:tc>
          <w:tcPr>
            <w:tcW w:w="566" w:type="dxa"/>
            <w:tcBorders>
              <w:top w:val="nil"/>
              <w:left w:val="nil"/>
              <w:bottom w:val="nil"/>
              <w:right w:val="nil"/>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rsidR="00E346D6" w:rsidRPr="008D5942" w:rsidRDefault="00E346D6" w:rsidP="004C4A20">
            <w:pPr>
              <w:jc w:val="center"/>
              <w:rPr>
                <w:rFonts w:ascii="Times New Roman" w:hAnsi="Times New Roman" w:cs="Times New Roman"/>
                <w:sz w:val="14"/>
                <w:szCs w:val="14"/>
              </w:rPr>
            </w:pPr>
          </w:p>
        </w:tc>
        <w:tc>
          <w:tcPr>
            <w:tcW w:w="42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03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527"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jc w:val="center"/>
              <w:rPr>
                <w:rFonts w:ascii="Times New Roman" w:hAnsi="Times New Roman" w:cs="Times New Roman"/>
                <w:sz w:val="14"/>
                <w:szCs w:val="14"/>
              </w:rPr>
            </w:pPr>
          </w:p>
        </w:tc>
        <w:tc>
          <w:tcPr>
            <w:tcW w:w="127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r>
      <w:tr w:rsidR="008D5942" w:rsidRPr="008D5942" w:rsidTr="008D5942">
        <w:trPr>
          <w:gridAfter w:val="1"/>
          <w:wAfter w:w="108" w:type="dxa"/>
          <w:cantSplit/>
        </w:trPr>
        <w:tc>
          <w:tcPr>
            <w:tcW w:w="411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56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42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42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03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527"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single" w:sz="4" w:space="0" w:color="auto"/>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E346D6" w:rsidRPr="008D5942" w:rsidRDefault="00E346D6" w:rsidP="004C4A20">
            <w:pPr>
              <w:rPr>
                <w:rFonts w:ascii="Times New Roman" w:hAnsi="Times New Roman" w:cs="Times New Roman"/>
                <w:sz w:val="14"/>
                <w:szCs w:val="14"/>
              </w:rPr>
            </w:pPr>
          </w:p>
        </w:tc>
        <w:tc>
          <w:tcPr>
            <w:tcW w:w="992" w:type="dxa"/>
            <w:tcBorders>
              <w:top w:val="nil"/>
              <w:left w:val="nil"/>
              <w:bottom w:val="single" w:sz="4" w:space="0" w:color="auto"/>
              <w:right w:val="nil"/>
            </w:tcBorders>
            <w:shd w:val="clear" w:color="auto" w:fill="auto"/>
            <w:noWrap/>
            <w:vAlign w:val="bottom"/>
            <w:hideMark/>
          </w:tcPr>
          <w:p w:rsidR="00E346D6" w:rsidRPr="008D5942" w:rsidRDefault="00E346D6" w:rsidP="004C4A20">
            <w:pPr>
              <w:jc w:val="right"/>
              <w:rPr>
                <w:rFonts w:ascii="Times New Roman" w:hAnsi="Times New Roman" w:cs="Times New Roman"/>
                <w:sz w:val="14"/>
                <w:szCs w:val="14"/>
              </w:rPr>
            </w:pPr>
            <w:r w:rsidRPr="008D5942">
              <w:rPr>
                <w:rFonts w:ascii="Times New Roman" w:hAnsi="Times New Roman" w:cs="Times New Roman"/>
                <w:sz w:val="14"/>
                <w:szCs w:val="14"/>
              </w:rPr>
              <w:t>тыс.</w:t>
            </w:r>
            <w:r w:rsidR="00F3055A">
              <w:rPr>
                <w:rFonts w:ascii="Times New Roman" w:hAnsi="Times New Roman" w:cs="Times New Roman"/>
                <w:sz w:val="14"/>
                <w:szCs w:val="14"/>
              </w:rPr>
              <w:t xml:space="preserve"> </w:t>
            </w:r>
            <w:bookmarkStart w:id="0" w:name="_GoBack"/>
            <w:bookmarkEnd w:id="0"/>
            <w:r w:rsidRPr="008D5942">
              <w:rPr>
                <w:rFonts w:ascii="Times New Roman" w:hAnsi="Times New Roman" w:cs="Times New Roman"/>
                <w:sz w:val="14"/>
                <w:szCs w:val="14"/>
              </w:rPr>
              <w:t>рублей</w:t>
            </w:r>
          </w:p>
        </w:tc>
      </w:tr>
      <w:tr w:rsidR="00E346D6" w:rsidRPr="008D5942" w:rsidTr="008D5942">
        <w:trPr>
          <w:gridAfter w:val="1"/>
          <w:wAfter w:w="108" w:type="dxa"/>
          <w:cantSplit/>
        </w:trPr>
        <w:tc>
          <w:tcPr>
            <w:tcW w:w="4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Наименование</w:t>
            </w:r>
          </w:p>
        </w:tc>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Рз</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Пр</w:t>
            </w:r>
          </w:p>
        </w:tc>
        <w:tc>
          <w:tcPr>
            <w:tcW w:w="10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Целевая статья раздела</w:t>
            </w:r>
          </w:p>
        </w:tc>
        <w:tc>
          <w:tcPr>
            <w:tcW w:w="5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Вид расхода</w:t>
            </w:r>
          </w:p>
        </w:tc>
        <w:tc>
          <w:tcPr>
            <w:tcW w:w="4536" w:type="dxa"/>
            <w:gridSpan w:val="4"/>
            <w:tcBorders>
              <w:top w:val="single" w:sz="4" w:space="0" w:color="auto"/>
              <w:left w:val="nil"/>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2024</w:t>
            </w:r>
          </w:p>
        </w:tc>
        <w:tc>
          <w:tcPr>
            <w:tcW w:w="4535" w:type="dxa"/>
            <w:gridSpan w:val="4"/>
            <w:tcBorders>
              <w:top w:val="single" w:sz="4" w:space="0" w:color="auto"/>
              <w:left w:val="nil"/>
              <w:bottom w:val="single" w:sz="4" w:space="0" w:color="auto"/>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2025</w:t>
            </w:r>
          </w:p>
        </w:tc>
      </w:tr>
      <w:tr w:rsidR="008D5942" w:rsidRPr="008D5942" w:rsidTr="008D5942">
        <w:trPr>
          <w:gridAfter w:val="1"/>
          <w:wAfter w:w="108" w:type="dxa"/>
          <w:cantSplit/>
        </w:trPr>
        <w:tc>
          <w:tcPr>
            <w:tcW w:w="4112"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566"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1032"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527" w:type="dxa"/>
            <w:vMerge/>
            <w:tcBorders>
              <w:top w:val="single" w:sz="4" w:space="0" w:color="auto"/>
              <w:left w:val="single" w:sz="4" w:space="0" w:color="auto"/>
              <w:right w:val="single" w:sz="4" w:space="0" w:color="auto"/>
            </w:tcBorders>
            <w:shd w:val="clear" w:color="auto" w:fill="auto"/>
            <w:vAlign w:val="center"/>
            <w:hideMark/>
          </w:tcPr>
          <w:p w:rsidR="00E346D6" w:rsidRPr="008D5942" w:rsidRDefault="00E346D6" w:rsidP="004C4A20">
            <w:pPr>
              <w:rPr>
                <w:rFonts w:ascii="Times New Roman" w:hAnsi="Times New Roman" w:cs="Times New Roman"/>
                <w:sz w:val="14"/>
                <w:szCs w:val="14"/>
              </w:rPr>
            </w:pPr>
          </w:p>
        </w:tc>
        <w:tc>
          <w:tcPr>
            <w:tcW w:w="1134"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Всего</w:t>
            </w:r>
          </w:p>
        </w:tc>
        <w:tc>
          <w:tcPr>
            <w:tcW w:w="1276"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5"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Всего</w:t>
            </w:r>
          </w:p>
        </w:tc>
        <w:tc>
          <w:tcPr>
            <w:tcW w:w="1276"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992"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blHeader/>
        </w:trPr>
        <w:tc>
          <w:tcPr>
            <w:tcW w:w="411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w:t>
            </w:r>
          </w:p>
        </w:tc>
        <w:tc>
          <w:tcPr>
            <w:tcW w:w="1134"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w:t>
            </w:r>
          </w:p>
        </w:tc>
        <w:tc>
          <w:tcPr>
            <w:tcW w:w="127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w:t>
            </w:r>
          </w:p>
        </w:tc>
        <w:tc>
          <w:tcPr>
            <w:tcW w:w="1134"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w:t>
            </w:r>
          </w:p>
        </w:tc>
        <w:tc>
          <w:tcPr>
            <w:tcW w:w="99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27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27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99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99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Дума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Подпрограмма "Качественное и эффективное исполнение функций органами местного самоуправления Нефтеюганского </w:t>
            </w:r>
            <w:r w:rsidRPr="008D5942">
              <w:rPr>
                <w:rFonts w:ascii="Times New Roman" w:hAnsi="Times New Roman" w:cs="Times New Roman"/>
                <w:sz w:val="14"/>
                <w:szCs w:val="14"/>
              </w:rPr>
              <w:lastRenderedPageBreak/>
              <w:t>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10 166,60000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4 890,02983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4 443,14044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Председатель представительного органа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5 276,57017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5 244,45956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Администрация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667 930,14960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521 824,94960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146 105,20000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659 288,96708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516 994,56708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142 294,40000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370 571,64831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357 112,84831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13 458,80000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366 240,00344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353 426,10344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Глава муниципального образования (местное самоуправление)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5 933,14090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226 152,98795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220 643,14781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226 115,57995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226 115,57995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220 605,73981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220 605,73981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226 115,57995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226 115,57995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220 605,73981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220 605,73981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Уплата налогов, сборов и иных платежей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37,40800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Судебная система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"Профилактика правонарушений"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10.1.05.51200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10.1.05.51200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10.1.05.51200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138 482,01946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125 026,71946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13 455,30000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139 663,31473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126 849,81473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12 813,50000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3 553,95200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2 390,85200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3 552,95200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2 390,85200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1 162,10000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449,80000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448,80000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448,80000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449,80000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448,80000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448,80000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07.0.01.84210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1 530,00000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860,85200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12 292,20000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12 292,20000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11 651,40000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11 651,40000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"Профилактика правонарушений"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10.1.04.84250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1 910,80000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1 811,20000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10.1.04.84250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1 907,43196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1 907,43196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1 807,83196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1 807,83196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10.1.04.84250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1 907,43196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1 907,43196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1 807,83196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1 807,83196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10.1.04.84250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10.1.04.84250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3,36804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"Профилактика безнадзорности и правонарушений несовершеннолетних"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10.4.01.84270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10 381,40000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9 840,20000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10.4.01.84270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9 603,94992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9 603,94992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9 647,57300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9 647,57300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10.4.01.84270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9 603,94992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9 603,94992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9 647,57300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9 647,57300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10.4.01.84270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777,45008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777,45008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192,62700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192,62700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10.4.01.84270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777,45008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777,45008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192,62700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192,62700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117 935,86746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119 758,96273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117 435,86746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117 435,86746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119 258,96273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119 258,96273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62 856,29161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54 144,45485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54 144,45485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55 967,55012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55 967,55012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54 144,45485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54 144,45485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55 967,55012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55 967,55012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Уплата налогов, сборов и иных платежей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435,12100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БЕЗОПАСНОСТЬ И ПРАВООХРАНИТЕЛЬНАЯ ДЕЯТЕЛЬНОСТЬ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22 193,48412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16 273,18412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22 064,44399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15 937,74399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Органы юстиции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6 126,70000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4 322,40000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4 877,70000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1 597,90000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1 597,90000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1 249,00000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1 249,00000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1 238,90000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1 238,90000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1 238,90000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1 238,90000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15 983,18412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15 647,74399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"Профилактика правонарушений"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"Правовое просвещение и правовое информирование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ЭКОНОМИКА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226 539,04167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100 131,24167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126 407,80000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222 239,22667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99 231,42667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123 007,80000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Общеэкономические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трудоустройству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Сельское хозяйство и рыболовство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142 063,57600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22 077,57600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119 986,00000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138 170,66100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21 250,76100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116 919,90000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142 063,57600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22 077,57600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119 986,00000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138 170,66100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21 250,76100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116 919,90000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и развитие растениеводства"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Поддержка и развитие растениеводства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06.0.01.84140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06.0.01.84140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06.0.01.84140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786,60000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и развитие животноводства"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116 495,40000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114 117,30000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Поддержка и развитие животноводства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06.0.02.84350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06.0.02.84350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06.0.02.84350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111 495,40000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109 117,30000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рыбохозяйственного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3 879,50000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3 717,50000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Развитие рыбохозяйственного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06.0.03.84180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06.0.03.84180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06.0.03.84180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3 129,50000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2 967,50000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и развитие малых форм хозяйствования"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Поддержка и развитие малых форм хозяйствования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06.0.06.84170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06.0.06.84170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06.0.06.84170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3 643,50000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3 420,70000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"Осуществление деятельности по обращению с животными без владельцев"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17 258,57600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16 327,57600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16 172,96100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15 500,76100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931,00000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06.0.09.G4200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16 327,57600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16 327,57600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15 500,76100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15 500,76100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06.0.09.G4200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6 095,98269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6 095,98269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6 095,97883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6 095,97883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06.0.09.G4200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6 095,98269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6 095,98269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6 095,97883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6 095,97883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06.0.09.G4200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10 231,59331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10 231,59331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9 404,78217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9 404,78217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06.0.09.G4200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10 231,59331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10 231,59331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9 404,78217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9 404,78217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Связь и информатика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16 275,80967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16 275,80967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16 275,80967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16 275,80967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"Цифровое развитие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5 404,16300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5 404,16300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5 404,16300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5 404,16300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"Приобретение и сопровождение информационных систем"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Услуги в области информационных технологий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04.0.01.20070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04.0.01.20070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04.0.01.20070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3 520,16300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4 534,16300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инфраструктуры информационной сети"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Услуги в области информационных технологий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04.0.02.20070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04.0.02.20070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04.0.02.20070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Услуги в области информационных технологий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04.0.03.20070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04.0.03.20070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04.0.03.20070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1 114,00000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защиты информации и персональных данных"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Услуги в области информационных технологий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04.0.04.20070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04.0.04.20070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04.0.04.20070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07.0.05.99990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07.0.05.99990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07.0.05.99990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10 347,00000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10 347,00000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10 347,00000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10 347,00000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10 337,00000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523,66667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24,01000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21.1.07.00000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21.1.07.99990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21.1.07.99990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21.1.07.99990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499,65667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национальной экономики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67 579,65600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61 157,85600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6 421,80000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67 172,75600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61 084,85600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6 087,90000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Развитие деятельности по заготовке и переработке дикоросов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06.0.04.84190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06.0.04.84190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06.0.04.84190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3 178,70000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3 013,90000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1 995,80400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495,80400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3 985,59200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3 985,59200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3 985,59200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3 985,59200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Региональный проект "Создание условий для легкого старта и комфортного ведения бизнеса"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14.0.I4.82330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14.0.I4.82330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14.0.I4.82330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14.0.I4.S2330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14.0.I4.S2330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14.0.I4.S2330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23,92222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Региональный проект "Акселерация субъектов малого и среднего предпринимательства"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2 093,55556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2 093,55556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2 093,55556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2 093,55556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Финансовая поддержка субъектов малого и среднего предпринимательства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14.0.I5.82380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14.0.I5.82380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14.0.I5.82380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1 884,20000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Финансовая поддержка субъектов малого и среднего предпринимательства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14.0.I5.S2380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14.0.I5.S2380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14.0.I5.S2380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209,35556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"Создание условий для развития субъектов малого и среднего предпринимательства"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1 544,21422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18.0.01.84120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3 243,10000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3 074,00000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18.0.01.84120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3 229,78500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3 229,78500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3 060,68500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3 060,68500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18.0.01.84120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3 229,78500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3 229,78500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3 060,68500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3 060,68500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18.0.01.84120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18.0.01.84120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13,31500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туризма"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10 425,96000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10 425,96000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10 425,96000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10 425,96000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развития внутреннего и въездного туризма"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10 184,82500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184,82500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проведение мероприятий, направленных на развитие внутреннего и въездного туризма"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241,13500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44 750,50000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44 750,50000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44 677,50000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44 677,50000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архитектурной и градостроительной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44 393,80899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44 393,80899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44 320,80899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44 320,80899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12 002,80899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12 002,80899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12 002,80899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12 002,80899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градостроительной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25.1.01.82911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25.1.01.82911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25.1.01.82911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10 682,50000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градостроительной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25.1.01.S2911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25.1.01.S2911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25.1.01.S2911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1 320,30899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комитета градостроительства и землепользования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32 391,00000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32 318,00000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"Использование земельных ресурсов в границах муниципального образования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356,69101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охраны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"Экологическая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573,98100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30 892,55800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30 892,55800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30 984,17548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30 984,17548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Профессиональная подготовка, переподготовка и повышение квалификации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Молодежная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16 371,36700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16 371,36700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16 462,98448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16 462,98448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"Молодежь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13 796,52500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10 675,96500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13.3.02.20810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13.3.02.20810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13.3.02.20810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1 768,37000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гражданско-патриотического воспитания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1 352,19000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трудоустройства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2 574,84200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2 666,45948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14 008,19100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14 008,19100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14 008,19100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14 008,19100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10 097,02900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(муниципальными) </w:t>
            </w:r>
            <w:r w:rsidRPr="008D5942">
              <w:rPr>
                <w:rFonts w:ascii="Times New Roman" w:hAnsi="Times New Roman" w:cs="Times New Roman"/>
                <w:sz w:val="14"/>
                <w:szCs w:val="14"/>
              </w:rPr>
              <w:lastRenderedPageBreak/>
              <w:t>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3 551,16200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КУЛЬТУРА, КИНЕМАТОГРАФИЯ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культуры, кинематографии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"Культурное пространство"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6 645,30000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"Развитие архивного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6 645,30000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03.3.03.20628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03.3.03.20628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03.3.03.20628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6 327,00000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03.3.03.84100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03.3.03.84100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03.3.03.84100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318,30000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9 514,13650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9 514,13650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9 514,13650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9 514,13650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Пенсионное обеспечение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20.1.01.71600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20.1.01.71600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Публичные нормативные социальные выплаты гражданам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20.1.01.71600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9 094,13650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"Социальная поддержка жителей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"Дополнительная мера социальной поддержки отдельным категориям граждан, страдающих </w:t>
            </w:r>
            <w:r w:rsidRPr="008D5942">
              <w:rPr>
                <w:rFonts w:ascii="Times New Roman" w:hAnsi="Times New Roman" w:cs="Times New Roman"/>
                <w:sz w:val="14"/>
                <w:szCs w:val="14"/>
              </w:rPr>
              <w:lastRenderedPageBreak/>
              <w:t>хронической почечной недостаточностью и нуждающихся в процедуре программного гемодиализа"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19.0.04.00000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19.0.04.99990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Департамент финансов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708 531,21650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601 088,31650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107 442,90000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834 547,48723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726 353,28723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108 194,20000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207 469,46650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206 738,26650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268 814,61223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268 083,41223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63 267,20000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61 575,20000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63 267,20000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61 575,20000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эффективности деятельности в сфере управления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63 267,20000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61 575,20000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63 267,20000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61 575,20000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62 536,00000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60 844,00000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62 431,00000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62 431,00000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60 739,00000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60 739,00000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62 431,00000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62 431,00000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60 739,00000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60 739,00000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Уплата налогов, сборов и иных платежей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17.1.01.84260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17.1.01.84260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17.1.01.84260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731,20000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Резервные фонды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Непрограммные направления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Резервный фонд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Резервные средства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137 602,26650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137 602,26650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200 639,41223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200 639,41223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эффективности деятельности в сфере управления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подведомственного учреждения"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53 460,64150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52 929,18723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Непрограммные направления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Условно-утвержденные расходы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Резервные средства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84 141,62500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147 710,22500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ОБОРОНА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Мобилизационная и вневойсковая подготовка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Непрограммные направления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50.0.00.51180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50.0.00.51180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Субвенции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50.0.00.51180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5 602,30000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5 806,10000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БЕЗОПАСНОСТЬ И ПРАВООХРАНИТЕЛЬНАЯ ДЕЯТЕЛЬНОСТЬ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1 144,30000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1 144,50000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Органы юстиции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Субвенции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20.1.03.59300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Субвенции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20.1.03.D9300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"Профилактика правонарушений"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"Создание условий для деятельности народных дружин"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деятельности народных дружин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10.1.01.82300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10.1.01.82300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10.1.01.82300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ЭКОНОМИКА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11 435,60000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11 217,80000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99 479,20000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99 326,30000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Общеэкономические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трудоустройству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Сельское хозяйство и рыболовство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Субвенции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06.0.09.84200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Дорожное хозяйство (дорожные фонды)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транспортной системы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"Автомобильный транспорт и дорожное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на строительство (реконструкцию), капитальный ремонт и ремонт автомобильных дорог общего пользования местного значения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15.1.03.82390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15.1.03.82390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15.1.03.82390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10 692,80000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98 801,30000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ЖИЛИЩНО-КОММУНАЛЬНОЕ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Благоустройство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"Формирование современной городской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26 892,57500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Региональный проект "Формирование комфортной городской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09.4.F2.00000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программ формирования современной городской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09.4.F2.55550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09.4.F2.55550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09.4.F2.55550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8 932,25000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5 892,57500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"Реализация инициативных проектов"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инициативных проектов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09.4.04.89001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09.4.04.89001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09.4.04.89001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охраны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"Экологическая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8D5942">
              <w:rPr>
                <w:rFonts w:ascii="Times New Roman" w:hAnsi="Times New Roman" w:cs="Times New Roman"/>
                <w:sz w:val="14"/>
                <w:szCs w:val="14"/>
              </w:rPr>
              <w:br/>
              <w:t>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Утилизация жидких бытовых отходов в поселениях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12.0.03.89002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12.0.03.89002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12.0.03.89002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8 180,40000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Профессиональная подготовка, переподготовка и повышение квалификации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ОБСЛУЖИВАНИЕ ГОСУДАРСТВЕННОГО И МУНИЦИПАЛЬНОГО ДОЛГА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Обслуживание государственного внутреннего и муниципального долга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Непрограммные направления 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Обслуживание долговых обязательств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Обслуживание государственного (муниципального) долга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Обслуживание муниципального долга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50.0.00.20980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 общего характера бюджетам субъектов  Российской Федерации и муниципальных образований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441 646,90000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341 748,30000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421 110,10000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320 599,10000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Дотации на выравнивание бюджетной обеспеченности субъектов Российской Федерации и муниципальных образований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17.3.01.86010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17.3.01.86010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Дотации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17.3.01.86010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324 943,90000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225 045,30000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99 898,60000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313 092,10000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212 581,10000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100 511,00000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межбюджетные трансферты общего характера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Муниципальная программа Нефтеюганского района  "Управление муниципальными финансами"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сбалансированности бюджета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116 703,00000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106 018,00000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106 018,00000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14 703,00000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17.3.01.89030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17.3.02.89050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17.3.02.89050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межбюджетные трансферты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17.3.02.89050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Департамент имущественных отношений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426 074,50000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405 787,00000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20 287,50000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446 171,90000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425 884,40000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20 287,50000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"Управление муниципальным имуществом"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16 854,47014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18 670,92867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"Управление и распоряжение муниципальным имуществом"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2 456,00000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2 456,00000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2 456,00000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2 456,00000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Оплата прочих работ, услуг по имуществу находящегося в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1 456,00000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1 456,00000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1 456,00000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1 456,00000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1 446,00000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Уплата налогов, сборов и иных платежей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Техническая инвентаризация и паспортизация жилых и нежилых помещений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16.0.01.20963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14 398,47014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14 398,47014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16 214,92867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16 214,92867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14 198,47014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14 198,47014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16 014,92867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16 014,92867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14 108,47014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14 108,47014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15 924,92867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15 924,92867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14 108,47014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14 108,47014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15 924,92867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15 924,92867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Исполнение судебных актов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16.0.02.02400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ЖИЛИЩНО-КОММУНАЛЬНОЕ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114 782,43708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120 395,58315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Жилищное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"Содействие развитию жилищного строительства"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114 780,33708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120 393,48315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08.2.01.82901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08.2.01.82901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Бюджетные инвестиции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08.2.01.82901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102 154,50000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107 150,20000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08.2.01.S2901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08.2.01.S2901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Бюджетные инвестиции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08.2.01.S2901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12 625,83708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13 243,28315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жилищно-коммунального хозяйства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Подпрограмма "Обеспечение граждан мерами государственной поддержки по улучшению жилищных условий"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08.3.03.84220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08.3.03.84220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08.3.03.84220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294 437,59278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274 152,19278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307 105,38818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286 819,98818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292 870,11910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305 548,54607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292 870,11910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305 548,54607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292 870,11910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305 548,54607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08.3.03.51350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12 285,40000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08.3.03.51760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08.3.03.51760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08.3.03.51760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08.3.07.00000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08.3.07.L1780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08.3.07.L1780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08.3.07.L1780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272 584,71910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285 263,14607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семьи и детства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обеспечению жильем молодых семей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08.3.03.L4970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08.3.03.L4970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08.3.03.L4970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1 567,47368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1 556,84211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Департамент образования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2 189 850,66280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505 748,46280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1 684 102,20000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2 182 073,86142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494 693,86142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1 687 380,00000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ЭКОНОМИКА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12 325,00000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12 325,00000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12 325,00000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12 325,00000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Общеэкономические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трудоустройству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Связь и информатика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охраны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"Экологическая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2 158 942,66280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492 823,46280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1 666 119,20000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2 151 165,86142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481 768,86142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1 669 397,00000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Дошкольное 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582 055,27200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124 613,37200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457 441,90000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578 448,86900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120 039,56900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458 409,30000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582 055,27200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124 613,37200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457 441,90000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578 448,86900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120 039,56900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458 409,30000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573 177,16500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115 735,26500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457 441,90000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573 698,86900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115 289,56900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458 409,30000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573 177,16500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115 735,26500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457 441,90000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573 698,86900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115 289,56900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458 409,30000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111 895,26500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111 449,56900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01.1.03.82470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01.1.03.82470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01.1.03.82470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439 415,00000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440 344,30000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18 026,90000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18 065,00000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8 878,10700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4 750,00000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Общее 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1 420 683,65200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223 042,25200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1 197 641,40000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1 417 908,38600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217 956,58600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1 199 951,80000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1 420 583,65200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222 942,25200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1 197 641,40000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1 417 808,38600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217 856,58600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1 199 951,80000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1 311 751,91000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215 298,11000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1 096 453,80000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1 310 828,50600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212 064,30600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1 098 764,20000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Региональный проект "Патриотическое воспитание граждан Российской Федерации"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01.1.EВ.00000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01.1.EВ.51790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01.1.EВ.51790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01.1.EВ.51790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2 651,50000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1 309 100,41000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212 646,61000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1 096 453,80000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1 308 177,00600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209 412,80600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1 098 764,20000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112 575,11000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110 688,80600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19 742,70000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18 395,20000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01.1.03.53030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01.1.03.53030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01.1.03.53030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42 184,80000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основных общеобразовательных программ муниципальным общеобразовательным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1 092 315,10000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1 094 625,50000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01.1.03.84305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4 138,70000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01.1.03.L3040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01.1.03.L3040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01.1.03.L3040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38 144,00000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108 831,74200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106 979,88000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7 644,14200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5 792,28000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w:t>
            </w:r>
            <w:r w:rsidRPr="008D5942">
              <w:rPr>
                <w:rFonts w:ascii="Times New Roman" w:hAnsi="Times New Roman" w:cs="Times New Roman"/>
                <w:sz w:val="14"/>
                <w:szCs w:val="14"/>
              </w:rPr>
              <w:lastRenderedPageBreak/>
              <w:t>образовательную деятельность по имеющим государственную аккредитацию основным общеобразовательным программам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101 187,60000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«Энергосбережение и повышение энергоэффективности»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09.3.02.00000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09.3.02.99990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09.3.02.99990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09.3.02.99990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74 809,82400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74 809,82400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74 809,82400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74 809,82400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72 809,82400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72 809,82400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73 294,75600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"Развитие системы дополнительного образования. Формирование эффективной системы выявления, поддержки и </w:t>
            </w:r>
            <w:r w:rsidRPr="008D5942">
              <w:rPr>
                <w:rFonts w:ascii="Times New Roman" w:hAnsi="Times New Roman" w:cs="Times New Roman"/>
                <w:sz w:val="14"/>
                <w:szCs w:val="14"/>
              </w:rPr>
              <w:br/>
              <w:t>развития способностей и талантов у детей 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01.1.02.00592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01.1.02.00592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01.1.02.00592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15 156,12200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57 653,70200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58 138,63400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44 513,93500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44 513,93500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44 998,86700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44 998,86700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13 139,76700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13 139,76700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13 139,76700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13 139,76700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01.3.01.20812</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Профессиональная подготовка, переподготовка и повышение квалификации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1 931,58000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1 931,58000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1 931,58000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1 931,58000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1 726,58000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w:t>
            </w:r>
            <w:r w:rsidRPr="008D5942">
              <w:rPr>
                <w:rFonts w:ascii="Times New Roman" w:hAnsi="Times New Roman" w:cs="Times New Roman"/>
                <w:sz w:val="14"/>
                <w:szCs w:val="14"/>
              </w:rPr>
              <w:br/>
              <w:t>педагогических работников, развитие наставничества, кадрового потенциала отрасли"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Повышение квалификации педагогических и руководящих работников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1 184,58000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1 159,58000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1 159,58000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1 159,58000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1 159,58000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"Организация отдыха и оздоровления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Мероприятия по организации отдыха и оздоровления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Молодежная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3 830,95680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3 830,95680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3 950,89242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3 950,89242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"Молодежь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Создание условий для гражданско-патриотического воспитания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13.3.03.20811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546,24000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мероприятий по содействию трудоустройства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3 284,71680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3 404,65242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75 631,37800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64 595,47800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11 035,90000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75 631,37800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64 595,47800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11 035,90000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75 431,37800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64 395,47800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11 035,90000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75 431,37800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64 395,47800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11 035,90000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34 595,18000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25 185,28000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34 595,18000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25 185,28000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w:t>
            </w:r>
            <w:r w:rsidRPr="008D5942">
              <w:rPr>
                <w:rFonts w:ascii="Times New Roman" w:hAnsi="Times New Roman" w:cs="Times New Roman"/>
                <w:sz w:val="14"/>
                <w:szCs w:val="14"/>
              </w:rPr>
              <w:br/>
              <w:t>педагогических работников, развитие наставничества, кадрового потенциала отрасли"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7 038,49000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7 038,49000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7 038,49000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7 038,49000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социальных льгот, гарантии и компенсации работникам образовательных организаций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6 000,00000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5 996,00000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5 996,00000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5 996,00000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5 996,00000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594,74000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594,74000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594,74000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594,74000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414,64000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414,64000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414,64000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414,64000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01.1.01.20804</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104,64000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104,64000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104,64000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104,64000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424,25000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424,25000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424,25000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424,25000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223,25000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223,25000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223,25000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223,25000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01.1.01.20807</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213,25000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213,25000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213,25000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213,25000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"Развитие системы дополнительного образования. Формирование эффективной системы выявления, поддержки и </w:t>
            </w:r>
            <w:r w:rsidRPr="008D5942">
              <w:rPr>
                <w:rFonts w:ascii="Times New Roman" w:hAnsi="Times New Roman" w:cs="Times New Roman"/>
                <w:sz w:val="14"/>
                <w:szCs w:val="14"/>
              </w:rPr>
              <w:br/>
              <w:t>развития способностей и талантов у детей 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2 704,99000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2 704,99000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2 704,99000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2 704,99000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Поддержка способных и талантливых обучающихся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317,72000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317,72000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317,72000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317,72000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225,22000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Поощрение одаренных детей, лидеров в сфере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01.1.02.20806</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01.1.02.20806</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01.1.02.20806</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01.1.02.20806</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Премии и гранты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01.1.02.20806</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Мероприятия конкурсной направленности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1 869,27000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1 869,27000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1 869,27000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1 869,27000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506,72000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1 362,55000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1 362,55000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1 362,55000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1 362,55000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852,55000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852,55000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852,55000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852,55000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автономным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01.1.02.20808</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системы оценки качества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01.1.04.20809</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01.1.04.20809</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01.1.04.20809</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01.1.04.20809</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01.1.04.20809</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435,20000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"Организация отдыха и оздоровления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24 146,50000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14 736,60000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24 146,50000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14 736,60000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Мероприятия по организации отдыха и оздоровления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3 008,84180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3 008,84180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3 008,84180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3 008,84180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812,18184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2 196,65996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1 808,15820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5 915,80000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9 409,90000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8 895,47945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01.1.05.84080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191,72055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01.1.05.S2050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01.1.05.S2050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01.1.05.S2050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3 943,80000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40 836,19800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40 836,19800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40 836,19800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40 836,19800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39 210,19800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39 029,11800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181,08000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1 626,00000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"Реализация мер, направленных на социальную и культурную адаптацию иностранных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21.1.06.99990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семьи и детства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Социальное обеспечение и иные выплаты населению</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Социальные выплаты гражданам, кроме публичных нормативных социальных выплат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01.3.03.84050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17 983,00000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Департамент культуры и спорта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499 647,83912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381 997,07920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117 650,75992</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464 504,82302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346 854,06310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117 650,75992</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ЭКОНОМИКА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Общеэкономические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трудоустройству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18.0.03.85060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51 373,69940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51 373,69940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46 673,68330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46 673,68330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"Культурное пространство"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одаренных детей и молодежи, развитие художественного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50 004,62020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45 274,62020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7 142,86920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7 142,86920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6 344,86920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6 344,86920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7 142,86920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7 142,86920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6 344,86920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6 344,86920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134,20000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42 727,55100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42 727,55100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38 795,55100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38 795,55100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42 727,55100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42 727,55100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38 795,55100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38 795,55100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Профессиональная подготовка, переподготовка и повышение квалификации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"Культурное пространство"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"Поддержка одаренных детей и молодежи, развитие художественного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"Стимулирование культурного разнообразия в Нефтеюганском районе, в том числе </w:t>
            </w:r>
            <w:r w:rsidRPr="008D5942">
              <w:rPr>
                <w:rFonts w:ascii="Times New Roman" w:hAnsi="Times New Roman" w:cs="Times New Roman"/>
                <w:sz w:val="14"/>
                <w:szCs w:val="14"/>
              </w:rPr>
              <w:lastRenderedPageBreak/>
              <w:t>популяризация народных художественных промыслов и ремесел"</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lastRenderedPageBreak/>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библиотечного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детско-юношеского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39,00000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Молодежная политика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Муниципальная программа Нефтеюганского района "Образование 21 века"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"Дошкольное, общее и дополнительное образование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Основное мероприятие "Организация отдыха и оздоровления детей"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01.1.05.20011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"Содействие занятости молодежи"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по содействию трудоустройства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18.0.03.20813</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822,67920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852,66310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КУЛЬТУРА, КИНЕМАТОГРАФИЯ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271 664,78903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199 441,52609</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72 223,26294</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247 101,23903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174 877,97609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72 223,26294</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Культура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181 181,62814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111 368,33136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161 009,16615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91 195,86937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"Культурное пространство"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180 552,17814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110 738,88136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160 379,71615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90 566,41937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180 552,17814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110 738,88136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160 379,71615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90 566,41937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69 813,29678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145 449,05850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87 475,73072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130 625,04561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72 651,71783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131 619,29488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73 645,96710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117 247,98199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59 274,65421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131 619,29488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73 645,96710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117 247,98199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59 274,65421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131 619,29488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73 645,96710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117 247,98199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59 274,65421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57 973,32778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13 829,76362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13 377,06362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03.2.03.61600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03.2.03.61600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03.2.03.61600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1 837,00000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библиотечного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32 749,94264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20 909,97364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27 401,49354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15 561,52454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30 925,81764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19 085,84864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25 902,24354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14 062,27454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30 925,81764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19 085,84864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25 902,24354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14 062,27454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30 925,81764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19 085,84864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25 902,24354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14 062,27454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11 839,96900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на развитие сферы культуры в муниципальных образованиях Ханты-Мансийского автономного округа – Югры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03.2.04.82520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03.2.04.82520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03.2.04.82520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1 293,30000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1 033,10000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Государственная поддержка отрасли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03.2.04.L5190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03.2.04.L5190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03.2.04.L5190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207,87500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 на развитие сферы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03.2.04.S2520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03.2.04.S2520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03.2.04.S2520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323,32500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258,27500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музейного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03.2.06.00590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446,17700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Проект Нефтеюганского района "Мультиформатный культурнообразовательный проект "Культурное </w:t>
            </w:r>
            <w:r w:rsidRPr="008D5942">
              <w:rPr>
                <w:rFonts w:ascii="Times New Roman" w:hAnsi="Times New Roman" w:cs="Times New Roman"/>
                <w:sz w:val="14"/>
                <w:szCs w:val="14"/>
              </w:rPr>
              <w:br/>
              <w:t>наследие"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03.2.1К.00000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03.2.1К.99990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03.2.1К.99990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03.2.1К.99990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07.0.03.99990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389,45000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Основное мероприятие "Содействие этнокультурному многообразию народов России"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299,45000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21.1.08.00000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21.1.08.99990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21.1.08.99990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21.1.08.99990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культуры, кинематографии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90 483,16089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88 073,19473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86 092,07288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83 682,10672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"Культурное пространство"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90 483,16089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88 073,19473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86 092,07288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83 682,10672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10 146,71807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7 736,75191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9 048,43006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6 638,46390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2 409,96616</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7 624,33271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7 396,33271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228,00000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6 526,04470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6 298,04470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228,00000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7 624,33271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7 396,33271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228,00000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6 526,04470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6 298,04470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228,00000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7 281,13271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7 256,13271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6 182,84470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6 157,84470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7 281,13271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7 256,13271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6 182,84470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6 157,84470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203,00000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203,00000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03.2.02.00590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203,00000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140,20000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203,00000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библиотечного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2 522,38536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340,41920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2 181,96616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2 522,38536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340,41920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2 181,96616</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2 522,38536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340,41920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2 181,96616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2 522,38536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340,41920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2 181,96616</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2 437,68536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329,11920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2 108,56616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2 437,68536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329,11920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2 108,56616</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2 437,68536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329,11920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2 108,56616</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2 437,68536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329,11920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2 108,56616</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73,40000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73,40000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03.2.04.00590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73,40000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73,40000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80 336,44282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80 336,44282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77 043,64282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77 043,64282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80 336,44282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80 336,44282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77 043,64282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77 043,64282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57 320,97952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57 320,97952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54 881,17952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54 881,17952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42 664,71702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42 664,71702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40 224,91702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40 224,91702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42 664,71702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42 664,71702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40 224,91702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40 224,91702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14 656,26250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23 015,46330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23 015,46330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22 162,46330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22 162,46330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22 680,10330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22 680,10330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21 827,10330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21 827,10330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22 680,10330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22 680,10330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21 827,10330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21 827,10330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08</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03.3.01.02040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335,36000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ФИЗИЧЕСКАЯ КУЛЬТУРА И СПОРТ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166 071,88219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120 644,38521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160 750,43219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115 322,93521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Физическая культура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157 689,88219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112 262,38521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150 104,93219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104 677,43521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157 689,88219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112 262,38521</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150 104,93219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104 677,43521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104 881,91321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59 454,41623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104 406,41417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58 978,91719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101 770,03821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56 342,54123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101 294,53917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55 867,04219</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45 427,49698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83 734,03194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40 315,23496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43 418,79698</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78 193,48290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34 774,68592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43 418,79698</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15 207,22149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6 185,32460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9 021,89689</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14 148,81909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5 126,92220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9 021,89689</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15 207,22149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6 185,32460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9 021,89689</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14 148,81909</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5 126,92220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9 021,89689</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151,90000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253,40000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253,40000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151,90000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253,40000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405,30000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253,40000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68 121,51045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33 978,01036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34 143,50009</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63 639,36381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29 495,86372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34 143,50009</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68 121,51045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33 978,01036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34 143,50009</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63 639,36381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29 495,86372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34 143,50009</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18 036,00627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16 027,30627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23 101,05627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21 092,35627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18 036,00627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16 027,30627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23 101,05627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21 092,35627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05.1.04.99990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18 036,00627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16 027,30627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23 101,05627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21 092,35627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2 008,70000</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"Развитие сети шаговой доступности"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3 111,87500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3 111,87500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3 111,87500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3 111,87500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05.1.06.82130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05.1.06.82130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05.1.06.82130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2 489,50000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05.1.06.S2130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05.1.06.S2130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05.1.06.S2130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622,37500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детско-юношеского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52 807,96898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52 807,96898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45 698,51802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45 698,51802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52 807,96898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52 807,96898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45 698,51802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45 698,51802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49 394,78560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49 394,78560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42 285,33464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42 285,33464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8 841,46364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8 841,46364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7 418,92942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7 418,92942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8 841,46364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8 841,46364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7 418,92942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7 418,92942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193,55300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40 359,76896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40 359,76896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34 672,85222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34 672,85222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40 359,76896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40 359,76896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34 672,85222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34 672,85222</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3 413,18338</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Массовый спорт</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05.1.01.61600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630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1 298,00000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Спорт высших достижений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детско-юношеского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"Укрепление материально-технической базы учреждений спорта"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7 084,00000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9 347,50000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05.2.04.82110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05.2.04.82110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05.2.04.82110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5 667,20000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7 478,00000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05.2.04.S2110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05.2.04.S2110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05.2.04.S2110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1 416,80000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1 869,50000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СРЕДСТВА МАССОВОЙ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Периодическая печать и издательства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10 057,46850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9 499,46850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291,40400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9 754,76450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9 754,76450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9 196,76450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9 196,76450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бюджетным учреждениям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610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9 754,76450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9 754,76450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9 196,76450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9 196,76450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Контрольно-счетная палата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ОБЩЕГОСУДАРСТВЕННЫЕ ВОПРОСЫ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13 209,20000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12 897,30000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12 130,10000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4 798,82690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4 564,29645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20.1.01.02041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311,90000</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01</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20.1.01.02250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8 098,47310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7 565,80355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Департамент строительства и жилищно-коммунального комплекса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547 504,69190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539 415,99190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8 088,70000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437 598,02117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429 522,72117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8 075,30000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БЕЗОПАСНОСТЬ И ПРАВООХРАНИТЕЛЬНАЯ ДЕЯТЕЛЬНОСТЬ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11 062,90000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11 062,90000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11 062,90000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11 062,90000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Гражданская оборона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7 946,85000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03</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11.1.05.00590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3 116,05000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НАЦИОНАЛЬНАЯ ЭКОНОМИКА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117 589,44243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117 589,44243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114 447,87173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114 447,87173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Дорожное хозяйство (дорожные фонды)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транспортной системы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"Автомобильный транспорт и дорожное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15.1.02.20951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15.1.02.20951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15.1.02.20951</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30 199,30000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Связь и информатика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13.2.01.99990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национальной экономики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86 390,14243</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84 248,57173</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43 913,76396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43 913,76396</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42 366,11826</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42 366,11826</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23 110,06304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23 110,06304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21 371,51731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21 371,51731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казенных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23 110,06304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23 110,06304</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21 371,51731</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21 371,51731</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20 803,70092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20 803,70092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20 994,60095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20 994,60095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20 803,70092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20 803,70092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20 994,60095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20 994,60095</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 Расходы на обеспечение функций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04</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09.1.03.02040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42 476,37847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41 882,45347</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ЖИЛИЩНО-КОММУНАЛЬНОЕ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281 024,24947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281 024,24947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Коммунальное хозяйство</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281 024,24947</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281 024,24947</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258 799,51975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258 799,51975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258 799,51975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258 799,51975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174 272,54944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167 107,41565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167 107,41565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09.1.01.09505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09.1.01.09505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09.1.01.09505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56 250,00000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Обеспечение мероприятий по модернизации систем коммунальной инфраструктуры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09.1.01.09605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09.1.01.09605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09.1.01.09605</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75 000,00000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20 758,10000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Строительство и реконструкция объектов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Бюджетные инвестиции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35 857,41565</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89 990,50410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153 499,44944</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09.1.09.00000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09.1.09.20650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бюджетные ассигнования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09.1.09.20650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09.1.09.20650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810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1 686,60000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25.4.00.00000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25.4.01.00000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Строительство и реконструкция объектов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25.4.01.42110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25.4.01.42110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Бюджетные инвестиции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02</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25.4.01.42110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410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22 224,72972</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ОХРАНА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129 546,60000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129 533,20000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охраны окружающей среды</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129 546,60000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129 533,20000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"Экологическая безопасность"</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129 546,60000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129 533,20000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129 546,60000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129 533,20000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12.0.02.84290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12.0.02.84290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12.0.02.84290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113,20000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99,80000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Реализация мероприятий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06</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12.0.02.99990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129 433,40000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ОБРАЗОВАНИЕ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Профессиональная подготовка, переподготовка и повышение квалификации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306,00000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206,00000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09.1.03.00590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195,00000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09.1.03.02400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11,00000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Прочие мероприятия органов местного самоуправления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07</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05</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20.2.01.02400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100,00000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ЗДРАВООХРАНЕНИЕ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Другие вопросы в области здравоохранения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09.0.00.00000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Подпрограмма «Капитальный ремонт многоквартирных домов»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09.2.00.00000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Основное мероприятие "Дезинсекция и дератизация"</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09.2.03.00000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09.2.03.84280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7 975,50000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09.2.03.84280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Расходы на выплаты персоналу государственных (муниципальных) органов</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09.2.03.84280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120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32,70000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Закупка товаров, работ и услуг для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09.2.03.84280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sz w:val="14"/>
                <w:szCs w:val="14"/>
              </w:rPr>
            </w:pPr>
            <w:r w:rsidRPr="008D5942">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481</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09.2.03.84280</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240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7 942,80000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sz w:val="14"/>
                <w:szCs w:val="14"/>
              </w:rPr>
            </w:pPr>
            <w:r w:rsidRPr="008D5942">
              <w:rPr>
                <w:rFonts w:ascii="Times New Roman" w:hAnsi="Times New Roman" w:cs="Times New Roman"/>
                <w:sz w:val="14"/>
                <w:szCs w:val="14"/>
              </w:rPr>
              <w:t> </w:t>
            </w:r>
          </w:p>
        </w:tc>
      </w:tr>
      <w:tr w:rsidR="008D5942" w:rsidRPr="008D5942" w:rsidTr="008D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dxa"/>
        </w:trPr>
        <w:tc>
          <w:tcPr>
            <w:tcW w:w="4112" w:type="dxa"/>
            <w:shd w:val="clear" w:color="auto" w:fill="auto"/>
            <w:vAlign w:val="bottom"/>
            <w:hideMark/>
          </w:tcPr>
          <w:p w:rsidR="00E346D6" w:rsidRPr="008D5942" w:rsidRDefault="00E346D6" w:rsidP="004C4A20">
            <w:pPr>
              <w:rPr>
                <w:rFonts w:ascii="Times New Roman" w:hAnsi="Times New Roman" w:cs="Times New Roman"/>
                <w:b/>
                <w:bCs/>
                <w:sz w:val="14"/>
                <w:szCs w:val="14"/>
              </w:rPr>
            </w:pPr>
            <w:r w:rsidRPr="008D5942">
              <w:rPr>
                <w:rFonts w:ascii="Times New Roman" w:hAnsi="Times New Roman" w:cs="Times New Roman"/>
                <w:b/>
                <w:bCs/>
                <w:sz w:val="14"/>
                <w:szCs w:val="14"/>
              </w:rPr>
              <w:t>Итого расходов  по муниципальному району</w:t>
            </w:r>
          </w:p>
        </w:tc>
        <w:tc>
          <w:tcPr>
            <w:tcW w:w="56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5"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426"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032"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527" w:type="dxa"/>
            <w:shd w:val="clear" w:color="auto" w:fill="auto"/>
            <w:vAlign w:val="center"/>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 </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5 062 914,85992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2 978 925,70000</w:t>
            </w:r>
          </w:p>
        </w:tc>
        <w:tc>
          <w:tcPr>
            <w:tcW w:w="1134"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1 966 026,50000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117 962,65992</w:t>
            </w:r>
          </w:p>
        </w:tc>
        <w:tc>
          <w:tcPr>
            <w:tcW w:w="1275"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5 046 002,75992</w:t>
            </w:r>
          </w:p>
        </w:tc>
        <w:tc>
          <w:tcPr>
            <w:tcW w:w="1276"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2 962 120,60000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1 966 231,40000</w:t>
            </w:r>
          </w:p>
        </w:tc>
        <w:tc>
          <w:tcPr>
            <w:tcW w:w="992" w:type="dxa"/>
            <w:shd w:val="clear" w:color="auto" w:fill="auto"/>
            <w:vAlign w:val="bottom"/>
            <w:hideMark/>
          </w:tcPr>
          <w:p w:rsidR="00E346D6" w:rsidRPr="008D5942" w:rsidRDefault="00E346D6" w:rsidP="004C4A20">
            <w:pPr>
              <w:jc w:val="center"/>
              <w:rPr>
                <w:rFonts w:ascii="Times New Roman" w:hAnsi="Times New Roman" w:cs="Times New Roman"/>
                <w:b/>
                <w:bCs/>
                <w:sz w:val="14"/>
                <w:szCs w:val="14"/>
              </w:rPr>
            </w:pPr>
            <w:r w:rsidRPr="008D5942">
              <w:rPr>
                <w:rFonts w:ascii="Times New Roman" w:hAnsi="Times New Roman" w:cs="Times New Roman"/>
                <w:b/>
                <w:bCs/>
                <w:sz w:val="14"/>
                <w:szCs w:val="14"/>
              </w:rPr>
              <w:t>117 650,75992</w:t>
            </w:r>
          </w:p>
        </w:tc>
      </w:tr>
    </w:tbl>
    <w:p w:rsidR="00E346D6" w:rsidRPr="008D5942" w:rsidRDefault="008D5942" w:rsidP="008D5942">
      <w:pPr>
        <w:ind w:left="13452"/>
        <w:rPr>
          <w:rFonts w:ascii="Times New Roman" w:hAnsi="Times New Roman" w:cs="Times New Roman"/>
          <w:sz w:val="14"/>
          <w:szCs w:val="14"/>
        </w:rPr>
      </w:pPr>
      <w:r>
        <w:rPr>
          <w:rFonts w:ascii="Times New Roman" w:hAnsi="Times New Roman" w:cs="Times New Roman"/>
          <w:sz w:val="14"/>
          <w:szCs w:val="14"/>
        </w:rPr>
        <w:t>».</w:t>
      </w:r>
    </w:p>
    <w:p w:rsidR="0097727C" w:rsidRPr="008D5942" w:rsidRDefault="0097727C" w:rsidP="00E346D6">
      <w:pPr>
        <w:rPr>
          <w:rFonts w:ascii="Times New Roman" w:hAnsi="Times New Roman" w:cs="Times New Roman"/>
          <w:sz w:val="14"/>
          <w:szCs w:val="14"/>
        </w:rPr>
      </w:pPr>
    </w:p>
    <w:sectPr w:rsidR="0097727C" w:rsidRPr="008D5942" w:rsidSect="008D5942">
      <w:pgSz w:w="16838" w:h="11906" w:orient="landscape"/>
      <w:pgMar w:top="1077" w:right="1440" w:bottom="107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6D6"/>
    <w:rsid w:val="0008510A"/>
    <w:rsid w:val="003C4270"/>
    <w:rsid w:val="006B6945"/>
    <w:rsid w:val="008A4C4B"/>
    <w:rsid w:val="008D5942"/>
    <w:rsid w:val="0097727C"/>
    <w:rsid w:val="00E346D6"/>
    <w:rsid w:val="00F305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905BE"/>
  <w15:chartTrackingRefBased/>
  <w15:docId w15:val="{54027727-F6C7-4A3A-B976-6239627F1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46D6"/>
    <w:rPr>
      <w:color w:val="0563C1"/>
      <w:u w:val="single"/>
    </w:rPr>
  </w:style>
  <w:style w:type="character" w:styleId="a4">
    <w:name w:val="FollowedHyperlink"/>
    <w:basedOn w:val="a0"/>
    <w:uiPriority w:val="99"/>
    <w:semiHidden/>
    <w:unhideWhenUsed/>
    <w:rsid w:val="00E346D6"/>
    <w:rPr>
      <w:color w:val="954F72"/>
      <w:u w:val="single"/>
    </w:rPr>
  </w:style>
  <w:style w:type="paragraph" w:customStyle="1" w:styleId="msonormal0">
    <w:name w:val="msonormal"/>
    <w:basedOn w:val="a"/>
    <w:rsid w:val="00E34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346D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E346D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E346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346D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E346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E346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E346D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E346D6"/>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E346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E346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E346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E346D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E346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E346D6"/>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E346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E346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E346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E346D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E346D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E346D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E346D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E346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E346D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E346D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E346D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E346D6"/>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E346D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E346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E346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E346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E346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E346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E346D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E346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E346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E346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E346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E346D6"/>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E346D6"/>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E346D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E34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E34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E346D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E346D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E346D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E346D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29062</Words>
  <Characters>165655</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Топал Элина Ивановна</cp:lastModifiedBy>
  <cp:revision>7</cp:revision>
  <dcterms:created xsi:type="dcterms:W3CDTF">2023-05-19T08:02:00Z</dcterms:created>
  <dcterms:modified xsi:type="dcterms:W3CDTF">2023-05-12T08:09:00Z</dcterms:modified>
</cp:coreProperties>
</file>