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8" w:rsidRPr="001D6437" w:rsidRDefault="00DE0926" w:rsidP="001D643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О предварительных параметрах бюджета Нефтеюганского района на очередной 2023 год и плановый период 2024 и 2025 годов</w:t>
      </w:r>
    </w:p>
    <w:p w:rsidR="001D6437" w:rsidRDefault="001D6437" w:rsidP="001D64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F68D1" w:rsidRPr="001D6437" w:rsidRDefault="005F68D1" w:rsidP="001D64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Характеристики проекта бюджета</w:t>
      </w:r>
    </w:p>
    <w:p w:rsidR="005F68D1" w:rsidRPr="001D6437" w:rsidRDefault="005F68D1" w:rsidP="001D6437">
      <w:pPr>
        <w:spacing w:after="0" w:line="36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409"/>
        <w:gridCol w:w="2665"/>
        <w:gridCol w:w="2126"/>
      </w:tblGrid>
      <w:tr w:rsidR="005F68D1" w:rsidRPr="001D6437" w:rsidTr="00EA0058">
        <w:trPr>
          <w:trHeight w:val="449"/>
        </w:trPr>
        <w:tc>
          <w:tcPr>
            <w:tcW w:w="2122" w:type="dxa"/>
            <w:vAlign w:val="center"/>
          </w:tcPr>
          <w:p w:rsidR="005F68D1" w:rsidRPr="001D6437" w:rsidRDefault="005F68D1" w:rsidP="001D6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Показатель</w:t>
            </w:r>
          </w:p>
        </w:tc>
        <w:tc>
          <w:tcPr>
            <w:tcW w:w="2409" w:type="dxa"/>
            <w:vAlign w:val="center"/>
          </w:tcPr>
          <w:p w:rsidR="005F68D1" w:rsidRPr="001D6437" w:rsidRDefault="005F68D1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2023 год</w:t>
            </w:r>
          </w:p>
        </w:tc>
        <w:tc>
          <w:tcPr>
            <w:tcW w:w="2665" w:type="dxa"/>
            <w:vAlign w:val="center"/>
          </w:tcPr>
          <w:p w:rsidR="005F68D1" w:rsidRPr="001D6437" w:rsidRDefault="005F68D1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2024 год</w:t>
            </w:r>
          </w:p>
        </w:tc>
        <w:tc>
          <w:tcPr>
            <w:tcW w:w="2126" w:type="dxa"/>
            <w:vAlign w:val="center"/>
          </w:tcPr>
          <w:p w:rsidR="005F68D1" w:rsidRPr="001D6437" w:rsidRDefault="005F68D1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2025 год</w:t>
            </w:r>
          </w:p>
        </w:tc>
      </w:tr>
      <w:tr w:rsidR="005F68D1" w:rsidRPr="001D6437" w:rsidTr="00EA0058">
        <w:trPr>
          <w:trHeight w:val="555"/>
        </w:trPr>
        <w:tc>
          <w:tcPr>
            <w:tcW w:w="2122" w:type="dxa"/>
            <w:vAlign w:val="center"/>
          </w:tcPr>
          <w:p w:rsidR="005F68D1" w:rsidRPr="001D6437" w:rsidRDefault="005F68D1" w:rsidP="001D6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Доходы</w:t>
            </w:r>
          </w:p>
        </w:tc>
        <w:tc>
          <w:tcPr>
            <w:tcW w:w="2409" w:type="dxa"/>
            <w:vAlign w:val="bottom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D6437">
              <w:rPr>
                <w:rFonts w:ascii="Times New Roman" w:hAnsi="Times New Roman" w:cs="Times New Roman"/>
                <w:bCs/>
                <w:sz w:val="30"/>
                <w:szCs w:val="30"/>
              </w:rPr>
              <w:t>4 647 117</w:t>
            </w:r>
            <w:r w:rsidR="00941E37" w:rsidRPr="001D6437"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Pr="001D6437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2665" w:type="dxa"/>
            <w:vAlign w:val="bottom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D6437">
              <w:rPr>
                <w:rFonts w:ascii="Times New Roman" w:hAnsi="Times New Roman" w:cs="Times New Roman"/>
                <w:bCs/>
                <w:sz w:val="30"/>
                <w:szCs w:val="30"/>
              </w:rPr>
              <w:t>4 424 881,8</w:t>
            </w:r>
          </w:p>
        </w:tc>
        <w:tc>
          <w:tcPr>
            <w:tcW w:w="2126" w:type="dxa"/>
            <w:vAlign w:val="center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4 393 570,8</w:t>
            </w:r>
          </w:p>
        </w:tc>
      </w:tr>
      <w:tr w:rsidR="005F68D1" w:rsidRPr="001D6437" w:rsidTr="00EA0058">
        <w:trPr>
          <w:trHeight w:val="589"/>
        </w:trPr>
        <w:tc>
          <w:tcPr>
            <w:tcW w:w="2122" w:type="dxa"/>
            <w:vAlign w:val="center"/>
          </w:tcPr>
          <w:p w:rsidR="005F68D1" w:rsidRPr="001D6437" w:rsidRDefault="005F68D1" w:rsidP="001D6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Расходы</w:t>
            </w:r>
          </w:p>
        </w:tc>
        <w:tc>
          <w:tcPr>
            <w:tcW w:w="2409" w:type="dxa"/>
            <w:vAlign w:val="center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4 727 117,7</w:t>
            </w:r>
          </w:p>
        </w:tc>
        <w:tc>
          <w:tcPr>
            <w:tcW w:w="2665" w:type="dxa"/>
            <w:vAlign w:val="center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4 509 881,8</w:t>
            </w:r>
          </w:p>
        </w:tc>
        <w:tc>
          <w:tcPr>
            <w:tcW w:w="2126" w:type="dxa"/>
            <w:vAlign w:val="center"/>
          </w:tcPr>
          <w:p w:rsidR="005F68D1" w:rsidRPr="001D6437" w:rsidRDefault="00BF718C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4 478 570,8</w:t>
            </w:r>
          </w:p>
        </w:tc>
      </w:tr>
      <w:tr w:rsidR="005F68D1" w:rsidRPr="001D6437" w:rsidTr="00EA0058">
        <w:trPr>
          <w:trHeight w:val="692"/>
        </w:trPr>
        <w:tc>
          <w:tcPr>
            <w:tcW w:w="2122" w:type="dxa"/>
            <w:vAlign w:val="center"/>
          </w:tcPr>
          <w:p w:rsidR="005F68D1" w:rsidRPr="001D6437" w:rsidRDefault="005F68D1" w:rsidP="001D6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Дефицит (-),</w:t>
            </w:r>
          </w:p>
          <w:p w:rsidR="005F68D1" w:rsidRPr="001D6437" w:rsidRDefault="005F68D1" w:rsidP="001D6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Профицит (+)</w:t>
            </w:r>
          </w:p>
        </w:tc>
        <w:tc>
          <w:tcPr>
            <w:tcW w:w="2409" w:type="dxa"/>
            <w:vAlign w:val="center"/>
          </w:tcPr>
          <w:p w:rsidR="005F68D1" w:rsidRPr="001D6437" w:rsidRDefault="00655A64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-80 000,0</w:t>
            </w:r>
          </w:p>
        </w:tc>
        <w:tc>
          <w:tcPr>
            <w:tcW w:w="2665" w:type="dxa"/>
            <w:vAlign w:val="center"/>
          </w:tcPr>
          <w:p w:rsidR="005F68D1" w:rsidRPr="001D6437" w:rsidRDefault="00655A64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-85 000,0</w:t>
            </w:r>
          </w:p>
        </w:tc>
        <w:tc>
          <w:tcPr>
            <w:tcW w:w="2126" w:type="dxa"/>
            <w:vAlign w:val="center"/>
          </w:tcPr>
          <w:p w:rsidR="005F68D1" w:rsidRPr="001D6437" w:rsidRDefault="00655A64" w:rsidP="00BC4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-85 000,0</w:t>
            </w:r>
          </w:p>
        </w:tc>
      </w:tr>
    </w:tbl>
    <w:p w:rsidR="007572D1" w:rsidRPr="001D6437" w:rsidRDefault="007572D1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72D1" w:rsidRPr="001D6437" w:rsidRDefault="007309C8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Предварительные параметры бюджета сформированы исходя из базового варианта прогноза социально-экономического развития Нефтеюганского района на долгосрочный </w:t>
      </w:r>
      <w:r w:rsidR="00511F20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11F20" w:rsidRPr="001D6437" w:rsidRDefault="00511F20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бщий объем доходов бюджета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составляет:</w:t>
      </w:r>
    </w:p>
    <w:p w:rsidR="00511F20" w:rsidRPr="001D6437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2023 год </w:t>
      </w:r>
      <w:r w:rsidR="00511F20" w:rsidRPr="00713D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713D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4 647 117,7 тыс. рублей,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11F20" w:rsidRPr="001D6437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2024 год </w:t>
      </w:r>
      <w:r w:rsidR="00511F20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13D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4 424 881,8 тыс. рублей,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572D1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2025 год </w:t>
      </w:r>
      <w:r w:rsidR="00511F20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511F20" w:rsidRPr="00713D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4 393 570,8 тыс. рублей</w:t>
      </w:r>
      <w:r w:rsidR="00511F20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09C8" w:rsidRPr="001D6437" w:rsidRDefault="007309C8" w:rsidP="007309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309C8">
        <w:rPr>
          <w:rFonts w:ascii="Times New Roman" w:hAnsi="Times New Roman" w:cs="Times New Roman"/>
          <w:sz w:val="30"/>
          <w:szCs w:val="30"/>
        </w:rPr>
        <w:t xml:space="preserve">Сформированные объемы доходной и расходной части проекта бюджета предусматривают дефицитный бюджет все три года (2023 год - </w:t>
      </w:r>
      <w:r w:rsidRPr="003003E5">
        <w:rPr>
          <w:rFonts w:ascii="Times New Roman" w:hAnsi="Times New Roman" w:cs="Times New Roman"/>
          <w:b/>
          <w:sz w:val="30"/>
          <w:szCs w:val="30"/>
        </w:rPr>
        <w:t>80 млн. рублей</w:t>
      </w:r>
      <w:r w:rsidRPr="00713D3E">
        <w:rPr>
          <w:rFonts w:ascii="Times New Roman" w:hAnsi="Times New Roman" w:cs="Times New Roman"/>
          <w:sz w:val="30"/>
          <w:szCs w:val="30"/>
        </w:rPr>
        <w:t xml:space="preserve">, на плановый период – </w:t>
      </w:r>
      <w:r w:rsidRPr="003003E5">
        <w:rPr>
          <w:rFonts w:ascii="Times New Roman" w:hAnsi="Times New Roman" w:cs="Times New Roman"/>
          <w:b/>
          <w:sz w:val="30"/>
          <w:szCs w:val="30"/>
        </w:rPr>
        <w:t>85 млн. рублей</w:t>
      </w:r>
      <w:r w:rsidRPr="00713D3E">
        <w:rPr>
          <w:rFonts w:ascii="Times New Roman" w:hAnsi="Times New Roman" w:cs="Times New Roman"/>
          <w:sz w:val="30"/>
          <w:szCs w:val="30"/>
        </w:rPr>
        <w:t xml:space="preserve"> в каждом </w:t>
      </w:r>
      <w:r w:rsidRPr="007309C8">
        <w:rPr>
          <w:rFonts w:ascii="Times New Roman" w:hAnsi="Times New Roman" w:cs="Times New Roman"/>
          <w:sz w:val="30"/>
          <w:szCs w:val="30"/>
        </w:rPr>
        <w:t xml:space="preserve">году), при этом учтены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73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законодательства</w:t>
      </w:r>
      <w:r w:rsidR="0071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</w:t>
      </w:r>
      <w:r w:rsidRPr="00730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</w:t>
      </w:r>
      <w:r w:rsidR="0041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</w:t>
      </w:r>
      <w:r w:rsidRPr="0073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составляет </w:t>
      </w:r>
      <w:r w:rsidRPr="00FC24FC">
        <w:rPr>
          <w:rFonts w:ascii="Times New Roman" w:eastAsia="Times New Roman" w:hAnsi="Times New Roman" w:cs="Times New Roman"/>
          <w:sz w:val="28"/>
          <w:szCs w:val="28"/>
          <w:lang w:eastAsia="ru-RU"/>
        </w:rPr>
        <w:t>4% в 2023 году, 4,4% в 2024 году и в 2025 году 3,9%.</w:t>
      </w:r>
    </w:p>
    <w:p w:rsidR="007309C8" w:rsidRPr="00A747A0" w:rsidRDefault="007309C8" w:rsidP="00A74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kern w:val="24"/>
          <w:sz w:val="30"/>
          <w:szCs w:val="30"/>
        </w:rPr>
        <w:t>Основной источник финансирования дефицита бюджета муниципального образ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ования – это получение кредитов и </w:t>
      </w:r>
      <w:r w:rsidRPr="001D6437">
        <w:rPr>
          <w:rFonts w:ascii="Times New Roman" w:hAnsi="Times New Roman" w:cs="Times New Roman"/>
          <w:kern w:val="24"/>
          <w:sz w:val="30"/>
          <w:szCs w:val="30"/>
        </w:rPr>
        <w:t xml:space="preserve">изменение остатков средств на счетах по учету средств бюджета. </w:t>
      </w:r>
      <w:r>
        <w:rPr>
          <w:rFonts w:ascii="Times New Roman" w:hAnsi="Times New Roman" w:cs="Times New Roman"/>
          <w:sz w:val="30"/>
          <w:szCs w:val="30"/>
        </w:rPr>
        <w:t>На с</w:t>
      </w:r>
      <w:r w:rsidRPr="001D6437">
        <w:rPr>
          <w:rFonts w:ascii="Times New Roman" w:hAnsi="Times New Roman" w:cs="Times New Roman"/>
          <w:sz w:val="30"/>
          <w:szCs w:val="30"/>
        </w:rPr>
        <w:t>балансиров</w:t>
      </w:r>
      <w:r>
        <w:rPr>
          <w:rFonts w:ascii="Times New Roman" w:hAnsi="Times New Roman" w:cs="Times New Roman"/>
          <w:sz w:val="30"/>
          <w:szCs w:val="30"/>
        </w:rPr>
        <w:t>анность</w:t>
      </w:r>
      <w:r w:rsidRPr="001D64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бюджета также окажут положительное влияние -  </w:t>
      </w:r>
      <w:r w:rsidRPr="001D6437">
        <w:rPr>
          <w:rFonts w:ascii="Times New Roman" w:hAnsi="Times New Roman" w:cs="Times New Roman"/>
          <w:sz w:val="30"/>
          <w:szCs w:val="30"/>
        </w:rPr>
        <w:lastRenderedPageBreak/>
        <w:t xml:space="preserve">экономия </w:t>
      </w:r>
      <w:r>
        <w:rPr>
          <w:rFonts w:ascii="Times New Roman" w:hAnsi="Times New Roman" w:cs="Times New Roman"/>
          <w:sz w:val="30"/>
          <w:szCs w:val="30"/>
        </w:rPr>
        <w:t xml:space="preserve">от размещения </w:t>
      </w:r>
      <w:r w:rsidRPr="001D6437">
        <w:rPr>
          <w:rFonts w:ascii="Times New Roman" w:hAnsi="Times New Roman" w:cs="Times New Roman"/>
          <w:sz w:val="30"/>
          <w:szCs w:val="30"/>
        </w:rPr>
        <w:t>муниципального заказа и дополнительные доходы.</w:t>
      </w:r>
    </w:p>
    <w:p w:rsidR="00545372" w:rsidRPr="001D6437" w:rsidRDefault="007309C8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1F20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структуре доходов порядка 57% приходится на межбюджетные трансферты из бюджета автономного округа бюджету муниципального образования (субвенции, субсидии, </w:t>
      </w:r>
      <w:r w:rsidR="0054537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дотации). На 2023 год и плановый период доведены трансферты в объеме:</w:t>
      </w:r>
    </w:p>
    <w:p w:rsidR="00545372" w:rsidRPr="001D6437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2023 год </w:t>
      </w:r>
      <w:r w:rsidR="0054537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2 658 050,7 тыс. рублей; </w:t>
      </w:r>
    </w:p>
    <w:p w:rsidR="00545372" w:rsidRPr="001D6437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2024 год </w:t>
      </w:r>
      <w:r w:rsidR="00BC4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2 356 039,2 тыс. рублей; </w:t>
      </w:r>
    </w:p>
    <w:p w:rsidR="007572D1" w:rsidRPr="001D6437" w:rsidRDefault="007572D1" w:rsidP="001D64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2025 год </w:t>
      </w:r>
      <w:r w:rsidR="00BC4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2 233 794,1 тыс. рублей.</w:t>
      </w:r>
    </w:p>
    <w:p w:rsidR="007572D1" w:rsidRPr="001D6437" w:rsidRDefault="004110C1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43% поступлений общей доходной части бюджета обеспечивается налоговыми и неналоговыми доходами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Н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2023 год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объем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прогнозируются в сумме </w:t>
      </w:r>
      <w:r w:rsidR="007572D1" w:rsidRPr="001D6437">
        <w:rPr>
          <w:rFonts w:ascii="Times New Roman" w:hAnsi="Times New Roman" w:cs="Times New Roman"/>
          <w:bCs/>
          <w:sz w:val="30"/>
          <w:szCs w:val="30"/>
        </w:rPr>
        <w:t>1 989 067,0</w:t>
      </w:r>
      <w:r w:rsidR="00545372" w:rsidRPr="001D643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 В 2024 и 2025 годах</w:t>
      </w:r>
      <w:r w:rsidR="0054537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запланирован рост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4,0%</w:t>
      </w:r>
      <w:r w:rsidR="0054537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(2 068 842,6 тыс. руб.)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2024 году и 4,4 % к 2025 году</w:t>
      </w:r>
      <w:r w:rsidR="00BC4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(2 159,776,7 тыс. руб.).</w:t>
      </w:r>
    </w:p>
    <w:p w:rsidR="007572D1" w:rsidRPr="001D6437" w:rsidRDefault="007572D1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источниками </w:t>
      </w:r>
      <w:r w:rsidR="0054537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налоговых и неналоговых 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доходов на ближайшие три года для района останутся налог на доходы физических лиц, налог от применения упрощенной системы налогообложения, доходы от использования имущес</w:t>
      </w:r>
      <w:r w:rsidR="009F5AB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тва муниципальной собственности -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5AB2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х доля составляет свыше 87 % в общей сумме налоговых и неналоговых доходов.</w:t>
      </w:r>
    </w:p>
    <w:p w:rsidR="00040DF1" w:rsidRPr="001D6437" w:rsidRDefault="007309C8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в области доходов бюджета Нефтеюганского района, поставленные в предыдущие периоды сохраняют свою актуальность и преемственность. </w:t>
      </w:r>
    </w:p>
    <w:p w:rsidR="00040DF1" w:rsidRPr="001D6437" w:rsidRDefault="00040DF1" w:rsidP="001D6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Продолжат действовать </w:t>
      </w:r>
      <w:r w:rsidR="007572D1" w:rsidRPr="001D6437">
        <w:rPr>
          <w:rFonts w:ascii="Times New Roman" w:hAnsi="Times New Roman" w:cs="Times New Roman"/>
          <w:sz w:val="30"/>
          <w:szCs w:val="30"/>
        </w:rPr>
        <w:t>пониженн</w:t>
      </w:r>
      <w:r w:rsidRPr="001D6437">
        <w:rPr>
          <w:rFonts w:ascii="Times New Roman" w:hAnsi="Times New Roman" w:cs="Times New Roman"/>
          <w:sz w:val="30"/>
          <w:szCs w:val="30"/>
        </w:rPr>
        <w:t>ые</w:t>
      </w:r>
      <w:r w:rsidR="007572D1" w:rsidRPr="001D6437">
        <w:rPr>
          <w:rFonts w:ascii="Times New Roman" w:hAnsi="Times New Roman" w:cs="Times New Roman"/>
          <w:sz w:val="30"/>
          <w:szCs w:val="30"/>
        </w:rPr>
        <w:t xml:space="preserve"> ставк</w:t>
      </w:r>
      <w:r w:rsidRPr="001D6437">
        <w:rPr>
          <w:rFonts w:ascii="Times New Roman" w:hAnsi="Times New Roman" w:cs="Times New Roman"/>
          <w:sz w:val="30"/>
          <w:szCs w:val="30"/>
        </w:rPr>
        <w:t>и:</w:t>
      </w:r>
    </w:p>
    <w:p w:rsidR="00040DF1" w:rsidRPr="001D6437" w:rsidRDefault="007572D1" w:rsidP="001D6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по налогу на имущество физических лиц 0,7%, в отношении объектов налогообложения, предусмотренных пункт</w:t>
      </w:r>
      <w:r w:rsidR="00FD631E" w:rsidRPr="001D6437">
        <w:rPr>
          <w:rFonts w:ascii="Times New Roman" w:hAnsi="Times New Roman" w:cs="Times New Roman"/>
          <w:sz w:val="30"/>
          <w:szCs w:val="30"/>
        </w:rPr>
        <w:t>ом</w:t>
      </w:r>
      <w:r w:rsidRPr="001D6437">
        <w:rPr>
          <w:rFonts w:ascii="Times New Roman" w:hAnsi="Times New Roman" w:cs="Times New Roman"/>
          <w:sz w:val="30"/>
          <w:szCs w:val="30"/>
        </w:rPr>
        <w:t xml:space="preserve"> </w:t>
      </w:r>
      <w:r w:rsidR="00FD631E" w:rsidRPr="001D6437">
        <w:rPr>
          <w:rFonts w:ascii="Times New Roman" w:hAnsi="Times New Roman" w:cs="Times New Roman"/>
          <w:sz w:val="30"/>
          <w:szCs w:val="30"/>
        </w:rPr>
        <w:t>7</w:t>
      </w:r>
      <w:r w:rsidRPr="001D6437">
        <w:rPr>
          <w:rFonts w:ascii="Times New Roman" w:hAnsi="Times New Roman" w:cs="Times New Roman"/>
          <w:sz w:val="30"/>
          <w:szCs w:val="30"/>
        </w:rPr>
        <w:t xml:space="preserve"> статьи 378.2 Налогового кодекса Российской Федерации, а также в отношении </w:t>
      </w:r>
      <w:r w:rsidRPr="001D6437">
        <w:rPr>
          <w:rFonts w:ascii="Times New Roman" w:hAnsi="Times New Roman" w:cs="Times New Roman"/>
          <w:sz w:val="30"/>
          <w:szCs w:val="30"/>
        </w:rPr>
        <w:lastRenderedPageBreak/>
        <w:t>объектов налогообложения, кадастровая стоимость каждого из которых пр</w:t>
      </w:r>
      <w:r w:rsidR="00040DF1" w:rsidRPr="001D6437">
        <w:rPr>
          <w:rFonts w:ascii="Times New Roman" w:hAnsi="Times New Roman" w:cs="Times New Roman"/>
          <w:sz w:val="30"/>
          <w:szCs w:val="30"/>
        </w:rPr>
        <w:t>евышает 300 миллионов рублей;</w:t>
      </w:r>
    </w:p>
    <w:p w:rsidR="007572D1" w:rsidRPr="001D6437" w:rsidRDefault="00040DF1" w:rsidP="001D6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п</w:t>
      </w:r>
      <w:r w:rsidR="007572D1" w:rsidRPr="001D6437">
        <w:rPr>
          <w:rFonts w:ascii="Times New Roman" w:hAnsi="Times New Roman" w:cs="Times New Roman"/>
          <w:sz w:val="30"/>
          <w:szCs w:val="30"/>
        </w:rPr>
        <w:t>о земельному налогу 0,3% на земельные участки от кадастровой стоимости участков, отнесенных к категории земель «Земли особо охраняемых территорий и объектов», за исключением земель, ограниченных в обороте в соответствии со статьей 389 Налогового кодекса Российской Федерации.</w:t>
      </w:r>
    </w:p>
    <w:p w:rsidR="007572D1" w:rsidRPr="001D6437" w:rsidRDefault="007309C8" w:rsidP="001D643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72D1" w:rsidRPr="001D6437">
        <w:rPr>
          <w:rFonts w:ascii="Times New Roman" w:hAnsi="Times New Roman" w:cs="Times New Roman"/>
          <w:sz w:val="30"/>
          <w:szCs w:val="30"/>
        </w:rPr>
        <w:t xml:space="preserve">В целях повышения финансовой самостоятельности местных бюджетов, </w:t>
      </w:r>
      <w:r w:rsidR="007572D1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очередном году и плановом периоде автономным округом планируется </w:t>
      </w:r>
      <w:r w:rsidR="007572D1" w:rsidRPr="001D6437">
        <w:rPr>
          <w:rFonts w:ascii="Times New Roman" w:hAnsi="Times New Roman" w:cs="Times New Roman"/>
          <w:bCs/>
          <w:sz w:val="30"/>
          <w:szCs w:val="30"/>
        </w:rPr>
        <w:t xml:space="preserve">передать доходы, поступающие в бюджет автономного округа от специального налогового режима «Налог на профессиональный доход». </w:t>
      </w:r>
    </w:p>
    <w:p w:rsidR="007572D1" w:rsidRPr="001D6437" w:rsidRDefault="007572D1" w:rsidP="001D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6437">
        <w:rPr>
          <w:rFonts w:ascii="Times New Roman" w:hAnsi="Times New Roman" w:cs="Times New Roman"/>
          <w:bCs/>
          <w:sz w:val="30"/>
          <w:szCs w:val="30"/>
        </w:rPr>
        <w:t>Средства, поступающие в бюджет автономного округа от налога на профессиональный доход, будут передаваться в бюджеты муниципальных образований в форме дотаций для стимулирования роста налогового потенциала и качества планирования доходов.</w:t>
      </w:r>
    </w:p>
    <w:p w:rsidR="00BC4F12" w:rsidRPr="008E2D72" w:rsidRDefault="007572D1" w:rsidP="008E2D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Данная мера направлена на </w:t>
      </w:r>
      <w:r w:rsidRPr="001D6437">
        <w:rPr>
          <w:rFonts w:ascii="Times New Roman" w:hAnsi="Times New Roman" w:cs="Times New Roman"/>
          <w:bCs/>
          <w:sz w:val="30"/>
          <w:szCs w:val="30"/>
        </w:rPr>
        <w:t>вовлечение органов местного самоуправления в работу по увеличению числа и легализации самозанятых граждан, созданию комфортного бизнес – климата и, как следствие, достижению целевого показателя по наращиванию численности занятых в сфере малого и среднего предпринимательства.</w:t>
      </w:r>
    </w:p>
    <w:p w:rsidR="00684C5C" w:rsidRPr="001D6437" w:rsidRDefault="007309C8" w:rsidP="00BC449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543B7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Расходная часть проекта бюджета сформирована в соответствии с Методикой расчета</w:t>
      </w:r>
      <w:r w:rsidR="00BC4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базовых бюджетных ассигнований, </w:t>
      </w:r>
      <w:r w:rsidR="00F543B7"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утвержденной постановлением администрации Нефтеюганского района от 28.05.2021 № 877 па «О Порядке и сроках составления проекта бюджета Нефтеюганского района на очередной финансовый год и плановый период»</w:t>
      </w:r>
      <w:r w:rsidR="00BC44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составила</w:t>
      </w:r>
      <w:r w:rsidR="00684C5C" w:rsidRPr="001D6437">
        <w:rPr>
          <w:rFonts w:ascii="Times New Roman" w:hAnsi="Times New Roman" w:cs="Times New Roman"/>
          <w:sz w:val="30"/>
          <w:szCs w:val="30"/>
        </w:rPr>
        <w:t>:</w:t>
      </w:r>
    </w:p>
    <w:p w:rsidR="00684C5C" w:rsidRPr="001D6437" w:rsidRDefault="00684C5C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- </w:t>
      </w:r>
      <w:r w:rsidR="00BC4491">
        <w:rPr>
          <w:rFonts w:ascii="Times New Roman" w:hAnsi="Times New Roman" w:cs="Times New Roman"/>
          <w:sz w:val="30"/>
          <w:szCs w:val="30"/>
        </w:rPr>
        <w:t xml:space="preserve">на </w:t>
      </w:r>
      <w:r w:rsidRPr="001D6437">
        <w:rPr>
          <w:rFonts w:ascii="Times New Roman" w:hAnsi="Times New Roman" w:cs="Times New Roman"/>
          <w:sz w:val="30"/>
          <w:szCs w:val="30"/>
        </w:rPr>
        <w:t xml:space="preserve">2023 год в сумме </w:t>
      </w:r>
      <w:r w:rsidRPr="001D6437">
        <w:rPr>
          <w:rFonts w:ascii="Times New Roman" w:hAnsi="Times New Roman" w:cs="Times New Roman"/>
          <w:b/>
          <w:sz w:val="30"/>
          <w:szCs w:val="30"/>
        </w:rPr>
        <w:t xml:space="preserve">4 727 117,1 </w:t>
      </w:r>
      <w:r w:rsidR="00713D3E">
        <w:rPr>
          <w:rFonts w:ascii="Times New Roman" w:hAnsi="Times New Roman" w:cs="Times New Roman"/>
          <w:b/>
          <w:sz w:val="30"/>
          <w:szCs w:val="30"/>
        </w:rPr>
        <w:t>тыс</w:t>
      </w:r>
      <w:r w:rsidRPr="001D6437">
        <w:rPr>
          <w:rFonts w:ascii="Times New Roman" w:hAnsi="Times New Roman" w:cs="Times New Roman"/>
          <w:b/>
          <w:sz w:val="30"/>
          <w:szCs w:val="30"/>
        </w:rPr>
        <w:t>. руб</w:t>
      </w:r>
      <w:r w:rsidRPr="001D64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4C5C" w:rsidRPr="001D6437" w:rsidRDefault="00684C5C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BC4491">
        <w:rPr>
          <w:rFonts w:ascii="Times New Roman" w:hAnsi="Times New Roman" w:cs="Times New Roman"/>
          <w:sz w:val="30"/>
          <w:szCs w:val="30"/>
        </w:rPr>
        <w:t xml:space="preserve">на </w:t>
      </w:r>
      <w:r w:rsidRPr="001D6437">
        <w:rPr>
          <w:rFonts w:ascii="Times New Roman" w:hAnsi="Times New Roman" w:cs="Times New Roman"/>
          <w:sz w:val="30"/>
          <w:szCs w:val="30"/>
        </w:rPr>
        <w:t xml:space="preserve">2024 год в сумме </w:t>
      </w:r>
      <w:r w:rsidRPr="001D6437">
        <w:rPr>
          <w:rFonts w:ascii="Times New Roman" w:hAnsi="Times New Roman" w:cs="Times New Roman"/>
          <w:b/>
          <w:sz w:val="30"/>
          <w:szCs w:val="30"/>
        </w:rPr>
        <w:t xml:space="preserve">4 509 881,8 </w:t>
      </w:r>
      <w:r w:rsidR="00713D3E">
        <w:rPr>
          <w:rFonts w:ascii="Times New Roman" w:hAnsi="Times New Roman" w:cs="Times New Roman"/>
          <w:b/>
          <w:sz w:val="30"/>
          <w:szCs w:val="30"/>
        </w:rPr>
        <w:t>тыс</w:t>
      </w:r>
      <w:r w:rsidRPr="001D6437">
        <w:rPr>
          <w:rFonts w:ascii="Times New Roman" w:hAnsi="Times New Roman" w:cs="Times New Roman"/>
          <w:b/>
          <w:sz w:val="30"/>
          <w:szCs w:val="30"/>
        </w:rPr>
        <w:t>. руб</w:t>
      </w:r>
      <w:r w:rsidRPr="001D64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4C5C" w:rsidRPr="001D6437" w:rsidRDefault="00684C5C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- </w:t>
      </w:r>
      <w:r w:rsidR="00BC4491">
        <w:rPr>
          <w:rFonts w:ascii="Times New Roman" w:hAnsi="Times New Roman" w:cs="Times New Roman"/>
          <w:sz w:val="30"/>
          <w:szCs w:val="30"/>
        </w:rPr>
        <w:t xml:space="preserve">на </w:t>
      </w:r>
      <w:r w:rsidRPr="001D6437">
        <w:rPr>
          <w:rFonts w:ascii="Times New Roman" w:hAnsi="Times New Roman" w:cs="Times New Roman"/>
          <w:sz w:val="30"/>
          <w:szCs w:val="30"/>
        </w:rPr>
        <w:t xml:space="preserve">2025 год в сумме </w:t>
      </w:r>
      <w:r w:rsidRPr="001D6437">
        <w:rPr>
          <w:rFonts w:ascii="Times New Roman" w:hAnsi="Times New Roman" w:cs="Times New Roman"/>
          <w:b/>
          <w:sz w:val="30"/>
          <w:szCs w:val="30"/>
        </w:rPr>
        <w:t xml:space="preserve">4 478 570,8 </w:t>
      </w:r>
      <w:r w:rsidR="00713D3E">
        <w:rPr>
          <w:rFonts w:ascii="Times New Roman" w:hAnsi="Times New Roman" w:cs="Times New Roman"/>
          <w:b/>
          <w:sz w:val="30"/>
          <w:szCs w:val="30"/>
        </w:rPr>
        <w:t>тыс</w:t>
      </w:r>
      <w:r w:rsidRPr="001D6437">
        <w:rPr>
          <w:rFonts w:ascii="Times New Roman" w:hAnsi="Times New Roman" w:cs="Times New Roman"/>
          <w:b/>
          <w:sz w:val="30"/>
          <w:szCs w:val="30"/>
        </w:rPr>
        <w:t>. руб</w:t>
      </w:r>
      <w:r w:rsidRPr="001D643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D6437" w:rsidRPr="001D6437" w:rsidRDefault="001D6437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В проекте бюджета предусмотрены:</w:t>
      </w:r>
    </w:p>
    <w:p w:rsidR="001D6437" w:rsidRPr="001D6437" w:rsidRDefault="001D6437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расходы на резервный фонд - на каждый год трехлетнего периода запланировано по </w:t>
      </w:r>
      <w:r w:rsidRPr="001D6437">
        <w:rPr>
          <w:rFonts w:ascii="Times New Roman" w:hAnsi="Times New Roman" w:cs="Times New Roman"/>
          <w:b/>
          <w:sz w:val="30"/>
          <w:szCs w:val="30"/>
        </w:rPr>
        <w:t>6,6 млн. рублей</w:t>
      </w:r>
      <w:r w:rsidR="007309C8">
        <w:rPr>
          <w:rFonts w:ascii="Times New Roman" w:hAnsi="Times New Roman" w:cs="Times New Roman"/>
          <w:sz w:val="30"/>
          <w:szCs w:val="30"/>
        </w:rPr>
        <w:t>;</w:t>
      </w:r>
    </w:p>
    <w:p w:rsidR="001D6437" w:rsidRDefault="001D6437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расходы на обслуживание муниципального долга - на каждый год трехлетнего периода по </w:t>
      </w:r>
      <w:r w:rsidRPr="001D6437">
        <w:rPr>
          <w:rFonts w:ascii="Times New Roman" w:hAnsi="Times New Roman" w:cs="Times New Roman"/>
          <w:b/>
          <w:sz w:val="30"/>
          <w:szCs w:val="30"/>
        </w:rPr>
        <w:t>3 млн. рублей</w:t>
      </w:r>
      <w:r w:rsidR="007309C8">
        <w:rPr>
          <w:rFonts w:ascii="Times New Roman" w:hAnsi="Times New Roman" w:cs="Times New Roman"/>
          <w:sz w:val="30"/>
          <w:szCs w:val="30"/>
        </w:rPr>
        <w:t>;</w:t>
      </w:r>
    </w:p>
    <w:p w:rsidR="007309C8" w:rsidRPr="001D6437" w:rsidRDefault="007309C8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условно-утвержденные расходы – в плановом периоде.</w:t>
      </w:r>
    </w:p>
    <w:p w:rsidR="007E5CA8" w:rsidRPr="001D6437" w:rsidRDefault="001D6437" w:rsidP="008E2D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Параметры бюджета района в части резервного фонда, обслуживания муниципального долга</w:t>
      </w:r>
      <w:r w:rsidR="007309C8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условно-утвержденных расходов</w:t>
      </w:r>
      <w:r w:rsidRPr="001D64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соблюдены с учетом требований бюджетного законодательства, их размеры </w:t>
      </w:r>
      <w:r w:rsidRPr="001D6437">
        <w:rPr>
          <w:rFonts w:ascii="Times New Roman" w:eastAsia="Calibri" w:hAnsi="Times New Roman" w:cs="Times New Roman"/>
          <w:sz w:val="30"/>
          <w:szCs w:val="30"/>
        </w:rPr>
        <w:t xml:space="preserve">соответствует установленным нормативам.  </w:t>
      </w:r>
    </w:p>
    <w:p w:rsidR="004760A8" w:rsidRPr="001D6437" w:rsidRDefault="00BC4F12" w:rsidP="001D6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162C" w:rsidRPr="001D6437">
        <w:rPr>
          <w:rFonts w:ascii="Times New Roman" w:hAnsi="Times New Roman" w:cs="Times New Roman"/>
          <w:sz w:val="30"/>
          <w:szCs w:val="30"/>
        </w:rPr>
        <w:t>Основными приоритетами бюджетной политики в области расходов по-прежнему являются достижение национальных целей развития и решение задач, обозначенных Указами № 204, № 474 и Посланиями Президента Российской Федерации, безусловное исполнение социально значимых обязательств, концентрация бюджетных ресурсов на приоритетных направлениях социально-экономического развития района.</w:t>
      </w:r>
    </w:p>
    <w:p w:rsidR="00584E1C" w:rsidRPr="003169A1" w:rsidRDefault="00DD162C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Расходы бюджета на 2023–2025 годы содержат только дейс</w:t>
      </w:r>
      <w:r w:rsidR="00584E1C" w:rsidRPr="001D6437">
        <w:rPr>
          <w:rFonts w:ascii="Times New Roman" w:hAnsi="Times New Roman" w:cs="Times New Roman"/>
          <w:sz w:val="30"/>
          <w:szCs w:val="30"/>
        </w:rPr>
        <w:t>твующие расходные обязательства</w:t>
      </w:r>
      <w:r w:rsidR="00584E1C" w:rsidRPr="001D6437">
        <w:rPr>
          <w:rFonts w:ascii="Times New Roman" w:hAnsi="Times New Roman" w:cs="Times New Roman"/>
          <w:i/>
          <w:sz w:val="30"/>
          <w:szCs w:val="30"/>
        </w:rPr>
        <w:t>,</w:t>
      </w:r>
      <w:r w:rsidR="00584E1C" w:rsidRPr="001D6437">
        <w:rPr>
          <w:rFonts w:ascii="Times New Roman" w:hAnsi="Times New Roman" w:cs="Times New Roman"/>
          <w:sz w:val="30"/>
          <w:szCs w:val="30"/>
        </w:rPr>
        <w:t xml:space="preserve"> исполнение которых будет осуществляться через </w:t>
      </w:r>
      <w:r w:rsidR="004760A8" w:rsidRPr="003169A1">
        <w:rPr>
          <w:rFonts w:ascii="Times New Roman" w:hAnsi="Times New Roman" w:cs="Times New Roman"/>
          <w:sz w:val="30"/>
          <w:szCs w:val="30"/>
        </w:rPr>
        <w:t xml:space="preserve">23 муниципальные программы. </w:t>
      </w:r>
    </w:p>
    <w:p w:rsidR="0093612A" w:rsidRPr="001D6437" w:rsidRDefault="00A43AC9" w:rsidP="001D64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О</w:t>
      </w:r>
      <w:r w:rsidR="00584E1C" w:rsidRPr="001D6437">
        <w:rPr>
          <w:rFonts w:ascii="Times New Roman" w:hAnsi="Times New Roman" w:cs="Times New Roman"/>
          <w:sz w:val="30"/>
          <w:szCs w:val="30"/>
        </w:rPr>
        <w:t>бъемы ф</w:t>
      </w:r>
      <w:r w:rsidR="00DD162C" w:rsidRPr="001D6437">
        <w:rPr>
          <w:rFonts w:ascii="Times New Roman" w:hAnsi="Times New Roman" w:cs="Times New Roman"/>
          <w:sz w:val="30"/>
          <w:szCs w:val="30"/>
        </w:rPr>
        <w:t>инансовы</w:t>
      </w:r>
      <w:r w:rsidR="00584E1C" w:rsidRPr="001D6437">
        <w:rPr>
          <w:rFonts w:ascii="Times New Roman" w:hAnsi="Times New Roman" w:cs="Times New Roman"/>
          <w:sz w:val="30"/>
          <w:szCs w:val="30"/>
        </w:rPr>
        <w:t xml:space="preserve">х затрат </w:t>
      </w:r>
      <w:r w:rsidR="00DD162C" w:rsidRPr="001D6437">
        <w:rPr>
          <w:rFonts w:ascii="Times New Roman" w:hAnsi="Times New Roman" w:cs="Times New Roman"/>
          <w:sz w:val="30"/>
          <w:szCs w:val="30"/>
        </w:rPr>
        <w:t>муниципальных программ обеспечи</w:t>
      </w:r>
      <w:r w:rsidR="00584E1C" w:rsidRPr="001D6437">
        <w:rPr>
          <w:rFonts w:ascii="Times New Roman" w:hAnsi="Times New Roman" w:cs="Times New Roman"/>
          <w:sz w:val="30"/>
          <w:szCs w:val="30"/>
        </w:rPr>
        <w:t xml:space="preserve">вают реализацию мероприятий и </w:t>
      </w:r>
      <w:r w:rsidR="00DD162C" w:rsidRPr="001D6437">
        <w:rPr>
          <w:rFonts w:ascii="Times New Roman" w:hAnsi="Times New Roman" w:cs="Times New Roman"/>
          <w:sz w:val="30"/>
          <w:szCs w:val="30"/>
        </w:rPr>
        <w:t xml:space="preserve">достижение </w:t>
      </w:r>
      <w:r w:rsidR="00584E1C" w:rsidRPr="001D6437">
        <w:rPr>
          <w:rFonts w:ascii="Times New Roman" w:hAnsi="Times New Roman" w:cs="Times New Roman"/>
          <w:sz w:val="30"/>
          <w:szCs w:val="30"/>
        </w:rPr>
        <w:t xml:space="preserve">целевых </w:t>
      </w:r>
      <w:r w:rsidR="00DD162C" w:rsidRPr="001D6437">
        <w:rPr>
          <w:rFonts w:ascii="Times New Roman" w:hAnsi="Times New Roman" w:cs="Times New Roman"/>
          <w:sz w:val="30"/>
          <w:szCs w:val="30"/>
        </w:rPr>
        <w:t>показат</w:t>
      </w:r>
      <w:r w:rsidR="00584E1C" w:rsidRPr="001D6437">
        <w:rPr>
          <w:rFonts w:ascii="Times New Roman" w:hAnsi="Times New Roman" w:cs="Times New Roman"/>
          <w:sz w:val="30"/>
          <w:szCs w:val="30"/>
        </w:rPr>
        <w:t xml:space="preserve">елей. </w:t>
      </w:r>
      <w:r w:rsidRPr="001D6437">
        <w:rPr>
          <w:rFonts w:ascii="Times New Roman" w:hAnsi="Times New Roman" w:cs="Times New Roman"/>
          <w:sz w:val="30"/>
          <w:szCs w:val="30"/>
        </w:rPr>
        <w:t xml:space="preserve">При их формировании использовался подход </w:t>
      </w:r>
      <w:r w:rsidR="00DD162C" w:rsidRPr="001D6437">
        <w:rPr>
          <w:rFonts w:ascii="Times New Roman" w:hAnsi="Times New Roman" w:cs="Times New Roman"/>
          <w:sz w:val="30"/>
          <w:szCs w:val="30"/>
        </w:rPr>
        <w:t>исключ</w:t>
      </w:r>
      <w:r w:rsidRPr="001D6437">
        <w:rPr>
          <w:rFonts w:ascii="Times New Roman" w:hAnsi="Times New Roman" w:cs="Times New Roman"/>
          <w:sz w:val="30"/>
          <w:szCs w:val="30"/>
        </w:rPr>
        <w:t>ения</w:t>
      </w:r>
      <w:r w:rsidR="00DD162C" w:rsidRPr="001D6437">
        <w:rPr>
          <w:rFonts w:ascii="Times New Roman" w:hAnsi="Times New Roman" w:cs="Times New Roman"/>
          <w:sz w:val="30"/>
          <w:szCs w:val="30"/>
        </w:rPr>
        <w:t xml:space="preserve"> </w:t>
      </w:r>
      <w:r w:rsidRPr="001D6437">
        <w:rPr>
          <w:rFonts w:ascii="Times New Roman" w:hAnsi="Times New Roman" w:cs="Times New Roman"/>
          <w:sz w:val="30"/>
          <w:szCs w:val="30"/>
        </w:rPr>
        <w:t xml:space="preserve">расходов на те </w:t>
      </w:r>
      <w:r w:rsidR="00DD162C" w:rsidRPr="001D6437">
        <w:rPr>
          <w:rFonts w:ascii="Times New Roman" w:hAnsi="Times New Roman" w:cs="Times New Roman"/>
          <w:sz w:val="30"/>
          <w:szCs w:val="30"/>
        </w:rPr>
        <w:t>мероприяти</w:t>
      </w:r>
      <w:r w:rsidRPr="001D6437">
        <w:rPr>
          <w:rFonts w:ascii="Times New Roman" w:hAnsi="Times New Roman" w:cs="Times New Roman"/>
          <w:sz w:val="30"/>
          <w:szCs w:val="30"/>
        </w:rPr>
        <w:t>я</w:t>
      </w:r>
      <w:r w:rsidR="00DD162C" w:rsidRPr="001D6437">
        <w:rPr>
          <w:rFonts w:ascii="Times New Roman" w:hAnsi="Times New Roman" w:cs="Times New Roman"/>
          <w:sz w:val="30"/>
          <w:szCs w:val="30"/>
        </w:rPr>
        <w:t xml:space="preserve">, </w:t>
      </w:r>
      <w:r w:rsidRPr="001D6437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DD162C" w:rsidRPr="001D6437">
        <w:rPr>
          <w:rFonts w:ascii="Times New Roman" w:hAnsi="Times New Roman" w:cs="Times New Roman"/>
          <w:sz w:val="30"/>
          <w:szCs w:val="30"/>
        </w:rPr>
        <w:t>не влияю</w:t>
      </w:r>
      <w:r w:rsidRPr="001D6437">
        <w:rPr>
          <w:rFonts w:ascii="Times New Roman" w:hAnsi="Times New Roman" w:cs="Times New Roman"/>
          <w:sz w:val="30"/>
          <w:szCs w:val="30"/>
        </w:rPr>
        <w:t>т,</w:t>
      </w:r>
      <w:r w:rsidR="00DD162C" w:rsidRPr="001D6437">
        <w:rPr>
          <w:rFonts w:ascii="Times New Roman" w:hAnsi="Times New Roman" w:cs="Times New Roman"/>
          <w:sz w:val="30"/>
          <w:szCs w:val="30"/>
        </w:rPr>
        <w:t xml:space="preserve"> либо незначительно влияю</w:t>
      </w:r>
      <w:r w:rsidRPr="001D6437">
        <w:rPr>
          <w:rFonts w:ascii="Times New Roman" w:hAnsi="Times New Roman" w:cs="Times New Roman"/>
          <w:sz w:val="30"/>
          <w:szCs w:val="30"/>
        </w:rPr>
        <w:t>т</w:t>
      </w:r>
      <w:r w:rsidR="00DD162C" w:rsidRPr="001D6437">
        <w:rPr>
          <w:rFonts w:ascii="Times New Roman" w:hAnsi="Times New Roman" w:cs="Times New Roman"/>
          <w:sz w:val="30"/>
          <w:szCs w:val="30"/>
        </w:rPr>
        <w:t xml:space="preserve"> н</w:t>
      </w:r>
      <w:r w:rsidRPr="001D6437">
        <w:rPr>
          <w:rFonts w:ascii="Times New Roman" w:hAnsi="Times New Roman" w:cs="Times New Roman"/>
          <w:sz w:val="30"/>
          <w:szCs w:val="30"/>
        </w:rPr>
        <w:t>а достижение национальных целей</w:t>
      </w:r>
      <w:r w:rsidR="00854970" w:rsidRPr="001D6437">
        <w:rPr>
          <w:rFonts w:ascii="Times New Roman" w:hAnsi="Times New Roman" w:cs="Times New Roman"/>
          <w:sz w:val="30"/>
          <w:szCs w:val="30"/>
        </w:rPr>
        <w:t>.</w:t>
      </w:r>
      <w:r w:rsidRPr="001D6437">
        <w:rPr>
          <w:rFonts w:ascii="Times New Roman" w:hAnsi="Times New Roman" w:cs="Times New Roman"/>
          <w:sz w:val="30"/>
          <w:szCs w:val="30"/>
        </w:rPr>
        <w:t xml:space="preserve"> </w:t>
      </w:r>
      <w:r w:rsidR="00854970" w:rsidRPr="001D6437">
        <w:rPr>
          <w:rFonts w:ascii="Times New Roman" w:hAnsi="Times New Roman" w:cs="Times New Roman"/>
          <w:sz w:val="30"/>
          <w:szCs w:val="30"/>
        </w:rPr>
        <w:t>Таким образом,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в </w:t>
      </w:r>
      <w:r w:rsidR="0093612A" w:rsidRPr="001D6437">
        <w:rPr>
          <w:rFonts w:ascii="Times New Roman" w:hAnsi="Times New Roman" w:cs="Times New Roman"/>
          <w:sz w:val="30"/>
          <w:szCs w:val="30"/>
        </w:rPr>
        <w:lastRenderedPageBreak/>
        <w:t>предстоящей трехлетке бюджетн</w:t>
      </w:r>
      <w:r w:rsidR="00854970" w:rsidRPr="001D6437">
        <w:rPr>
          <w:rFonts w:ascii="Times New Roman" w:hAnsi="Times New Roman" w:cs="Times New Roman"/>
          <w:sz w:val="30"/>
          <w:szCs w:val="30"/>
        </w:rPr>
        <w:t>ая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="00854970" w:rsidRPr="001D6437">
        <w:rPr>
          <w:rFonts w:ascii="Times New Roman" w:hAnsi="Times New Roman" w:cs="Times New Roman"/>
          <w:sz w:val="30"/>
          <w:szCs w:val="30"/>
        </w:rPr>
        <w:t>а направлена н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а обеспечение </w:t>
      </w:r>
      <w:bookmarkStart w:id="0" w:name="_GoBack"/>
      <w:r w:rsidR="0093612A" w:rsidRPr="001D6437">
        <w:rPr>
          <w:rFonts w:ascii="Times New Roman" w:hAnsi="Times New Roman" w:cs="Times New Roman"/>
          <w:sz w:val="30"/>
          <w:szCs w:val="30"/>
        </w:rPr>
        <w:t>приоритизации</w:t>
      </w:r>
      <w:bookmarkEnd w:id="0"/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и повышения результативности расходов. </w:t>
      </w:r>
    </w:p>
    <w:p w:rsidR="00A43AC9" w:rsidRPr="001D6437" w:rsidRDefault="00A43AC9" w:rsidP="001D64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В расходах бюджета на 2023-2025 годы учтены следующие факторы:</w:t>
      </w:r>
    </w:p>
    <w:p w:rsidR="00A43AC9" w:rsidRPr="001D6437" w:rsidRDefault="00A43AC9" w:rsidP="001D64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1) с 1 октября 2023 года проиндексирован на 6,1 % фонд оплаты труда работников, не подпадающих под действие указов Президента Ро</w:t>
      </w:r>
      <w:r w:rsidR="003169A1">
        <w:rPr>
          <w:rFonts w:ascii="Times New Roman" w:hAnsi="Times New Roman" w:cs="Times New Roman"/>
          <w:sz w:val="30"/>
          <w:szCs w:val="30"/>
        </w:rPr>
        <w:t>ссийской Федерации от 2012 года</w:t>
      </w:r>
      <w:r w:rsidRPr="001D6437">
        <w:rPr>
          <w:rFonts w:ascii="Times New Roman" w:hAnsi="Times New Roman" w:cs="Times New Roman"/>
          <w:sz w:val="30"/>
          <w:szCs w:val="30"/>
        </w:rPr>
        <w:t>;</w:t>
      </w:r>
    </w:p>
    <w:p w:rsidR="00854970" w:rsidRPr="001D6437" w:rsidRDefault="00854970" w:rsidP="001D64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>2</w:t>
      </w:r>
      <w:r w:rsidR="00A43AC9" w:rsidRPr="001D6437">
        <w:rPr>
          <w:rFonts w:ascii="Times New Roman" w:hAnsi="Times New Roman" w:cs="Times New Roman"/>
          <w:sz w:val="30"/>
          <w:szCs w:val="30"/>
        </w:rPr>
        <w:t xml:space="preserve">) в расчете фонда оплаты труда по категориям работников, поименованных указами Президента Российской Федерации, учтено прогнозное значение </w:t>
      </w:r>
      <w:r w:rsidRPr="001D6437">
        <w:rPr>
          <w:rFonts w:ascii="Times New Roman" w:hAnsi="Times New Roman" w:cs="Times New Roman"/>
          <w:sz w:val="30"/>
          <w:szCs w:val="30"/>
        </w:rPr>
        <w:t>среднемесячной заработной платы, с ростом к 2022 году на 6,4 %</w:t>
      </w:r>
    </w:p>
    <w:p w:rsidR="007E5CA8" w:rsidRPr="001D6437" w:rsidRDefault="007E5CA8" w:rsidP="008E2D7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D6437">
        <w:rPr>
          <w:rFonts w:ascii="Times New Roman" w:hAnsi="Times New Roman" w:cs="Times New Roman"/>
          <w:sz w:val="30"/>
          <w:szCs w:val="30"/>
        </w:rPr>
        <w:t xml:space="preserve">а обеспечение данных расходных обязательств </w:t>
      </w:r>
      <w:r w:rsidR="00854970" w:rsidRPr="001D6437">
        <w:rPr>
          <w:rFonts w:ascii="Times New Roman" w:hAnsi="Times New Roman" w:cs="Times New Roman"/>
          <w:sz w:val="30"/>
          <w:szCs w:val="30"/>
        </w:rPr>
        <w:t>из бюджета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автономного округа </w:t>
      </w:r>
      <w:r w:rsidR="00854970" w:rsidRPr="001D6437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93612A" w:rsidRPr="001D6437">
        <w:rPr>
          <w:rFonts w:ascii="Times New Roman" w:hAnsi="Times New Roman" w:cs="Times New Roman"/>
          <w:sz w:val="30"/>
          <w:szCs w:val="30"/>
        </w:rPr>
        <w:t>финансов</w:t>
      </w:r>
      <w:r w:rsidR="00211B0C" w:rsidRPr="001D6437">
        <w:rPr>
          <w:rFonts w:ascii="Times New Roman" w:hAnsi="Times New Roman" w:cs="Times New Roman"/>
          <w:sz w:val="30"/>
          <w:szCs w:val="30"/>
        </w:rPr>
        <w:t>ая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11B0C" w:rsidRPr="001D6437">
        <w:rPr>
          <w:rFonts w:ascii="Times New Roman" w:hAnsi="Times New Roman" w:cs="Times New Roman"/>
          <w:sz w:val="30"/>
          <w:szCs w:val="30"/>
        </w:rPr>
        <w:t>ь</w:t>
      </w:r>
      <w:r w:rsidR="0093612A" w:rsidRPr="001D6437">
        <w:rPr>
          <w:rFonts w:ascii="Times New Roman" w:hAnsi="Times New Roman" w:cs="Times New Roman"/>
          <w:sz w:val="30"/>
          <w:szCs w:val="30"/>
        </w:rPr>
        <w:t xml:space="preserve"> муниципальным образованиям</w:t>
      </w:r>
      <w:r w:rsidR="00211B0C" w:rsidRPr="001D6437">
        <w:rPr>
          <w:rFonts w:ascii="Times New Roman" w:hAnsi="Times New Roman" w:cs="Times New Roman"/>
          <w:sz w:val="30"/>
          <w:szCs w:val="30"/>
        </w:rPr>
        <w:t>.</w:t>
      </w:r>
    </w:p>
    <w:p w:rsidR="003169A1" w:rsidRPr="001D6437" w:rsidRDefault="003169A1" w:rsidP="00316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69A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1D6437">
        <w:rPr>
          <w:rFonts w:ascii="Times New Roman" w:hAnsi="Times New Roman" w:cs="Times New Roman"/>
          <w:sz w:val="30"/>
          <w:szCs w:val="30"/>
        </w:rPr>
        <w:t xml:space="preserve">Сфера межбюджетных отношений по-прежнему ориентирована на создание условий для поддержания устойчивости и сбалансированности бюджетов поселений, объем дотации на выравнивание бюджетной обеспеченности поселений </w:t>
      </w:r>
      <w:r>
        <w:rPr>
          <w:rFonts w:ascii="Times New Roman" w:hAnsi="Times New Roman" w:cs="Times New Roman"/>
          <w:sz w:val="30"/>
          <w:szCs w:val="30"/>
        </w:rPr>
        <w:t>представлен на слайде</w:t>
      </w:r>
      <w:r w:rsidRPr="001D6437">
        <w:rPr>
          <w:rFonts w:ascii="Times New Roman" w:hAnsi="Times New Roman" w:cs="Times New Roman"/>
          <w:sz w:val="30"/>
          <w:szCs w:val="30"/>
        </w:rPr>
        <w:t xml:space="preserve">. </w:t>
      </w:r>
      <w:r w:rsidR="00673B42">
        <w:rPr>
          <w:rFonts w:ascii="Times New Roman" w:hAnsi="Times New Roman" w:cs="Times New Roman"/>
          <w:sz w:val="30"/>
          <w:szCs w:val="30"/>
        </w:rPr>
        <w:t>Сохранится предоставление</w:t>
      </w:r>
      <w:r w:rsidRPr="001D6437">
        <w:rPr>
          <w:rFonts w:ascii="Times New Roman" w:hAnsi="Times New Roman" w:cs="Times New Roman"/>
          <w:sz w:val="30"/>
          <w:szCs w:val="30"/>
        </w:rPr>
        <w:t xml:space="preserve"> трансфертов стимулирующего характера за качество организации и осуществления бюджетного процесса ОМС поселений, входящих в состав НР, по результатам мониторинга и оценки качества организации и осуществления бюджетного процесса.</w:t>
      </w:r>
    </w:p>
    <w:p w:rsidR="009F5AB2" w:rsidRPr="001D6437" w:rsidRDefault="00A41AED" w:rsidP="008E2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6437">
        <w:rPr>
          <w:rFonts w:ascii="Times New Roman" w:hAnsi="Times New Roman" w:cs="Times New Roman"/>
          <w:sz w:val="30"/>
          <w:szCs w:val="30"/>
        </w:rPr>
        <w:t xml:space="preserve">С целью повышения качества управления муниципальными финансами, </w:t>
      </w:r>
      <w:r w:rsidR="003A704C" w:rsidRPr="001D6437">
        <w:rPr>
          <w:rFonts w:ascii="Times New Roman" w:hAnsi="Times New Roman" w:cs="Times New Roman"/>
          <w:sz w:val="30"/>
          <w:szCs w:val="30"/>
        </w:rPr>
        <w:t>продолжится</w:t>
      </w:r>
      <w:r w:rsidRPr="001D6437">
        <w:rPr>
          <w:rFonts w:ascii="Times New Roman" w:hAnsi="Times New Roman" w:cs="Times New Roman"/>
          <w:sz w:val="30"/>
          <w:szCs w:val="30"/>
        </w:rPr>
        <w:t xml:space="preserve"> практик</w:t>
      </w:r>
      <w:r w:rsidR="003A704C" w:rsidRPr="001D6437">
        <w:rPr>
          <w:rFonts w:ascii="Times New Roman" w:hAnsi="Times New Roman" w:cs="Times New Roman"/>
          <w:sz w:val="30"/>
          <w:szCs w:val="30"/>
        </w:rPr>
        <w:t>а</w:t>
      </w:r>
      <w:r w:rsidRPr="001D6437">
        <w:rPr>
          <w:rFonts w:ascii="Times New Roman" w:hAnsi="Times New Roman" w:cs="Times New Roman"/>
          <w:sz w:val="30"/>
          <w:szCs w:val="30"/>
        </w:rPr>
        <w:t xml:space="preserve"> реализации инициативных проектов,</w:t>
      </w:r>
      <w:r w:rsidR="003A704C" w:rsidRPr="001D6437">
        <w:rPr>
          <w:rFonts w:ascii="Times New Roman" w:hAnsi="Times New Roman" w:cs="Times New Roman"/>
          <w:sz w:val="30"/>
          <w:szCs w:val="30"/>
        </w:rPr>
        <w:t xml:space="preserve"> позволяющих обеспечить непосредственное участие граждан в определении приоритетных направлений расходования части местных бюджетов путем разработки проектов, направленных на решение местных проблем, имеющих наибольшую значимость для жителей.</w:t>
      </w:r>
    </w:p>
    <w:p w:rsidR="00F543B7" w:rsidRDefault="003169A1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9A1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 </w:t>
      </w:r>
      <w:r w:rsidR="00F543B7" w:rsidRPr="001D6437">
        <w:rPr>
          <w:rFonts w:ascii="Times New Roman" w:hAnsi="Times New Roman" w:cs="Times New Roman"/>
          <w:sz w:val="30"/>
          <w:szCs w:val="30"/>
        </w:rPr>
        <w:t>Открытость бюджета –</w:t>
      </w:r>
      <w:r w:rsidR="00673B42">
        <w:rPr>
          <w:rFonts w:ascii="Times New Roman" w:hAnsi="Times New Roman" w:cs="Times New Roman"/>
          <w:sz w:val="30"/>
          <w:szCs w:val="30"/>
        </w:rPr>
        <w:t xml:space="preserve"> </w:t>
      </w:r>
      <w:r w:rsidR="00F543B7" w:rsidRPr="001D6437">
        <w:rPr>
          <w:rFonts w:ascii="Times New Roman" w:hAnsi="Times New Roman" w:cs="Times New Roman"/>
          <w:sz w:val="30"/>
          <w:szCs w:val="30"/>
        </w:rPr>
        <w:t>один из главных приоритетов бюджетной политики. В Нефтеюганском районе особое внимание уделяется повышению открытости и прозрачности бюджетного процесса.  На официальном сайте в рубрике «Бюджет для граждан» в доступной форме размещена вся информация по бюджетному процессу.</w:t>
      </w:r>
    </w:p>
    <w:p w:rsidR="003169A1" w:rsidRDefault="003169A1" w:rsidP="001D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43B7" w:rsidRPr="00FC24FC" w:rsidRDefault="00F543B7" w:rsidP="00947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43B7" w:rsidRPr="00FC24FC" w:rsidSect="00EA00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5C" w:rsidRDefault="006D745C" w:rsidP="005F68D1">
      <w:pPr>
        <w:spacing w:after="0" w:line="240" w:lineRule="auto"/>
      </w:pPr>
      <w:r>
        <w:separator/>
      </w:r>
    </w:p>
  </w:endnote>
  <w:endnote w:type="continuationSeparator" w:id="0">
    <w:p w:rsidR="006D745C" w:rsidRDefault="006D745C" w:rsidP="005F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5C" w:rsidRDefault="006D745C" w:rsidP="005F68D1">
      <w:pPr>
        <w:spacing w:after="0" w:line="240" w:lineRule="auto"/>
      </w:pPr>
      <w:r>
        <w:separator/>
      </w:r>
    </w:p>
  </w:footnote>
  <w:footnote w:type="continuationSeparator" w:id="0">
    <w:p w:rsidR="006D745C" w:rsidRDefault="006D745C" w:rsidP="005F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26"/>
    <w:rsid w:val="00013600"/>
    <w:rsid w:val="00035A4F"/>
    <w:rsid w:val="00040DF1"/>
    <w:rsid w:val="00096A59"/>
    <w:rsid w:val="000D65AB"/>
    <w:rsid w:val="001347C2"/>
    <w:rsid w:val="001D6437"/>
    <w:rsid w:val="00211B0C"/>
    <w:rsid w:val="003003E5"/>
    <w:rsid w:val="003169A1"/>
    <w:rsid w:val="003758E8"/>
    <w:rsid w:val="003818C7"/>
    <w:rsid w:val="003A704C"/>
    <w:rsid w:val="003D0191"/>
    <w:rsid w:val="003E1403"/>
    <w:rsid w:val="00400BAD"/>
    <w:rsid w:val="004110C1"/>
    <w:rsid w:val="00457B56"/>
    <w:rsid w:val="004760A8"/>
    <w:rsid w:val="00476B01"/>
    <w:rsid w:val="00511F20"/>
    <w:rsid w:val="00524E8C"/>
    <w:rsid w:val="00545372"/>
    <w:rsid w:val="00584E1C"/>
    <w:rsid w:val="005F68D1"/>
    <w:rsid w:val="006453B3"/>
    <w:rsid w:val="00655A64"/>
    <w:rsid w:val="00673B42"/>
    <w:rsid w:val="00684C5C"/>
    <w:rsid w:val="006D745C"/>
    <w:rsid w:val="00713D3E"/>
    <w:rsid w:val="007309C8"/>
    <w:rsid w:val="007572D1"/>
    <w:rsid w:val="007E5CA8"/>
    <w:rsid w:val="00854970"/>
    <w:rsid w:val="008E2D72"/>
    <w:rsid w:val="0093612A"/>
    <w:rsid w:val="00941E37"/>
    <w:rsid w:val="009476DB"/>
    <w:rsid w:val="009846AC"/>
    <w:rsid w:val="00996A4A"/>
    <w:rsid w:val="009F5AB2"/>
    <w:rsid w:val="00A41AED"/>
    <w:rsid w:val="00A43AC9"/>
    <w:rsid w:val="00A747A0"/>
    <w:rsid w:val="00B101BF"/>
    <w:rsid w:val="00B21DD2"/>
    <w:rsid w:val="00BC4491"/>
    <w:rsid w:val="00BC4F12"/>
    <w:rsid w:val="00BF718C"/>
    <w:rsid w:val="00C71CAB"/>
    <w:rsid w:val="00DD162C"/>
    <w:rsid w:val="00DE0926"/>
    <w:rsid w:val="00EA0058"/>
    <w:rsid w:val="00F543B7"/>
    <w:rsid w:val="00FC24FC"/>
    <w:rsid w:val="00FD2A00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C9CC"/>
  <w15:chartTrackingRefBased/>
  <w15:docId w15:val="{FBF017AE-CDEA-467D-99E2-8BBEC5D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68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68D1"/>
    <w:rPr>
      <w:sz w:val="20"/>
      <w:szCs w:val="20"/>
    </w:rPr>
  </w:style>
  <w:style w:type="character" w:styleId="a5">
    <w:name w:val="Hyperlink"/>
    <w:basedOn w:val="a0"/>
    <w:uiPriority w:val="99"/>
    <w:unhideWhenUsed/>
    <w:rsid w:val="00684C5C"/>
    <w:rPr>
      <w:color w:val="0000FF"/>
      <w:u w:val="single"/>
    </w:rPr>
  </w:style>
  <w:style w:type="paragraph" w:customStyle="1" w:styleId="Default">
    <w:name w:val="Default"/>
    <w:rsid w:val="0068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572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2D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058"/>
  </w:style>
  <w:style w:type="paragraph" w:styleId="a8">
    <w:name w:val="footer"/>
    <w:basedOn w:val="a"/>
    <w:link w:val="a9"/>
    <w:uiPriority w:val="99"/>
    <w:unhideWhenUsed/>
    <w:rsid w:val="00EA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058"/>
  </w:style>
  <w:style w:type="paragraph" w:styleId="aa">
    <w:name w:val="Normal (Web)"/>
    <w:basedOn w:val="a"/>
    <w:uiPriority w:val="99"/>
    <w:unhideWhenUsed/>
    <w:rsid w:val="0093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0ABE-7D52-490F-AD08-6116E81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Курова Надежда Валерьевна</dc:creator>
  <cp:keywords/>
  <dc:description/>
  <cp:lastModifiedBy>Степанова Татьяна Сергеевна</cp:lastModifiedBy>
  <cp:revision>43</cp:revision>
  <dcterms:created xsi:type="dcterms:W3CDTF">2022-09-12T03:48:00Z</dcterms:created>
  <dcterms:modified xsi:type="dcterms:W3CDTF">2022-09-26T11:48:00Z</dcterms:modified>
</cp:coreProperties>
</file>