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22" w:rsidRDefault="007A3A22" w:rsidP="00E039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DC2" w:rsidRPr="009D5DC2" w:rsidRDefault="003325C5" w:rsidP="009D5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DC2">
        <w:rPr>
          <w:rFonts w:ascii="Times New Roman" w:hAnsi="Times New Roman" w:cs="Times New Roman"/>
          <w:b/>
          <w:sz w:val="28"/>
          <w:szCs w:val="28"/>
          <w:u w:val="single"/>
        </w:rPr>
        <w:t>20.10.2022</w:t>
      </w:r>
      <w:r w:rsidR="00E039F4" w:rsidRPr="009D5DC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E039F4" w:rsidRPr="009D5DC2" w:rsidRDefault="00E039F4" w:rsidP="009D5D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C2">
        <w:rPr>
          <w:rFonts w:ascii="Times New Roman" w:hAnsi="Times New Roman" w:cs="Times New Roman"/>
          <w:sz w:val="28"/>
          <w:szCs w:val="28"/>
        </w:rPr>
        <w:t xml:space="preserve">Основная доля расходов департамента образования и молодежной политики Нефтеюганского района предусмотрена в рамках муниципальной </w:t>
      </w:r>
      <w:proofErr w:type="gramStart"/>
      <w:r w:rsidRPr="009D5DC2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9D5DC2">
        <w:rPr>
          <w:rFonts w:ascii="Times New Roman" w:hAnsi="Times New Roman" w:cs="Times New Roman"/>
          <w:sz w:val="28"/>
          <w:szCs w:val="28"/>
        </w:rPr>
        <w:t xml:space="preserve">Образование 21 века». Общая сумма денежных средств, предусмотренная проектом бюджета на 2023 год, составляет 2 млрд.137 млн. рублей. С учетом специфики сферы образования цели, задачи, программные мероприятия объединены в три подпрограммы и направлены на обеспечение исполнения полномочий администрации Нефтеюганского района в области образования, переданных в установленном </w:t>
      </w:r>
      <w:proofErr w:type="gramStart"/>
      <w:r w:rsidRPr="009D5DC2">
        <w:rPr>
          <w:rFonts w:ascii="Times New Roman" w:hAnsi="Times New Roman" w:cs="Times New Roman"/>
          <w:sz w:val="28"/>
          <w:szCs w:val="28"/>
        </w:rPr>
        <w:t>порядке,  отдельных</w:t>
      </w:r>
      <w:proofErr w:type="gramEnd"/>
      <w:r w:rsidRPr="009D5DC2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в области образования, реализации молодежной политики , обеспечению комплексной безопасности зданий и созданию  комфортных условий образовательного процесса. Результаты реализации программы отражаются в степени достижения 11 целевых показателей и направлены на </w:t>
      </w:r>
      <w:proofErr w:type="gramStart"/>
      <w:r w:rsidRPr="009D5DC2">
        <w:rPr>
          <w:rFonts w:ascii="Times New Roman" w:hAnsi="Times New Roman" w:cs="Times New Roman"/>
          <w:sz w:val="28"/>
          <w:szCs w:val="28"/>
        </w:rPr>
        <w:t>удовлетворение  потребности</w:t>
      </w:r>
      <w:proofErr w:type="gramEnd"/>
      <w:r w:rsidRPr="009D5DC2">
        <w:rPr>
          <w:rFonts w:ascii="Times New Roman" w:hAnsi="Times New Roman" w:cs="Times New Roman"/>
          <w:sz w:val="28"/>
          <w:szCs w:val="28"/>
        </w:rPr>
        <w:t xml:space="preserve"> населения в доступном и качественном образовании,  социализации и самореализации молодежи, развитию ее интернационального и патриотического воспитания, созданию условий, влияющих на снижение числа преступлений. Подробнее с программой можно ознакомится на сайте администрации Нефтеюганского района в разделе «Общественные обсуждения»</w:t>
      </w:r>
      <w:r w:rsidR="009D5D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33633" w:rsidRPr="00E039F4" w:rsidRDefault="00033633">
      <w:pPr>
        <w:rPr>
          <w:sz w:val="24"/>
          <w:szCs w:val="24"/>
        </w:rPr>
      </w:pPr>
    </w:p>
    <w:sectPr w:rsidR="00033633" w:rsidRPr="00E0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39"/>
    <w:rsid w:val="00024D69"/>
    <w:rsid w:val="00033633"/>
    <w:rsid w:val="00040599"/>
    <w:rsid w:val="000A3EDB"/>
    <w:rsid w:val="003325C5"/>
    <w:rsid w:val="006F4EEC"/>
    <w:rsid w:val="007107EB"/>
    <w:rsid w:val="007A3A22"/>
    <w:rsid w:val="008C6AB2"/>
    <w:rsid w:val="009D5DC2"/>
    <w:rsid w:val="00A82C39"/>
    <w:rsid w:val="00AE3037"/>
    <w:rsid w:val="00E039F4"/>
    <w:rsid w:val="00F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0393"/>
  <w15:chartTrackingRefBased/>
  <w15:docId w15:val="{649E19EB-6DEE-4BEC-B6B5-9BBC7D02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</Words>
  <Characters>1061</Characters>
  <Application>Microsoft Office Word</Application>
  <DocSecurity>0</DocSecurity>
  <Lines>75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Алена Михайловна</dc:creator>
  <cp:keywords/>
  <dc:description/>
  <cp:lastModifiedBy>Евсеева Елена Александровна</cp:lastModifiedBy>
  <cp:revision>5</cp:revision>
  <dcterms:created xsi:type="dcterms:W3CDTF">2022-11-16T04:58:00Z</dcterms:created>
  <dcterms:modified xsi:type="dcterms:W3CDTF">2022-11-25T08:17:00Z</dcterms:modified>
</cp:coreProperties>
</file>