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A6" w:rsidRPr="00EE62A6" w:rsidRDefault="00EE62A6" w:rsidP="00EE62A6">
      <w:pPr>
        <w:spacing w:after="0" w:line="240" w:lineRule="auto"/>
        <w:jc w:val="center"/>
        <w:rPr>
          <w:rFonts w:ascii="Times New Roman" w:hAnsi="Times New Roman" w:cs="Times New Roman"/>
          <w:b/>
          <w:sz w:val="28"/>
          <w:szCs w:val="28"/>
        </w:rPr>
      </w:pPr>
      <w:r>
        <w:rPr>
          <w:rFonts w:ascii="Times New Roman" w:hAnsi="Times New Roman" w:cs="Times New Roman"/>
          <w:sz w:val="24"/>
          <w:szCs w:val="24"/>
        </w:rPr>
        <w:t xml:space="preserve">                                                                                      </w:t>
      </w:r>
      <w:r w:rsidRPr="00EE62A6">
        <w:rPr>
          <w:rFonts w:ascii="Times New Roman" w:hAnsi="Times New Roman" w:cs="Times New Roman"/>
          <w:b/>
          <w:sz w:val="28"/>
          <w:szCs w:val="28"/>
        </w:rPr>
        <w:t xml:space="preserve">УТВЕРЖДЁН </w:t>
      </w:r>
    </w:p>
    <w:p w:rsidR="00EE62A6" w:rsidRPr="00EE62A6" w:rsidRDefault="00EE62A6" w:rsidP="00EE62A6">
      <w:pPr>
        <w:spacing w:after="0" w:line="240" w:lineRule="auto"/>
        <w:jc w:val="center"/>
        <w:rPr>
          <w:rFonts w:ascii="Times New Roman" w:hAnsi="Times New Roman" w:cs="Times New Roman"/>
          <w:sz w:val="28"/>
          <w:szCs w:val="28"/>
        </w:rPr>
      </w:pPr>
      <w:r w:rsidRPr="00EE62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62A6">
        <w:rPr>
          <w:rFonts w:ascii="Times New Roman" w:hAnsi="Times New Roman" w:cs="Times New Roman"/>
          <w:sz w:val="28"/>
          <w:szCs w:val="28"/>
        </w:rPr>
        <w:t xml:space="preserve">  Распоряжением Председателя </w:t>
      </w:r>
    </w:p>
    <w:p w:rsidR="00EE62A6" w:rsidRPr="00EE62A6" w:rsidRDefault="00EE62A6" w:rsidP="00EE62A6">
      <w:pPr>
        <w:pStyle w:val="Default"/>
        <w:ind w:left="5103"/>
        <w:rPr>
          <w:sz w:val="28"/>
          <w:szCs w:val="28"/>
        </w:rPr>
      </w:pPr>
      <w:r>
        <w:rPr>
          <w:sz w:val="28"/>
          <w:szCs w:val="28"/>
        </w:rPr>
        <w:t xml:space="preserve">         </w:t>
      </w:r>
      <w:r w:rsidRPr="00EE62A6">
        <w:rPr>
          <w:sz w:val="28"/>
          <w:szCs w:val="28"/>
        </w:rPr>
        <w:t xml:space="preserve"> Контрольно-счётной палаты                   </w:t>
      </w:r>
    </w:p>
    <w:p w:rsidR="00EE62A6" w:rsidRPr="00EE62A6" w:rsidRDefault="00EE62A6" w:rsidP="00EE62A6">
      <w:pPr>
        <w:pStyle w:val="Default"/>
        <w:ind w:left="5103"/>
        <w:rPr>
          <w:sz w:val="28"/>
          <w:szCs w:val="28"/>
        </w:rPr>
      </w:pPr>
      <w:r>
        <w:rPr>
          <w:sz w:val="28"/>
          <w:szCs w:val="28"/>
        </w:rPr>
        <w:t xml:space="preserve">          </w:t>
      </w:r>
      <w:r w:rsidRPr="00EE62A6">
        <w:rPr>
          <w:sz w:val="28"/>
          <w:szCs w:val="28"/>
        </w:rPr>
        <w:t xml:space="preserve">Нефтеюганского района </w:t>
      </w:r>
    </w:p>
    <w:p w:rsidR="00704D64" w:rsidRPr="00EE62A6" w:rsidRDefault="00EE62A6" w:rsidP="00EE62A6">
      <w:pPr>
        <w:pStyle w:val="Default"/>
        <w:ind w:left="5103"/>
        <w:rPr>
          <w:b/>
          <w:bCs/>
          <w:sz w:val="28"/>
          <w:szCs w:val="28"/>
        </w:rPr>
      </w:pPr>
      <w:r>
        <w:rPr>
          <w:sz w:val="28"/>
          <w:szCs w:val="28"/>
        </w:rPr>
        <w:t xml:space="preserve">          </w:t>
      </w:r>
      <w:r w:rsidRPr="00EE62A6">
        <w:rPr>
          <w:sz w:val="28"/>
          <w:szCs w:val="28"/>
        </w:rPr>
        <w:t>от «09» января 2017 года № 1</w:t>
      </w:r>
    </w:p>
    <w:p w:rsidR="00704D64"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EE62A6" w:rsidRDefault="00EE62A6"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EE62A6" w:rsidRDefault="00EE62A6"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EE62A6" w:rsidRDefault="00EE62A6"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EE62A6" w:rsidRDefault="00EE62A6"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EE62A6" w:rsidRDefault="00EE62A6"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Pr="00B323B0" w:rsidRDefault="00704D64" w:rsidP="00704D64">
      <w:pPr>
        <w:autoSpaceDE w:val="0"/>
        <w:autoSpaceDN w:val="0"/>
        <w:adjustRightInd w:val="0"/>
        <w:spacing w:after="0" w:line="240" w:lineRule="auto"/>
        <w:jc w:val="center"/>
        <w:rPr>
          <w:rFonts w:ascii="Times New Roman" w:hAnsi="Times New Roman" w:cs="Times New Roman"/>
          <w:b/>
          <w:bCs/>
          <w:color w:val="000000"/>
          <w:sz w:val="28"/>
          <w:szCs w:val="28"/>
        </w:rPr>
      </w:pPr>
    </w:p>
    <w:p w:rsidR="00704D64" w:rsidRPr="00704D64" w:rsidRDefault="00704D64" w:rsidP="00704D64">
      <w:pPr>
        <w:pStyle w:val="Default"/>
        <w:jc w:val="center"/>
        <w:rPr>
          <w:b/>
          <w:bCs/>
          <w:sz w:val="40"/>
          <w:szCs w:val="40"/>
        </w:rPr>
      </w:pPr>
      <w:r w:rsidRPr="00704D64">
        <w:rPr>
          <w:b/>
          <w:bCs/>
          <w:sz w:val="40"/>
          <w:szCs w:val="40"/>
        </w:rPr>
        <w:t>Стандарт внешнего муниципального финансового контроля «</w:t>
      </w:r>
      <w:r w:rsidR="00144A3A">
        <w:rPr>
          <w:b/>
          <w:bCs/>
          <w:sz w:val="40"/>
          <w:szCs w:val="40"/>
        </w:rPr>
        <w:t>А</w:t>
      </w:r>
      <w:r w:rsidRPr="00704D64">
        <w:rPr>
          <w:b/>
          <w:bCs/>
          <w:sz w:val="40"/>
          <w:szCs w:val="40"/>
        </w:rPr>
        <w:t>удит в сфере закупок товаров, работ, услуг для обеспечения муниципальных нужд</w:t>
      </w:r>
      <w:r w:rsidR="004F2275">
        <w:rPr>
          <w:b/>
          <w:bCs/>
          <w:sz w:val="40"/>
          <w:szCs w:val="40"/>
        </w:rPr>
        <w:t xml:space="preserve"> муниципального образования </w:t>
      </w:r>
      <w:r w:rsidR="00144A3A">
        <w:rPr>
          <w:b/>
          <w:bCs/>
          <w:sz w:val="40"/>
          <w:szCs w:val="40"/>
        </w:rPr>
        <w:t>Нефтеюганский</w:t>
      </w:r>
      <w:r w:rsidR="004F2275">
        <w:rPr>
          <w:b/>
          <w:bCs/>
          <w:sz w:val="40"/>
          <w:szCs w:val="40"/>
        </w:rPr>
        <w:t xml:space="preserve"> район</w:t>
      </w:r>
      <w:r w:rsidR="00D4500B">
        <w:rPr>
          <w:b/>
          <w:bCs/>
          <w:sz w:val="40"/>
          <w:szCs w:val="40"/>
        </w:rPr>
        <w:t>, а так же городского и сельских поселений входящих в состав Нефтеюганского района</w:t>
      </w:r>
      <w:r w:rsidRPr="00704D64">
        <w:rPr>
          <w:b/>
          <w:bCs/>
          <w:sz w:val="40"/>
          <w:szCs w:val="40"/>
        </w:rPr>
        <w:t>»</w:t>
      </w:r>
    </w:p>
    <w:p w:rsidR="00704D64" w:rsidRDefault="00704D64" w:rsidP="00704D64">
      <w:pPr>
        <w:pStyle w:val="Default"/>
        <w:jc w:val="center"/>
        <w:rPr>
          <w:b/>
          <w:bCs/>
          <w:sz w:val="40"/>
          <w:szCs w:val="40"/>
        </w:rPr>
      </w:pPr>
    </w:p>
    <w:p w:rsidR="00704D64" w:rsidRDefault="00704D64" w:rsidP="00704D64">
      <w:pPr>
        <w:pStyle w:val="Default"/>
        <w:jc w:val="center"/>
        <w:rPr>
          <w:b/>
          <w:bCs/>
          <w:sz w:val="40"/>
          <w:szCs w:val="40"/>
        </w:rPr>
      </w:pPr>
    </w:p>
    <w:p w:rsidR="00704D64" w:rsidRDefault="00704D64" w:rsidP="00704D64">
      <w:pPr>
        <w:pStyle w:val="Default"/>
        <w:ind w:left="5103"/>
        <w:rPr>
          <w:b/>
          <w:bCs/>
          <w:sz w:val="28"/>
          <w:szCs w:val="28"/>
        </w:rPr>
      </w:pPr>
    </w:p>
    <w:p w:rsidR="00704D64" w:rsidRDefault="00704D64" w:rsidP="00704D64">
      <w:pPr>
        <w:pStyle w:val="Default"/>
        <w:ind w:left="5103"/>
        <w:rPr>
          <w:b/>
          <w:bCs/>
          <w:sz w:val="28"/>
          <w:szCs w:val="28"/>
        </w:rPr>
      </w:pPr>
    </w:p>
    <w:p w:rsidR="00704D64" w:rsidRDefault="00704D64" w:rsidP="00704D64">
      <w:pPr>
        <w:pStyle w:val="Default"/>
        <w:ind w:left="5103"/>
        <w:rPr>
          <w:bCs/>
          <w:sz w:val="28"/>
          <w:szCs w:val="28"/>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A7276" w:rsidRDefault="007A7276" w:rsidP="00704D64">
      <w:pPr>
        <w:autoSpaceDE w:val="0"/>
        <w:autoSpaceDN w:val="0"/>
        <w:adjustRightInd w:val="0"/>
        <w:spacing w:after="0" w:line="240" w:lineRule="auto"/>
        <w:rPr>
          <w:rFonts w:ascii="Times New Roman" w:hAnsi="Times New Roman" w:cs="Times New Roman"/>
          <w:color w:val="000000"/>
          <w:sz w:val="24"/>
          <w:szCs w:val="24"/>
        </w:rPr>
      </w:pPr>
    </w:p>
    <w:p w:rsidR="007A7276" w:rsidRDefault="007A7276" w:rsidP="00704D64">
      <w:pPr>
        <w:autoSpaceDE w:val="0"/>
        <w:autoSpaceDN w:val="0"/>
        <w:adjustRightInd w:val="0"/>
        <w:spacing w:after="0" w:line="240" w:lineRule="auto"/>
        <w:rPr>
          <w:rFonts w:ascii="Times New Roman" w:hAnsi="Times New Roman" w:cs="Times New Roman"/>
          <w:color w:val="000000"/>
          <w:sz w:val="24"/>
          <w:szCs w:val="24"/>
        </w:rPr>
      </w:pPr>
    </w:p>
    <w:p w:rsidR="00704D64" w:rsidRDefault="00704D64" w:rsidP="00704D64">
      <w:pPr>
        <w:autoSpaceDE w:val="0"/>
        <w:autoSpaceDN w:val="0"/>
        <w:adjustRightInd w:val="0"/>
        <w:spacing w:after="0" w:line="240" w:lineRule="auto"/>
        <w:rPr>
          <w:rFonts w:ascii="Times New Roman" w:hAnsi="Times New Roman" w:cs="Times New Roman"/>
          <w:color w:val="000000"/>
          <w:sz w:val="24"/>
          <w:szCs w:val="24"/>
        </w:rPr>
      </w:pPr>
    </w:p>
    <w:p w:rsidR="00704D64" w:rsidRPr="008A0E03" w:rsidRDefault="00144A3A" w:rsidP="00144A3A">
      <w:pPr>
        <w:pStyle w:val="4"/>
        <w:spacing w:before="0" w:after="0"/>
        <w:rPr>
          <w:rFonts w:ascii="Times New Roman" w:hAnsi="Times New Roman"/>
          <w:b w:val="0"/>
          <w:bCs w:val="0"/>
          <w:sz w:val="24"/>
          <w:szCs w:val="24"/>
          <w:lang w:val="ru-RU" w:eastAsia="ru-RU"/>
        </w:rPr>
      </w:pPr>
      <w:r>
        <w:rPr>
          <w:rFonts w:ascii="Times New Roman" w:eastAsiaTheme="minorHAnsi" w:hAnsi="Times New Roman"/>
          <w:b w:val="0"/>
          <w:bCs w:val="0"/>
          <w:color w:val="000000"/>
          <w:sz w:val="24"/>
          <w:szCs w:val="24"/>
          <w:lang w:val="ru-RU"/>
        </w:rPr>
        <w:t xml:space="preserve">                                                               </w:t>
      </w:r>
      <w:r w:rsidR="00704D64" w:rsidRPr="008A0E03">
        <w:rPr>
          <w:rFonts w:ascii="Times New Roman" w:hAnsi="Times New Roman"/>
          <w:b w:val="0"/>
          <w:bCs w:val="0"/>
          <w:sz w:val="24"/>
          <w:szCs w:val="24"/>
          <w:lang w:val="ru-RU" w:eastAsia="ru-RU"/>
        </w:rPr>
        <w:t xml:space="preserve">г. </w:t>
      </w:r>
      <w:r>
        <w:rPr>
          <w:rFonts w:ascii="Times New Roman" w:hAnsi="Times New Roman"/>
          <w:b w:val="0"/>
          <w:bCs w:val="0"/>
          <w:sz w:val="24"/>
          <w:szCs w:val="24"/>
          <w:lang w:val="ru-RU" w:eastAsia="ru-RU"/>
        </w:rPr>
        <w:t>Нефтеюганск</w:t>
      </w:r>
    </w:p>
    <w:p w:rsidR="00704D64" w:rsidRPr="008A0E03" w:rsidRDefault="00704D64" w:rsidP="00704D64">
      <w:pPr>
        <w:pStyle w:val="4"/>
        <w:spacing w:before="0" w:after="0"/>
        <w:jc w:val="center"/>
        <w:rPr>
          <w:rFonts w:ascii="Times New Roman" w:hAnsi="Times New Roman"/>
          <w:b w:val="0"/>
          <w:sz w:val="24"/>
          <w:szCs w:val="24"/>
          <w:lang w:val="ru-RU"/>
        </w:rPr>
      </w:pPr>
      <w:r w:rsidRPr="008A0E03">
        <w:rPr>
          <w:rFonts w:ascii="Times New Roman" w:hAnsi="Times New Roman"/>
          <w:b w:val="0"/>
          <w:sz w:val="24"/>
          <w:szCs w:val="24"/>
          <w:lang w:val="ru-RU"/>
        </w:rPr>
        <w:t>201</w:t>
      </w:r>
      <w:r w:rsidR="00EE62A6">
        <w:rPr>
          <w:rFonts w:ascii="Times New Roman" w:hAnsi="Times New Roman"/>
          <w:b w:val="0"/>
          <w:sz w:val="24"/>
          <w:szCs w:val="24"/>
          <w:lang w:val="ru-RU"/>
        </w:rPr>
        <w:t>7</w:t>
      </w:r>
      <w:r w:rsidRPr="008A0E03">
        <w:rPr>
          <w:rFonts w:ascii="Times New Roman" w:hAnsi="Times New Roman"/>
          <w:b w:val="0"/>
          <w:sz w:val="24"/>
          <w:szCs w:val="24"/>
          <w:lang w:val="ru-RU"/>
        </w:rPr>
        <w:t xml:space="preserve"> год</w:t>
      </w:r>
    </w:p>
    <w:p w:rsidR="00704D64" w:rsidRPr="00E227AC" w:rsidRDefault="00704D64" w:rsidP="00704D64">
      <w:pPr>
        <w:autoSpaceDE w:val="0"/>
        <w:autoSpaceDN w:val="0"/>
        <w:adjustRightInd w:val="0"/>
        <w:spacing w:after="0" w:line="240" w:lineRule="auto"/>
        <w:jc w:val="center"/>
        <w:rPr>
          <w:rFonts w:ascii="Times New Roman" w:hAnsi="Times New Roman" w:cs="Times New Roman"/>
          <w:color w:val="000000"/>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330"/>
      </w:tblGrid>
      <w:tr w:rsidR="00704D64" w:rsidRPr="00E227AC" w:rsidTr="00D4500B">
        <w:trPr>
          <w:trHeight w:val="80"/>
        </w:trPr>
        <w:tc>
          <w:tcPr>
            <w:tcW w:w="1330" w:type="dxa"/>
          </w:tcPr>
          <w:p w:rsidR="00704D64" w:rsidRPr="00E227AC" w:rsidRDefault="00704D64" w:rsidP="00704D64">
            <w:pPr>
              <w:autoSpaceDE w:val="0"/>
              <w:autoSpaceDN w:val="0"/>
              <w:adjustRightInd w:val="0"/>
              <w:spacing w:after="0" w:line="240" w:lineRule="auto"/>
              <w:rPr>
                <w:rFonts w:ascii="Times New Roman" w:hAnsi="Times New Roman" w:cs="Times New Roman"/>
                <w:color w:val="000000"/>
                <w:sz w:val="28"/>
                <w:szCs w:val="28"/>
              </w:rPr>
            </w:pPr>
          </w:p>
        </w:tc>
      </w:tr>
    </w:tbl>
    <w:p w:rsidR="00704D64" w:rsidRDefault="00704D64" w:rsidP="00704D64">
      <w:pPr>
        <w:widowControl w:val="0"/>
        <w:spacing w:after="0" w:line="240" w:lineRule="auto"/>
        <w:jc w:val="center"/>
        <w:rPr>
          <w:rFonts w:ascii="Times New Roman" w:hAnsi="Times New Roman" w:cs="Times New Roman"/>
          <w:b/>
          <w:sz w:val="28"/>
          <w:szCs w:val="28"/>
        </w:rPr>
      </w:pPr>
      <w:r w:rsidRPr="00163A37">
        <w:rPr>
          <w:rFonts w:ascii="Times New Roman" w:hAnsi="Times New Roman" w:cs="Times New Roman"/>
          <w:b/>
          <w:sz w:val="28"/>
          <w:szCs w:val="28"/>
        </w:rPr>
        <w:lastRenderedPageBreak/>
        <w:t>Содержание</w:t>
      </w:r>
    </w:p>
    <w:p w:rsidR="00704D64" w:rsidRDefault="00704D64" w:rsidP="00704D64">
      <w:pPr>
        <w:widowControl w:val="0"/>
        <w:spacing w:after="0" w:line="240" w:lineRule="auto"/>
        <w:jc w:val="center"/>
        <w:rPr>
          <w:rFonts w:ascii="Times New Roman" w:hAnsi="Times New Roman" w:cs="Times New Roman"/>
          <w:b/>
          <w:sz w:val="28"/>
          <w:szCs w:val="28"/>
        </w:rPr>
      </w:pPr>
    </w:p>
    <w:p w:rsidR="00704D64" w:rsidRDefault="00704D64" w:rsidP="00704D64">
      <w:pPr>
        <w:widowControl w:val="0"/>
        <w:spacing w:after="0" w:line="240" w:lineRule="auto"/>
        <w:jc w:val="both"/>
        <w:rPr>
          <w:rFonts w:ascii="Times New Roman" w:hAnsi="Times New Roman"/>
          <w:b/>
          <w:sz w:val="28"/>
          <w:szCs w:val="28"/>
          <w:lang w:val="en-US"/>
        </w:rPr>
      </w:pPr>
    </w:p>
    <w:p w:rsidR="00704D64" w:rsidRDefault="00704D64" w:rsidP="00704D64">
      <w:pPr>
        <w:pStyle w:val="a3"/>
        <w:widowControl w:val="0"/>
        <w:numPr>
          <w:ilvl w:val="0"/>
          <w:numId w:val="20"/>
        </w:numPr>
        <w:spacing w:after="0" w:line="240" w:lineRule="auto"/>
        <w:jc w:val="both"/>
        <w:rPr>
          <w:rFonts w:ascii="Times New Roman" w:hAnsi="Times New Roman"/>
          <w:sz w:val="28"/>
          <w:szCs w:val="28"/>
        </w:rPr>
      </w:pPr>
      <w:r>
        <w:rPr>
          <w:rFonts w:ascii="Times New Roman" w:hAnsi="Times New Roman"/>
          <w:sz w:val="28"/>
          <w:szCs w:val="28"/>
        </w:rPr>
        <w:t>Общие положения……………………………………………………</w:t>
      </w:r>
      <w:r w:rsidR="004F2275">
        <w:rPr>
          <w:rFonts w:ascii="Times New Roman" w:hAnsi="Times New Roman"/>
          <w:sz w:val="28"/>
          <w:szCs w:val="28"/>
        </w:rPr>
        <w:t xml:space="preserve"> </w:t>
      </w:r>
      <w:r w:rsidR="004F2275" w:rsidRPr="004F2275">
        <w:rPr>
          <w:rFonts w:ascii="Times New Roman" w:hAnsi="Times New Roman"/>
          <w:sz w:val="28"/>
          <w:szCs w:val="28"/>
        </w:rPr>
        <w:t>3</w:t>
      </w:r>
    </w:p>
    <w:p w:rsidR="004F2275" w:rsidRPr="004F2275" w:rsidRDefault="004F2275" w:rsidP="00704D64">
      <w:pPr>
        <w:pStyle w:val="a3"/>
        <w:widowControl w:val="0"/>
        <w:numPr>
          <w:ilvl w:val="0"/>
          <w:numId w:val="20"/>
        </w:numPr>
        <w:spacing w:after="0" w:line="240" w:lineRule="auto"/>
        <w:jc w:val="both"/>
        <w:rPr>
          <w:rFonts w:ascii="Times New Roman" w:hAnsi="Times New Roman"/>
          <w:sz w:val="28"/>
          <w:szCs w:val="28"/>
        </w:rPr>
      </w:pPr>
      <w:r w:rsidRPr="004F2275">
        <w:rPr>
          <w:rFonts w:ascii="Times New Roman" w:hAnsi="Times New Roman" w:cs="Times New Roman"/>
          <w:sz w:val="28"/>
          <w:szCs w:val="28"/>
        </w:rPr>
        <w:t>Содержание аудита в сфере закупок</w:t>
      </w:r>
      <w:r>
        <w:rPr>
          <w:rFonts w:ascii="Times New Roman" w:hAnsi="Times New Roman" w:cs="Times New Roman"/>
          <w:sz w:val="28"/>
          <w:szCs w:val="28"/>
        </w:rPr>
        <w:t>……………………………….. 4</w:t>
      </w:r>
    </w:p>
    <w:p w:rsidR="004F2275" w:rsidRPr="004F2275" w:rsidRDefault="004F2275" w:rsidP="00704D64">
      <w:pPr>
        <w:pStyle w:val="a3"/>
        <w:widowControl w:val="0"/>
        <w:numPr>
          <w:ilvl w:val="0"/>
          <w:numId w:val="20"/>
        </w:numPr>
        <w:spacing w:after="0" w:line="240" w:lineRule="auto"/>
        <w:jc w:val="both"/>
        <w:rPr>
          <w:rFonts w:ascii="Times New Roman" w:hAnsi="Times New Roman"/>
          <w:sz w:val="28"/>
          <w:szCs w:val="28"/>
        </w:rPr>
      </w:pPr>
      <w:r w:rsidRPr="004F2275">
        <w:rPr>
          <w:rFonts w:ascii="Times New Roman" w:hAnsi="Times New Roman" w:cs="Times New Roman"/>
          <w:sz w:val="28"/>
          <w:szCs w:val="28"/>
        </w:rPr>
        <w:t>Информационная и правовая основы проведения</w:t>
      </w:r>
    </w:p>
    <w:p w:rsidR="004F2275" w:rsidRDefault="004F2275" w:rsidP="004F2275">
      <w:pPr>
        <w:pStyle w:val="a3"/>
        <w:widowControl w:val="0"/>
        <w:spacing w:after="0" w:line="240" w:lineRule="auto"/>
        <w:jc w:val="both"/>
        <w:rPr>
          <w:rFonts w:ascii="Times New Roman" w:hAnsi="Times New Roman" w:cs="Times New Roman"/>
          <w:sz w:val="28"/>
          <w:szCs w:val="28"/>
        </w:rPr>
      </w:pPr>
      <w:r w:rsidRPr="004F2275">
        <w:rPr>
          <w:rFonts w:ascii="Times New Roman" w:hAnsi="Times New Roman" w:cs="Times New Roman"/>
          <w:sz w:val="28"/>
          <w:szCs w:val="28"/>
        </w:rPr>
        <w:t>аудита в сфере закупок</w:t>
      </w:r>
      <w:r>
        <w:rPr>
          <w:rFonts w:ascii="Times New Roman" w:hAnsi="Times New Roman" w:cs="Times New Roman"/>
          <w:sz w:val="28"/>
          <w:szCs w:val="28"/>
        </w:rPr>
        <w:t>……………………………………………… 5</w:t>
      </w:r>
    </w:p>
    <w:p w:rsidR="004F2275" w:rsidRPr="00364E3F" w:rsidRDefault="00364E3F" w:rsidP="004F2275">
      <w:pPr>
        <w:pStyle w:val="a3"/>
        <w:widowControl w:val="0"/>
        <w:numPr>
          <w:ilvl w:val="0"/>
          <w:numId w:val="20"/>
        </w:numPr>
        <w:spacing w:after="0" w:line="240" w:lineRule="auto"/>
        <w:jc w:val="both"/>
        <w:rPr>
          <w:rFonts w:ascii="Times New Roman" w:hAnsi="Times New Roman"/>
          <w:sz w:val="28"/>
          <w:szCs w:val="28"/>
        </w:rPr>
      </w:pPr>
      <w:r w:rsidRPr="00364E3F">
        <w:rPr>
          <w:rFonts w:ascii="Times New Roman" w:hAnsi="Times New Roman" w:cs="Times New Roman"/>
          <w:sz w:val="28"/>
          <w:szCs w:val="28"/>
        </w:rPr>
        <w:t>Осуществление аудита в сфере закупок</w:t>
      </w:r>
      <w:r>
        <w:rPr>
          <w:rFonts w:ascii="Times New Roman" w:hAnsi="Times New Roman" w:cs="Times New Roman"/>
          <w:sz w:val="28"/>
          <w:szCs w:val="28"/>
        </w:rPr>
        <w:t>…………………………… 8</w:t>
      </w:r>
    </w:p>
    <w:p w:rsidR="00364E3F" w:rsidRPr="00364E3F" w:rsidRDefault="00364E3F" w:rsidP="00144A3A">
      <w:pPr>
        <w:pStyle w:val="a3"/>
        <w:widowControl w:val="0"/>
        <w:numPr>
          <w:ilvl w:val="0"/>
          <w:numId w:val="20"/>
        </w:numPr>
        <w:spacing w:after="0" w:line="240" w:lineRule="auto"/>
        <w:jc w:val="both"/>
        <w:rPr>
          <w:rFonts w:ascii="Times New Roman" w:hAnsi="Times New Roman"/>
          <w:sz w:val="28"/>
          <w:szCs w:val="28"/>
        </w:rPr>
      </w:pPr>
      <w:r w:rsidRPr="00364E3F">
        <w:rPr>
          <w:rFonts w:ascii="Times New Roman" w:hAnsi="Times New Roman" w:cs="Times New Roman"/>
          <w:sz w:val="28"/>
          <w:szCs w:val="28"/>
        </w:rPr>
        <w:t>Формирование и размещение обобщенной информации</w:t>
      </w:r>
    </w:p>
    <w:p w:rsidR="00364E3F" w:rsidRDefault="00364E3F" w:rsidP="00364E3F">
      <w:pPr>
        <w:pStyle w:val="a3"/>
        <w:widowControl w:val="0"/>
        <w:spacing w:after="0" w:line="240" w:lineRule="auto"/>
        <w:jc w:val="both"/>
        <w:rPr>
          <w:rFonts w:ascii="Times New Roman" w:hAnsi="Times New Roman" w:cs="Times New Roman"/>
          <w:sz w:val="28"/>
          <w:szCs w:val="28"/>
        </w:rPr>
      </w:pPr>
      <w:r w:rsidRPr="00364E3F">
        <w:rPr>
          <w:rFonts w:ascii="Times New Roman" w:hAnsi="Times New Roman" w:cs="Times New Roman"/>
          <w:sz w:val="28"/>
          <w:szCs w:val="28"/>
        </w:rPr>
        <w:t>о результатах аудита в сфере закупок в единой информационной</w:t>
      </w:r>
    </w:p>
    <w:p w:rsidR="00364E3F" w:rsidRDefault="00364E3F" w:rsidP="00364E3F">
      <w:pPr>
        <w:pStyle w:val="a3"/>
        <w:widowControl w:val="0"/>
        <w:spacing w:after="0" w:line="240" w:lineRule="auto"/>
        <w:jc w:val="both"/>
        <w:rPr>
          <w:rFonts w:ascii="Times New Roman" w:hAnsi="Times New Roman" w:cs="Times New Roman"/>
          <w:sz w:val="28"/>
          <w:szCs w:val="28"/>
        </w:rPr>
      </w:pPr>
      <w:r w:rsidRPr="00364E3F">
        <w:rPr>
          <w:rFonts w:ascii="Times New Roman" w:hAnsi="Times New Roman" w:cs="Times New Roman"/>
          <w:sz w:val="28"/>
          <w:szCs w:val="28"/>
        </w:rPr>
        <w:t>системе в сфере закупок</w:t>
      </w:r>
      <w:r>
        <w:rPr>
          <w:rFonts w:ascii="Times New Roman" w:hAnsi="Times New Roman" w:cs="Times New Roman"/>
          <w:sz w:val="28"/>
          <w:szCs w:val="28"/>
        </w:rPr>
        <w:t>……………………………………………. 10</w:t>
      </w:r>
    </w:p>
    <w:p w:rsidR="00364E3F" w:rsidRDefault="00364E3F" w:rsidP="00364E3F">
      <w:pPr>
        <w:pStyle w:val="a3"/>
        <w:widowControl w:val="0"/>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1 – Типовая программа проведени</w:t>
      </w:r>
      <w:r w:rsidR="00EF40C5">
        <w:rPr>
          <w:rFonts w:ascii="Times New Roman" w:hAnsi="Times New Roman" w:cs="Times New Roman"/>
          <w:sz w:val="28"/>
          <w:szCs w:val="28"/>
        </w:rPr>
        <w:t xml:space="preserve">я </w:t>
      </w:r>
      <w:bookmarkStart w:id="0" w:name="_GoBack"/>
      <w:bookmarkEnd w:id="0"/>
      <w:r>
        <w:rPr>
          <w:rFonts w:ascii="Times New Roman" w:hAnsi="Times New Roman" w:cs="Times New Roman"/>
          <w:sz w:val="28"/>
          <w:szCs w:val="28"/>
        </w:rPr>
        <w:t>аудита</w:t>
      </w:r>
    </w:p>
    <w:p w:rsidR="00364E3F" w:rsidRDefault="00364E3F" w:rsidP="00364E3F">
      <w:pPr>
        <w:pStyle w:val="a3"/>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сфере закупок……………………………………………………… 1</w:t>
      </w:r>
      <w:r w:rsidR="00905F02">
        <w:rPr>
          <w:rFonts w:ascii="Times New Roman" w:hAnsi="Times New Roman" w:cs="Times New Roman"/>
          <w:sz w:val="28"/>
          <w:szCs w:val="28"/>
        </w:rPr>
        <w:t>1</w:t>
      </w:r>
    </w:p>
    <w:p w:rsidR="00364E3F" w:rsidRPr="00364E3F" w:rsidRDefault="00364E3F" w:rsidP="00144A3A">
      <w:pPr>
        <w:pStyle w:val="a3"/>
        <w:widowControl w:val="0"/>
        <w:numPr>
          <w:ilvl w:val="0"/>
          <w:numId w:val="20"/>
        </w:numPr>
        <w:spacing w:after="0" w:line="240" w:lineRule="auto"/>
        <w:jc w:val="both"/>
        <w:rPr>
          <w:rFonts w:ascii="Times New Roman" w:hAnsi="Times New Roman" w:cs="Times New Roman"/>
          <w:sz w:val="28"/>
          <w:szCs w:val="28"/>
        </w:rPr>
      </w:pPr>
      <w:r w:rsidRPr="00364E3F">
        <w:rPr>
          <w:rFonts w:ascii="Times New Roman" w:hAnsi="Times New Roman" w:cs="Times New Roman"/>
          <w:bCs/>
          <w:sz w:val="28"/>
          <w:szCs w:val="28"/>
        </w:rPr>
        <w:t>Приложение 2 - Типовой перечень нарушений (недостатков)</w:t>
      </w:r>
    </w:p>
    <w:p w:rsidR="00364E3F" w:rsidRDefault="00364E3F" w:rsidP="00364E3F">
      <w:pPr>
        <w:pStyle w:val="a3"/>
        <w:widowControl w:val="0"/>
        <w:spacing w:after="0" w:line="240" w:lineRule="auto"/>
        <w:jc w:val="both"/>
        <w:rPr>
          <w:rFonts w:ascii="Times New Roman" w:hAnsi="Times New Roman" w:cs="Times New Roman"/>
          <w:bCs/>
          <w:sz w:val="28"/>
          <w:szCs w:val="28"/>
        </w:rPr>
      </w:pPr>
      <w:r w:rsidRPr="00364E3F">
        <w:rPr>
          <w:rFonts w:ascii="Times New Roman" w:hAnsi="Times New Roman" w:cs="Times New Roman"/>
          <w:bCs/>
          <w:sz w:val="28"/>
          <w:szCs w:val="28"/>
        </w:rPr>
        <w:t>в сфере закупок товаров, работ, услуг для обеспечения</w:t>
      </w:r>
    </w:p>
    <w:p w:rsidR="00364E3F" w:rsidRDefault="00364E3F" w:rsidP="00364E3F">
      <w:pPr>
        <w:pStyle w:val="a3"/>
        <w:widowControl w:val="0"/>
        <w:spacing w:after="0" w:line="240" w:lineRule="auto"/>
        <w:jc w:val="both"/>
        <w:rPr>
          <w:rFonts w:ascii="Times New Roman" w:hAnsi="Times New Roman" w:cs="Times New Roman"/>
          <w:bCs/>
          <w:sz w:val="28"/>
          <w:szCs w:val="28"/>
        </w:rPr>
      </w:pPr>
      <w:r w:rsidRPr="00364E3F">
        <w:rPr>
          <w:rFonts w:ascii="Times New Roman" w:hAnsi="Times New Roman" w:cs="Times New Roman"/>
          <w:bCs/>
          <w:sz w:val="28"/>
          <w:szCs w:val="28"/>
        </w:rPr>
        <w:t>муниципальных нужд</w:t>
      </w:r>
      <w:r>
        <w:rPr>
          <w:rFonts w:ascii="Times New Roman" w:hAnsi="Times New Roman" w:cs="Times New Roman"/>
          <w:bCs/>
          <w:sz w:val="28"/>
          <w:szCs w:val="28"/>
        </w:rPr>
        <w:t>…………………………………</w:t>
      </w:r>
      <w:r w:rsidRPr="00364E3F">
        <w:rPr>
          <w:rFonts w:ascii="Times New Roman" w:hAnsi="Times New Roman" w:cs="Times New Roman"/>
          <w:bCs/>
          <w:sz w:val="28"/>
          <w:szCs w:val="28"/>
        </w:rPr>
        <w:t>…………….. 1</w:t>
      </w:r>
      <w:r w:rsidR="00905F02">
        <w:rPr>
          <w:rFonts w:ascii="Times New Roman" w:hAnsi="Times New Roman" w:cs="Times New Roman"/>
          <w:bCs/>
          <w:sz w:val="28"/>
          <w:szCs w:val="28"/>
        </w:rPr>
        <w:t>3</w:t>
      </w:r>
    </w:p>
    <w:p w:rsidR="00C835C2" w:rsidRDefault="00C835C2" w:rsidP="00C835C2">
      <w:pPr>
        <w:pStyle w:val="a3"/>
        <w:widowControl w:val="0"/>
        <w:numPr>
          <w:ilvl w:val="0"/>
          <w:numId w:val="2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 </w:t>
      </w:r>
      <w:r w:rsidRPr="002560AA">
        <w:rPr>
          <w:rFonts w:ascii="Times New Roman" w:hAnsi="Times New Roman" w:cs="Times New Roman"/>
          <w:sz w:val="28"/>
          <w:szCs w:val="28"/>
        </w:rPr>
        <w:t>Примерная структура представления данных</w:t>
      </w:r>
    </w:p>
    <w:p w:rsidR="00C835C2" w:rsidRDefault="00C835C2" w:rsidP="00C835C2">
      <w:pPr>
        <w:pStyle w:val="a3"/>
        <w:widowControl w:val="0"/>
        <w:spacing w:after="0" w:line="240" w:lineRule="auto"/>
        <w:jc w:val="both"/>
        <w:rPr>
          <w:rFonts w:ascii="Times New Roman" w:hAnsi="Times New Roman" w:cs="Times New Roman"/>
          <w:sz w:val="28"/>
          <w:szCs w:val="28"/>
        </w:rPr>
      </w:pPr>
      <w:r w:rsidRPr="002560AA">
        <w:rPr>
          <w:rFonts w:ascii="Times New Roman" w:hAnsi="Times New Roman" w:cs="Times New Roman"/>
          <w:sz w:val="28"/>
          <w:szCs w:val="28"/>
        </w:rPr>
        <w:t>о результатах</w:t>
      </w:r>
      <w:r>
        <w:rPr>
          <w:rFonts w:ascii="Times New Roman" w:hAnsi="Times New Roman" w:cs="Times New Roman"/>
          <w:sz w:val="28"/>
          <w:szCs w:val="28"/>
        </w:rPr>
        <w:t xml:space="preserve"> </w:t>
      </w:r>
      <w:r w:rsidRPr="002560AA">
        <w:rPr>
          <w:rFonts w:ascii="Times New Roman" w:hAnsi="Times New Roman" w:cs="Times New Roman"/>
          <w:sz w:val="28"/>
          <w:szCs w:val="28"/>
        </w:rPr>
        <w:t>аудита в сфере закупок для подготовки</w:t>
      </w:r>
    </w:p>
    <w:p w:rsidR="00C835C2" w:rsidRPr="00C835C2" w:rsidRDefault="00C835C2" w:rsidP="00C835C2">
      <w:pPr>
        <w:pStyle w:val="a3"/>
        <w:widowControl w:val="0"/>
        <w:spacing w:after="0" w:line="240" w:lineRule="auto"/>
        <w:jc w:val="both"/>
        <w:rPr>
          <w:rFonts w:ascii="Times New Roman" w:hAnsi="Times New Roman" w:cs="Times New Roman"/>
          <w:sz w:val="28"/>
          <w:szCs w:val="28"/>
        </w:rPr>
      </w:pPr>
      <w:r w:rsidRPr="002560AA">
        <w:rPr>
          <w:rFonts w:ascii="Times New Roman" w:hAnsi="Times New Roman" w:cs="Times New Roman"/>
          <w:sz w:val="28"/>
          <w:szCs w:val="28"/>
        </w:rPr>
        <w:t>обобщенной информации</w:t>
      </w:r>
      <w:r>
        <w:rPr>
          <w:rFonts w:ascii="Times New Roman" w:hAnsi="Times New Roman" w:cs="Times New Roman"/>
          <w:sz w:val="28"/>
          <w:szCs w:val="28"/>
        </w:rPr>
        <w:t>…………………………………………… 3</w:t>
      </w:r>
      <w:r w:rsidR="00905F02">
        <w:rPr>
          <w:rFonts w:ascii="Times New Roman" w:hAnsi="Times New Roman" w:cs="Times New Roman"/>
          <w:sz w:val="28"/>
          <w:szCs w:val="28"/>
        </w:rPr>
        <w:t>4</w:t>
      </w:r>
    </w:p>
    <w:p w:rsidR="00364E3F" w:rsidRPr="00364E3F" w:rsidRDefault="00364E3F" w:rsidP="00364E3F">
      <w:pPr>
        <w:widowControl w:val="0"/>
        <w:spacing w:after="0" w:line="240" w:lineRule="auto"/>
        <w:jc w:val="both"/>
        <w:rPr>
          <w:rFonts w:ascii="Times New Roman" w:hAnsi="Times New Roman"/>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both"/>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704D64" w:rsidRDefault="00704D64" w:rsidP="00704D64">
      <w:pPr>
        <w:spacing w:line="240" w:lineRule="auto"/>
        <w:jc w:val="center"/>
        <w:rPr>
          <w:bCs/>
          <w:caps/>
          <w:sz w:val="28"/>
          <w:szCs w:val="28"/>
        </w:rPr>
      </w:pPr>
    </w:p>
    <w:p w:rsidR="00D94120" w:rsidRDefault="00D94120" w:rsidP="00704D64">
      <w:pPr>
        <w:spacing w:line="240" w:lineRule="auto"/>
        <w:jc w:val="center"/>
        <w:rPr>
          <w:bCs/>
          <w:caps/>
          <w:sz w:val="28"/>
          <w:szCs w:val="28"/>
        </w:rPr>
      </w:pPr>
    </w:p>
    <w:p w:rsidR="006539A3" w:rsidRPr="006539A3" w:rsidRDefault="006539A3" w:rsidP="006539A3">
      <w:pPr>
        <w:pStyle w:val="a3"/>
        <w:numPr>
          <w:ilvl w:val="0"/>
          <w:numId w:val="1"/>
        </w:numPr>
        <w:spacing w:line="240" w:lineRule="auto"/>
        <w:jc w:val="center"/>
        <w:rPr>
          <w:rFonts w:ascii="Times New Roman" w:hAnsi="Times New Roman" w:cs="Times New Roman"/>
          <w:b/>
          <w:sz w:val="28"/>
          <w:szCs w:val="28"/>
        </w:rPr>
      </w:pPr>
      <w:r w:rsidRPr="006539A3">
        <w:rPr>
          <w:rFonts w:ascii="Times New Roman" w:hAnsi="Times New Roman" w:cs="Times New Roman"/>
          <w:b/>
          <w:sz w:val="28"/>
          <w:szCs w:val="28"/>
        </w:rPr>
        <w:lastRenderedPageBreak/>
        <w:t>Общие положения</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1.1. </w:t>
      </w:r>
      <w:proofErr w:type="gramStart"/>
      <w:r w:rsidRPr="006539A3">
        <w:rPr>
          <w:rFonts w:ascii="Times New Roman" w:hAnsi="Times New Roman" w:cs="Times New Roman"/>
          <w:sz w:val="28"/>
          <w:szCs w:val="28"/>
        </w:rPr>
        <w:t xml:space="preserve">Стандарт внешнего </w:t>
      </w:r>
      <w:r w:rsidR="00D46E82">
        <w:rPr>
          <w:rFonts w:ascii="Times New Roman" w:hAnsi="Times New Roman" w:cs="Times New Roman"/>
          <w:sz w:val="28"/>
          <w:szCs w:val="28"/>
        </w:rPr>
        <w:t>муниципального</w:t>
      </w:r>
      <w:r w:rsidRPr="006539A3">
        <w:rPr>
          <w:rFonts w:ascii="Times New Roman" w:hAnsi="Times New Roman" w:cs="Times New Roman"/>
          <w:sz w:val="28"/>
          <w:szCs w:val="28"/>
        </w:rPr>
        <w:t xml:space="preserve"> финансового контроля</w:t>
      </w:r>
      <w:r>
        <w:rPr>
          <w:rFonts w:ascii="Times New Roman" w:hAnsi="Times New Roman" w:cs="Times New Roman"/>
          <w:sz w:val="28"/>
          <w:szCs w:val="28"/>
        </w:rPr>
        <w:t xml:space="preserve"> </w:t>
      </w:r>
      <w:r w:rsidRPr="006539A3">
        <w:rPr>
          <w:rFonts w:ascii="Times New Roman" w:hAnsi="Times New Roman" w:cs="Times New Roman"/>
          <w:sz w:val="28"/>
          <w:szCs w:val="28"/>
        </w:rPr>
        <w:t>«</w:t>
      </w:r>
      <w:r w:rsidR="00D4500B">
        <w:rPr>
          <w:rFonts w:ascii="Times New Roman" w:hAnsi="Times New Roman" w:cs="Times New Roman"/>
          <w:sz w:val="28"/>
          <w:szCs w:val="28"/>
        </w:rPr>
        <w:t>А</w:t>
      </w:r>
      <w:r w:rsidRPr="006539A3">
        <w:rPr>
          <w:rFonts w:ascii="Times New Roman" w:hAnsi="Times New Roman" w:cs="Times New Roman"/>
          <w:sz w:val="28"/>
          <w:szCs w:val="28"/>
        </w:rPr>
        <w:t>удит в сфере закупок товаров, работ, услуг для обеспечения</w:t>
      </w:r>
      <w:r>
        <w:rPr>
          <w:rFonts w:ascii="Times New Roman" w:hAnsi="Times New Roman" w:cs="Times New Roman"/>
          <w:sz w:val="28"/>
          <w:szCs w:val="28"/>
        </w:rPr>
        <w:t xml:space="preserve"> </w:t>
      </w:r>
      <w:r w:rsidRPr="006539A3">
        <w:rPr>
          <w:rFonts w:ascii="Times New Roman" w:hAnsi="Times New Roman" w:cs="Times New Roman"/>
          <w:sz w:val="28"/>
          <w:szCs w:val="28"/>
        </w:rPr>
        <w:t>муниципальных нужд</w:t>
      </w:r>
      <w:r w:rsidR="004F2275">
        <w:rPr>
          <w:rFonts w:ascii="Times New Roman" w:hAnsi="Times New Roman" w:cs="Times New Roman"/>
          <w:sz w:val="28"/>
          <w:szCs w:val="28"/>
        </w:rPr>
        <w:t xml:space="preserve"> муниципального образования </w:t>
      </w:r>
      <w:r w:rsidR="00D4500B">
        <w:rPr>
          <w:rFonts w:ascii="Times New Roman" w:hAnsi="Times New Roman" w:cs="Times New Roman"/>
          <w:sz w:val="28"/>
          <w:szCs w:val="28"/>
        </w:rPr>
        <w:t>Нефтеюганский</w:t>
      </w:r>
      <w:r w:rsidR="004F2275">
        <w:rPr>
          <w:rFonts w:ascii="Times New Roman" w:hAnsi="Times New Roman" w:cs="Times New Roman"/>
          <w:sz w:val="28"/>
          <w:szCs w:val="28"/>
        </w:rPr>
        <w:t xml:space="preserve"> район</w:t>
      </w:r>
      <w:r w:rsidR="00D4500B">
        <w:rPr>
          <w:rFonts w:ascii="Times New Roman" w:hAnsi="Times New Roman" w:cs="Times New Roman"/>
          <w:sz w:val="28"/>
          <w:szCs w:val="28"/>
        </w:rPr>
        <w:t>,</w:t>
      </w:r>
      <w:r w:rsidR="00D4500B" w:rsidRPr="00D4500B">
        <w:t xml:space="preserve"> </w:t>
      </w:r>
      <w:r w:rsidR="00D4500B" w:rsidRPr="00D4500B">
        <w:rPr>
          <w:rFonts w:ascii="Times New Roman" w:hAnsi="Times New Roman" w:cs="Times New Roman"/>
          <w:sz w:val="28"/>
          <w:szCs w:val="28"/>
        </w:rPr>
        <w:t>а так же городского и сельских поселений входящих в состав Нефтеюганского района</w:t>
      </w:r>
      <w:r w:rsidRPr="006539A3">
        <w:rPr>
          <w:rFonts w:ascii="Times New Roman" w:hAnsi="Times New Roman" w:cs="Times New Roman"/>
          <w:sz w:val="28"/>
          <w:szCs w:val="28"/>
        </w:rPr>
        <w:t>» (далее – Стандарт) предназначен для</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методологического обеспечения реализации полномочий </w:t>
      </w:r>
      <w:r w:rsidR="00D46E82">
        <w:rPr>
          <w:rFonts w:ascii="Times New Roman" w:hAnsi="Times New Roman" w:cs="Times New Roman"/>
          <w:sz w:val="28"/>
          <w:szCs w:val="28"/>
        </w:rPr>
        <w:t>Контрольно-с</w:t>
      </w:r>
      <w:r w:rsidRPr="006539A3">
        <w:rPr>
          <w:rFonts w:ascii="Times New Roman" w:hAnsi="Times New Roman" w:cs="Times New Roman"/>
          <w:sz w:val="28"/>
          <w:szCs w:val="28"/>
        </w:rPr>
        <w:t>ч</w:t>
      </w:r>
      <w:r w:rsidR="00D46E82">
        <w:rPr>
          <w:rFonts w:ascii="Times New Roman" w:hAnsi="Times New Roman" w:cs="Times New Roman"/>
          <w:sz w:val="28"/>
          <w:szCs w:val="28"/>
        </w:rPr>
        <w:t>ё</w:t>
      </w:r>
      <w:r w:rsidRPr="006539A3">
        <w:rPr>
          <w:rFonts w:ascii="Times New Roman" w:hAnsi="Times New Roman" w:cs="Times New Roman"/>
          <w:sz w:val="28"/>
          <w:szCs w:val="28"/>
        </w:rPr>
        <w:t>тной палаты</w:t>
      </w:r>
      <w:r w:rsidR="00D4500B">
        <w:rPr>
          <w:rFonts w:ascii="Times New Roman" w:hAnsi="Times New Roman" w:cs="Times New Roman"/>
          <w:sz w:val="28"/>
          <w:szCs w:val="28"/>
        </w:rPr>
        <w:t xml:space="preserve"> Нефтеюганск</w:t>
      </w:r>
      <w:r w:rsidR="006400F9">
        <w:rPr>
          <w:rFonts w:ascii="Times New Roman" w:hAnsi="Times New Roman" w:cs="Times New Roman"/>
          <w:sz w:val="28"/>
          <w:szCs w:val="28"/>
        </w:rPr>
        <w:t>ого</w:t>
      </w:r>
      <w:r w:rsidR="00D46E82">
        <w:rPr>
          <w:rFonts w:ascii="Times New Roman" w:hAnsi="Times New Roman" w:cs="Times New Roman"/>
          <w:sz w:val="28"/>
          <w:szCs w:val="28"/>
        </w:rPr>
        <w:t xml:space="preserve"> район</w:t>
      </w:r>
      <w:r w:rsidR="006400F9">
        <w:rPr>
          <w:rFonts w:ascii="Times New Roman" w:hAnsi="Times New Roman" w:cs="Times New Roman"/>
          <w:sz w:val="28"/>
          <w:szCs w:val="28"/>
        </w:rPr>
        <w:t>а</w:t>
      </w:r>
      <w:r w:rsidRPr="006539A3">
        <w:rPr>
          <w:rFonts w:ascii="Times New Roman" w:hAnsi="Times New Roman" w:cs="Times New Roman"/>
          <w:sz w:val="28"/>
          <w:szCs w:val="28"/>
        </w:rPr>
        <w:t xml:space="preserve">, определенных статьей 98 </w:t>
      </w:r>
      <w:r w:rsidR="00D46E82" w:rsidRPr="00D46E82">
        <w:rPr>
          <w:rFonts w:ascii="Times New Roman" w:hAnsi="Times New Roman" w:cs="Times New Roman"/>
          <w:sz w:val="28"/>
          <w:szCs w:val="28"/>
        </w:rPr>
        <w:t>Федерального закона от 05 апреля 2013 г. № 44-ФЗ «О контрактной системе в сфере</w:t>
      </w:r>
      <w:proofErr w:type="gramEnd"/>
      <w:r w:rsidR="00D46E82" w:rsidRPr="00D46E82">
        <w:rPr>
          <w:rFonts w:ascii="Times New Roman" w:hAnsi="Times New Roman" w:cs="Times New Roman"/>
          <w:sz w:val="28"/>
          <w:szCs w:val="28"/>
        </w:rPr>
        <w:t xml:space="preserve"> закупок товаров, работ, услуг для обеспечения государственных и муниципальных нужд»</w:t>
      </w:r>
      <w:r w:rsidRPr="00D46E82">
        <w:rPr>
          <w:rFonts w:ascii="Times New Roman" w:hAnsi="Times New Roman" w:cs="Times New Roman"/>
          <w:sz w:val="28"/>
          <w:szCs w:val="28"/>
        </w:rPr>
        <w:t>,</w:t>
      </w:r>
      <w:r w:rsidRPr="006539A3">
        <w:rPr>
          <w:rFonts w:ascii="Times New Roman" w:hAnsi="Times New Roman" w:cs="Times New Roman"/>
          <w:sz w:val="28"/>
          <w:szCs w:val="28"/>
        </w:rPr>
        <w:t xml:space="preserve"> </w:t>
      </w:r>
      <w:r w:rsidR="00956F2C" w:rsidRPr="00956F2C">
        <w:rPr>
          <w:rFonts w:ascii="Times New Roman" w:hAnsi="Times New Roman" w:cs="Times New Roman"/>
          <w:sz w:val="28"/>
          <w:szCs w:val="28"/>
        </w:rPr>
        <w:t xml:space="preserve">решением Думы </w:t>
      </w:r>
      <w:r w:rsidR="00D4500B">
        <w:rPr>
          <w:rFonts w:ascii="Times New Roman" w:hAnsi="Times New Roman" w:cs="Times New Roman"/>
          <w:sz w:val="28"/>
          <w:szCs w:val="28"/>
        </w:rPr>
        <w:t>Нефтеюганского</w:t>
      </w:r>
      <w:r w:rsidR="00956F2C" w:rsidRPr="00956F2C">
        <w:rPr>
          <w:rFonts w:ascii="Times New Roman" w:hAnsi="Times New Roman" w:cs="Times New Roman"/>
          <w:sz w:val="28"/>
          <w:szCs w:val="28"/>
        </w:rPr>
        <w:t xml:space="preserve"> района от </w:t>
      </w:r>
      <w:r w:rsidR="006400F9">
        <w:rPr>
          <w:rFonts w:ascii="Times New Roman" w:hAnsi="Times New Roman" w:cs="Times New Roman"/>
          <w:sz w:val="28"/>
          <w:szCs w:val="28"/>
        </w:rPr>
        <w:t>24 августа 2016</w:t>
      </w:r>
      <w:r w:rsidR="00956F2C" w:rsidRPr="00956F2C">
        <w:rPr>
          <w:rFonts w:ascii="Times New Roman" w:hAnsi="Times New Roman" w:cs="Times New Roman"/>
          <w:sz w:val="28"/>
          <w:szCs w:val="28"/>
        </w:rPr>
        <w:t xml:space="preserve"> года № </w:t>
      </w:r>
      <w:r w:rsidR="006400F9">
        <w:rPr>
          <w:rFonts w:ascii="Times New Roman" w:hAnsi="Times New Roman" w:cs="Times New Roman"/>
          <w:sz w:val="28"/>
          <w:szCs w:val="28"/>
        </w:rPr>
        <w:t xml:space="preserve">780 </w:t>
      </w:r>
      <w:r w:rsidR="00956F2C" w:rsidRPr="00956F2C">
        <w:rPr>
          <w:rFonts w:ascii="Times New Roman" w:hAnsi="Times New Roman" w:cs="Times New Roman"/>
          <w:sz w:val="28"/>
          <w:szCs w:val="28"/>
        </w:rPr>
        <w:t>«</w:t>
      </w:r>
      <w:r w:rsidR="006400F9">
        <w:rPr>
          <w:rFonts w:ascii="Times New Roman" w:hAnsi="Times New Roman" w:cs="Times New Roman"/>
          <w:sz w:val="28"/>
          <w:szCs w:val="28"/>
        </w:rPr>
        <w:t>О</w:t>
      </w:r>
      <w:r w:rsidR="00D4500B">
        <w:rPr>
          <w:rFonts w:ascii="Times New Roman" w:hAnsi="Times New Roman" w:cs="Times New Roman"/>
          <w:sz w:val="28"/>
          <w:szCs w:val="28"/>
        </w:rPr>
        <w:t xml:space="preserve"> </w:t>
      </w:r>
      <w:r w:rsidR="00956F2C" w:rsidRPr="00956F2C">
        <w:rPr>
          <w:rFonts w:ascii="Times New Roman" w:hAnsi="Times New Roman" w:cs="Times New Roman"/>
          <w:sz w:val="28"/>
          <w:szCs w:val="28"/>
        </w:rPr>
        <w:t xml:space="preserve"> Контрольно-счётной палате</w:t>
      </w:r>
      <w:r w:rsidR="00D4500B">
        <w:rPr>
          <w:rFonts w:ascii="Times New Roman" w:hAnsi="Times New Roman" w:cs="Times New Roman"/>
          <w:sz w:val="28"/>
          <w:szCs w:val="28"/>
        </w:rPr>
        <w:t xml:space="preserve"> Нефтеюганск</w:t>
      </w:r>
      <w:r w:rsidR="006400F9">
        <w:rPr>
          <w:rFonts w:ascii="Times New Roman" w:hAnsi="Times New Roman" w:cs="Times New Roman"/>
          <w:sz w:val="28"/>
          <w:szCs w:val="28"/>
        </w:rPr>
        <w:t>ого</w:t>
      </w:r>
      <w:r w:rsidR="00956F2C" w:rsidRPr="00956F2C">
        <w:rPr>
          <w:rFonts w:ascii="Times New Roman" w:hAnsi="Times New Roman" w:cs="Times New Roman"/>
          <w:sz w:val="28"/>
          <w:szCs w:val="28"/>
        </w:rPr>
        <w:t xml:space="preserve"> район</w:t>
      </w:r>
      <w:r w:rsidR="006400F9">
        <w:rPr>
          <w:rFonts w:ascii="Times New Roman" w:hAnsi="Times New Roman" w:cs="Times New Roman"/>
          <w:sz w:val="28"/>
          <w:szCs w:val="28"/>
        </w:rPr>
        <w:t>а</w:t>
      </w:r>
      <w:r w:rsidR="00956F2C" w:rsidRPr="00956F2C">
        <w:rPr>
          <w:rFonts w:ascii="Times New Roman" w:hAnsi="Times New Roman" w:cs="Times New Roman"/>
          <w:sz w:val="28"/>
          <w:szCs w:val="28"/>
        </w:rPr>
        <w:t xml:space="preserve">» (далее – Положение о КСП </w:t>
      </w:r>
      <w:r w:rsidR="00D4500B">
        <w:rPr>
          <w:rFonts w:ascii="Times New Roman" w:hAnsi="Times New Roman" w:cs="Times New Roman"/>
          <w:sz w:val="28"/>
          <w:szCs w:val="28"/>
        </w:rPr>
        <w:t>Нефтеюганского</w:t>
      </w:r>
      <w:r w:rsidR="00956F2C" w:rsidRPr="00956F2C">
        <w:rPr>
          <w:rFonts w:ascii="Times New Roman" w:hAnsi="Times New Roman" w:cs="Times New Roman"/>
          <w:sz w:val="28"/>
          <w:szCs w:val="28"/>
        </w:rPr>
        <w:t xml:space="preserve"> района)</w:t>
      </w:r>
      <w:r w:rsidRPr="006539A3">
        <w:rPr>
          <w:rFonts w:ascii="Times New Roman" w:hAnsi="Times New Roman" w:cs="Times New Roman"/>
          <w:sz w:val="28"/>
          <w:szCs w:val="28"/>
        </w:rPr>
        <w:t>.</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1.2. </w:t>
      </w:r>
      <w:proofErr w:type="gramStart"/>
      <w:r w:rsidRPr="006539A3">
        <w:rPr>
          <w:rFonts w:ascii="Times New Roman" w:hAnsi="Times New Roman" w:cs="Times New Roman"/>
          <w:sz w:val="28"/>
          <w:szCs w:val="28"/>
        </w:rPr>
        <w:t>Стандарт разработан в соответствии с требованиями Федерального</w:t>
      </w:r>
      <w:r>
        <w:rPr>
          <w:rFonts w:ascii="Times New Roman" w:hAnsi="Times New Roman" w:cs="Times New Roman"/>
          <w:sz w:val="28"/>
          <w:szCs w:val="28"/>
        </w:rPr>
        <w:t xml:space="preserve"> </w:t>
      </w:r>
      <w:r w:rsidRPr="006539A3">
        <w:rPr>
          <w:rFonts w:ascii="Times New Roman" w:hAnsi="Times New Roman" w:cs="Times New Roman"/>
          <w:sz w:val="28"/>
          <w:szCs w:val="28"/>
        </w:rPr>
        <w:t>закона от 07.02.2011 № 6-ФЗ «Об общих принципах организации и деятельности</w:t>
      </w:r>
      <w:r>
        <w:rPr>
          <w:rFonts w:ascii="Times New Roman" w:hAnsi="Times New Roman" w:cs="Times New Roman"/>
          <w:sz w:val="28"/>
          <w:szCs w:val="28"/>
        </w:rPr>
        <w:t xml:space="preserve"> </w:t>
      </w:r>
      <w:r w:rsidRPr="006539A3">
        <w:rPr>
          <w:rFonts w:ascii="Times New Roman" w:hAnsi="Times New Roman" w:cs="Times New Roman"/>
          <w:sz w:val="28"/>
          <w:szCs w:val="28"/>
        </w:rPr>
        <w:t>контрольно-счетных органов субъектов Российской Федерации и</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муниципальных образований», </w:t>
      </w:r>
      <w:r w:rsidR="006400F9" w:rsidRPr="006400F9">
        <w:rPr>
          <w:rFonts w:ascii="Times New Roman" w:hAnsi="Times New Roman" w:cs="Times New Roman"/>
          <w:sz w:val="28"/>
          <w:szCs w:val="28"/>
        </w:rPr>
        <w:t>решением Думы Нефтеюганского района от 24 августа 2016 года № 780 «О  Контрольно-счётной палате Нефтеюганского района»</w:t>
      </w:r>
      <w:r w:rsidRPr="006539A3">
        <w:rPr>
          <w:rFonts w:ascii="Times New Roman" w:hAnsi="Times New Roman" w:cs="Times New Roman"/>
          <w:sz w:val="28"/>
          <w:szCs w:val="28"/>
        </w:rPr>
        <w:t>, на основе Общих требований к стандартам</w:t>
      </w:r>
      <w:r>
        <w:rPr>
          <w:rFonts w:ascii="Times New Roman" w:hAnsi="Times New Roman" w:cs="Times New Roman"/>
          <w:sz w:val="28"/>
          <w:szCs w:val="28"/>
        </w:rPr>
        <w:t xml:space="preserve"> </w:t>
      </w:r>
      <w:r w:rsidRPr="006539A3">
        <w:rPr>
          <w:rFonts w:ascii="Times New Roman" w:hAnsi="Times New Roman" w:cs="Times New Roman"/>
          <w:sz w:val="28"/>
          <w:szCs w:val="28"/>
        </w:rPr>
        <w:t>внешнего государственного и муниципального финансового контроля (утв.</w:t>
      </w:r>
      <w:r>
        <w:rPr>
          <w:rFonts w:ascii="Times New Roman" w:hAnsi="Times New Roman" w:cs="Times New Roman"/>
          <w:sz w:val="28"/>
          <w:szCs w:val="28"/>
        </w:rPr>
        <w:t xml:space="preserve"> </w:t>
      </w:r>
      <w:r w:rsidRPr="006539A3">
        <w:rPr>
          <w:rFonts w:ascii="Times New Roman" w:hAnsi="Times New Roman" w:cs="Times New Roman"/>
          <w:sz w:val="28"/>
          <w:szCs w:val="28"/>
        </w:rPr>
        <w:t>Коллегией Счетной палаты Российской Федерации от 12.05.2012</w:t>
      </w:r>
      <w:proofErr w:type="gramEnd"/>
      <w:r w:rsidRPr="006539A3">
        <w:rPr>
          <w:rFonts w:ascii="Times New Roman" w:hAnsi="Times New Roman" w:cs="Times New Roman"/>
          <w:sz w:val="28"/>
          <w:szCs w:val="28"/>
        </w:rPr>
        <w:t>). При</w:t>
      </w:r>
      <w:r>
        <w:rPr>
          <w:rFonts w:ascii="Times New Roman" w:hAnsi="Times New Roman" w:cs="Times New Roman"/>
          <w:sz w:val="28"/>
          <w:szCs w:val="28"/>
        </w:rPr>
        <w:t xml:space="preserve"> </w:t>
      </w:r>
      <w:r w:rsidRPr="006539A3">
        <w:rPr>
          <w:rFonts w:ascii="Times New Roman" w:hAnsi="Times New Roman" w:cs="Times New Roman"/>
          <w:sz w:val="28"/>
          <w:szCs w:val="28"/>
        </w:rPr>
        <w:t>подготовке Стандарта использовались Методические рекомендации Счетной</w:t>
      </w:r>
      <w:r>
        <w:rPr>
          <w:rFonts w:ascii="Times New Roman" w:hAnsi="Times New Roman" w:cs="Times New Roman"/>
          <w:sz w:val="28"/>
          <w:szCs w:val="28"/>
        </w:rPr>
        <w:t xml:space="preserve"> </w:t>
      </w:r>
      <w:r w:rsidRPr="006539A3">
        <w:rPr>
          <w:rFonts w:ascii="Times New Roman" w:hAnsi="Times New Roman" w:cs="Times New Roman"/>
          <w:sz w:val="28"/>
          <w:szCs w:val="28"/>
        </w:rPr>
        <w:t>палаты Российской Федерации по проведению аудита в сфере закупок.</w:t>
      </w:r>
      <w:r>
        <w:rPr>
          <w:rFonts w:ascii="Times New Roman" w:hAnsi="Times New Roman" w:cs="Times New Roman"/>
          <w:sz w:val="28"/>
          <w:szCs w:val="28"/>
        </w:rPr>
        <w:t xml:space="preserve"> </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1.3. Целью Стандарта является установление общих правил проведения</w:t>
      </w:r>
      <w:r>
        <w:rPr>
          <w:rFonts w:ascii="Times New Roman" w:hAnsi="Times New Roman" w:cs="Times New Roman"/>
          <w:sz w:val="28"/>
          <w:szCs w:val="28"/>
        </w:rPr>
        <w:t xml:space="preserve"> </w:t>
      </w:r>
      <w:r w:rsidR="00956F2C">
        <w:rPr>
          <w:rFonts w:ascii="Times New Roman" w:hAnsi="Times New Roman" w:cs="Times New Roman"/>
          <w:sz w:val="28"/>
          <w:szCs w:val="28"/>
        </w:rPr>
        <w:t xml:space="preserve">Контрольно-счётной палатой </w:t>
      </w:r>
      <w:r w:rsidR="00D4500B">
        <w:rPr>
          <w:rFonts w:ascii="Times New Roman" w:hAnsi="Times New Roman" w:cs="Times New Roman"/>
          <w:sz w:val="28"/>
          <w:szCs w:val="28"/>
        </w:rPr>
        <w:t>Нефтеюганского</w:t>
      </w:r>
      <w:r w:rsidR="00956F2C">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(далее – </w:t>
      </w:r>
      <w:r w:rsidR="00956F2C">
        <w:rPr>
          <w:rFonts w:ascii="Times New Roman" w:hAnsi="Times New Roman" w:cs="Times New Roman"/>
          <w:sz w:val="28"/>
          <w:szCs w:val="28"/>
        </w:rPr>
        <w:t xml:space="preserve">КСП </w:t>
      </w:r>
      <w:r w:rsidR="00D4500B">
        <w:rPr>
          <w:rFonts w:ascii="Times New Roman" w:hAnsi="Times New Roman" w:cs="Times New Roman"/>
          <w:sz w:val="28"/>
          <w:szCs w:val="28"/>
        </w:rPr>
        <w:t>Нефтеюганского</w:t>
      </w:r>
      <w:r w:rsidR="00956F2C">
        <w:rPr>
          <w:rFonts w:ascii="Times New Roman" w:hAnsi="Times New Roman" w:cs="Times New Roman"/>
          <w:sz w:val="28"/>
          <w:szCs w:val="28"/>
        </w:rPr>
        <w:t xml:space="preserve"> района</w:t>
      </w:r>
      <w:r w:rsidRPr="006539A3">
        <w:rPr>
          <w:rFonts w:ascii="Times New Roman" w:hAnsi="Times New Roman" w:cs="Times New Roman"/>
          <w:sz w:val="28"/>
          <w:szCs w:val="28"/>
        </w:rPr>
        <w:t>) аудита в сфере</w:t>
      </w:r>
      <w:r>
        <w:rPr>
          <w:rFonts w:ascii="Times New Roman" w:hAnsi="Times New Roman" w:cs="Times New Roman"/>
          <w:sz w:val="28"/>
          <w:szCs w:val="28"/>
        </w:rPr>
        <w:t xml:space="preserve"> </w:t>
      </w:r>
      <w:r w:rsidRPr="006539A3">
        <w:rPr>
          <w:rFonts w:ascii="Times New Roman" w:hAnsi="Times New Roman" w:cs="Times New Roman"/>
          <w:sz w:val="28"/>
          <w:szCs w:val="28"/>
        </w:rPr>
        <w:t>закупок товаров, работ, услуг для обеспечения</w:t>
      </w:r>
      <w:r w:rsidR="00956F2C">
        <w:rPr>
          <w:rFonts w:ascii="Times New Roman" w:hAnsi="Times New Roman" w:cs="Times New Roman"/>
          <w:sz w:val="28"/>
          <w:szCs w:val="28"/>
        </w:rPr>
        <w:t xml:space="preserve"> муниципальных</w:t>
      </w:r>
      <w:r w:rsidRPr="006539A3">
        <w:rPr>
          <w:rFonts w:ascii="Times New Roman" w:hAnsi="Times New Roman" w:cs="Times New Roman"/>
          <w:sz w:val="28"/>
          <w:szCs w:val="28"/>
        </w:rPr>
        <w:t xml:space="preserve"> нужд</w:t>
      </w:r>
      <w:r>
        <w:rPr>
          <w:rFonts w:ascii="Times New Roman" w:hAnsi="Times New Roman" w:cs="Times New Roman"/>
          <w:sz w:val="28"/>
          <w:szCs w:val="28"/>
        </w:rPr>
        <w:t xml:space="preserve"> </w:t>
      </w:r>
      <w:r w:rsidR="00956F2C">
        <w:rPr>
          <w:rFonts w:ascii="Times New Roman" w:hAnsi="Times New Roman" w:cs="Times New Roman"/>
          <w:sz w:val="28"/>
          <w:szCs w:val="28"/>
        </w:rPr>
        <w:t xml:space="preserve">муниципального образования </w:t>
      </w:r>
      <w:r w:rsidR="00D4500B">
        <w:rPr>
          <w:rFonts w:ascii="Times New Roman" w:hAnsi="Times New Roman" w:cs="Times New Roman"/>
          <w:sz w:val="28"/>
          <w:szCs w:val="28"/>
        </w:rPr>
        <w:t>Нефтеюганский</w:t>
      </w:r>
      <w:r w:rsidR="00956F2C">
        <w:rPr>
          <w:rFonts w:ascii="Times New Roman" w:hAnsi="Times New Roman" w:cs="Times New Roman"/>
          <w:sz w:val="28"/>
          <w:szCs w:val="28"/>
        </w:rPr>
        <w:t xml:space="preserve"> район</w:t>
      </w:r>
      <w:r w:rsidR="00D4500B">
        <w:rPr>
          <w:rFonts w:ascii="Times New Roman" w:hAnsi="Times New Roman" w:cs="Times New Roman"/>
          <w:sz w:val="28"/>
          <w:szCs w:val="28"/>
        </w:rPr>
        <w:t xml:space="preserve">, </w:t>
      </w:r>
      <w:r w:rsidR="00D4500B" w:rsidRPr="00D4500B">
        <w:rPr>
          <w:rFonts w:ascii="Times New Roman" w:hAnsi="Times New Roman" w:cs="Times New Roman"/>
          <w:sz w:val="28"/>
          <w:szCs w:val="28"/>
        </w:rPr>
        <w:t>а так же городского и сельских поселений входящих в состав Нефтеюганского района</w:t>
      </w:r>
      <w:r w:rsidRPr="006539A3">
        <w:rPr>
          <w:rFonts w:ascii="Times New Roman" w:hAnsi="Times New Roman" w:cs="Times New Roman"/>
          <w:sz w:val="28"/>
          <w:szCs w:val="28"/>
        </w:rPr>
        <w:t>.</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1.4. Задачами Стандарта являются:</w:t>
      </w:r>
    </w:p>
    <w:p w:rsidR="006539A3" w:rsidRDefault="006539A3" w:rsidP="00956F2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установление требований к содержанию аудита в сфере закупок товаров,</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работ, услуг для обеспечения </w:t>
      </w:r>
      <w:r w:rsidR="00956F2C">
        <w:rPr>
          <w:rFonts w:ascii="Times New Roman" w:hAnsi="Times New Roman" w:cs="Times New Roman"/>
          <w:sz w:val="28"/>
          <w:szCs w:val="28"/>
        </w:rPr>
        <w:t>муниципальных</w:t>
      </w:r>
      <w:r w:rsidR="00956F2C" w:rsidRPr="006539A3">
        <w:rPr>
          <w:rFonts w:ascii="Times New Roman" w:hAnsi="Times New Roman" w:cs="Times New Roman"/>
          <w:sz w:val="28"/>
          <w:szCs w:val="28"/>
        </w:rPr>
        <w:t xml:space="preserve"> нужд</w:t>
      </w:r>
      <w:r w:rsidR="00956F2C">
        <w:rPr>
          <w:rFonts w:ascii="Times New Roman" w:hAnsi="Times New Roman" w:cs="Times New Roman"/>
          <w:sz w:val="28"/>
          <w:szCs w:val="28"/>
        </w:rPr>
        <w:t xml:space="preserve"> муниципального образования </w:t>
      </w:r>
      <w:r w:rsidR="00D4500B">
        <w:rPr>
          <w:rFonts w:ascii="Times New Roman" w:hAnsi="Times New Roman" w:cs="Times New Roman"/>
          <w:sz w:val="28"/>
          <w:szCs w:val="28"/>
        </w:rPr>
        <w:t>Нефтеюганский</w:t>
      </w:r>
      <w:r w:rsidR="00956F2C">
        <w:rPr>
          <w:rFonts w:ascii="Times New Roman" w:hAnsi="Times New Roman" w:cs="Times New Roman"/>
          <w:sz w:val="28"/>
          <w:szCs w:val="28"/>
        </w:rPr>
        <w:t xml:space="preserve"> район</w:t>
      </w:r>
      <w:r w:rsidR="00D4500B">
        <w:rPr>
          <w:rFonts w:ascii="Times New Roman" w:hAnsi="Times New Roman" w:cs="Times New Roman"/>
          <w:sz w:val="28"/>
          <w:szCs w:val="28"/>
        </w:rPr>
        <w:t xml:space="preserve">, </w:t>
      </w:r>
      <w:r w:rsidR="00D4500B" w:rsidRPr="00D4500B">
        <w:rPr>
          <w:rFonts w:ascii="Times New Roman" w:hAnsi="Times New Roman" w:cs="Times New Roman"/>
          <w:sz w:val="28"/>
          <w:szCs w:val="28"/>
        </w:rPr>
        <w:t>а так же городского и сельских поселений входящих в состав Нефтеюганского района</w:t>
      </w:r>
      <w:r w:rsidR="00956F2C" w:rsidRPr="006539A3">
        <w:rPr>
          <w:rFonts w:ascii="Times New Roman" w:hAnsi="Times New Roman" w:cs="Times New Roman"/>
          <w:sz w:val="28"/>
          <w:szCs w:val="28"/>
        </w:rPr>
        <w:t xml:space="preserve"> </w:t>
      </w:r>
      <w:r w:rsidRPr="006539A3">
        <w:rPr>
          <w:rFonts w:ascii="Times New Roman" w:hAnsi="Times New Roman" w:cs="Times New Roman"/>
          <w:sz w:val="28"/>
          <w:szCs w:val="28"/>
        </w:rPr>
        <w:t>(далее – аудит в сфере закупок);</w:t>
      </w:r>
    </w:p>
    <w:p w:rsidR="006539A3" w:rsidRDefault="006539A3" w:rsidP="00956F2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установление основных этапов и процедур проведения аудита в сфере</w:t>
      </w:r>
      <w:r>
        <w:rPr>
          <w:rFonts w:ascii="Times New Roman" w:hAnsi="Times New Roman" w:cs="Times New Roman"/>
          <w:sz w:val="28"/>
          <w:szCs w:val="28"/>
        </w:rPr>
        <w:t xml:space="preserve"> </w:t>
      </w:r>
      <w:r w:rsidRPr="006539A3">
        <w:rPr>
          <w:rFonts w:ascii="Times New Roman" w:hAnsi="Times New Roman" w:cs="Times New Roman"/>
          <w:sz w:val="28"/>
          <w:szCs w:val="28"/>
        </w:rPr>
        <w:t>закупок.</w:t>
      </w:r>
    </w:p>
    <w:p w:rsidR="005538D7" w:rsidRPr="005538D7" w:rsidRDefault="005538D7" w:rsidP="005538D7">
      <w:pPr>
        <w:spacing w:line="240" w:lineRule="auto"/>
        <w:ind w:firstLine="708"/>
        <w:contextualSpacing/>
        <w:jc w:val="both"/>
        <w:rPr>
          <w:rFonts w:ascii="Times New Roman" w:hAnsi="Times New Roman" w:cs="Times New Roman"/>
          <w:sz w:val="28"/>
          <w:szCs w:val="28"/>
        </w:rPr>
      </w:pPr>
      <w:r w:rsidRPr="005538D7">
        <w:rPr>
          <w:rFonts w:ascii="Times New Roman" w:hAnsi="Times New Roman" w:cs="Times New Roman"/>
          <w:sz w:val="28"/>
          <w:szCs w:val="28"/>
        </w:rPr>
        <w:t xml:space="preserve">1.5. </w:t>
      </w:r>
      <w:proofErr w:type="gramStart"/>
      <w:r w:rsidRPr="005538D7">
        <w:rPr>
          <w:rFonts w:ascii="Times New Roman" w:hAnsi="Times New Roman" w:cs="Times New Roman"/>
          <w:sz w:val="28"/>
          <w:szCs w:val="28"/>
        </w:rPr>
        <w:t>Объектом стандартизации является аудит в сфере закупок, проводимый должностными лицами КСП</w:t>
      </w:r>
      <w:r>
        <w:rPr>
          <w:rFonts w:ascii="Times New Roman" w:hAnsi="Times New Roman" w:cs="Times New Roman"/>
          <w:sz w:val="28"/>
          <w:szCs w:val="28"/>
        </w:rPr>
        <w:t xml:space="preserve"> Нефтеюганского района</w:t>
      </w:r>
      <w:r w:rsidRPr="005538D7">
        <w:rPr>
          <w:rFonts w:ascii="Times New Roman" w:hAnsi="Times New Roman" w:cs="Times New Roman"/>
          <w:sz w:val="28"/>
          <w:szCs w:val="28"/>
        </w:rPr>
        <w:t xml:space="preserve"> в пределах своих полномочий для осуществления анализа и оценки результатов закупок, достижения целей осуществления закупок, определенных в соответствии со статьей 13 Федерального закона от 05 апреля 2013 г. №44-ФЗ "О контрактной системе в сфере закупок товаров, работ, услуг для обеспечения </w:t>
      </w:r>
      <w:r w:rsidRPr="005538D7">
        <w:rPr>
          <w:rFonts w:ascii="Times New Roman" w:hAnsi="Times New Roman" w:cs="Times New Roman"/>
          <w:sz w:val="28"/>
          <w:szCs w:val="28"/>
        </w:rPr>
        <w:lastRenderedPageBreak/>
        <w:t>государственных и муниципальных нужд" (далее</w:t>
      </w:r>
      <w:r>
        <w:rPr>
          <w:rFonts w:ascii="Times New Roman" w:hAnsi="Times New Roman" w:cs="Times New Roman"/>
          <w:sz w:val="28"/>
          <w:szCs w:val="28"/>
        </w:rPr>
        <w:t xml:space="preserve"> </w:t>
      </w:r>
      <w:r w:rsidRPr="005538D7">
        <w:rPr>
          <w:rFonts w:ascii="Times New Roman" w:hAnsi="Times New Roman" w:cs="Times New Roman"/>
          <w:sz w:val="28"/>
          <w:szCs w:val="28"/>
        </w:rPr>
        <w:t>- Федеральный закон</w:t>
      </w:r>
      <w:proofErr w:type="gramEnd"/>
      <w:r w:rsidRPr="005538D7">
        <w:rPr>
          <w:rFonts w:ascii="Times New Roman" w:hAnsi="Times New Roman" w:cs="Times New Roman"/>
          <w:sz w:val="28"/>
          <w:szCs w:val="28"/>
        </w:rPr>
        <w:t xml:space="preserve"> №</w:t>
      </w:r>
      <w:proofErr w:type="gramStart"/>
      <w:r w:rsidRPr="005538D7">
        <w:rPr>
          <w:rFonts w:ascii="Times New Roman" w:hAnsi="Times New Roman" w:cs="Times New Roman"/>
          <w:sz w:val="28"/>
          <w:szCs w:val="28"/>
        </w:rPr>
        <w:t>44-ФЗ).</w:t>
      </w:r>
      <w:proofErr w:type="gramEnd"/>
    </w:p>
    <w:p w:rsidR="005538D7" w:rsidRPr="005538D7" w:rsidRDefault="005538D7" w:rsidP="005538D7">
      <w:pPr>
        <w:spacing w:line="240" w:lineRule="auto"/>
        <w:ind w:firstLine="708"/>
        <w:contextualSpacing/>
        <w:jc w:val="both"/>
        <w:rPr>
          <w:rFonts w:ascii="Times New Roman" w:hAnsi="Times New Roman" w:cs="Times New Roman"/>
          <w:sz w:val="28"/>
          <w:szCs w:val="28"/>
        </w:rPr>
      </w:pPr>
      <w:r w:rsidRPr="005538D7">
        <w:rPr>
          <w:rFonts w:ascii="Times New Roman" w:hAnsi="Times New Roman" w:cs="Times New Roman"/>
          <w:sz w:val="28"/>
          <w:szCs w:val="28"/>
        </w:rPr>
        <w:t>1.6. Применение стандарта должностными лицами КСП</w:t>
      </w:r>
      <w:r>
        <w:rPr>
          <w:rFonts w:ascii="Times New Roman" w:hAnsi="Times New Roman" w:cs="Times New Roman"/>
          <w:sz w:val="28"/>
          <w:szCs w:val="28"/>
        </w:rPr>
        <w:t xml:space="preserve"> Нефтеюганского района</w:t>
      </w:r>
      <w:r w:rsidRPr="005538D7">
        <w:rPr>
          <w:rFonts w:ascii="Times New Roman" w:hAnsi="Times New Roman" w:cs="Times New Roman"/>
          <w:sz w:val="28"/>
          <w:szCs w:val="28"/>
        </w:rPr>
        <w:t xml:space="preserve"> при проведен</w:t>
      </w:r>
      <w:proofErr w:type="gramStart"/>
      <w:r w:rsidRPr="005538D7">
        <w:rPr>
          <w:rFonts w:ascii="Times New Roman" w:hAnsi="Times New Roman" w:cs="Times New Roman"/>
          <w:sz w:val="28"/>
          <w:szCs w:val="28"/>
        </w:rPr>
        <w:t>ии ау</w:t>
      </w:r>
      <w:proofErr w:type="gramEnd"/>
      <w:r w:rsidRPr="005538D7">
        <w:rPr>
          <w:rFonts w:ascii="Times New Roman" w:hAnsi="Times New Roman" w:cs="Times New Roman"/>
          <w:sz w:val="28"/>
          <w:szCs w:val="28"/>
        </w:rPr>
        <w:t>дита в сфере закупок, обеспечивается с соблюдением основных принципов внешнего финансового контроля: законности, объективности, эффективности, независимости и гласности.</w:t>
      </w:r>
    </w:p>
    <w:p w:rsidR="005538D7" w:rsidRDefault="005538D7" w:rsidP="005538D7">
      <w:pPr>
        <w:spacing w:line="240" w:lineRule="auto"/>
        <w:ind w:firstLine="708"/>
        <w:contextualSpacing/>
        <w:jc w:val="both"/>
        <w:rPr>
          <w:rFonts w:ascii="Times New Roman" w:hAnsi="Times New Roman" w:cs="Times New Roman"/>
          <w:sz w:val="28"/>
          <w:szCs w:val="28"/>
        </w:rPr>
      </w:pPr>
      <w:r w:rsidRPr="005538D7">
        <w:rPr>
          <w:rFonts w:ascii="Times New Roman" w:hAnsi="Times New Roman" w:cs="Times New Roman"/>
          <w:sz w:val="28"/>
          <w:szCs w:val="28"/>
        </w:rPr>
        <w:t>1.7. Положения Стандарта не распространяю</w:t>
      </w:r>
      <w:r w:rsidR="006400F9">
        <w:rPr>
          <w:rFonts w:ascii="Times New Roman" w:hAnsi="Times New Roman" w:cs="Times New Roman"/>
          <w:sz w:val="28"/>
          <w:szCs w:val="28"/>
        </w:rPr>
        <w:t>тся на контрольные и экспертно-</w:t>
      </w:r>
      <w:r w:rsidRPr="005538D7">
        <w:rPr>
          <w:rFonts w:ascii="Times New Roman" w:hAnsi="Times New Roman" w:cs="Times New Roman"/>
          <w:sz w:val="28"/>
          <w:szCs w:val="28"/>
        </w:rPr>
        <w:t>аналитические мероприятия проводимые КСП</w:t>
      </w:r>
      <w:r>
        <w:rPr>
          <w:rFonts w:ascii="Times New Roman" w:hAnsi="Times New Roman" w:cs="Times New Roman"/>
          <w:sz w:val="28"/>
          <w:szCs w:val="28"/>
        </w:rPr>
        <w:t xml:space="preserve"> Нефтеюганского района</w:t>
      </w:r>
      <w:r w:rsidRPr="005538D7">
        <w:rPr>
          <w:rFonts w:ascii="Times New Roman" w:hAnsi="Times New Roman" w:cs="Times New Roman"/>
          <w:sz w:val="28"/>
          <w:szCs w:val="28"/>
        </w:rPr>
        <w:t xml:space="preserve"> по иным группам стандартов, проведение которых регулируется соответствующими стандартами и иными локальными, документами КСП</w:t>
      </w:r>
      <w:r>
        <w:rPr>
          <w:rFonts w:ascii="Times New Roman" w:hAnsi="Times New Roman" w:cs="Times New Roman"/>
          <w:sz w:val="28"/>
          <w:szCs w:val="28"/>
        </w:rPr>
        <w:t xml:space="preserve"> Нефтеюганского района</w:t>
      </w:r>
      <w:r w:rsidRPr="005538D7">
        <w:rPr>
          <w:rFonts w:ascii="Times New Roman" w:hAnsi="Times New Roman" w:cs="Times New Roman"/>
          <w:sz w:val="28"/>
          <w:szCs w:val="28"/>
        </w:rPr>
        <w:t>.</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1.</w:t>
      </w:r>
      <w:r w:rsidR="005538D7">
        <w:rPr>
          <w:rFonts w:ascii="Times New Roman" w:hAnsi="Times New Roman" w:cs="Times New Roman"/>
          <w:sz w:val="28"/>
          <w:szCs w:val="28"/>
        </w:rPr>
        <w:t>8</w:t>
      </w:r>
      <w:r w:rsidRPr="006539A3">
        <w:rPr>
          <w:rFonts w:ascii="Times New Roman" w:hAnsi="Times New Roman" w:cs="Times New Roman"/>
          <w:sz w:val="28"/>
          <w:szCs w:val="28"/>
        </w:rPr>
        <w:t>. Решение вопросов, возникающих в ходе проведения аудита в сфере</w:t>
      </w:r>
      <w:r>
        <w:rPr>
          <w:rFonts w:ascii="Times New Roman" w:hAnsi="Times New Roman" w:cs="Times New Roman"/>
          <w:sz w:val="28"/>
          <w:szCs w:val="28"/>
        </w:rPr>
        <w:t xml:space="preserve"> з</w:t>
      </w:r>
      <w:r w:rsidRPr="006539A3">
        <w:rPr>
          <w:rFonts w:ascii="Times New Roman" w:hAnsi="Times New Roman" w:cs="Times New Roman"/>
          <w:sz w:val="28"/>
          <w:szCs w:val="28"/>
        </w:rPr>
        <w:t xml:space="preserve">акупок и не урегулированных Регламентом </w:t>
      </w:r>
      <w:r w:rsidR="00882A3B">
        <w:rPr>
          <w:rFonts w:ascii="Times New Roman" w:hAnsi="Times New Roman" w:cs="Times New Roman"/>
          <w:sz w:val="28"/>
          <w:szCs w:val="28"/>
        </w:rPr>
        <w:t xml:space="preserve">КСП </w:t>
      </w:r>
      <w:r w:rsidR="005538D7">
        <w:rPr>
          <w:rFonts w:ascii="Times New Roman" w:hAnsi="Times New Roman" w:cs="Times New Roman"/>
          <w:sz w:val="28"/>
          <w:szCs w:val="28"/>
        </w:rPr>
        <w:t xml:space="preserve">Нефтеюганского </w:t>
      </w:r>
      <w:r w:rsidR="00882A3B">
        <w:rPr>
          <w:rFonts w:ascii="Times New Roman" w:hAnsi="Times New Roman" w:cs="Times New Roman"/>
          <w:sz w:val="28"/>
          <w:szCs w:val="28"/>
        </w:rPr>
        <w:t>района</w:t>
      </w:r>
      <w:r w:rsidRPr="006539A3">
        <w:rPr>
          <w:rFonts w:ascii="Times New Roman" w:hAnsi="Times New Roman" w:cs="Times New Roman"/>
          <w:sz w:val="28"/>
          <w:szCs w:val="28"/>
        </w:rPr>
        <w:t>, данным</w:t>
      </w:r>
      <w:r>
        <w:rPr>
          <w:rFonts w:ascii="Times New Roman" w:hAnsi="Times New Roman" w:cs="Times New Roman"/>
          <w:sz w:val="28"/>
          <w:szCs w:val="28"/>
        </w:rPr>
        <w:t xml:space="preserve"> </w:t>
      </w:r>
      <w:r w:rsidRPr="006539A3">
        <w:rPr>
          <w:rFonts w:ascii="Times New Roman" w:hAnsi="Times New Roman" w:cs="Times New Roman"/>
          <w:sz w:val="28"/>
          <w:szCs w:val="28"/>
        </w:rPr>
        <w:t>Стандартом, осуществляется в соответствии с распоряжениями</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Председателя </w:t>
      </w:r>
      <w:r w:rsidR="00882A3B">
        <w:rPr>
          <w:rFonts w:ascii="Times New Roman" w:hAnsi="Times New Roman" w:cs="Times New Roman"/>
          <w:sz w:val="28"/>
          <w:szCs w:val="28"/>
        </w:rPr>
        <w:t xml:space="preserve">КСП </w:t>
      </w:r>
      <w:r w:rsidR="005538D7">
        <w:rPr>
          <w:rFonts w:ascii="Times New Roman" w:hAnsi="Times New Roman" w:cs="Times New Roman"/>
          <w:sz w:val="28"/>
          <w:szCs w:val="28"/>
        </w:rPr>
        <w:t>Нефтеюганского</w:t>
      </w:r>
      <w:r w:rsidR="00882A3B">
        <w:rPr>
          <w:rFonts w:ascii="Times New Roman" w:hAnsi="Times New Roman" w:cs="Times New Roman"/>
          <w:sz w:val="28"/>
          <w:szCs w:val="28"/>
        </w:rPr>
        <w:t xml:space="preserve"> района.</w:t>
      </w:r>
    </w:p>
    <w:p w:rsidR="005538D7" w:rsidRDefault="005538D7" w:rsidP="00DF784B">
      <w:pPr>
        <w:spacing w:line="240" w:lineRule="auto"/>
        <w:ind w:firstLine="708"/>
        <w:contextualSpacing/>
        <w:jc w:val="both"/>
        <w:rPr>
          <w:rFonts w:ascii="Times New Roman" w:hAnsi="Times New Roman" w:cs="Times New Roman"/>
          <w:sz w:val="28"/>
          <w:szCs w:val="28"/>
        </w:rPr>
      </w:pPr>
    </w:p>
    <w:p w:rsidR="006539A3" w:rsidRDefault="006539A3" w:rsidP="00DE3E74">
      <w:pPr>
        <w:spacing w:line="240" w:lineRule="auto"/>
        <w:contextualSpacing/>
        <w:jc w:val="center"/>
        <w:rPr>
          <w:rFonts w:ascii="Times New Roman" w:hAnsi="Times New Roman" w:cs="Times New Roman"/>
          <w:b/>
          <w:sz w:val="28"/>
          <w:szCs w:val="28"/>
        </w:rPr>
      </w:pPr>
      <w:r w:rsidRPr="006539A3">
        <w:rPr>
          <w:rFonts w:ascii="Times New Roman" w:hAnsi="Times New Roman" w:cs="Times New Roman"/>
          <w:b/>
          <w:sz w:val="28"/>
          <w:szCs w:val="28"/>
        </w:rPr>
        <w:t>2. Содержание аудита в сфере закупок</w:t>
      </w:r>
    </w:p>
    <w:p w:rsidR="00E052B3" w:rsidRPr="006539A3" w:rsidRDefault="00E052B3" w:rsidP="00DE3E74">
      <w:pPr>
        <w:spacing w:line="240" w:lineRule="auto"/>
        <w:contextualSpacing/>
        <w:jc w:val="center"/>
        <w:rPr>
          <w:rFonts w:ascii="Times New Roman" w:hAnsi="Times New Roman" w:cs="Times New Roman"/>
          <w:sz w:val="28"/>
          <w:szCs w:val="28"/>
        </w:rPr>
      </w:pPr>
    </w:p>
    <w:p w:rsidR="006539A3" w:rsidRDefault="006539A3" w:rsidP="00D46E82">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2.1. Аудит в сфере закупок представляет собой вид </w:t>
      </w:r>
      <w:r w:rsidR="00E052B3">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6539A3">
        <w:rPr>
          <w:rFonts w:ascii="Times New Roman" w:hAnsi="Times New Roman" w:cs="Times New Roman"/>
          <w:sz w:val="28"/>
          <w:szCs w:val="28"/>
        </w:rPr>
        <w:t>внешнего финансового контроля, в процессе осуществления которого</w:t>
      </w:r>
      <w:r>
        <w:rPr>
          <w:rFonts w:ascii="Times New Roman" w:hAnsi="Times New Roman" w:cs="Times New Roman"/>
          <w:sz w:val="28"/>
          <w:szCs w:val="28"/>
        </w:rPr>
        <w:t xml:space="preserve"> </w:t>
      </w:r>
      <w:r w:rsidRPr="006539A3">
        <w:rPr>
          <w:rFonts w:ascii="Times New Roman" w:hAnsi="Times New Roman" w:cs="Times New Roman"/>
          <w:sz w:val="28"/>
          <w:szCs w:val="28"/>
        </w:rPr>
        <w:t>проводится анализ и дается оценка результатов закупок, достижения целей</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осуществления закупок, определенных ст. 13 </w:t>
      </w:r>
      <w:r w:rsidR="00D46E82" w:rsidRPr="00D46E82">
        <w:rPr>
          <w:rFonts w:ascii="Times New Roman" w:hAnsi="Times New Roman" w:cs="Times New Roman"/>
          <w:sz w:val="28"/>
          <w:szCs w:val="28"/>
        </w:rPr>
        <w:t>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r w:rsidRPr="006539A3">
        <w:rPr>
          <w:rFonts w:ascii="Times New Roman" w:hAnsi="Times New Roman" w:cs="Times New Roman"/>
          <w:sz w:val="28"/>
          <w:szCs w:val="28"/>
        </w:rPr>
        <w:t xml:space="preserve"> (далее – Федеральный закон № 44-</w:t>
      </w:r>
      <w:r>
        <w:rPr>
          <w:rFonts w:ascii="Times New Roman" w:hAnsi="Times New Roman" w:cs="Times New Roman"/>
          <w:sz w:val="28"/>
          <w:szCs w:val="28"/>
        </w:rPr>
        <w:t>ФЗ)</w:t>
      </w:r>
      <w:r w:rsidR="00D46E82">
        <w:rPr>
          <w:rFonts w:ascii="Times New Roman" w:hAnsi="Times New Roman" w:cs="Times New Roman"/>
          <w:sz w:val="28"/>
          <w:szCs w:val="28"/>
        </w:rPr>
        <w:t>.</w:t>
      </w:r>
    </w:p>
    <w:p w:rsidR="006539A3" w:rsidRP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2.2. </w:t>
      </w:r>
      <w:proofErr w:type="gramStart"/>
      <w:r w:rsidRPr="006539A3">
        <w:rPr>
          <w:rFonts w:ascii="Times New Roman" w:hAnsi="Times New Roman" w:cs="Times New Roman"/>
          <w:sz w:val="28"/>
          <w:szCs w:val="28"/>
        </w:rPr>
        <w:t xml:space="preserve">Аудит в сфере закупок проводится </w:t>
      </w:r>
      <w:r w:rsidR="00E052B3">
        <w:rPr>
          <w:rFonts w:ascii="Times New Roman" w:hAnsi="Times New Roman" w:cs="Times New Roman"/>
          <w:sz w:val="28"/>
          <w:szCs w:val="28"/>
        </w:rPr>
        <w:t xml:space="preserve">КСП </w:t>
      </w:r>
      <w:r w:rsidR="005538D7">
        <w:rPr>
          <w:rFonts w:ascii="Times New Roman" w:hAnsi="Times New Roman" w:cs="Times New Roman"/>
          <w:sz w:val="28"/>
          <w:szCs w:val="28"/>
        </w:rPr>
        <w:t xml:space="preserve">Нефтеюганского </w:t>
      </w:r>
      <w:r w:rsidR="00E052B3">
        <w:rPr>
          <w:rFonts w:ascii="Times New Roman" w:hAnsi="Times New Roman" w:cs="Times New Roman"/>
          <w:sz w:val="28"/>
          <w:szCs w:val="28"/>
        </w:rPr>
        <w:t>района</w:t>
      </w:r>
      <w:r w:rsidRPr="006539A3">
        <w:rPr>
          <w:rFonts w:ascii="Times New Roman" w:hAnsi="Times New Roman" w:cs="Times New Roman"/>
          <w:sz w:val="28"/>
          <w:szCs w:val="28"/>
        </w:rPr>
        <w:t xml:space="preserve"> путем проверки,</w:t>
      </w:r>
      <w:r>
        <w:rPr>
          <w:rFonts w:ascii="Times New Roman" w:hAnsi="Times New Roman" w:cs="Times New Roman"/>
          <w:sz w:val="28"/>
          <w:szCs w:val="28"/>
        </w:rPr>
        <w:t xml:space="preserve"> </w:t>
      </w:r>
      <w:r w:rsidRPr="006539A3">
        <w:rPr>
          <w:rFonts w:ascii="Times New Roman" w:hAnsi="Times New Roman" w:cs="Times New Roman"/>
          <w:sz w:val="28"/>
          <w:szCs w:val="28"/>
        </w:rPr>
        <w:t>анализа и оценки информации о законности, целесообразности, об</w:t>
      </w:r>
      <w:r>
        <w:rPr>
          <w:rFonts w:ascii="Times New Roman" w:hAnsi="Times New Roman" w:cs="Times New Roman"/>
          <w:sz w:val="28"/>
          <w:szCs w:val="28"/>
        </w:rPr>
        <w:t xml:space="preserve"> </w:t>
      </w:r>
      <w:r w:rsidRPr="006539A3">
        <w:rPr>
          <w:rFonts w:ascii="Times New Roman" w:hAnsi="Times New Roman" w:cs="Times New Roman"/>
          <w:sz w:val="28"/>
          <w:szCs w:val="28"/>
        </w:rPr>
        <w:t>обоснованности, о своевременности, об эффективности и о результативности</w:t>
      </w:r>
      <w:r>
        <w:rPr>
          <w:rFonts w:ascii="Times New Roman" w:hAnsi="Times New Roman" w:cs="Times New Roman"/>
          <w:sz w:val="28"/>
          <w:szCs w:val="28"/>
        </w:rPr>
        <w:t xml:space="preserve"> </w:t>
      </w:r>
      <w:r w:rsidRPr="006539A3">
        <w:rPr>
          <w:rFonts w:ascii="Times New Roman" w:hAnsi="Times New Roman" w:cs="Times New Roman"/>
          <w:sz w:val="28"/>
          <w:szCs w:val="28"/>
        </w:rPr>
        <w:t>расходов на закупки по планируемым к заключению, заключенным и</w:t>
      </w:r>
      <w:r>
        <w:rPr>
          <w:rFonts w:ascii="Times New Roman" w:hAnsi="Times New Roman" w:cs="Times New Roman"/>
          <w:sz w:val="28"/>
          <w:szCs w:val="28"/>
        </w:rPr>
        <w:t xml:space="preserve"> </w:t>
      </w:r>
      <w:r w:rsidRPr="006539A3">
        <w:rPr>
          <w:rFonts w:ascii="Times New Roman" w:hAnsi="Times New Roman" w:cs="Times New Roman"/>
          <w:sz w:val="28"/>
          <w:szCs w:val="28"/>
        </w:rPr>
        <w:t>исполненным контрактам, реализуемых как в виде отдельного контрольного</w:t>
      </w:r>
      <w:r>
        <w:rPr>
          <w:rFonts w:ascii="Times New Roman" w:hAnsi="Times New Roman" w:cs="Times New Roman"/>
          <w:sz w:val="28"/>
          <w:szCs w:val="28"/>
        </w:rPr>
        <w:t xml:space="preserve"> </w:t>
      </w:r>
      <w:r w:rsidRPr="006539A3">
        <w:rPr>
          <w:rFonts w:ascii="Times New Roman" w:hAnsi="Times New Roman" w:cs="Times New Roman"/>
          <w:sz w:val="28"/>
          <w:szCs w:val="28"/>
        </w:rPr>
        <w:t>(экспертно-аналитического) мероприятия, так и в виде составной части</w:t>
      </w:r>
      <w:r>
        <w:rPr>
          <w:rFonts w:ascii="Times New Roman" w:hAnsi="Times New Roman" w:cs="Times New Roman"/>
          <w:sz w:val="28"/>
          <w:szCs w:val="28"/>
        </w:rPr>
        <w:t xml:space="preserve"> </w:t>
      </w:r>
      <w:r w:rsidRPr="006539A3">
        <w:rPr>
          <w:rFonts w:ascii="Times New Roman" w:hAnsi="Times New Roman" w:cs="Times New Roman"/>
          <w:sz w:val="28"/>
          <w:szCs w:val="28"/>
        </w:rPr>
        <w:t>(отдельного вопроса) контрольного (экспертно-аналитического) мероприятия.</w:t>
      </w:r>
      <w:proofErr w:type="gramEnd"/>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2.3. Задачами аудита в сфере закупок являются:</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проверка, анализ и оценка информации о законности, целесообразности,</w:t>
      </w:r>
      <w:r>
        <w:rPr>
          <w:rFonts w:ascii="Times New Roman" w:hAnsi="Times New Roman" w:cs="Times New Roman"/>
          <w:sz w:val="28"/>
          <w:szCs w:val="28"/>
        </w:rPr>
        <w:t xml:space="preserve"> </w:t>
      </w:r>
      <w:r w:rsidRPr="006539A3">
        <w:rPr>
          <w:rFonts w:ascii="Times New Roman" w:hAnsi="Times New Roman" w:cs="Times New Roman"/>
          <w:sz w:val="28"/>
          <w:szCs w:val="28"/>
        </w:rPr>
        <w:t>обоснованности, своевременности, эффективности и результативности расходов</w:t>
      </w:r>
      <w:r>
        <w:rPr>
          <w:rFonts w:ascii="Times New Roman" w:hAnsi="Times New Roman" w:cs="Times New Roman"/>
          <w:sz w:val="28"/>
          <w:szCs w:val="28"/>
        </w:rPr>
        <w:t xml:space="preserve"> </w:t>
      </w:r>
      <w:r w:rsidRPr="006539A3">
        <w:rPr>
          <w:rFonts w:ascii="Times New Roman" w:hAnsi="Times New Roman" w:cs="Times New Roman"/>
          <w:sz w:val="28"/>
          <w:szCs w:val="28"/>
        </w:rPr>
        <w:t>на закупки по планируемым к заключению, заключенным и исполненным</w:t>
      </w:r>
      <w:r>
        <w:rPr>
          <w:rFonts w:ascii="Times New Roman" w:hAnsi="Times New Roman" w:cs="Times New Roman"/>
          <w:sz w:val="28"/>
          <w:szCs w:val="28"/>
        </w:rPr>
        <w:t xml:space="preserve"> </w:t>
      </w:r>
      <w:r w:rsidRPr="006539A3">
        <w:rPr>
          <w:rFonts w:ascii="Times New Roman" w:hAnsi="Times New Roman" w:cs="Times New Roman"/>
          <w:sz w:val="28"/>
          <w:szCs w:val="28"/>
        </w:rPr>
        <w:t>контрактам;</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выявление отклонений, нарушений и недостатков в сфере закупок,</w:t>
      </w:r>
      <w:r>
        <w:rPr>
          <w:rFonts w:ascii="Times New Roman" w:hAnsi="Times New Roman" w:cs="Times New Roman"/>
          <w:sz w:val="28"/>
          <w:szCs w:val="28"/>
        </w:rPr>
        <w:t xml:space="preserve"> </w:t>
      </w:r>
      <w:r w:rsidRPr="006539A3">
        <w:rPr>
          <w:rFonts w:ascii="Times New Roman" w:hAnsi="Times New Roman" w:cs="Times New Roman"/>
          <w:sz w:val="28"/>
          <w:szCs w:val="28"/>
        </w:rPr>
        <w:t>установление причин и подготовка предложений, направленных на их</w:t>
      </w:r>
      <w:r>
        <w:rPr>
          <w:rFonts w:ascii="Times New Roman" w:hAnsi="Times New Roman" w:cs="Times New Roman"/>
          <w:sz w:val="28"/>
          <w:szCs w:val="28"/>
        </w:rPr>
        <w:t xml:space="preserve"> </w:t>
      </w:r>
      <w:r w:rsidRPr="006539A3">
        <w:rPr>
          <w:rFonts w:ascii="Times New Roman" w:hAnsi="Times New Roman" w:cs="Times New Roman"/>
          <w:sz w:val="28"/>
          <w:szCs w:val="28"/>
        </w:rPr>
        <w:t>устранение и на совершенствование контрактной системы.</w:t>
      </w:r>
      <w:r>
        <w:rPr>
          <w:rFonts w:ascii="Times New Roman" w:hAnsi="Times New Roman" w:cs="Times New Roman"/>
          <w:sz w:val="28"/>
          <w:szCs w:val="28"/>
        </w:rPr>
        <w:t xml:space="preserve"> </w:t>
      </w:r>
    </w:p>
    <w:p w:rsidR="006539A3" w:rsidRP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2.4. Предметом аудита в сфере закупок являются средства бюджета</w:t>
      </w:r>
      <w:r>
        <w:rPr>
          <w:rFonts w:ascii="Times New Roman" w:hAnsi="Times New Roman" w:cs="Times New Roman"/>
          <w:sz w:val="28"/>
          <w:szCs w:val="28"/>
        </w:rPr>
        <w:t xml:space="preserve"> </w:t>
      </w:r>
      <w:r w:rsidR="005538D7">
        <w:rPr>
          <w:rFonts w:ascii="Times New Roman" w:hAnsi="Times New Roman" w:cs="Times New Roman"/>
          <w:sz w:val="28"/>
          <w:szCs w:val="28"/>
        </w:rPr>
        <w:t>Нефтеюганского</w:t>
      </w:r>
      <w:r w:rsidR="008311D3">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(местных бюджетов),</w:t>
      </w:r>
      <w:r w:rsidR="005538D7">
        <w:rPr>
          <w:rFonts w:ascii="Times New Roman" w:hAnsi="Times New Roman" w:cs="Times New Roman"/>
          <w:sz w:val="28"/>
          <w:szCs w:val="28"/>
        </w:rPr>
        <w:t xml:space="preserve"> а также бюджетов городского </w:t>
      </w:r>
      <w:r w:rsidR="005538D7">
        <w:rPr>
          <w:rFonts w:ascii="Times New Roman" w:hAnsi="Times New Roman" w:cs="Times New Roman"/>
          <w:sz w:val="28"/>
          <w:szCs w:val="28"/>
        </w:rPr>
        <w:lastRenderedPageBreak/>
        <w:t>и сельских поселений входящих в состав Нефтеюганского района,</w:t>
      </w:r>
      <w:r w:rsidRPr="006539A3">
        <w:rPr>
          <w:rFonts w:ascii="Times New Roman" w:hAnsi="Times New Roman" w:cs="Times New Roman"/>
          <w:sz w:val="28"/>
          <w:szCs w:val="28"/>
        </w:rPr>
        <w:t xml:space="preserve"> использованные на закупки</w:t>
      </w:r>
      <w:r>
        <w:rPr>
          <w:rFonts w:ascii="Times New Roman" w:hAnsi="Times New Roman" w:cs="Times New Roman"/>
          <w:sz w:val="28"/>
          <w:szCs w:val="28"/>
        </w:rPr>
        <w:t xml:space="preserve"> </w:t>
      </w:r>
      <w:r w:rsidRPr="006539A3">
        <w:rPr>
          <w:rFonts w:ascii="Times New Roman" w:hAnsi="Times New Roman" w:cs="Times New Roman"/>
          <w:sz w:val="28"/>
          <w:szCs w:val="28"/>
        </w:rPr>
        <w:t>товаров, работ, услуг для обеспечения муниципальных нужд.</w:t>
      </w:r>
    </w:p>
    <w:p w:rsidR="006539A3" w:rsidRP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2.5. Объектами аудита в сфере закупок являются участники контрактной</w:t>
      </w:r>
      <w:r>
        <w:rPr>
          <w:rFonts w:ascii="Times New Roman" w:hAnsi="Times New Roman" w:cs="Times New Roman"/>
          <w:sz w:val="28"/>
          <w:szCs w:val="28"/>
        </w:rPr>
        <w:t xml:space="preserve"> </w:t>
      </w:r>
      <w:r w:rsidRPr="006539A3">
        <w:rPr>
          <w:rFonts w:ascii="Times New Roman" w:hAnsi="Times New Roman" w:cs="Times New Roman"/>
          <w:sz w:val="28"/>
          <w:szCs w:val="28"/>
        </w:rPr>
        <w:t>системы в сфере закупок муниципальные заказчики,</w:t>
      </w:r>
      <w:r>
        <w:rPr>
          <w:rFonts w:ascii="Times New Roman" w:hAnsi="Times New Roman" w:cs="Times New Roman"/>
          <w:sz w:val="28"/>
          <w:szCs w:val="28"/>
        </w:rPr>
        <w:t xml:space="preserve"> </w:t>
      </w:r>
      <w:r w:rsidRPr="006539A3">
        <w:rPr>
          <w:rFonts w:ascii="Times New Roman" w:hAnsi="Times New Roman" w:cs="Times New Roman"/>
          <w:sz w:val="28"/>
          <w:szCs w:val="28"/>
        </w:rPr>
        <w:t>уполномоченный орган, уполномоченные учреждения,</w:t>
      </w:r>
      <w:r>
        <w:rPr>
          <w:rFonts w:ascii="Times New Roman" w:hAnsi="Times New Roman" w:cs="Times New Roman"/>
          <w:sz w:val="28"/>
          <w:szCs w:val="28"/>
        </w:rPr>
        <w:t xml:space="preserve"> </w:t>
      </w:r>
      <w:r w:rsidRPr="006539A3">
        <w:rPr>
          <w:rFonts w:ascii="Times New Roman" w:hAnsi="Times New Roman" w:cs="Times New Roman"/>
          <w:sz w:val="28"/>
          <w:szCs w:val="28"/>
        </w:rPr>
        <w:t>специализированные организации, поставщики, получатели товаров, работ,</w:t>
      </w:r>
      <w:r>
        <w:rPr>
          <w:rFonts w:ascii="Times New Roman" w:hAnsi="Times New Roman" w:cs="Times New Roman"/>
          <w:sz w:val="28"/>
          <w:szCs w:val="28"/>
        </w:rPr>
        <w:t xml:space="preserve"> </w:t>
      </w:r>
      <w:r w:rsidRPr="006539A3">
        <w:rPr>
          <w:rFonts w:ascii="Times New Roman" w:hAnsi="Times New Roman" w:cs="Times New Roman"/>
          <w:sz w:val="28"/>
          <w:szCs w:val="28"/>
        </w:rPr>
        <w:t>услуг по муниципальному контракту, на которые</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распространяются контрольные полномочия </w:t>
      </w:r>
      <w:r w:rsidR="008311D3">
        <w:rPr>
          <w:rFonts w:ascii="Times New Roman" w:hAnsi="Times New Roman" w:cs="Times New Roman"/>
          <w:sz w:val="28"/>
          <w:szCs w:val="28"/>
        </w:rPr>
        <w:t xml:space="preserve">КСП </w:t>
      </w:r>
      <w:r w:rsidR="005538D7">
        <w:rPr>
          <w:rFonts w:ascii="Times New Roman" w:hAnsi="Times New Roman" w:cs="Times New Roman"/>
          <w:sz w:val="28"/>
          <w:szCs w:val="28"/>
        </w:rPr>
        <w:t>Нефтеюганского</w:t>
      </w:r>
      <w:r w:rsidR="008311D3">
        <w:rPr>
          <w:rFonts w:ascii="Times New Roman" w:hAnsi="Times New Roman" w:cs="Times New Roman"/>
          <w:sz w:val="28"/>
          <w:szCs w:val="28"/>
        </w:rPr>
        <w:t xml:space="preserve"> района</w:t>
      </w:r>
      <w:r w:rsidRPr="006539A3">
        <w:rPr>
          <w:rFonts w:ascii="Times New Roman" w:hAnsi="Times New Roman" w:cs="Times New Roman"/>
          <w:sz w:val="28"/>
          <w:szCs w:val="28"/>
        </w:rPr>
        <w:t>, установленные</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Бюджетным кодексом Российской Федерации, </w:t>
      </w:r>
      <w:r w:rsidR="008311D3" w:rsidRPr="00956F2C">
        <w:rPr>
          <w:rFonts w:ascii="Times New Roman" w:hAnsi="Times New Roman" w:cs="Times New Roman"/>
          <w:sz w:val="28"/>
          <w:szCs w:val="28"/>
        </w:rPr>
        <w:t>Положение</w:t>
      </w:r>
      <w:r w:rsidR="008311D3">
        <w:rPr>
          <w:rFonts w:ascii="Times New Roman" w:hAnsi="Times New Roman" w:cs="Times New Roman"/>
          <w:sz w:val="28"/>
          <w:szCs w:val="28"/>
        </w:rPr>
        <w:t>м</w:t>
      </w:r>
      <w:r w:rsidR="008311D3" w:rsidRPr="00956F2C">
        <w:rPr>
          <w:rFonts w:ascii="Times New Roman" w:hAnsi="Times New Roman" w:cs="Times New Roman"/>
          <w:sz w:val="28"/>
          <w:szCs w:val="28"/>
        </w:rPr>
        <w:t xml:space="preserve"> о КСП </w:t>
      </w:r>
      <w:r w:rsidR="005538D7">
        <w:rPr>
          <w:rFonts w:ascii="Times New Roman" w:hAnsi="Times New Roman" w:cs="Times New Roman"/>
          <w:sz w:val="28"/>
          <w:szCs w:val="28"/>
        </w:rPr>
        <w:t>Нефтеюганского</w:t>
      </w:r>
      <w:r w:rsidR="008311D3" w:rsidRPr="00956F2C">
        <w:rPr>
          <w:rFonts w:ascii="Times New Roman" w:hAnsi="Times New Roman" w:cs="Times New Roman"/>
          <w:sz w:val="28"/>
          <w:szCs w:val="28"/>
        </w:rPr>
        <w:t xml:space="preserve"> района</w:t>
      </w:r>
      <w:r w:rsidRPr="006539A3">
        <w:rPr>
          <w:rFonts w:ascii="Times New Roman" w:hAnsi="Times New Roman" w:cs="Times New Roman"/>
          <w:sz w:val="28"/>
          <w:szCs w:val="28"/>
        </w:rPr>
        <w:t>.</w:t>
      </w:r>
      <w:r>
        <w:rPr>
          <w:rFonts w:ascii="Times New Roman" w:hAnsi="Times New Roman" w:cs="Times New Roman"/>
          <w:sz w:val="28"/>
          <w:szCs w:val="28"/>
        </w:rPr>
        <w:t xml:space="preserve"> </w:t>
      </w:r>
    </w:p>
    <w:p w:rsidR="006539A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2.6. Аудитом в сфере закупок могут рассматриваться отдельные вопросы</w:t>
      </w:r>
      <w:r>
        <w:rPr>
          <w:rFonts w:ascii="Times New Roman" w:hAnsi="Times New Roman" w:cs="Times New Roman"/>
          <w:sz w:val="28"/>
          <w:szCs w:val="28"/>
        </w:rPr>
        <w:t xml:space="preserve"> </w:t>
      </w:r>
      <w:r w:rsidRPr="006539A3">
        <w:rPr>
          <w:rFonts w:ascii="Times New Roman" w:hAnsi="Times New Roman" w:cs="Times New Roman"/>
          <w:sz w:val="28"/>
          <w:szCs w:val="28"/>
        </w:rPr>
        <w:t>деятельности проверяемого объекта в части осуществления закупок товаров,</w:t>
      </w:r>
      <w:r>
        <w:rPr>
          <w:rFonts w:ascii="Times New Roman" w:hAnsi="Times New Roman" w:cs="Times New Roman"/>
          <w:sz w:val="28"/>
          <w:szCs w:val="28"/>
        </w:rPr>
        <w:t xml:space="preserve"> </w:t>
      </w:r>
      <w:r w:rsidRPr="006539A3">
        <w:rPr>
          <w:rFonts w:ascii="Times New Roman" w:hAnsi="Times New Roman" w:cs="Times New Roman"/>
          <w:sz w:val="28"/>
          <w:szCs w:val="28"/>
        </w:rPr>
        <w:t>работ, услуг для обеспечения муниципальных нужд либо</w:t>
      </w:r>
      <w:r>
        <w:rPr>
          <w:rFonts w:ascii="Times New Roman" w:hAnsi="Times New Roman" w:cs="Times New Roman"/>
          <w:sz w:val="28"/>
          <w:szCs w:val="28"/>
        </w:rPr>
        <w:t xml:space="preserve"> </w:t>
      </w:r>
      <w:r w:rsidRPr="006539A3">
        <w:rPr>
          <w:rFonts w:ascii="Times New Roman" w:hAnsi="Times New Roman" w:cs="Times New Roman"/>
          <w:sz w:val="28"/>
          <w:szCs w:val="28"/>
        </w:rPr>
        <w:t xml:space="preserve">отдельные направления использования бюджетных средств на </w:t>
      </w:r>
      <w:r w:rsidR="00B77764" w:rsidRPr="006539A3">
        <w:rPr>
          <w:rFonts w:ascii="Times New Roman" w:hAnsi="Times New Roman" w:cs="Times New Roman"/>
          <w:sz w:val="28"/>
          <w:szCs w:val="28"/>
        </w:rPr>
        <w:t xml:space="preserve">закупки </w:t>
      </w:r>
      <w:r w:rsidR="00B77764">
        <w:rPr>
          <w:rFonts w:ascii="Times New Roman" w:hAnsi="Times New Roman" w:cs="Times New Roman"/>
          <w:sz w:val="28"/>
          <w:szCs w:val="28"/>
        </w:rPr>
        <w:t>товаров</w:t>
      </w:r>
      <w:r w:rsidRPr="006539A3">
        <w:rPr>
          <w:rFonts w:ascii="Times New Roman" w:hAnsi="Times New Roman" w:cs="Times New Roman"/>
          <w:sz w:val="28"/>
          <w:szCs w:val="28"/>
        </w:rPr>
        <w:t>,</w:t>
      </w:r>
      <w:r>
        <w:rPr>
          <w:rFonts w:ascii="Times New Roman" w:hAnsi="Times New Roman" w:cs="Times New Roman"/>
          <w:sz w:val="28"/>
          <w:szCs w:val="28"/>
        </w:rPr>
        <w:t xml:space="preserve"> </w:t>
      </w:r>
      <w:r w:rsidRPr="006539A3">
        <w:rPr>
          <w:rFonts w:ascii="Times New Roman" w:hAnsi="Times New Roman" w:cs="Times New Roman"/>
          <w:sz w:val="28"/>
          <w:szCs w:val="28"/>
        </w:rPr>
        <w:t>работ, услуг для обеспечения муниципальных нужд.</w:t>
      </w:r>
    </w:p>
    <w:p w:rsidR="00807E13"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2.7. При проведении аудита в сфере закупок необходимо учитывать сроки</w:t>
      </w:r>
      <w:r w:rsidR="00807E13">
        <w:rPr>
          <w:rFonts w:ascii="Times New Roman" w:hAnsi="Times New Roman" w:cs="Times New Roman"/>
          <w:sz w:val="28"/>
          <w:szCs w:val="28"/>
        </w:rPr>
        <w:t xml:space="preserve"> </w:t>
      </w:r>
      <w:r w:rsidRPr="006539A3">
        <w:rPr>
          <w:rFonts w:ascii="Times New Roman" w:hAnsi="Times New Roman" w:cs="Times New Roman"/>
          <w:sz w:val="28"/>
          <w:szCs w:val="28"/>
        </w:rPr>
        <w:t>вступления в силу отдельных положений Федерального закона № 44-ФЗ</w:t>
      </w:r>
      <w:r w:rsidR="00807E13">
        <w:rPr>
          <w:rFonts w:ascii="Times New Roman" w:hAnsi="Times New Roman" w:cs="Times New Roman"/>
          <w:sz w:val="28"/>
          <w:szCs w:val="28"/>
        </w:rPr>
        <w:t xml:space="preserve"> </w:t>
      </w:r>
      <w:r w:rsidRPr="006539A3">
        <w:rPr>
          <w:rFonts w:ascii="Times New Roman" w:hAnsi="Times New Roman" w:cs="Times New Roman"/>
          <w:sz w:val="28"/>
          <w:szCs w:val="28"/>
        </w:rPr>
        <w:t>(ст. 112, 114).</w:t>
      </w:r>
    </w:p>
    <w:p w:rsidR="00DE3E74" w:rsidRDefault="00DE3E74" w:rsidP="00DF784B">
      <w:pPr>
        <w:spacing w:line="240" w:lineRule="auto"/>
        <w:ind w:firstLine="708"/>
        <w:contextualSpacing/>
        <w:jc w:val="both"/>
        <w:rPr>
          <w:rFonts w:ascii="Times New Roman" w:hAnsi="Times New Roman" w:cs="Times New Roman"/>
          <w:sz w:val="28"/>
          <w:szCs w:val="28"/>
        </w:rPr>
      </w:pPr>
    </w:p>
    <w:p w:rsidR="006539A3" w:rsidRDefault="006539A3" w:rsidP="00DE3E74">
      <w:pPr>
        <w:spacing w:line="240" w:lineRule="auto"/>
        <w:contextualSpacing/>
        <w:jc w:val="center"/>
        <w:rPr>
          <w:rFonts w:ascii="Times New Roman" w:hAnsi="Times New Roman" w:cs="Times New Roman"/>
          <w:b/>
          <w:sz w:val="28"/>
          <w:szCs w:val="28"/>
        </w:rPr>
      </w:pPr>
      <w:r w:rsidRPr="00807E13">
        <w:rPr>
          <w:rFonts w:ascii="Times New Roman" w:hAnsi="Times New Roman" w:cs="Times New Roman"/>
          <w:b/>
          <w:sz w:val="28"/>
          <w:szCs w:val="28"/>
        </w:rPr>
        <w:t>3. Информационная и правовая основы проведения аудита в сфере закупок</w:t>
      </w:r>
    </w:p>
    <w:p w:rsidR="00DE3E74" w:rsidRPr="006539A3" w:rsidRDefault="00DE3E74" w:rsidP="00DE3E74">
      <w:pPr>
        <w:spacing w:line="240" w:lineRule="auto"/>
        <w:contextualSpacing/>
        <w:jc w:val="center"/>
        <w:rPr>
          <w:rFonts w:ascii="Times New Roman" w:hAnsi="Times New Roman" w:cs="Times New Roman"/>
          <w:sz w:val="28"/>
          <w:szCs w:val="28"/>
        </w:rPr>
      </w:pPr>
    </w:p>
    <w:p w:rsidR="001402A7"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3.1. При проведении аудита в сфере закупок необходимо использовать</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следующие источники информации:</w:t>
      </w:r>
      <w:r w:rsidR="001402A7">
        <w:rPr>
          <w:rFonts w:ascii="Times New Roman" w:hAnsi="Times New Roman" w:cs="Times New Roman"/>
          <w:sz w:val="28"/>
          <w:szCs w:val="28"/>
        </w:rPr>
        <w:t xml:space="preserve"> </w:t>
      </w:r>
    </w:p>
    <w:p w:rsidR="001402A7" w:rsidRDefault="006539A3" w:rsidP="00194167">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законодательство о контрактной системе, в том числе Федеральный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закон № 44-ФЗ и иные нормативные правовые акты о контрактной системе в</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сфере закупок;</w:t>
      </w:r>
    </w:p>
    <w:p w:rsidR="001402A7" w:rsidRDefault="006539A3" w:rsidP="00194167">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внутренние документы заказчика, в том числе: документ о создании</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контрактной службы и положение о ней или документ, утверждающий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постоянный состав работников заказчика, выполняющих функции контрактной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службы без образования отдельного структурного подразделения; документ о</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создании и регламентации работы комиссии (комиссий) по осуществлению</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закупок; документ, регламентирующий процедуры планирования, обоснования</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и осуществления закупок; утвержденные план и план-график закупок;</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утвержденные требования к отдельным видам товаров, работ, услуг (в том</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числе предельные цены товаров, работ, услуг) и (или) нормативные затраты на</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 xml:space="preserve">обеспечение функций </w:t>
      </w:r>
      <w:r w:rsidR="008311D3">
        <w:rPr>
          <w:rFonts w:ascii="Times New Roman" w:hAnsi="Times New Roman" w:cs="Times New Roman"/>
          <w:sz w:val="28"/>
          <w:szCs w:val="28"/>
        </w:rPr>
        <w:t>муниципальных</w:t>
      </w:r>
      <w:r w:rsidRPr="006539A3">
        <w:rPr>
          <w:rFonts w:ascii="Times New Roman" w:hAnsi="Times New Roman" w:cs="Times New Roman"/>
          <w:sz w:val="28"/>
          <w:szCs w:val="28"/>
        </w:rPr>
        <w:t xml:space="preserve"> органов; документ, регламентирующий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проведение контроля в сфере закупок, осуществляемый заказчиком; иные</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документы и информация в соответствии с целями проведения аудита в сфере</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закупок;</w:t>
      </w:r>
      <w:r w:rsidR="001402A7">
        <w:rPr>
          <w:rFonts w:ascii="Times New Roman" w:hAnsi="Times New Roman" w:cs="Times New Roman"/>
          <w:sz w:val="28"/>
          <w:szCs w:val="28"/>
        </w:rPr>
        <w:t xml:space="preserve"> </w:t>
      </w:r>
    </w:p>
    <w:p w:rsidR="00194167" w:rsidRDefault="006539A3" w:rsidP="00194167">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единая информационная система в сфере закупок, в том числе</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документы, утвержденные заказчиком и подлежащие размещению в единой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информационной системе в сфере закупок (до момента ввода единой</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lastRenderedPageBreak/>
        <w:t>информационной системы в сфере закупок – на официальном сайте</w:t>
      </w:r>
      <w:r w:rsidR="001402A7">
        <w:rPr>
          <w:rFonts w:ascii="Times New Roman" w:hAnsi="Times New Roman" w:cs="Times New Roman"/>
          <w:sz w:val="28"/>
          <w:szCs w:val="28"/>
        </w:rPr>
        <w:t xml:space="preserve"> </w:t>
      </w:r>
      <w:r w:rsidRPr="006539A3">
        <w:rPr>
          <w:rFonts w:ascii="Times New Roman" w:hAnsi="Times New Roman" w:cs="Times New Roman"/>
          <w:sz w:val="28"/>
          <w:szCs w:val="28"/>
        </w:rPr>
        <w:t>zakupki.gov.ru), в том числе: планы закупок; планы-графики закупок;</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информация о реализации планов и планов-графиков закупок; реестр</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контрактов, включая копии заключенных контрактов; реестр недобросовестных</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поставщиков (подрядчиков, исполнителей); библиотека типовых контрактов,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типовых условий контрактов; реестр банковских гарантий; каталоги товаров,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работ, услуг для обеспечения государственных и муниципальных нужд; реестр</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плановых и внеплановых проверок, включая реестр жалоб, их результатов и</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выданных предписаний; правила нормирования, требования к отдельным видам</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товаров, работ, услуг (в том числе предельные цены товаров, работ, услуг) и</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 xml:space="preserve">(или) нормативные затраты на обеспечение функций </w:t>
      </w:r>
      <w:r w:rsidR="008311D3">
        <w:rPr>
          <w:rFonts w:ascii="Times New Roman" w:hAnsi="Times New Roman" w:cs="Times New Roman"/>
          <w:sz w:val="28"/>
          <w:szCs w:val="28"/>
        </w:rPr>
        <w:t>муниципальных</w:t>
      </w:r>
      <w:r w:rsidRPr="006539A3">
        <w:rPr>
          <w:rFonts w:ascii="Times New Roman" w:hAnsi="Times New Roman" w:cs="Times New Roman"/>
          <w:sz w:val="28"/>
          <w:szCs w:val="28"/>
        </w:rPr>
        <w:t xml:space="preserve"> органов</w:t>
      </w:r>
      <w:r w:rsidR="008311D3">
        <w:rPr>
          <w:rFonts w:ascii="Times New Roman" w:hAnsi="Times New Roman" w:cs="Times New Roman"/>
          <w:sz w:val="28"/>
          <w:szCs w:val="28"/>
        </w:rPr>
        <w:t>;</w:t>
      </w:r>
      <w:r w:rsidRPr="006539A3">
        <w:rPr>
          <w:rFonts w:ascii="Times New Roman" w:hAnsi="Times New Roman" w:cs="Times New Roman"/>
          <w:sz w:val="28"/>
          <w:szCs w:val="28"/>
        </w:rPr>
        <w:t xml:space="preserve"> отчеты</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заказчиков, предусмотренные Федеральным законом № 44-ФЗ; извещения об</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осуществлении закупок, документация о закупках, проекты контрактов,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размещаемые при объявлении о закупке, в том числе изменения и разъяснения к</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ним; информация, содержащаяся в протоколах определения поставщиков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(подрядчиков, исполнителей); информация о ходе и результатах обязательного</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общественного обсуждения закупок в случае, если начальная (максимальная)</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цена контракта либо цена контракта, заключаемого с единственным</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поставщиком (подрядчиком, исполнителем), превышает 1 млрд. рублей;</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результаты мониторинга закупок, аудита в сфере закупок, а также контроля 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сфере закупок; иная информация и документы, размещение которых</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предусмотрено Федеральным законом № 44-ФЗ и принятыми в соответствии с</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ним нормативными правовыми актами;</w:t>
      </w:r>
    </w:p>
    <w:p w:rsidR="00194167" w:rsidRDefault="006539A3" w:rsidP="00194167">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электронные площадки и информация, размещаемая на них, включая</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реестры участников электронного аукциона, получивших аккредитацию на</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электронной площадке;</w:t>
      </w:r>
    </w:p>
    <w:p w:rsidR="00194167" w:rsidRDefault="006539A3" w:rsidP="00194167">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официальные сайты заказчиков и информация, размещаемая на них, 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том числе о планируемых закупках;</w:t>
      </w:r>
      <w:r w:rsidR="00194167">
        <w:rPr>
          <w:rFonts w:ascii="Times New Roman" w:hAnsi="Times New Roman" w:cs="Times New Roman"/>
          <w:sz w:val="28"/>
          <w:szCs w:val="28"/>
        </w:rPr>
        <w:t xml:space="preserve"> </w:t>
      </w:r>
    </w:p>
    <w:p w:rsidR="00194167" w:rsidRDefault="006539A3" w:rsidP="008F37EA">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печатные издания, в которых публи</w:t>
      </w:r>
      <w:r w:rsidR="008F37EA">
        <w:rPr>
          <w:rFonts w:ascii="Times New Roman" w:hAnsi="Times New Roman" w:cs="Times New Roman"/>
          <w:sz w:val="28"/>
          <w:szCs w:val="28"/>
        </w:rPr>
        <w:t xml:space="preserve">куется информация о планируемых </w:t>
      </w:r>
      <w:r w:rsidRPr="006539A3">
        <w:rPr>
          <w:rFonts w:ascii="Times New Roman" w:hAnsi="Times New Roman" w:cs="Times New Roman"/>
          <w:sz w:val="28"/>
          <w:szCs w:val="28"/>
        </w:rPr>
        <w:t>закупках;</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поставку товаров, выполнение работ,</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оказание услуг потребителю, в том числе отчеты о результатах отдельного</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этапа</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исполнения контракта, о поставленном товаре, выполненной работе или об</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оказанной услуге, заключения об экспертизе результатов, предусмотренных</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контрактом, акты приемки, платежные документы, документы о постановке</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имущества на баланс, разрешения на ввод объектов строительства в</w:t>
      </w:r>
      <w:r w:rsidR="00194167">
        <w:rPr>
          <w:rFonts w:ascii="Times New Roman" w:hAnsi="Times New Roman" w:cs="Times New Roman"/>
          <w:sz w:val="28"/>
          <w:szCs w:val="28"/>
        </w:rPr>
        <w:t xml:space="preserve"> </w:t>
      </w:r>
      <w:r w:rsidRPr="006539A3">
        <w:rPr>
          <w:rFonts w:ascii="Times New Roman" w:hAnsi="Times New Roman" w:cs="Times New Roman"/>
          <w:sz w:val="28"/>
          <w:szCs w:val="28"/>
        </w:rPr>
        <w:t>эксплуатацию и иные документы, подтверждающие, что закупленные объектом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аудита (контроля) товары, работы и услуги достигли конечных потребителей, в</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интересах которых осуществлялась закупка;</w:t>
      </w:r>
    </w:p>
    <w:p w:rsidR="00610C56" w:rsidRDefault="006539A3" w:rsidP="00A120D8">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 результаты </w:t>
      </w:r>
      <w:r w:rsidR="00A120D8" w:rsidRPr="006539A3">
        <w:rPr>
          <w:rFonts w:ascii="Times New Roman" w:hAnsi="Times New Roman" w:cs="Times New Roman"/>
          <w:sz w:val="28"/>
          <w:szCs w:val="28"/>
        </w:rPr>
        <w:t>предыдущих проверок,</w:t>
      </w:r>
      <w:r w:rsidRPr="006539A3">
        <w:rPr>
          <w:rFonts w:ascii="Times New Roman" w:hAnsi="Times New Roman" w:cs="Times New Roman"/>
          <w:sz w:val="28"/>
          <w:szCs w:val="28"/>
        </w:rPr>
        <w:t xml:space="preserve"> соответствующих контрольных и</w:t>
      </w:r>
      <w:r w:rsidR="00A120D8">
        <w:rPr>
          <w:rFonts w:ascii="Times New Roman" w:hAnsi="Times New Roman" w:cs="Times New Roman"/>
          <w:sz w:val="28"/>
          <w:szCs w:val="28"/>
        </w:rPr>
        <w:t xml:space="preserve"> </w:t>
      </w:r>
      <w:r w:rsidRPr="006539A3">
        <w:rPr>
          <w:rFonts w:ascii="Times New Roman" w:hAnsi="Times New Roman" w:cs="Times New Roman"/>
          <w:sz w:val="28"/>
          <w:szCs w:val="28"/>
        </w:rPr>
        <w:t xml:space="preserve">надзорных органов, в том числе проверок, проводимых </w:t>
      </w:r>
      <w:r w:rsidR="00844270">
        <w:rPr>
          <w:rFonts w:ascii="Times New Roman" w:hAnsi="Times New Roman" w:cs="Times New Roman"/>
          <w:sz w:val="28"/>
          <w:szCs w:val="28"/>
        </w:rPr>
        <w:t xml:space="preserve">КСП </w:t>
      </w:r>
      <w:r w:rsidR="008F37EA">
        <w:rPr>
          <w:rFonts w:ascii="Times New Roman" w:hAnsi="Times New Roman" w:cs="Times New Roman"/>
          <w:sz w:val="28"/>
          <w:szCs w:val="28"/>
        </w:rPr>
        <w:t>Нефтеюганского</w:t>
      </w:r>
      <w:r w:rsidR="00844270">
        <w:rPr>
          <w:rFonts w:ascii="Times New Roman" w:hAnsi="Times New Roman" w:cs="Times New Roman"/>
          <w:sz w:val="28"/>
          <w:szCs w:val="28"/>
        </w:rPr>
        <w:t xml:space="preserve"> района</w:t>
      </w:r>
      <w:r w:rsidRPr="006539A3">
        <w:rPr>
          <w:rFonts w:ascii="Times New Roman" w:hAnsi="Times New Roman" w:cs="Times New Roman"/>
          <w:sz w:val="28"/>
          <w:szCs w:val="28"/>
        </w:rPr>
        <w:t>;</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lastRenderedPageBreak/>
        <w:t>- информация о выявленных нарушениях законодательства о контрактной</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системе, полученная от правоохранительных органов в рамках реализации</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соглашений о взаимном сотрудничестве;</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электронные базы данных федеральных органов исполнительной власти;</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интернет-сайты компаний-производителей товаров, работ, услуг;</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иная информация (документы, сведения), полученная от экспертов, в том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числе информация о складывающихся на товарных рынках ценах товаров,</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работ, услуг, закупаемых для обеспечения государственных и муниципальных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нужд.</w:t>
      </w:r>
    </w:p>
    <w:p w:rsidR="00610C56"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3.2. В ходе проведения аудита в сфере закупок могут использоваться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одновременно несколько источников информации, имеющих непосредственное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отношение к предмету и объекту аудита. При этом необходимо учитывать</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следующий минимальный набор документов, который должен быть у объекта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аудита (контроля):</w:t>
      </w:r>
    </w:p>
    <w:p w:rsidR="00610C56" w:rsidRPr="008F37EA" w:rsidRDefault="006539A3" w:rsidP="00610C56">
      <w:pPr>
        <w:spacing w:line="240" w:lineRule="auto"/>
        <w:ind w:firstLine="708"/>
        <w:contextualSpacing/>
        <w:jc w:val="both"/>
        <w:rPr>
          <w:rFonts w:ascii="Times New Roman" w:hAnsi="Times New Roman" w:cs="Times New Roman"/>
          <w:b/>
          <w:i/>
          <w:sz w:val="28"/>
          <w:szCs w:val="28"/>
        </w:rPr>
      </w:pPr>
      <w:r w:rsidRPr="008F37EA">
        <w:rPr>
          <w:rFonts w:ascii="Times New Roman" w:hAnsi="Times New Roman" w:cs="Times New Roman"/>
          <w:b/>
          <w:i/>
          <w:sz w:val="28"/>
          <w:szCs w:val="28"/>
        </w:rPr>
        <w:t>до этапа осуществления закупки:</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 о создании контрактной службы (заказчики вправе создавать</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 xml:space="preserve">контрактные службы до 31.03.2014) и положение о ней или </w:t>
      </w:r>
      <w:r w:rsidR="000134D6" w:rsidRPr="006539A3">
        <w:rPr>
          <w:rFonts w:ascii="Times New Roman" w:hAnsi="Times New Roman" w:cs="Times New Roman"/>
          <w:sz w:val="28"/>
          <w:szCs w:val="28"/>
        </w:rPr>
        <w:t>документ,</w:t>
      </w:r>
      <w:r w:rsidR="000134D6">
        <w:rPr>
          <w:rFonts w:ascii="Times New Roman" w:hAnsi="Times New Roman" w:cs="Times New Roman"/>
          <w:sz w:val="28"/>
          <w:szCs w:val="28"/>
        </w:rPr>
        <w:t xml:space="preserve"> утверждающий</w:t>
      </w:r>
      <w:r w:rsidRPr="006539A3">
        <w:rPr>
          <w:rFonts w:ascii="Times New Roman" w:hAnsi="Times New Roman" w:cs="Times New Roman"/>
          <w:sz w:val="28"/>
          <w:szCs w:val="28"/>
        </w:rPr>
        <w:t xml:space="preserve"> постоянный состав работников заказчика, выполняющих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функции контрактной службы без образования отдельного структурного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подразделения;</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о создании и регламентации работы комиссии (комиссий) по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осуществлению закупок;</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 регламентирующий проведение контроля в сфере закупок,</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осуществляемый заказчиком;</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план закупок, включая обоснования предмета закупки;</w:t>
      </w:r>
    </w:p>
    <w:p w:rsidR="00610C56" w:rsidRDefault="006539A3" w:rsidP="008F37EA">
      <w:pPr>
        <w:spacing w:line="240" w:lineRule="auto"/>
        <w:ind w:firstLine="708"/>
        <w:contextualSpacing/>
        <w:jc w:val="both"/>
        <w:rPr>
          <w:rFonts w:ascii="Times New Roman" w:hAnsi="Times New Roman" w:cs="Times New Roman"/>
          <w:sz w:val="28"/>
          <w:szCs w:val="28"/>
        </w:rPr>
      </w:pPr>
      <w:proofErr w:type="gramStart"/>
      <w:r w:rsidRPr="006539A3">
        <w:rPr>
          <w:rFonts w:ascii="Times New Roman" w:hAnsi="Times New Roman" w:cs="Times New Roman"/>
          <w:sz w:val="28"/>
          <w:szCs w:val="28"/>
        </w:rPr>
        <w:t>- план-график закупок, включая обосно</w:t>
      </w:r>
      <w:r w:rsidR="008F37EA">
        <w:rPr>
          <w:rFonts w:ascii="Times New Roman" w:hAnsi="Times New Roman" w:cs="Times New Roman"/>
          <w:sz w:val="28"/>
          <w:szCs w:val="28"/>
        </w:rPr>
        <w:t xml:space="preserve">вания начальной (максимальной) </w:t>
      </w:r>
      <w:r w:rsidRPr="006539A3">
        <w:rPr>
          <w:rFonts w:ascii="Times New Roman" w:hAnsi="Times New Roman" w:cs="Times New Roman"/>
          <w:sz w:val="28"/>
          <w:szCs w:val="28"/>
        </w:rPr>
        <w:t>цены контракта, цены контракта, заключаемого с единственным поставщиком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(подрядчиком, исполнителем), способа опре</w:t>
      </w:r>
      <w:r w:rsidR="008F37EA">
        <w:rPr>
          <w:rFonts w:ascii="Times New Roman" w:hAnsi="Times New Roman" w:cs="Times New Roman"/>
          <w:sz w:val="28"/>
          <w:szCs w:val="28"/>
        </w:rPr>
        <w:t xml:space="preserve">деления поставщика (подрядчика, </w:t>
      </w:r>
      <w:r w:rsidRPr="006539A3">
        <w:rPr>
          <w:rFonts w:ascii="Times New Roman" w:hAnsi="Times New Roman" w:cs="Times New Roman"/>
          <w:sz w:val="28"/>
          <w:szCs w:val="28"/>
        </w:rPr>
        <w:t>исполнителя), в том числе дополнительных требований к участникам закупки;</w:t>
      </w:r>
      <w:proofErr w:type="gramEnd"/>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требования к отдельным видам закупаемых товаров, работ, услуг (в том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числе предельные цены на товары, работы, услуги) и (или) нормативные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затраты на обеспечение функций;</w:t>
      </w:r>
    </w:p>
    <w:p w:rsidR="008F37EA" w:rsidRDefault="006539A3" w:rsidP="008F37EA">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обосн</w:t>
      </w:r>
      <w:r w:rsidR="008F37EA">
        <w:rPr>
          <w:rFonts w:ascii="Times New Roman" w:hAnsi="Times New Roman" w:cs="Times New Roman"/>
          <w:sz w:val="28"/>
          <w:szCs w:val="28"/>
        </w:rPr>
        <w:t xml:space="preserve">ования начальных (максимальных) </w:t>
      </w:r>
      <w:r w:rsidRPr="006539A3">
        <w:rPr>
          <w:rFonts w:ascii="Times New Roman" w:hAnsi="Times New Roman" w:cs="Times New Roman"/>
          <w:sz w:val="28"/>
          <w:szCs w:val="28"/>
        </w:rPr>
        <w:t>цен контрактов;</w:t>
      </w:r>
    </w:p>
    <w:p w:rsidR="00610C56" w:rsidRPr="008F37EA" w:rsidRDefault="006539A3" w:rsidP="008F37EA">
      <w:pPr>
        <w:spacing w:line="240" w:lineRule="auto"/>
        <w:ind w:firstLine="708"/>
        <w:contextualSpacing/>
        <w:jc w:val="both"/>
        <w:rPr>
          <w:rFonts w:ascii="Times New Roman" w:hAnsi="Times New Roman" w:cs="Times New Roman"/>
          <w:b/>
          <w:i/>
          <w:sz w:val="28"/>
          <w:szCs w:val="28"/>
        </w:rPr>
      </w:pPr>
      <w:r w:rsidRPr="008F37EA">
        <w:rPr>
          <w:rFonts w:ascii="Times New Roman" w:hAnsi="Times New Roman" w:cs="Times New Roman"/>
          <w:b/>
          <w:i/>
          <w:sz w:val="28"/>
          <w:szCs w:val="28"/>
        </w:rPr>
        <w:t>до заключения контракта (дополнительно к предыдущим документам):</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извещения об осуществлении закупок, документация о закупках,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проекты контрактов, в том числе изменения и разъяснения к ним;</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решения об отмене определения поставщика (подрядчика, исполнителя);</w:t>
      </w:r>
    </w:p>
    <w:p w:rsidR="00610C56" w:rsidRDefault="006539A3" w:rsidP="008F37EA">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протоколы, составленные в ходе осуществления закупок, в том числе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решения об отстранении участников закупки от участия в определении</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lastRenderedPageBreak/>
        <w:t>поставщика (подрядчика, исполнителя) или о</w:t>
      </w:r>
      <w:r w:rsidR="008F37EA">
        <w:rPr>
          <w:rFonts w:ascii="Times New Roman" w:hAnsi="Times New Roman" w:cs="Times New Roman"/>
          <w:sz w:val="28"/>
          <w:szCs w:val="28"/>
        </w:rPr>
        <w:t xml:space="preserve">тказы от заключения контракта с </w:t>
      </w:r>
      <w:r w:rsidRPr="006539A3">
        <w:rPr>
          <w:rFonts w:ascii="Times New Roman" w:hAnsi="Times New Roman" w:cs="Times New Roman"/>
          <w:sz w:val="28"/>
          <w:szCs w:val="28"/>
        </w:rPr>
        <w:t>победителем процедуры определения поставщика (подрядчика, исполнителя);</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аудиозаписи вскрытия конвертов с заявками на участие в конкурсе,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запросе котировок, запросе предложений и (или) открытия доступа к поданным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в форме электронных документов таким заявкам;</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заявки участников закупки;</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поступление обеспечений заявок от</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участников закупки;</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информация о результатах обязательного общественного обсуждения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закупок в случае, если начальная (максимальная) цена контракта либо цена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контракта, заключаемого с единственным поставщиком (подрядчиком,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исполнителем), превышает 1 млрд. рублей;</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согласование закупки у единственного поставщика (подрядчика,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исполнителя) с контрольным органом в сфере закупок;</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согласование закрытого способа определения поставщика (подрядчика,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исполнителя) с контрольным органом в сфере закупок;</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отчеты, обосновывающие невозможность или нецелесообразность</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использования иных способов определения поставщика (подрядчика,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исполнителя), а также цену контракта и иные существенные условия контракта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в случае осуществления закупки у единственного поставщика (подрядчика,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исполнителя);</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поступление обеспечений исполнения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контрактов;</w:t>
      </w:r>
      <w:r w:rsidR="00610C56">
        <w:rPr>
          <w:rFonts w:ascii="Times New Roman" w:hAnsi="Times New Roman" w:cs="Times New Roman"/>
          <w:sz w:val="28"/>
          <w:szCs w:val="28"/>
        </w:rPr>
        <w:t xml:space="preserve"> </w:t>
      </w:r>
    </w:p>
    <w:p w:rsidR="00610C56" w:rsidRPr="008F37EA" w:rsidRDefault="006539A3" w:rsidP="00610C56">
      <w:pPr>
        <w:spacing w:line="240" w:lineRule="auto"/>
        <w:ind w:firstLine="708"/>
        <w:contextualSpacing/>
        <w:jc w:val="both"/>
        <w:rPr>
          <w:rFonts w:ascii="Times New Roman" w:hAnsi="Times New Roman" w:cs="Times New Roman"/>
          <w:b/>
          <w:i/>
          <w:sz w:val="28"/>
          <w:szCs w:val="28"/>
        </w:rPr>
      </w:pPr>
      <w:r w:rsidRPr="008F37EA">
        <w:rPr>
          <w:rFonts w:ascii="Times New Roman" w:hAnsi="Times New Roman" w:cs="Times New Roman"/>
          <w:b/>
          <w:i/>
          <w:sz w:val="28"/>
          <w:szCs w:val="28"/>
        </w:rPr>
        <w:t>по исполненным контрактам (дополнительно к предыдущим документам):</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заключенные контракты (договоры) и изменения к ним;</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расторгнутые контракты (договоры);</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уведомления, направленные в контрольный орган в сфере закупок;</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отчеты о результатах отдельного этапа исполнения контракта, 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поставленном товаре, выполненной работе или об оказанной услуге;</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взыскание неустойки (пени, штрафа) с</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недобросовестного поставщика (подрядчика, исполнителя), удержание с</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недобросовестного поставщика (подрядчика, исполнителя) обеспечения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исполнения контракта;</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подтверждающие поставку товаров, выполнение работ,</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оказание услуг и их использование;</w:t>
      </w:r>
      <w:r w:rsidR="00610C56">
        <w:rPr>
          <w:rFonts w:ascii="Times New Roman" w:hAnsi="Times New Roman" w:cs="Times New Roman"/>
          <w:sz w:val="28"/>
          <w:szCs w:val="28"/>
        </w:rPr>
        <w:t xml:space="preserve"> </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документы, обосновывающие изменение и (или) неисполнение условий</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заключенных контрактов.</w:t>
      </w:r>
    </w:p>
    <w:p w:rsidR="006539A3" w:rsidRPr="006539A3" w:rsidRDefault="006539A3" w:rsidP="006539A3">
      <w:pPr>
        <w:spacing w:line="240" w:lineRule="auto"/>
        <w:contextualSpacing/>
        <w:jc w:val="both"/>
        <w:rPr>
          <w:rFonts w:ascii="Times New Roman" w:hAnsi="Times New Roman" w:cs="Times New Roman"/>
          <w:sz w:val="28"/>
          <w:szCs w:val="28"/>
        </w:rPr>
      </w:pPr>
    </w:p>
    <w:p w:rsidR="006539A3" w:rsidRPr="006539A3" w:rsidRDefault="006539A3" w:rsidP="00610C56">
      <w:pPr>
        <w:spacing w:line="240" w:lineRule="auto"/>
        <w:contextualSpacing/>
        <w:jc w:val="center"/>
        <w:rPr>
          <w:rFonts w:ascii="Times New Roman" w:hAnsi="Times New Roman" w:cs="Times New Roman"/>
          <w:sz w:val="28"/>
          <w:szCs w:val="28"/>
        </w:rPr>
      </w:pPr>
      <w:r w:rsidRPr="00610C56">
        <w:rPr>
          <w:rFonts w:ascii="Times New Roman" w:hAnsi="Times New Roman" w:cs="Times New Roman"/>
          <w:b/>
          <w:sz w:val="28"/>
          <w:szCs w:val="28"/>
        </w:rPr>
        <w:t>4. Осуществление аудита в сфере закупок</w:t>
      </w:r>
    </w:p>
    <w:p w:rsidR="006539A3" w:rsidRPr="006539A3" w:rsidRDefault="006539A3" w:rsidP="006539A3">
      <w:pPr>
        <w:spacing w:line="240" w:lineRule="auto"/>
        <w:contextualSpacing/>
        <w:jc w:val="both"/>
        <w:rPr>
          <w:rFonts w:ascii="Times New Roman" w:hAnsi="Times New Roman" w:cs="Times New Roman"/>
          <w:sz w:val="28"/>
          <w:szCs w:val="28"/>
        </w:rPr>
      </w:pPr>
    </w:p>
    <w:p w:rsidR="00610C56" w:rsidRDefault="006539A3" w:rsidP="00DF784B">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4.1. Аудит в сфере закупок включает следующие этапы, каждый из</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которых характеризуется выполнением определенных задач:</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lastRenderedPageBreak/>
        <w:t>- подготовка к проведению аудита в сфере закупок (подготовительный</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этап);</w:t>
      </w:r>
      <w:r w:rsidR="00610C56">
        <w:rPr>
          <w:rFonts w:ascii="Times New Roman" w:hAnsi="Times New Roman" w:cs="Times New Roman"/>
          <w:sz w:val="28"/>
          <w:szCs w:val="28"/>
        </w:rPr>
        <w:t xml:space="preserve"> </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проведение аудита в сфере закупок (основной этап);</w:t>
      </w:r>
      <w:r w:rsidR="00610C56">
        <w:rPr>
          <w:rFonts w:ascii="Times New Roman" w:hAnsi="Times New Roman" w:cs="Times New Roman"/>
          <w:sz w:val="28"/>
          <w:szCs w:val="28"/>
        </w:rPr>
        <w:t xml:space="preserve"> </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оформление результатов аудита в сфере закупок (заключительный этап);</w:t>
      </w:r>
      <w:r w:rsidR="00610C56">
        <w:rPr>
          <w:rFonts w:ascii="Times New Roman" w:hAnsi="Times New Roman" w:cs="Times New Roman"/>
          <w:sz w:val="28"/>
          <w:szCs w:val="28"/>
        </w:rPr>
        <w:t xml:space="preserve"> </w:t>
      </w:r>
    </w:p>
    <w:p w:rsidR="006539A3" w:rsidRPr="006539A3"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реализация результатов аудита в сфере закупок.</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Продолжительность проведения каждого из указанных этапов зависит от</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особенностей объектов аудита в сфере закупок, количества планируемых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объектами аудита в сфере закупок к заключению, заключенным и исполненным</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контрактам в проверяемом периоде, а также вида проведения аудита в сфере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закупок – в виде отдельного контрольного (экспертно-аналитического)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мероприятия либо составной части (отдельного вопроса) контрольного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(экспертно-аналитического) мероприятия.</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В ходе подготовки, проведения, оформления результатов и реализации</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результатов аудита в сфере закупок, осуществляемого в форме контрольного</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мероприятия, необходимо руководствоваться Стандартом внешнего</w:t>
      </w:r>
      <w:r w:rsidR="00610C56">
        <w:rPr>
          <w:rFonts w:ascii="Times New Roman" w:hAnsi="Times New Roman" w:cs="Times New Roman"/>
          <w:sz w:val="28"/>
          <w:szCs w:val="28"/>
        </w:rPr>
        <w:t xml:space="preserve"> </w:t>
      </w:r>
      <w:r w:rsidR="00A85233">
        <w:rPr>
          <w:rFonts w:ascii="Times New Roman" w:hAnsi="Times New Roman" w:cs="Times New Roman"/>
          <w:sz w:val="28"/>
          <w:szCs w:val="28"/>
        </w:rPr>
        <w:t>муниципального</w:t>
      </w:r>
      <w:r w:rsidRPr="006539A3">
        <w:rPr>
          <w:rFonts w:ascii="Times New Roman" w:hAnsi="Times New Roman" w:cs="Times New Roman"/>
          <w:sz w:val="28"/>
          <w:szCs w:val="28"/>
        </w:rPr>
        <w:t xml:space="preserve"> финансового контроля «</w:t>
      </w:r>
      <w:r w:rsidR="001D680D">
        <w:rPr>
          <w:rFonts w:ascii="Times New Roman" w:hAnsi="Times New Roman" w:cs="Times New Roman"/>
          <w:sz w:val="28"/>
          <w:szCs w:val="28"/>
        </w:rPr>
        <w:t>Общие правила</w:t>
      </w:r>
      <w:r w:rsidRPr="006539A3">
        <w:rPr>
          <w:rFonts w:ascii="Times New Roman" w:hAnsi="Times New Roman" w:cs="Times New Roman"/>
          <w:sz w:val="28"/>
          <w:szCs w:val="28"/>
        </w:rPr>
        <w:t xml:space="preserve"> проведения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контрольного мероприятия», в форме экспертно-аналитического мероприятия –</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 xml:space="preserve">Стандартом внешнего </w:t>
      </w:r>
      <w:r w:rsidR="00A85233">
        <w:rPr>
          <w:rFonts w:ascii="Times New Roman" w:hAnsi="Times New Roman" w:cs="Times New Roman"/>
          <w:sz w:val="28"/>
          <w:szCs w:val="28"/>
        </w:rPr>
        <w:t>муниципального</w:t>
      </w:r>
      <w:r w:rsidRPr="006539A3">
        <w:rPr>
          <w:rFonts w:ascii="Times New Roman" w:hAnsi="Times New Roman" w:cs="Times New Roman"/>
          <w:sz w:val="28"/>
          <w:szCs w:val="28"/>
        </w:rPr>
        <w:t xml:space="preserve"> финансового контроля «</w:t>
      </w:r>
      <w:r w:rsidR="001D680D">
        <w:rPr>
          <w:rFonts w:ascii="Times New Roman" w:hAnsi="Times New Roman" w:cs="Times New Roman"/>
          <w:sz w:val="28"/>
          <w:szCs w:val="28"/>
        </w:rPr>
        <w:t>Общие правила проведения</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экспертно-аналитического мероприятия».</w:t>
      </w:r>
      <w:r w:rsidR="00610C56">
        <w:rPr>
          <w:rFonts w:ascii="Times New Roman" w:hAnsi="Times New Roman" w:cs="Times New Roman"/>
          <w:sz w:val="28"/>
          <w:szCs w:val="28"/>
        </w:rPr>
        <w:t xml:space="preserve"> </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4.2. Подготовка к проведению аудита в сфере закупок включает</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осуществление следующих действий:</w:t>
      </w:r>
    </w:p>
    <w:p w:rsidR="00610C56" w:rsidRDefault="006539A3" w:rsidP="00610C56">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предварительное изучение предмета, объектов аудита в сфере закупок и</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их специфики;</w:t>
      </w:r>
      <w:r w:rsidR="00610C56">
        <w:rPr>
          <w:rFonts w:ascii="Times New Roman" w:hAnsi="Times New Roman" w:cs="Times New Roman"/>
          <w:sz w:val="28"/>
          <w:szCs w:val="28"/>
        </w:rPr>
        <w:t xml:space="preserve"> </w:t>
      </w:r>
    </w:p>
    <w:p w:rsidR="00610C56" w:rsidRDefault="006539A3" w:rsidP="008F37EA">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определение цели (целей) и вопросов а</w:t>
      </w:r>
      <w:r w:rsidR="008F37EA">
        <w:rPr>
          <w:rFonts w:ascii="Times New Roman" w:hAnsi="Times New Roman" w:cs="Times New Roman"/>
          <w:sz w:val="28"/>
          <w:szCs w:val="28"/>
        </w:rPr>
        <w:t xml:space="preserve">удита в сфере закупок, способов </w:t>
      </w:r>
      <w:r w:rsidRPr="006539A3">
        <w:rPr>
          <w:rFonts w:ascii="Times New Roman" w:hAnsi="Times New Roman" w:cs="Times New Roman"/>
          <w:sz w:val="28"/>
          <w:szCs w:val="28"/>
        </w:rPr>
        <w:t>проведения аудита в сфере закупок, методов сбора фактических данных и</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информации.</w:t>
      </w:r>
    </w:p>
    <w:p w:rsidR="006F38AC" w:rsidRPr="006539A3"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 xml:space="preserve">4.2.1. </w:t>
      </w:r>
      <w:proofErr w:type="gramStart"/>
      <w:r w:rsidRPr="006539A3">
        <w:rPr>
          <w:rFonts w:ascii="Times New Roman" w:hAnsi="Times New Roman" w:cs="Times New Roman"/>
          <w:sz w:val="28"/>
          <w:szCs w:val="28"/>
        </w:rPr>
        <w:t>Предварительное изучение предмета, объектов аудита в сфере</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закупок и их специфики проводится на основе сведений из общедоступных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 xml:space="preserve">источников информации, имеющихся у </w:t>
      </w:r>
      <w:r w:rsidR="00D76215">
        <w:rPr>
          <w:rFonts w:ascii="Times New Roman" w:hAnsi="Times New Roman" w:cs="Times New Roman"/>
          <w:sz w:val="28"/>
          <w:szCs w:val="28"/>
        </w:rPr>
        <w:t xml:space="preserve">КСП </w:t>
      </w:r>
      <w:r w:rsidR="008F37EA">
        <w:rPr>
          <w:rFonts w:ascii="Times New Roman" w:hAnsi="Times New Roman" w:cs="Times New Roman"/>
          <w:sz w:val="28"/>
          <w:szCs w:val="28"/>
        </w:rPr>
        <w:t>Нефтеюганского</w:t>
      </w:r>
      <w:r w:rsidR="00D76215">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(в том числе данных</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единой информационной системы в сфере закупок, официального сайта</w:t>
      </w:r>
      <w:r w:rsidR="00610C56">
        <w:rPr>
          <w:rFonts w:ascii="Times New Roman" w:hAnsi="Times New Roman" w:cs="Times New Roman"/>
          <w:sz w:val="28"/>
          <w:szCs w:val="28"/>
        </w:rPr>
        <w:t xml:space="preserve"> </w:t>
      </w:r>
      <w:r w:rsidRPr="006539A3">
        <w:rPr>
          <w:rFonts w:ascii="Times New Roman" w:hAnsi="Times New Roman" w:cs="Times New Roman"/>
          <w:sz w:val="28"/>
          <w:szCs w:val="28"/>
        </w:rPr>
        <w:t>zakupki.gov.ru, электронных торговых площадок, официальных сайтов объектов</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аудита и т.д.), а также с учетом результатов</w:t>
      </w:r>
      <w:r w:rsidR="00D76215">
        <w:rPr>
          <w:rFonts w:ascii="Times New Roman" w:hAnsi="Times New Roman" w:cs="Times New Roman"/>
          <w:sz w:val="28"/>
          <w:szCs w:val="28"/>
        </w:rPr>
        <w:t>,</w:t>
      </w:r>
      <w:r w:rsidRPr="006539A3">
        <w:rPr>
          <w:rFonts w:ascii="Times New Roman" w:hAnsi="Times New Roman" w:cs="Times New Roman"/>
          <w:sz w:val="28"/>
          <w:szCs w:val="28"/>
        </w:rPr>
        <w:t xml:space="preserve"> ранее проведенных </w:t>
      </w:r>
      <w:r w:rsidR="00D76215">
        <w:rPr>
          <w:rFonts w:ascii="Times New Roman" w:hAnsi="Times New Roman" w:cs="Times New Roman"/>
          <w:sz w:val="28"/>
          <w:szCs w:val="28"/>
        </w:rPr>
        <w:t xml:space="preserve">КСП </w:t>
      </w:r>
      <w:r w:rsidR="008F37EA">
        <w:rPr>
          <w:rFonts w:ascii="Times New Roman" w:hAnsi="Times New Roman" w:cs="Times New Roman"/>
          <w:sz w:val="28"/>
          <w:szCs w:val="28"/>
        </w:rPr>
        <w:t>Нефтеюганского</w:t>
      </w:r>
      <w:r w:rsidR="00D76215">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контрольных</w:t>
      </w:r>
      <w:proofErr w:type="gramEnd"/>
      <w:r w:rsidRPr="006539A3">
        <w:rPr>
          <w:rFonts w:ascii="Times New Roman" w:hAnsi="Times New Roman" w:cs="Times New Roman"/>
          <w:sz w:val="28"/>
          <w:szCs w:val="28"/>
        </w:rPr>
        <w:t xml:space="preserve"> и (или) экспертно-аналитических мероприятий.</w:t>
      </w:r>
    </w:p>
    <w:p w:rsidR="006F38AC"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При проведении данной работы необходимо сформировать перечень</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нормативных правовых актов Российской Федерации</w:t>
      </w:r>
      <w:r w:rsidR="00C076AA">
        <w:rPr>
          <w:rFonts w:ascii="Times New Roman" w:hAnsi="Times New Roman" w:cs="Times New Roman"/>
          <w:sz w:val="28"/>
          <w:szCs w:val="28"/>
        </w:rPr>
        <w:t>,</w:t>
      </w:r>
      <w:r w:rsidRPr="006539A3">
        <w:rPr>
          <w:rFonts w:ascii="Times New Roman" w:hAnsi="Times New Roman" w:cs="Times New Roman"/>
          <w:sz w:val="28"/>
          <w:szCs w:val="28"/>
        </w:rPr>
        <w:t xml:space="preserve"> </w:t>
      </w:r>
      <w:r w:rsidR="00C076AA">
        <w:rPr>
          <w:rFonts w:ascii="Times New Roman" w:hAnsi="Times New Roman" w:cs="Times New Roman"/>
          <w:sz w:val="28"/>
          <w:szCs w:val="28"/>
        </w:rPr>
        <w:t>Ханты-Мансийского автономного округа - Югры</w:t>
      </w:r>
      <w:r w:rsidRPr="006539A3">
        <w:rPr>
          <w:rFonts w:ascii="Times New Roman" w:hAnsi="Times New Roman" w:cs="Times New Roman"/>
          <w:sz w:val="28"/>
          <w:szCs w:val="28"/>
        </w:rPr>
        <w:t>,</w:t>
      </w:r>
      <w:r w:rsidR="00C076AA">
        <w:rPr>
          <w:rFonts w:ascii="Times New Roman" w:hAnsi="Times New Roman" w:cs="Times New Roman"/>
          <w:sz w:val="28"/>
          <w:szCs w:val="28"/>
        </w:rPr>
        <w:t xml:space="preserve"> </w:t>
      </w:r>
      <w:r w:rsidR="0043094B">
        <w:rPr>
          <w:rFonts w:ascii="Times New Roman" w:hAnsi="Times New Roman" w:cs="Times New Roman"/>
          <w:sz w:val="28"/>
          <w:szCs w:val="28"/>
        </w:rPr>
        <w:t xml:space="preserve">муниципальных правовых актов </w:t>
      </w:r>
      <w:r w:rsidR="008F37EA">
        <w:rPr>
          <w:rFonts w:ascii="Times New Roman" w:hAnsi="Times New Roman" w:cs="Times New Roman"/>
          <w:sz w:val="28"/>
          <w:szCs w:val="28"/>
        </w:rPr>
        <w:t>Нефтеюганского района, а также городского и сельских поселений входящих в состав Нефтеюганского района</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применяемых при проведении закупок с учетом специфики предмета и объекта</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аудита (контроля).</w:t>
      </w:r>
      <w:r w:rsidR="006F38AC">
        <w:rPr>
          <w:rFonts w:ascii="Times New Roman" w:hAnsi="Times New Roman" w:cs="Times New Roman"/>
          <w:sz w:val="28"/>
          <w:szCs w:val="28"/>
        </w:rPr>
        <w:t xml:space="preserve"> </w:t>
      </w:r>
    </w:p>
    <w:p w:rsidR="006F38AC"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4.2.2. По результатам предварительного изучения предмета, объектов</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аудита в сфере закупок и их специфики определяются цель (цели) и вопросы</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lastRenderedPageBreak/>
        <w:t>аудита в сфере закупок, способы его проведения, а также методы сбора</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фактических данных и информации.</w:t>
      </w:r>
      <w:r w:rsidR="006F38AC">
        <w:rPr>
          <w:rFonts w:ascii="Times New Roman" w:hAnsi="Times New Roman" w:cs="Times New Roman"/>
          <w:sz w:val="28"/>
          <w:szCs w:val="28"/>
        </w:rPr>
        <w:t xml:space="preserve"> </w:t>
      </w:r>
    </w:p>
    <w:p w:rsidR="006539A3" w:rsidRPr="006539A3"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Цель (цели) и вопросы аудита в сфере закупок отражаются в программе</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проведения контрольного (экспертно-аналитического) мероприятия.</w:t>
      </w:r>
      <w:r w:rsidR="006F38AC">
        <w:rPr>
          <w:rFonts w:ascii="Times New Roman" w:hAnsi="Times New Roman" w:cs="Times New Roman"/>
          <w:sz w:val="28"/>
          <w:szCs w:val="28"/>
        </w:rPr>
        <w:t xml:space="preserve"> </w:t>
      </w:r>
    </w:p>
    <w:p w:rsidR="006F38AC"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4.3. На основном этапе аудита в сфере закупок проводятся проверка,</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анализ и оценка информации о законности, целесообразности, обоснованности,</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своевременности, эффективности и результативности расходов на закупки по</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планируемым к заключению, заключенным и исполненным контрактам в</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 xml:space="preserve">соответствии с вопросами программы проведения контрольного (экспертно-аналитического) мероприятия, в том числе полученная по запросам </w:t>
      </w:r>
      <w:r w:rsidR="005E5BE2">
        <w:rPr>
          <w:rFonts w:ascii="Times New Roman" w:hAnsi="Times New Roman" w:cs="Times New Roman"/>
          <w:sz w:val="28"/>
          <w:szCs w:val="28"/>
        </w:rPr>
        <w:t xml:space="preserve">КСП </w:t>
      </w:r>
      <w:r w:rsidR="001D680D">
        <w:rPr>
          <w:rFonts w:ascii="Times New Roman" w:hAnsi="Times New Roman" w:cs="Times New Roman"/>
          <w:sz w:val="28"/>
          <w:szCs w:val="28"/>
        </w:rPr>
        <w:t>Нефтеюганского</w:t>
      </w:r>
      <w:r w:rsidR="005E5BE2">
        <w:rPr>
          <w:rFonts w:ascii="Times New Roman" w:hAnsi="Times New Roman" w:cs="Times New Roman"/>
          <w:sz w:val="28"/>
          <w:szCs w:val="28"/>
        </w:rPr>
        <w:t xml:space="preserve"> района</w:t>
      </w:r>
      <w:r w:rsidRPr="006539A3">
        <w:rPr>
          <w:rFonts w:ascii="Times New Roman" w:hAnsi="Times New Roman" w:cs="Times New Roman"/>
          <w:sz w:val="28"/>
          <w:szCs w:val="28"/>
        </w:rPr>
        <w:t>.</w:t>
      </w:r>
    </w:p>
    <w:p w:rsidR="006F38AC"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Типовой перечень нарушений (недостатков) в сфере закупок представлен</w:t>
      </w:r>
      <w:r w:rsidR="006F38AC">
        <w:rPr>
          <w:rFonts w:ascii="Times New Roman" w:hAnsi="Times New Roman" w:cs="Times New Roman"/>
          <w:sz w:val="28"/>
          <w:szCs w:val="28"/>
        </w:rPr>
        <w:t xml:space="preserve"> </w:t>
      </w:r>
      <w:r w:rsidR="001D680D">
        <w:rPr>
          <w:rFonts w:ascii="Times New Roman" w:hAnsi="Times New Roman" w:cs="Times New Roman"/>
          <w:sz w:val="28"/>
          <w:szCs w:val="28"/>
        </w:rPr>
        <w:t>в Приложении 1</w:t>
      </w:r>
      <w:r w:rsidRPr="006539A3">
        <w:rPr>
          <w:rFonts w:ascii="Times New Roman" w:hAnsi="Times New Roman" w:cs="Times New Roman"/>
          <w:sz w:val="28"/>
          <w:szCs w:val="28"/>
        </w:rPr>
        <w:t>.</w:t>
      </w:r>
    </w:p>
    <w:p w:rsidR="006539A3" w:rsidRPr="006539A3" w:rsidRDefault="006539A3" w:rsidP="006F38AC">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4.4. На заключительном этапе аудита в сфере закупок обобщаются</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результаты проведения аудита и в зависимости от вида проведения аудита в</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сфере закупок – в виде отдельного контрольного (экспертно-аналитического)</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мероприятия либо составной части (отдельного вопроса) контрольного</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(экспертно-аналитического) мероприятия – подготавливается информация о</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результатах его проведения в виде отчета (заключения) либо отдельной части</w:t>
      </w:r>
    </w:p>
    <w:p w:rsidR="006539A3" w:rsidRPr="006539A3" w:rsidRDefault="006539A3" w:rsidP="006539A3">
      <w:pPr>
        <w:spacing w:line="240" w:lineRule="auto"/>
        <w:contextualSpacing/>
        <w:jc w:val="both"/>
        <w:rPr>
          <w:rFonts w:ascii="Times New Roman" w:hAnsi="Times New Roman" w:cs="Times New Roman"/>
          <w:sz w:val="28"/>
          <w:szCs w:val="28"/>
        </w:rPr>
      </w:pPr>
      <w:r w:rsidRPr="006539A3">
        <w:rPr>
          <w:rFonts w:ascii="Times New Roman" w:hAnsi="Times New Roman" w:cs="Times New Roman"/>
          <w:sz w:val="28"/>
          <w:szCs w:val="28"/>
        </w:rPr>
        <w:t>отчета (заключения) (далее – информация о результатах аудита в сфере</w:t>
      </w:r>
      <w:r w:rsidR="006F38AC">
        <w:rPr>
          <w:rFonts w:ascii="Times New Roman" w:hAnsi="Times New Roman" w:cs="Times New Roman"/>
          <w:sz w:val="28"/>
          <w:szCs w:val="28"/>
        </w:rPr>
        <w:t xml:space="preserve"> </w:t>
      </w:r>
      <w:r w:rsidRPr="006539A3">
        <w:rPr>
          <w:rFonts w:ascii="Times New Roman" w:hAnsi="Times New Roman" w:cs="Times New Roman"/>
          <w:sz w:val="28"/>
          <w:szCs w:val="28"/>
        </w:rPr>
        <w:t>закупок).</w:t>
      </w:r>
    </w:p>
    <w:p w:rsidR="00FF2341" w:rsidRDefault="006539A3" w:rsidP="00FF2341">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Информация о результатах аудита в сфере закупок должна содержать</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данные о законности, целесообразности, обоснованности, своевременности,</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эффективности и результативности расходов на закупки, а также выводы.</w:t>
      </w:r>
      <w:r w:rsidR="00FF2341">
        <w:rPr>
          <w:rFonts w:ascii="Times New Roman" w:hAnsi="Times New Roman" w:cs="Times New Roman"/>
          <w:sz w:val="28"/>
          <w:szCs w:val="28"/>
        </w:rPr>
        <w:t xml:space="preserve"> </w:t>
      </w:r>
    </w:p>
    <w:p w:rsidR="00FF2341" w:rsidRDefault="006539A3" w:rsidP="00FF2341">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В случае, если в ходе проведения аудита в сфере закупок выявлены</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нарушения (недостатки) и сделанные по итогам аудита выводы указывают на</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возможность существенно повысить качество и результаты работы объектов</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аудита в сфере закупок, необходимо подготовить соответствующие</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предложения (рекомендации), направленные на их устранение и на</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совершенствование деятельности объекта(</w:t>
      </w:r>
      <w:proofErr w:type="spellStart"/>
      <w:r w:rsidRPr="006539A3">
        <w:rPr>
          <w:rFonts w:ascii="Times New Roman" w:hAnsi="Times New Roman" w:cs="Times New Roman"/>
          <w:sz w:val="28"/>
          <w:szCs w:val="28"/>
        </w:rPr>
        <w:t>ов</w:t>
      </w:r>
      <w:proofErr w:type="spellEnd"/>
      <w:r w:rsidRPr="006539A3">
        <w:rPr>
          <w:rFonts w:ascii="Times New Roman" w:hAnsi="Times New Roman" w:cs="Times New Roman"/>
          <w:sz w:val="28"/>
          <w:szCs w:val="28"/>
        </w:rPr>
        <w:t>) аудита в сфере закупок, и</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включить их в информацию о результатах аудита в сфере закупок.</w:t>
      </w:r>
      <w:r w:rsidR="00FF2341">
        <w:rPr>
          <w:rFonts w:ascii="Times New Roman" w:hAnsi="Times New Roman" w:cs="Times New Roman"/>
          <w:sz w:val="28"/>
          <w:szCs w:val="28"/>
        </w:rPr>
        <w:t xml:space="preserve"> </w:t>
      </w:r>
    </w:p>
    <w:p w:rsidR="006539A3" w:rsidRPr="006539A3" w:rsidRDefault="006539A3" w:rsidP="00977660">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В случае</w:t>
      </w:r>
      <w:proofErr w:type="gramStart"/>
      <w:r w:rsidRPr="006539A3">
        <w:rPr>
          <w:rFonts w:ascii="Times New Roman" w:hAnsi="Times New Roman" w:cs="Times New Roman"/>
          <w:sz w:val="28"/>
          <w:szCs w:val="28"/>
        </w:rPr>
        <w:t>,</w:t>
      </w:r>
      <w:proofErr w:type="gramEnd"/>
      <w:r w:rsidRPr="006539A3">
        <w:rPr>
          <w:rFonts w:ascii="Times New Roman" w:hAnsi="Times New Roman" w:cs="Times New Roman"/>
          <w:sz w:val="28"/>
          <w:szCs w:val="28"/>
        </w:rPr>
        <w:t xml:space="preserve"> если в ходе проведения аудита в сфере закупок выявлены</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нарушения законодательства о контрактной системе, содержащих признаки</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административных правонарушений, соответствующая информация и</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материалы направляются в контрольные органы в сфере закупок для принятия</w:t>
      </w:r>
      <w:r w:rsidR="00977660">
        <w:rPr>
          <w:rFonts w:ascii="Times New Roman" w:hAnsi="Times New Roman" w:cs="Times New Roman"/>
          <w:sz w:val="28"/>
          <w:szCs w:val="28"/>
        </w:rPr>
        <w:t xml:space="preserve"> </w:t>
      </w:r>
      <w:r w:rsidRPr="006539A3">
        <w:rPr>
          <w:rFonts w:ascii="Times New Roman" w:hAnsi="Times New Roman" w:cs="Times New Roman"/>
          <w:sz w:val="28"/>
          <w:szCs w:val="28"/>
        </w:rPr>
        <w:t xml:space="preserve">мер реагирования (после утверждения </w:t>
      </w:r>
      <w:r w:rsidR="006E5664">
        <w:rPr>
          <w:rFonts w:ascii="Times New Roman" w:hAnsi="Times New Roman" w:cs="Times New Roman"/>
          <w:sz w:val="28"/>
          <w:szCs w:val="28"/>
        </w:rPr>
        <w:t xml:space="preserve">КСП </w:t>
      </w:r>
      <w:r w:rsidR="0059185B">
        <w:rPr>
          <w:rFonts w:ascii="Times New Roman" w:hAnsi="Times New Roman" w:cs="Times New Roman"/>
          <w:sz w:val="28"/>
          <w:szCs w:val="28"/>
        </w:rPr>
        <w:t>Нефтеюганского</w:t>
      </w:r>
      <w:r w:rsidR="006E5664">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информации о результатах аудита в сфере закупок).</w:t>
      </w:r>
      <w:r w:rsidR="00FF2341">
        <w:rPr>
          <w:rFonts w:ascii="Times New Roman" w:hAnsi="Times New Roman" w:cs="Times New Roman"/>
          <w:sz w:val="28"/>
          <w:szCs w:val="28"/>
        </w:rPr>
        <w:t xml:space="preserve"> </w:t>
      </w:r>
    </w:p>
    <w:p w:rsidR="002F72D4" w:rsidRPr="006539A3" w:rsidRDefault="002F72D4" w:rsidP="006539A3">
      <w:pPr>
        <w:spacing w:line="240" w:lineRule="auto"/>
        <w:contextualSpacing/>
        <w:jc w:val="both"/>
        <w:rPr>
          <w:rFonts w:ascii="Times New Roman" w:hAnsi="Times New Roman" w:cs="Times New Roman"/>
          <w:sz w:val="28"/>
          <w:szCs w:val="28"/>
        </w:rPr>
      </w:pPr>
    </w:p>
    <w:p w:rsidR="006539A3" w:rsidRPr="00FF2341" w:rsidRDefault="006539A3" w:rsidP="00FF2341">
      <w:pPr>
        <w:spacing w:line="240" w:lineRule="auto"/>
        <w:contextualSpacing/>
        <w:jc w:val="center"/>
        <w:rPr>
          <w:rFonts w:ascii="Times New Roman" w:hAnsi="Times New Roman" w:cs="Times New Roman"/>
          <w:b/>
          <w:sz w:val="28"/>
          <w:szCs w:val="28"/>
        </w:rPr>
      </w:pPr>
      <w:r w:rsidRPr="00FF2341">
        <w:rPr>
          <w:rFonts w:ascii="Times New Roman" w:hAnsi="Times New Roman" w:cs="Times New Roman"/>
          <w:b/>
          <w:sz w:val="28"/>
          <w:szCs w:val="28"/>
        </w:rPr>
        <w:t>5. Формирование и размещение обобщенной информации о результатах</w:t>
      </w:r>
    </w:p>
    <w:p w:rsidR="006539A3" w:rsidRPr="006539A3" w:rsidRDefault="006539A3" w:rsidP="00FF2341">
      <w:pPr>
        <w:spacing w:line="240" w:lineRule="auto"/>
        <w:contextualSpacing/>
        <w:jc w:val="center"/>
        <w:rPr>
          <w:rFonts w:ascii="Times New Roman" w:hAnsi="Times New Roman" w:cs="Times New Roman"/>
          <w:sz w:val="28"/>
          <w:szCs w:val="28"/>
        </w:rPr>
      </w:pPr>
      <w:r w:rsidRPr="00FF2341">
        <w:rPr>
          <w:rFonts w:ascii="Times New Roman" w:hAnsi="Times New Roman" w:cs="Times New Roman"/>
          <w:b/>
          <w:sz w:val="28"/>
          <w:szCs w:val="28"/>
        </w:rPr>
        <w:t>аудита в сфере закупок в единой информационной системе в сфере закупок</w:t>
      </w:r>
    </w:p>
    <w:p w:rsidR="006539A3" w:rsidRPr="006539A3" w:rsidRDefault="0059185B" w:rsidP="0059185B">
      <w:pPr>
        <w:tabs>
          <w:tab w:val="left" w:pos="709"/>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5.1. </w:t>
      </w:r>
      <w:proofErr w:type="gramStart"/>
      <w:r w:rsidRPr="0059185B">
        <w:rPr>
          <w:rFonts w:ascii="Times New Roman" w:hAnsi="Times New Roman" w:cs="Times New Roman"/>
          <w:sz w:val="28"/>
          <w:szCs w:val="28"/>
        </w:rPr>
        <w:t>В соответствии со статьей 98 Федерального закона от 05.04.2013 г. №44-ФЗ КСП</w:t>
      </w:r>
      <w:r>
        <w:rPr>
          <w:rFonts w:ascii="Times New Roman" w:hAnsi="Times New Roman" w:cs="Times New Roman"/>
          <w:sz w:val="28"/>
          <w:szCs w:val="28"/>
        </w:rPr>
        <w:t xml:space="preserve"> Нефтеюганского района</w:t>
      </w:r>
      <w:r w:rsidRPr="0059185B">
        <w:rPr>
          <w:rFonts w:ascii="Times New Roman" w:hAnsi="Times New Roman" w:cs="Times New Roman"/>
          <w:sz w:val="28"/>
          <w:szCs w:val="28"/>
        </w:rPr>
        <w:t xml:space="preserve"> обобщает результаты осуществления деятельности по аудиту в сфере закупок, в том числе устанавливает причины </w:t>
      </w:r>
      <w:r w:rsidRPr="0059185B">
        <w:rPr>
          <w:rFonts w:ascii="Times New Roman" w:hAnsi="Times New Roman" w:cs="Times New Roman"/>
          <w:sz w:val="28"/>
          <w:szCs w:val="28"/>
        </w:rPr>
        <w:lastRenderedPageBreak/>
        <w:t>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w:t>
      </w:r>
      <w:proofErr w:type="gramEnd"/>
      <w:r w:rsidRPr="0059185B">
        <w:rPr>
          <w:rFonts w:ascii="Times New Roman" w:hAnsi="Times New Roman" w:cs="Times New Roman"/>
          <w:sz w:val="28"/>
          <w:szCs w:val="28"/>
        </w:rPr>
        <w:t xml:space="preserve"> сфере закупок обобщенную информацию о таких результатах.</w:t>
      </w:r>
    </w:p>
    <w:p w:rsidR="00FF2341" w:rsidRDefault="006539A3" w:rsidP="00FF2341">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5.</w:t>
      </w:r>
      <w:r w:rsidR="0059185B">
        <w:rPr>
          <w:rFonts w:ascii="Times New Roman" w:hAnsi="Times New Roman" w:cs="Times New Roman"/>
          <w:sz w:val="28"/>
          <w:szCs w:val="28"/>
        </w:rPr>
        <w:t>2</w:t>
      </w:r>
      <w:r w:rsidRPr="006539A3">
        <w:rPr>
          <w:rFonts w:ascii="Times New Roman" w:hAnsi="Times New Roman" w:cs="Times New Roman"/>
          <w:sz w:val="28"/>
          <w:szCs w:val="28"/>
        </w:rPr>
        <w:t>. Обобщенная информация о результатах аудита в сфере закупок</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(далее – обобщенная информация) ежегодно формируется и размещается в</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единой информационной системе в сфере закупок (до момента ввода единой</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информационной системы в сфере закупок – на официальном сайте</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 xml:space="preserve">zakupki.gov.ru) </w:t>
      </w:r>
      <w:r w:rsidR="0059185B">
        <w:rPr>
          <w:rFonts w:ascii="Times New Roman" w:hAnsi="Times New Roman" w:cs="Times New Roman"/>
          <w:sz w:val="28"/>
          <w:szCs w:val="28"/>
        </w:rPr>
        <w:t>должностным лицом</w:t>
      </w:r>
      <w:r w:rsidRPr="006539A3">
        <w:rPr>
          <w:rFonts w:ascii="Times New Roman" w:hAnsi="Times New Roman" w:cs="Times New Roman"/>
          <w:sz w:val="28"/>
          <w:szCs w:val="28"/>
        </w:rPr>
        <w:t xml:space="preserve"> </w:t>
      </w:r>
      <w:r w:rsidR="007A7EE5">
        <w:rPr>
          <w:rFonts w:ascii="Times New Roman" w:hAnsi="Times New Roman" w:cs="Times New Roman"/>
          <w:sz w:val="28"/>
          <w:szCs w:val="28"/>
        </w:rPr>
        <w:t xml:space="preserve">КСП </w:t>
      </w:r>
      <w:r w:rsidR="0059185B">
        <w:rPr>
          <w:rFonts w:ascii="Times New Roman" w:hAnsi="Times New Roman" w:cs="Times New Roman"/>
          <w:sz w:val="28"/>
          <w:szCs w:val="28"/>
        </w:rPr>
        <w:t xml:space="preserve">Нефтеюганского </w:t>
      </w:r>
      <w:r w:rsidR="007A7EE5">
        <w:rPr>
          <w:rFonts w:ascii="Times New Roman" w:hAnsi="Times New Roman" w:cs="Times New Roman"/>
          <w:sz w:val="28"/>
          <w:szCs w:val="28"/>
        </w:rPr>
        <w:t>района</w:t>
      </w:r>
      <w:r w:rsidR="0059185B">
        <w:rPr>
          <w:rFonts w:ascii="Times New Roman" w:hAnsi="Times New Roman" w:cs="Times New Roman"/>
          <w:sz w:val="28"/>
          <w:szCs w:val="28"/>
        </w:rPr>
        <w:t>.</w:t>
      </w:r>
      <w:r w:rsidRPr="006539A3">
        <w:rPr>
          <w:rFonts w:ascii="Times New Roman" w:hAnsi="Times New Roman" w:cs="Times New Roman"/>
          <w:sz w:val="28"/>
          <w:szCs w:val="28"/>
        </w:rPr>
        <w:t xml:space="preserve"> </w:t>
      </w:r>
    </w:p>
    <w:p w:rsidR="00FF2341" w:rsidRDefault="006539A3" w:rsidP="00FF2341">
      <w:pPr>
        <w:spacing w:line="240" w:lineRule="auto"/>
        <w:ind w:firstLine="708"/>
        <w:contextualSpacing/>
        <w:jc w:val="both"/>
        <w:rPr>
          <w:rFonts w:ascii="Times New Roman" w:hAnsi="Times New Roman" w:cs="Times New Roman"/>
          <w:sz w:val="28"/>
          <w:szCs w:val="28"/>
        </w:rPr>
      </w:pPr>
      <w:r w:rsidRPr="006539A3">
        <w:rPr>
          <w:rFonts w:ascii="Times New Roman" w:hAnsi="Times New Roman" w:cs="Times New Roman"/>
          <w:sz w:val="28"/>
          <w:szCs w:val="28"/>
        </w:rPr>
        <w:t>5.</w:t>
      </w:r>
      <w:r w:rsidR="0059185B">
        <w:rPr>
          <w:rFonts w:ascii="Times New Roman" w:hAnsi="Times New Roman" w:cs="Times New Roman"/>
          <w:sz w:val="28"/>
          <w:szCs w:val="28"/>
        </w:rPr>
        <w:t>3</w:t>
      </w:r>
      <w:r w:rsidRPr="006539A3">
        <w:rPr>
          <w:rFonts w:ascii="Times New Roman" w:hAnsi="Times New Roman" w:cs="Times New Roman"/>
          <w:sz w:val="28"/>
          <w:szCs w:val="28"/>
        </w:rPr>
        <w:t xml:space="preserve">. Обобщенная информация подготавливается </w:t>
      </w:r>
      <w:r w:rsidR="0059185B">
        <w:rPr>
          <w:rFonts w:ascii="Times New Roman" w:hAnsi="Times New Roman" w:cs="Times New Roman"/>
          <w:sz w:val="28"/>
          <w:szCs w:val="28"/>
        </w:rPr>
        <w:t>должностным лицом</w:t>
      </w:r>
      <w:r w:rsidRPr="006539A3">
        <w:rPr>
          <w:rFonts w:ascii="Times New Roman" w:hAnsi="Times New Roman" w:cs="Times New Roman"/>
          <w:sz w:val="28"/>
          <w:szCs w:val="28"/>
        </w:rPr>
        <w:t xml:space="preserve"> </w:t>
      </w:r>
      <w:r w:rsidR="007A7EE5">
        <w:rPr>
          <w:rFonts w:ascii="Times New Roman" w:hAnsi="Times New Roman" w:cs="Times New Roman"/>
          <w:sz w:val="28"/>
          <w:szCs w:val="28"/>
        </w:rPr>
        <w:t xml:space="preserve">КСП </w:t>
      </w:r>
      <w:r w:rsidR="0059185B">
        <w:rPr>
          <w:rFonts w:ascii="Times New Roman" w:hAnsi="Times New Roman" w:cs="Times New Roman"/>
          <w:sz w:val="28"/>
          <w:szCs w:val="28"/>
        </w:rPr>
        <w:t>Нефтеюганского</w:t>
      </w:r>
      <w:r w:rsidR="007A7EE5">
        <w:rPr>
          <w:rFonts w:ascii="Times New Roman" w:hAnsi="Times New Roman" w:cs="Times New Roman"/>
          <w:sz w:val="28"/>
          <w:szCs w:val="28"/>
        </w:rPr>
        <w:t xml:space="preserve"> района</w:t>
      </w:r>
      <w:r w:rsidRPr="006539A3">
        <w:rPr>
          <w:rFonts w:ascii="Times New Roman" w:hAnsi="Times New Roman" w:cs="Times New Roman"/>
          <w:sz w:val="28"/>
          <w:szCs w:val="28"/>
        </w:rPr>
        <w:t xml:space="preserve"> на основе сводных данных о</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результатах аудита в сфере закупок, представленных руководителем</w:t>
      </w:r>
      <w:r w:rsidR="00FF2341">
        <w:rPr>
          <w:rFonts w:ascii="Times New Roman" w:hAnsi="Times New Roman" w:cs="Times New Roman"/>
          <w:sz w:val="28"/>
          <w:szCs w:val="28"/>
        </w:rPr>
        <w:t xml:space="preserve"> </w:t>
      </w:r>
      <w:r w:rsidRPr="006539A3">
        <w:rPr>
          <w:rFonts w:ascii="Times New Roman" w:hAnsi="Times New Roman" w:cs="Times New Roman"/>
          <w:sz w:val="28"/>
          <w:szCs w:val="28"/>
        </w:rPr>
        <w:t>контрольного (экспертно-аналитического) мероприятия.</w:t>
      </w:r>
      <w:r w:rsidR="00FF2341">
        <w:rPr>
          <w:rFonts w:ascii="Times New Roman" w:hAnsi="Times New Roman" w:cs="Times New Roman"/>
          <w:sz w:val="28"/>
          <w:szCs w:val="28"/>
        </w:rPr>
        <w:t xml:space="preserve"> </w:t>
      </w:r>
    </w:p>
    <w:p w:rsidR="006539A3" w:rsidRDefault="00D91899" w:rsidP="00FF2341">
      <w:pPr>
        <w:spacing w:line="240" w:lineRule="auto"/>
        <w:ind w:firstLine="708"/>
        <w:contextualSpacing/>
        <w:jc w:val="both"/>
        <w:rPr>
          <w:rStyle w:val="a5"/>
          <w:rFonts w:eastAsiaTheme="minorHAnsi"/>
          <w:b w:val="0"/>
          <w:sz w:val="28"/>
          <w:szCs w:val="28"/>
        </w:rPr>
      </w:pPr>
      <w:r w:rsidRPr="00D91899">
        <w:rPr>
          <w:rFonts w:ascii="Times New Roman" w:hAnsi="Times New Roman" w:cs="Times New Roman"/>
          <w:sz w:val="28"/>
          <w:szCs w:val="28"/>
        </w:rPr>
        <w:t xml:space="preserve">Подготовка обобщенной информации осуществляется по примерной структуре, установленной в </w:t>
      </w:r>
      <w:r>
        <w:rPr>
          <w:rStyle w:val="a5"/>
          <w:rFonts w:eastAsiaTheme="minorHAnsi"/>
          <w:b w:val="0"/>
          <w:sz w:val="28"/>
          <w:szCs w:val="28"/>
        </w:rPr>
        <w:t>П</w:t>
      </w:r>
      <w:r w:rsidR="001D680D">
        <w:rPr>
          <w:rStyle w:val="a5"/>
          <w:rFonts w:eastAsiaTheme="minorHAnsi"/>
          <w:b w:val="0"/>
          <w:sz w:val="28"/>
          <w:szCs w:val="28"/>
        </w:rPr>
        <w:t>риложении 2</w:t>
      </w:r>
      <w:r>
        <w:rPr>
          <w:rStyle w:val="a5"/>
          <w:rFonts w:eastAsiaTheme="minorHAnsi"/>
          <w:b w:val="0"/>
          <w:sz w:val="28"/>
          <w:szCs w:val="28"/>
        </w:rPr>
        <w:t>.</w:t>
      </w:r>
    </w:p>
    <w:p w:rsidR="0059185B" w:rsidRPr="0059185B" w:rsidRDefault="0059185B" w:rsidP="0059185B">
      <w:pPr>
        <w:spacing w:line="240" w:lineRule="auto"/>
        <w:ind w:firstLine="708"/>
        <w:contextualSpacing/>
        <w:jc w:val="both"/>
        <w:rPr>
          <w:rStyle w:val="a5"/>
          <w:rFonts w:eastAsiaTheme="minorHAnsi"/>
          <w:b w:val="0"/>
          <w:sz w:val="28"/>
          <w:szCs w:val="28"/>
        </w:rPr>
      </w:pPr>
      <w:r>
        <w:rPr>
          <w:rStyle w:val="a5"/>
          <w:rFonts w:eastAsiaTheme="minorHAnsi"/>
          <w:b w:val="0"/>
          <w:sz w:val="28"/>
          <w:szCs w:val="28"/>
        </w:rPr>
        <w:t xml:space="preserve">5.4. </w:t>
      </w:r>
      <w:r w:rsidRPr="0059185B">
        <w:rPr>
          <w:rStyle w:val="a5"/>
          <w:rFonts w:eastAsiaTheme="minorHAnsi"/>
          <w:b w:val="0"/>
          <w:sz w:val="28"/>
          <w:szCs w:val="28"/>
        </w:rPr>
        <w:t>Обобщенная информация формируется с учетом Классификатора нарушений, выявляемых в ходе государственного финансового контроля.</w:t>
      </w:r>
    </w:p>
    <w:p w:rsidR="0059185B" w:rsidRDefault="00D35D01" w:rsidP="0059185B">
      <w:pPr>
        <w:spacing w:line="240" w:lineRule="auto"/>
        <w:ind w:firstLine="708"/>
        <w:contextualSpacing/>
        <w:jc w:val="both"/>
        <w:rPr>
          <w:rStyle w:val="a5"/>
          <w:rFonts w:eastAsiaTheme="minorHAnsi"/>
          <w:b w:val="0"/>
          <w:sz w:val="28"/>
          <w:szCs w:val="28"/>
        </w:rPr>
      </w:pPr>
      <w:r>
        <w:rPr>
          <w:rStyle w:val="a5"/>
          <w:rFonts w:eastAsiaTheme="minorHAnsi"/>
          <w:b w:val="0"/>
          <w:sz w:val="28"/>
          <w:szCs w:val="28"/>
        </w:rPr>
        <w:t xml:space="preserve">5.5. </w:t>
      </w:r>
      <w:r w:rsidR="0059185B" w:rsidRPr="0059185B">
        <w:rPr>
          <w:rStyle w:val="a5"/>
          <w:rFonts w:eastAsiaTheme="minorHAnsi"/>
          <w:b w:val="0"/>
          <w:sz w:val="28"/>
          <w:szCs w:val="28"/>
        </w:rPr>
        <w:t xml:space="preserve">При формировании обобщенной информации могут использоваться данные федерального органа исполнительной власти по регулированию контрактной системы в сфере закупок, контрольных органов в сфере закупок, а также результаты общественного </w:t>
      </w:r>
      <w:proofErr w:type="gramStart"/>
      <w:r w:rsidR="0059185B" w:rsidRPr="0059185B">
        <w:rPr>
          <w:rStyle w:val="a5"/>
          <w:rFonts w:eastAsiaTheme="minorHAnsi"/>
          <w:b w:val="0"/>
          <w:sz w:val="28"/>
          <w:szCs w:val="28"/>
        </w:rPr>
        <w:t>контроля за</w:t>
      </w:r>
      <w:proofErr w:type="gramEnd"/>
      <w:r w:rsidR="0059185B" w:rsidRPr="0059185B">
        <w:rPr>
          <w:rStyle w:val="a5"/>
          <w:rFonts w:eastAsiaTheme="minorHAnsi"/>
          <w:b w:val="0"/>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Style w:val="a5"/>
          <w:rFonts w:eastAsiaTheme="minorHAnsi"/>
          <w:b w:val="0"/>
          <w:sz w:val="28"/>
          <w:szCs w:val="28"/>
        </w:rPr>
      </w:pPr>
    </w:p>
    <w:p w:rsidR="00905F02" w:rsidRDefault="00905F02" w:rsidP="00FF2341">
      <w:pPr>
        <w:spacing w:line="240" w:lineRule="auto"/>
        <w:ind w:firstLine="708"/>
        <w:contextualSpacing/>
        <w:jc w:val="both"/>
        <w:rPr>
          <w:rFonts w:ascii="Times New Roman" w:hAnsi="Times New Roman" w:cs="Times New Roman"/>
          <w:sz w:val="28"/>
          <w:szCs w:val="28"/>
        </w:rPr>
      </w:pPr>
    </w:p>
    <w:p w:rsidR="002F72D4" w:rsidRDefault="002F72D4" w:rsidP="00FF2341">
      <w:pPr>
        <w:spacing w:line="240" w:lineRule="auto"/>
        <w:ind w:firstLine="708"/>
        <w:contextualSpacing/>
        <w:jc w:val="both"/>
        <w:rPr>
          <w:rFonts w:ascii="Times New Roman" w:hAnsi="Times New Roman" w:cs="Times New Roman"/>
          <w:sz w:val="28"/>
          <w:szCs w:val="28"/>
        </w:rPr>
      </w:pPr>
    </w:p>
    <w:p w:rsidR="002F72D4" w:rsidRDefault="002F72D4" w:rsidP="00FF2341">
      <w:pPr>
        <w:spacing w:line="240" w:lineRule="auto"/>
        <w:ind w:firstLine="708"/>
        <w:contextualSpacing/>
        <w:jc w:val="both"/>
        <w:rPr>
          <w:rFonts w:ascii="Times New Roman" w:hAnsi="Times New Roman" w:cs="Times New Roman"/>
          <w:sz w:val="28"/>
          <w:szCs w:val="28"/>
        </w:rPr>
      </w:pPr>
    </w:p>
    <w:p w:rsidR="002F72D4" w:rsidRDefault="002F72D4" w:rsidP="00FF2341">
      <w:pPr>
        <w:spacing w:line="240" w:lineRule="auto"/>
        <w:ind w:firstLine="708"/>
        <w:contextualSpacing/>
        <w:jc w:val="both"/>
        <w:rPr>
          <w:rFonts w:ascii="Times New Roman" w:hAnsi="Times New Roman" w:cs="Times New Roman"/>
          <w:sz w:val="28"/>
          <w:szCs w:val="28"/>
        </w:rPr>
      </w:pPr>
    </w:p>
    <w:p w:rsidR="00D35D01" w:rsidRDefault="00D35D01" w:rsidP="00FF2341">
      <w:pPr>
        <w:spacing w:line="240" w:lineRule="auto"/>
        <w:ind w:firstLine="708"/>
        <w:contextualSpacing/>
        <w:jc w:val="both"/>
        <w:rPr>
          <w:rFonts w:ascii="Times New Roman" w:hAnsi="Times New Roman" w:cs="Times New Roman"/>
          <w:sz w:val="28"/>
          <w:szCs w:val="28"/>
        </w:rPr>
      </w:pPr>
    </w:p>
    <w:p w:rsidR="00D35D01" w:rsidRPr="00D91899" w:rsidRDefault="00D35D01" w:rsidP="00FF2341">
      <w:pPr>
        <w:spacing w:line="240" w:lineRule="auto"/>
        <w:ind w:firstLine="708"/>
        <w:contextualSpacing/>
        <w:jc w:val="both"/>
        <w:rPr>
          <w:rFonts w:ascii="Times New Roman" w:hAnsi="Times New Roman" w:cs="Times New Roman"/>
          <w:sz w:val="28"/>
          <w:szCs w:val="28"/>
        </w:rPr>
      </w:pPr>
    </w:p>
    <w:p w:rsidR="00977660" w:rsidRDefault="00977660" w:rsidP="00DE6662">
      <w:pPr>
        <w:spacing w:line="240" w:lineRule="auto"/>
        <w:ind w:firstLine="708"/>
        <w:contextualSpacing/>
        <w:jc w:val="both"/>
        <w:rPr>
          <w:rFonts w:ascii="Times New Roman" w:hAnsi="Times New Roman" w:cs="Times New Roman"/>
          <w:sz w:val="28"/>
          <w:szCs w:val="28"/>
        </w:rPr>
        <w:sectPr w:rsidR="00977660" w:rsidSect="004F2275">
          <w:headerReference w:type="default" r:id="rId9"/>
          <w:pgSz w:w="11906" w:h="16838" w:code="9"/>
          <w:pgMar w:top="1134" w:right="851" w:bottom="1134" w:left="1701" w:header="709" w:footer="709" w:gutter="0"/>
          <w:pgNumType w:start="1"/>
          <w:cols w:space="708"/>
          <w:titlePg/>
          <w:docGrid w:linePitch="360"/>
        </w:sectPr>
      </w:pPr>
    </w:p>
    <w:p w:rsidR="00977660" w:rsidRPr="00977660" w:rsidRDefault="001D680D" w:rsidP="00977660">
      <w:pPr>
        <w:pStyle w:val="Default"/>
        <w:jc w:val="right"/>
        <w:rPr>
          <w:bCs/>
          <w:sz w:val="28"/>
          <w:szCs w:val="28"/>
        </w:rPr>
      </w:pPr>
      <w:r>
        <w:rPr>
          <w:bCs/>
          <w:sz w:val="28"/>
          <w:szCs w:val="28"/>
        </w:rPr>
        <w:lastRenderedPageBreak/>
        <w:t>Приложение 1</w:t>
      </w:r>
    </w:p>
    <w:p w:rsidR="00977660" w:rsidRDefault="00977660" w:rsidP="00977660">
      <w:pPr>
        <w:pStyle w:val="Default"/>
        <w:jc w:val="right"/>
        <w:rPr>
          <w:b/>
          <w:bCs/>
          <w:sz w:val="28"/>
          <w:szCs w:val="28"/>
        </w:rPr>
      </w:pPr>
    </w:p>
    <w:p w:rsidR="00977660" w:rsidRPr="00977660" w:rsidRDefault="00977660" w:rsidP="00977660">
      <w:pPr>
        <w:pStyle w:val="Default"/>
        <w:jc w:val="center"/>
        <w:rPr>
          <w:sz w:val="28"/>
          <w:szCs w:val="28"/>
        </w:rPr>
      </w:pPr>
      <w:r w:rsidRPr="00977660">
        <w:rPr>
          <w:b/>
          <w:bCs/>
          <w:sz w:val="28"/>
          <w:szCs w:val="28"/>
        </w:rPr>
        <w:t>Типовой перечень нарушений (недостатков) в сфере закупок товаров, работ, услуг</w:t>
      </w:r>
    </w:p>
    <w:p w:rsidR="00977660" w:rsidRDefault="00977660" w:rsidP="00977660">
      <w:pPr>
        <w:spacing w:line="240" w:lineRule="auto"/>
        <w:ind w:firstLine="708"/>
        <w:contextualSpacing/>
        <w:jc w:val="center"/>
        <w:rPr>
          <w:rFonts w:ascii="Times New Roman" w:hAnsi="Times New Roman" w:cs="Times New Roman"/>
          <w:b/>
          <w:bCs/>
          <w:sz w:val="28"/>
          <w:szCs w:val="28"/>
        </w:rPr>
      </w:pPr>
      <w:r w:rsidRPr="00977660">
        <w:rPr>
          <w:rFonts w:ascii="Times New Roman" w:hAnsi="Times New Roman" w:cs="Times New Roman"/>
          <w:b/>
          <w:bCs/>
          <w:sz w:val="28"/>
          <w:szCs w:val="28"/>
        </w:rPr>
        <w:t>для обеспечения муниципальных нужд</w:t>
      </w:r>
    </w:p>
    <w:p w:rsidR="00977660" w:rsidRDefault="00977660" w:rsidP="00977660">
      <w:pPr>
        <w:spacing w:line="240" w:lineRule="auto"/>
        <w:ind w:firstLine="708"/>
        <w:contextualSpacing/>
        <w:jc w:val="center"/>
        <w:rPr>
          <w:rFonts w:ascii="Times New Roman" w:hAnsi="Times New Roman" w:cs="Times New Roman"/>
          <w:b/>
          <w:bCs/>
          <w:sz w:val="28"/>
          <w:szCs w:val="28"/>
        </w:rPr>
      </w:pPr>
    </w:p>
    <w:tbl>
      <w:tblPr>
        <w:tblW w:w="14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332"/>
        <w:gridCol w:w="2157"/>
        <w:gridCol w:w="6077"/>
        <w:gridCol w:w="3071"/>
      </w:tblGrid>
      <w:tr w:rsidR="00977660" w:rsidRPr="00BB446C" w:rsidTr="004D1A91">
        <w:trPr>
          <w:jc w:val="center"/>
        </w:trPr>
        <w:tc>
          <w:tcPr>
            <w:tcW w:w="617" w:type="dxa"/>
            <w:vAlign w:val="center"/>
          </w:tcPr>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w:t>
            </w:r>
          </w:p>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п/п</w:t>
            </w:r>
          </w:p>
        </w:tc>
        <w:tc>
          <w:tcPr>
            <w:tcW w:w="2262" w:type="dxa"/>
            <w:vAlign w:val="center"/>
          </w:tcPr>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Вопросы аудита</w:t>
            </w:r>
          </w:p>
        </w:tc>
        <w:tc>
          <w:tcPr>
            <w:tcW w:w="1981" w:type="dxa"/>
            <w:vAlign w:val="center"/>
          </w:tcPr>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Нормативно-правовое</w:t>
            </w:r>
          </w:p>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регулирование</w:t>
            </w:r>
          </w:p>
        </w:tc>
        <w:tc>
          <w:tcPr>
            <w:tcW w:w="6312" w:type="dxa"/>
            <w:vAlign w:val="center"/>
          </w:tcPr>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Основные нарушения</w:t>
            </w:r>
          </w:p>
        </w:tc>
        <w:tc>
          <w:tcPr>
            <w:tcW w:w="3121" w:type="dxa"/>
            <w:vAlign w:val="center"/>
          </w:tcPr>
          <w:p w:rsidR="00977660" w:rsidRPr="00DF784B" w:rsidRDefault="00977660" w:rsidP="004D1A91">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Примечания, комментарии</w:t>
            </w:r>
          </w:p>
        </w:tc>
      </w:tr>
      <w:tr w:rsidR="00977660" w:rsidRPr="00BB446C" w:rsidTr="00DF784B">
        <w:trPr>
          <w:jc w:val="center"/>
        </w:trPr>
        <w:tc>
          <w:tcPr>
            <w:tcW w:w="14293" w:type="dxa"/>
            <w:gridSpan w:val="5"/>
            <w:vAlign w:val="center"/>
          </w:tcPr>
          <w:p w:rsidR="00977660" w:rsidRPr="00DF784B" w:rsidRDefault="00977660" w:rsidP="00DF784B">
            <w:pPr>
              <w:pStyle w:val="30"/>
              <w:shd w:val="clear" w:color="auto" w:fill="auto"/>
              <w:spacing w:before="0" w:after="0" w:line="240" w:lineRule="auto"/>
              <w:contextualSpacing/>
              <w:rPr>
                <w:b w:val="0"/>
                <w:bCs w:val="0"/>
                <w:color w:val="000000"/>
                <w:sz w:val="22"/>
                <w:szCs w:val="22"/>
              </w:rPr>
            </w:pPr>
            <w:r w:rsidRPr="00DF784B">
              <w:rPr>
                <w:rStyle w:val="115pt"/>
                <w:rFonts w:eastAsiaTheme="minorHAnsi"/>
                <w:b/>
                <w:bCs/>
                <w:sz w:val="22"/>
                <w:szCs w:val="22"/>
                <w:lang w:eastAsia="ru-RU"/>
              </w:rPr>
              <w:t>1. Организация закупок</w:t>
            </w:r>
          </w:p>
        </w:tc>
      </w:tr>
      <w:tr w:rsidR="00977660" w:rsidRPr="00BB446C" w:rsidTr="00036F85">
        <w:trPr>
          <w:trHeight w:val="2510"/>
          <w:jc w:val="center"/>
        </w:trPr>
        <w:tc>
          <w:tcPr>
            <w:tcW w:w="617" w:type="dxa"/>
            <w:vAlign w:val="center"/>
          </w:tcPr>
          <w:p w:rsidR="00977660" w:rsidRPr="00DF784B" w:rsidRDefault="00977660" w:rsidP="00DF784B">
            <w:pPr>
              <w:pStyle w:val="1"/>
              <w:shd w:val="clear" w:color="auto" w:fill="auto"/>
              <w:spacing w:after="0" w:line="240" w:lineRule="auto"/>
              <w:ind w:firstLine="0"/>
              <w:contextualSpacing/>
              <w:rPr>
                <w:b/>
                <w:bCs/>
                <w:color w:val="000000"/>
                <w:sz w:val="22"/>
                <w:szCs w:val="22"/>
                <w:lang w:eastAsia="ru-RU"/>
              </w:rPr>
            </w:pPr>
            <w:r w:rsidRPr="00DF784B">
              <w:rPr>
                <w:rStyle w:val="115pt"/>
                <w:rFonts w:eastAsiaTheme="minorHAnsi"/>
                <w:b w:val="0"/>
                <w:bCs w:val="0"/>
                <w:sz w:val="22"/>
                <w:szCs w:val="22"/>
                <w:lang w:eastAsia="ru-RU"/>
              </w:rPr>
              <w:t>1.1</w:t>
            </w:r>
          </w:p>
        </w:tc>
        <w:tc>
          <w:tcPr>
            <w:tcW w:w="2262" w:type="dxa"/>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наличие и порядок формирования контрактной службы (назначения контрактных управляющих)</w:t>
            </w:r>
          </w:p>
        </w:tc>
        <w:tc>
          <w:tcPr>
            <w:tcW w:w="1981" w:type="dxa"/>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Статьи 38, 112 Закона № 44-ФЗ, приказ Минэкономразвития России от 29.10.2013 г. №631</w:t>
            </w:r>
          </w:p>
        </w:tc>
        <w:tc>
          <w:tcPr>
            <w:tcW w:w="6312" w:type="dxa"/>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1. Отсутствует контрактная служба либо контрактный управляющий.</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 Контрактная служба создана с нарушением установленного Законом № 44-ФЗ срока (позже 31.03.2014).</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 Положение (регламент) о контрактной службе отсутствует или не соответствует Типовому положению (регламенту), Закону № 44-ФЗ, в частности:</w:t>
            </w:r>
          </w:p>
          <w:p w:rsidR="00977660" w:rsidRPr="00DF784B" w:rsidRDefault="00977660" w:rsidP="00036F85">
            <w:pPr>
              <w:pStyle w:val="1"/>
              <w:numPr>
                <w:ilvl w:val="0"/>
                <w:numId w:val="2"/>
              </w:numPr>
              <w:shd w:val="clear" w:color="auto" w:fill="auto"/>
              <w:tabs>
                <w:tab w:val="left" w:pos="284"/>
                <w:tab w:val="left" w:pos="922"/>
              </w:tabs>
              <w:spacing w:after="0" w:line="240" w:lineRule="auto"/>
              <w:ind w:firstLine="0"/>
              <w:contextualSpacing/>
              <w:jc w:val="left"/>
              <w:rPr>
                <w:rStyle w:val="115pt"/>
                <w:rFonts w:eastAsiaTheme="minorHAnsi"/>
                <w:bCs w:val="0"/>
                <w:sz w:val="22"/>
                <w:szCs w:val="22"/>
                <w:lang w:eastAsia="ru-RU"/>
              </w:rPr>
            </w:pPr>
            <w:r w:rsidRPr="00DF784B">
              <w:rPr>
                <w:rStyle w:val="115pt"/>
                <w:rFonts w:eastAsiaTheme="minorHAnsi"/>
                <w:b w:val="0"/>
                <w:bCs w:val="0"/>
                <w:sz w:val="22"/>
                <w:szCs w:val="22"/>
                <w:lang w:eastAsia="ru-RU"/>
              </w:rPr>
              <w:t>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977660" w:rsidRPr="00DF784B" w:rsidRDefault="00977660" w:rsidP="00036F85">
            <w:pPr>
              <w:pStyle w:val="1"/>
              <w:numPr>
                <w:ilvl w:val="0"/>
                <w:numId w:val="2"/>
              </w:numPr>
              <w:shd w:val="clear" w:color="auto" w:fill="auto"/>
              <w:tabs>
                <w:tab w:val="left" w:pos="284"/>
                <w:tab w:val="left" w:pos="922"/>
              </w:tabs>
              <w:spacing w:after="0" w:line="240" w:lineRule="auto"/>
              <w:ind w:firstLine="0"/>
              <w:contextualSpacing/>
              <w:jc w:val="left"/>
              <w:rPr>
                <w:rStyle w:val="115pt"/>
                <w:rFonts w:eastAsiaTheme="minorHAnsi"/>
                <w:bCs w:val="0"/>
                <w:sz w:val="22"/>
                <w:szCs w:val="22"/>
                <w:lang w:eastAsia="ru-RU"/>
              </w:rPr>
            </w:pPr>
            <w:r w:rsidRPr="00DF784B">
              <w:rPr>
                <w:rStyle w:val="115pt"/>
                <w:rFonts w:eastAsiaTheme="minorHAnsi"/>
                <w:b w:val="0"/>
                <w:bCs w:val="0"/>
                <w:sz w:val="22"/>
                <w:szCs w:val="22"/>
                <w:lang w:eastAsia="ru-RU"/>
              </w:rPr>
              <w:t>контрактную службу возглавляет лицо, не являющееся заместителем руководителя заказчика;</w:t>
            </w:r>
          </w:p>
          <w:p w:rsidR="00977660" w:rsidRPr="00DF784B" w:rsidRDefault="00977660" w:rsidP="00036F85">
            <w:pPr>
              <w:pStyle w:val="1"/>
              <w:numPr>
                <w:ilvl w:val="0"/>
                <w:numId w:val="2"/>
              </w:numPr>
              <w:shd w:val="clear" w:color="auto" w:fill="auto"/>
              <w:tabs>
                <w:tab w:val="left" w:pos="284"/>
                <w:tab w:val="left" w:pos="92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функции и полномочия контрактной службы не соответствуют функционалу, предусмотренному типовым положением (регламентом)</w:t>
            </w:r>
          </w:p>
        </w:tc>
        <w:tc>
          <w:tcPr>
            <w:tcW w:w="3121" w:type="dxa"/>
            <w:vAlign w:val="center"/>
          </w:tcPr>
          <w:p w:rsidR="00977660" w:rsidRPr="00DF784B" w:rsidRDefault="00977660" w:rsidP="00C54B00">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Заказчик создает контрактную службу в случае, если совокупный годовой объем закупок в соответствии с планом-графиком превышает 100 млн. рублей</w:t>
            </w:r>
          </w:p>
        </w:tc>
      </w:tr>
      <w:tr w:rsidR="00977660" w:rsidRPr="00BB446C" w:rsidTr="00036F85">
        <w:trPr>
          <w:jc w:val="center"/>
        </w:trPr>
        <w:tc>
          <w:tcPr>
            <w:tcW w:w="617" w:type="dxa"/>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1.2</w:t>
            </w:r>
          </w:p>
        </w:tc>
        <w:tc>
          <w:tcPr>
            <w:tcW w:w="2262" w:type="dxa"/>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наличие и порядок формирования комиссии (комиссий) по осуществлению закупок</w:t>
            </w:r>
          </w:p>
        </w:tc>
        <w:tc>
          <w:tcPr>
            <w:tcW w:w="1981" w:type="dxa"/>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Статья 39 Закона № 44-ФЗ</w:t>
            </w:r>
          </w:p>
        </w:tc>
        <w:tc>
          <w:tcPr>
            <w:tcW w:w="6312" w:type="dxa"/>
            <w:vAlign w:val="center"/>
          </w:tcPr>
          <w:p w:rsidR="00977660" w:rsidRPr="00DF784B" w:rsidRDefault="00977660" w:rsidP="00036F85">
            <w:pPr>
              <w:pStyle w:val="1"/>
              <w:numPr>
                <w:ilvl w:val="0"/>
                <w:numId w:val="15"/>
              </w:numPr>
              <w:shd w:val="clear" w:color="auto" w:fill="auto"/>
              <w:spacing w:after="0" w:line="240" w:lineRule="auto"/>
              <w:ind w:left="0" w:firstLine="0"/>
              <w:contextualSpacing/>
              <w:jc w:val="left"/>
              <w:rPr>
                <w:rStyle w:val="115pt"/>
                <w:rFonts w:eastAsiaTheme="minorHAnsi"/>
                <w:b w:val="0"/>
                <w:sz w:val="22"/>
                <w:szCs w:val="22"/>
                <w:lang w:eastAsia="ru-RU"/>
              </w:rPr>
            </w:pPr>
            <w:r w:rsidRPr="00DF784B">
              <w:rPr>
                <w:rStyle w:val="115pt"/>
                <w:rFonts w:eastAsiaTheme="minorHAnsi"/>
                <w:b w:val="0"/>
                <w:bCs w:val="0"/>
                <w:sz w:val="22"/>
                <w:szCs w:val="22"/>
                <w:lang w:eastAsia="ru-RU"/>
              </w:rPr>
              <w:t>Отсутствует комиссия (комиссии) по осуществлению закупок, внутренний документ о составе комиссии и порядке ее работы.</w:t>
            </w:r>
          </w:p>
          <w:p w:rsidR="00977660" w:rsidRPr="00DF784B" w:rsidRDefault="00977660" w:rsidP="00036F85">
            <w:pPr>
              <w:pStyle w:val="1"/>
              <w:numPr>
                <w:ilvl w:val="0"/>
                <w:numId w:val="15"/>
              </w:numPr>
              <w:shd w:val="clear" w:color="auto" w:fill="auto"/>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Состав комиссии не соответствует требованиям Закона № 44-ФЗ, в частности:</w:t>
            </w:r>
          </w:p>
          <w:p w:rsidR="00977660" w:rsidRPr="00DF784B" w:rsidRDefault="00977660" w:rsidP="00036F85">
            <w:pPr>
              <w:pStyle w:val="1"/>
              <w:shd w:val="clear" w:color="auto" w:fill="auto"/>
              <w:tabs>
                <w:tab w:val="left" w:pos="902"/>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 число членов конкурсной, аукционной или единой комиссии составляет менее 5 человек, число членов котировочной </w:t>
            </w:r>
            <w:r w:rsidRPr="00DF784B">
              <w:rPr>
                <w:rStyle w:val="115pt"/>
                <w:rFonts w:eastAsiaTheme="minorHAnsi"/>
                <w:b w:val="0"/>
                <w:bCs w:val="0"/>
                <w:sz w:val="22"/>
                <w:szCs w:val="22"/>
                <w:lang w:eastAsia="ru-RU"/>
              </w:rPr>
              <w:lastRenderedPageBreak/>
              <w:t>комиссии, комиссии по рассмотрению заявок на участие в запросе предложений и окончательных предложений - менее 3 человек;</w:t>
            </w:r>
          </w:p>
          <w:p w:rsidR="00977660" w:rsidRPr="00DF784B" w:rsidRDefault="00977660" w:rsidP="00036F85">
            <w:pPr>
              <w:pStyle w:val="1"/>
              <w:shd w:val="clear" w:color="auto" w:fill="auto"/>
              <w:tabs>
                <w:tab w:val="left" w:pos="107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977660" w:rsidRPr="00DF784B" w:rsidRDefault="00977660" w:rsidP="00036F85">
            <w:pPr>
              <w:pStyle w:val="1"/>
              <w:shd w:val="clear" w:color="auto" w:fill="auto"/>
              <w:tabs>
                <w:tab w:val="left" w:pos="1147"/>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членами комиссии являются лица, перечисленные в части 6 статьи 39 Закона № 44-ФЗ</w:t>
            </w:r>
          </w:p>
        </w:tc>
        <w:tc>
          <w:tcPr>
            <w:tcW w:w="3121" w:type="dxa"/>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1.3</w:t>
            </w:r>
          </w:p>
        </w:tc>
        <w:tc>
          <w:tcPr>
            <w:tcW w:w="2262" w:type="dxa"/>
            <w:tcBorders>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порядок выбора и функционал специализированной организации</w:t>
            </w:r>
          </w:p>
        </w:tc>
        <w:tc>
          <w:tcPr>
            <w:tcW w:w="1981" w:type="dxa"/>
            <w:tcBorders>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Статья 40 Закона № 44-ФЗ</w:t>
            </w:r>
          </w:p>
        </w:tc>
        <w:tc>
          <w:tcPr>
            <w:tcW w:w="6312" w:type="dxa"/>
            <w:tcBorders>
              <w:bottom w:val="single" w:sz="4" w:space="0" w:color="auto"/>
            </w:tcBorders>
            <w:vAlign w:val="center"/>
          </w:tcPr>
          <w:p w:rsidR="00977660" w:rsidRPr="00DF784B" w:rsidRDefault="00977660" w:rsidP="00036F85">
            <w:pPr>
              <w:pStyle w:val="1"/>
              <w:numPr>
                <w:ilvl w:val="0"/>
                <w:numId w:val="16"/>
              </w:numPr>
              <w:shd w:val="clear" w:color="auto" w:fill="auto"/>
              <w:spacing w:after="0" w:line="240" w:lineRule="auto"/>
              <w:ind w:left="0" w:firstLine="0"/>
              <w:contextualSpacing/>
              <w:jc w:val="left"/>
              <w:rPr>
                <w:rStyle w:val="115pt"/>
                <w:rFonts w:eastAsiaTheme="minorHAnsi"/>
                <w:b w:val="0"/>
                <w:sz w:val="22"/>
                <w:szCs w:val="22"/>
                <w:lang w:eastAsia="ru-RU"/>
              </w:rPr>
            </w:pPr>
            <w:r w:rsidRPr="00DF784B">
              <w:rPr>
                <w:rStyle w:val="115pt"/>
                <w:rFonts w:eastAsiaTheme="minorHAnsi"/>
                <w:b w:val="0"/>
                <w:bCs w:val="0"/>
                <w:sz w:val="22"/>
                <w:szCs w:val="22"/>
                <w:lang w:eastAsia="ru-RU"/>
              </w:rPr>
              <w:t>Отсутствует контракт о привлечении специализированной организации для выполнения отдельных функций заказчика.</w:t>
            </w:r>
          </w:p>
          <w:p w:rsidR="00977660" w:rsidRPr="00DF784B" w:rsidRDefault="00977660" w:rsidP="00036F85">
            <w:pPr>
              <w:pStyle w:val="1"/>
              <w:numPr>
                <w:ilvl w:val="0"/>
                <w:numId w:val="16"/>
              </w:numPr>
              <w:shd w:val="clear" w:color="auto" w:fill="auto"/>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Специализированная организация выполняет функции, относящиеся к исключительному ведению заказчика, а именно: - создание комиссии по осуществлению закупок;</w:t>
            </w:r>
          </w:p>
          <w:p w:rsidR="00977660" w:rsidRPr="00DF784B" w:rsidRDefault="00977660" w:rsidP="00036F85">
            <w:pPr>
              <w:pStyle w:val="1"/>
              <w:shd w:val="clear" w:color="auto" w:fill="auto"/>
              <w:tabs>
                <w:tab w:val="left" w:pos="926"/>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определение начальной (максимальной) цены контракта;</w:t>
            </w:r>
          </w:p>
          <w:p w:rsidR="00977660" w:rsidRPr="00DF784B" w:rsidRDefault="00977660" w:rsidP="00036F85">
            <w:pPr>
              <w:pStyle w:val="1"/>
              <w:shd w:val="clear" w:color="auto" w:fill="auto"/>
              <w:tabs>
                <w:tab w:val="left" w:pos="110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определение предмета и существенных условий контракта;</w:t>
            </w:r>
          </w:p>
          <w:p w:rsidR="00977660" w:rsidRPr="00DF784B" w:rsidRDefault="00977660" w:rsidP="00036F85">
            <w:pPr>
              <w:pStyle w:val="1"/>
              <w:shd w:val="clear" w:color="auto" w:fill="auto"/>
              <w:tabs>
                <w:tab w:val="left" w:pos="95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утверждение проекта контракта, конкурсной документации, документации об аукционе;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подписание контракта.</w:t>
            </w:r>
          </w:p>
        </w:tc>
        <w:tc>
          <w:tcPr>
            <w:tcW w:w="3121" w:type="dxa"/>
            <w:tcBorders>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Если специализированная организация привлекается</w:t>
            </w:r>
          </w:p>
        </w:tc>
      </w:tr>
      <w:tr w:rsidR="00977660" w:rsidRPr="00BB446C" w:rsidTr="00036F85">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1.4</w:t>
            </w:r>
          </w:p>
        </w:tc>
        <w:tc>
          <w:tcPr>
            <w:tcW w:w="226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порядок организации централизованных закупок</w:t>
            </w:r>
          </w:p>
        </w:tc>
        <w:tc>
          <w:tcPr>
            <w:tcW w:w="198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Статья 26 Закона № 44-ФЗ</w:t>
            </w:r>
          </w:p>
        </w:tc>
        <w:tc>
          <w:tcPr>
            <w:tcW w:w="631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1.Отсутствует решение о создании (наделении полномочиями) уполномоченного органа (учреждения).</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3.Уполномоченный орган (учреждение) выполняет функции, относящиеся к исключительному ведению заказчика, а именно:</w:t>
            </w:r>
          </w:p>
          <w:p w:rsidR="00977660" w:rsidRPr="00DF784B" w:rsidRDefault="00977660" w:rsidP="00036F85">
            <w:pPr>
              <w:pStyle w:val="1"/>
              <w:numPr>
                <w:ilvl w:val="0"/>
                <w:numId w:val="3"/>
              </w:numPr>
              <w:shd w:val="clear" w:color="auto" w:fill="auto"/>
              <w:tabs>
                <w:tab w:val="left" w:pos="284"/>
                <w:tab w:val="left" w:pos="840"/>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обоснование закупок;</w:t>
            </w:r>
          </w:p>
          <w:p w:rsidR="00977660" w:rsidRPr="00DF784B" w:rsidRDefault="00977660" w:rsidP="00036F85">
            <w:pPr>
              <w:pStyle w:val="1"/>
              <w:numPr>
                <w:ilvl w:val="0"/>
                <w:numId w:val="3"/>
              </w:numPr>
              <w:shd w:val="clear" w:color="auto" w:fill="auto"/>
              <w:tabs>
                <w:tab w:val="left" w:pos="284"/>
                <w:tab w:val="left" w:pos="859"/>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определение условий контракта, в том числе определение начальной (максимальной) цены контракта;</w:t>
            </w:r>
          </w:p>
          <w:p w:rsidR="00977660" w:rsidRPr="00DF784B" w:rsidRDefault="00977660" w:rsidP="00036F85">
            <w:pPr>
              <w:pStyle w:val="1"/>
              <w:numPr>
                <w:ilvl w:val="0"/>
                <w:numId w:val="3"/>
              </w:numPr>
              <w:shd w:val="clear" w:color="auto" w:fill="auto"/>
              <w:tabs>
                <w:tab w:val="left" w:pos="284"/>
                <w:tab w:val="left" w:pos="859"/>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подписание контракта</w:t>
            </w:r>
          </w:p>
        </w:tc>
        <w:tc>
          <w:tcPr>
            <w:tcW w:w="312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При наличии</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1.5</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порядок организации совместных конкурсов и аукционов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Статья 25 Закона № 44-ФЗ,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1088</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1.Отсутствует соглашение между заказчиками (уполномоченными органами, учреждениями).</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2.Соглашение не содержит порядок организации совместных конкурсов и аукционов</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При наличии</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1.6</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Статья 19 Закона № 44-ФЗ, постановление Правительства Российской Федерации об общих правилах нормирования</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1.Не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единой информационной системе.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Для ГРБС</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1.7</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Оценить организацию и порядок проведения ведомственного контроля в сфере закупок в отношении подведомственных заказчиков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Статья 100 Закона № 44-ФЗ, постановление Правительства Российской Федерации от 10 февраля </w:t>
            </w:r>
            <w:smartTag w:uri="urn:schemas-microsoft-com:office:smarttags" w:element="metricconverter">
              <w:smartTagPr>
                <w:attr w:name="ProductID" w:val="2014 г"/>
              </w:smartTagPr>
              <w:r w:rsidRPr="00DF784B">
                <w:rPr>
                  <w:rStyle w:val="115pt"/>
                  <w:rFonts w:eastAsiaTheme="minorHAnsi"/>
                  <w:b w:val="0"/>
                  <w:bCs w:val="0"/>
                  <w:sz w:val="22"/>
                  <w:szCs w:val="22"/>
                  <w:lang w:eastAsia="ru-RU"/>
                </w:rPr>
                <w:t>2014 г</w:t>
              </w:r>
            </w:smartTag>
            <w:r w:rsidRPr="00DF784B">
              <w:rPr>
                <w:rStyle w:val="115pt"/>
                <w:rFonts w:eastAsiaTheme="minorHAnsi"/>
                <w:b w:val="0"/>
                <w:bCs w:val="0"/>
                <w:sz w:val="22"/>
                <w:szCs w:val="22"/>
                <w:lang w:eastAsia="ru-RU"/>
              </w:rPr>
              <w:t>. № 89</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1.Отсутствует регламент проведения ведомственного контроля.</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2.Не осуществляются мероприятия по ведомственному контролю в отношении подведомственных заказчиков</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Для ГРБС</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1.8</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Проверить наличие обязательного общественного обсуждения закупок в случае, если начальная (максимальная) цена </w:t>
            </w:r>
            <w:r w:rsidRPr="00DF784B">
              <w:rPr>
                <w:rStyle w:val="115pt"/>
                <w:rFonts w:eastAsiaTheme="minorHAnsi"/>
                <w:b w:val="0"/>
                <w:bCs w:val="0"/>
                <w:sz w:val="22"/>
                <w:szCs w:val="22"/>
                <w:lang w:eastAsia="ru-RU"/>
              </w:rPr>
              <w:lastRenderedPageBreak/>
              <w:t xml:space="preserve">контракта либо цена контракта, заключаемого с единственным поставщиком (подрядчиком, исполнителем), превышает 1 </w:t>
            </w:r>
            <w:proofErr w:type="spellStart"/>
            <w:r w:rsidRPr="00DF784B">
              <w:rPr>
                <w:rStyle w:val="115pt"/>
                <w:rFonts w:eastAsiaTheme="minorHAnsi"/>
                <w:b w:val="0"/>
                <w:bCs w:val="0"/>
                <w:sz w:val="22"/>
                <w:szCs w:val="22"/>
                <w:lang w:eastAsia="ru-RU"/>
              </w:rPr>
              <w:t>млрд.рублей</w:t>
            </w:r>
            <w:proofErr w:type="spellEnd"/>
            <w:r w:rsidRPr="00DF784B">
              <w:rPr>
                <w:rStyle w:val="115pt"/>
                <w:rFonts w:eastAsiaTheme="minorHAnsi"/>
                <w:b w:val="0"/>
                <w:bCs w:val="0"/>
                <w:sz w:val="22"/>
                <w:szCs w:val="22"/>
                <w:lang w:eastAsia="ru-RU"/>
              </w:rPr>
              <w:t xml:space="preserve"> (для федеральных заказчиков), в иных случаях (для заказчиков субъектов Российской Федерации и муниципальных заказчиков), установленных законодательством субъектов Российской Федерации, муниципальными нормативными правовыми актами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Статьи 20, 112 Закона № 44-ФЗ, приказ Минэкономразвития России от 10 октября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578</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1.Общественное обсуждение не проводилось.</w:t>
            </w:r>
          </w:p>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2.Не соблюдены сроки проведения общественного обсуждения.</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3.Отсутствуют протоколы общественного обсуждения (первого и второго этапа)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Проверяется в обязательном порядке</w:t>
            </w:r>
          </w:p>
        </w:tc>
      </w:tr>
      <w:tr w:rsidR="00977660" w:rsidRPr="00BB446C" w:rsidTr="00036F85">
        <w:trPr>
          <w:jc w:val="center"/>
        </w:trPr>
        <w:tc>
          <w:tcPr>
            <w:tcW w:w="14293" w:type="dxa"/>
            <w:gridSpan w:val="5"/>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lastRenderedPageBreak/>
              <w:t>2. Планирование закупок</w:t>
            </w:r>
          </w:p>
        </w:tc>
      </w:tr>
      <w:tr w:rsidR="00977660" w:rsidRPr="00BB446C" w:rsidTr="00036F85">
        <w:trPr>
          <w:jc w:val="center"/>
        </w:trPr>
        <w:tc>
          <w:tcPr>
            <w:tcW w:w="14293" w:type="dxa"/>
            <w:gridSpan w:val="5"/>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bCs/>
                <w:color w:val="000000"/>
                <w:sz w:val="22"/>
                <w:szCs w:val="22"/>
                <w:lang w:eastAsia="ru-RU"/>
              </w:rPr>
            </w:pPr>
            <w:r w:rsidRPr="00DF784B">
              <w:rPr>
                <w:rStyle w:val="115pt"/>
                <w:rFonts w:eastAsiaTheme="minorHAnsi"/>
                <w:bCs w:val="0"/>
                <w:sz w:val="22"/>
                <w:szCs w:val="22"/>
                <w:lang w:eastAsia="ru-RU"/>
              </w:rPr>
              <w:t>2.1. План закупок</w:t>
            </w:r>
          </w:p>
        </w:tc>
      </w:tr>
      <w:tr w:rsidR="00977660" w:rsidRPr="00BB446C" w:rsidTr="00036F85">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2.1.1</w:t>
            </w:r>
          </w:p>
        </w:tc>
        <w:tc>
          <w:tcPr>
            <w:tcW w:w="226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Проанализировать план закупок, проверить порядок формирования, утверждения и ведения плана закупок, а также порядок его размещения в </w:t>
            </w:r>
            <w:r w:rsidRPr="00DF784B">
              <w:rPr>
                <w:rStyle w:val="115pt"/>
                <w:rFonts w:eastAsiaTheme="minorHAnsi"/>
                <w:b w:val="0"/>
                <w:bCs w:val="0"/>
                <w:sz w:val="22"/>
                <w:szCs w:val="22"/>
                <w:lang w:eastAsia="ru-RU"/>
              </w:rPr>
              <w:lastRenderedPageBreak/>
              <w:t>открытом доступе</w:t>
            </w:r>
          </w:p>
        </w:tc>
        <w:tc>
          <w:tcPr>
            <w:tcW w:w="198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Статья 17 Закона № 44-ФЗ, постановление Правительства Российской Федерации от 21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1043</w:t>
            </w:r>
          </w:p>
        </w:tc>
        <w:tc>
          <w:tcPr>
            <w:tcW w:w="631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1.Отсутствует план закупок или нарушен срок его утверждения.</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3.Содержание плана закупок не соответствует установленным требованиям (в частности, отсутствуют:</w:t>
            </w:r>
          </w:p>
          <w:p w:rsidR="00977660" w:rsidRPr="00DF784B" w:rsidRDefault="00977660" w:rsidP="00036F85">
            <w:pPr>
              <w:pStyle w:val="1"/>
              <w:numPr>
                <w:ilvl w:val="0"/>
                <w:numId w:val="4"/>
              </w:numPr>
              <w:shd w:val="clear" w:color="auto" w:fill="auto"/>
              <w:tabs>
                <w:tab w:val="left" w:pos="284"/>
                <w:tab w:val="left" w:pos="92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наименование объекта;</w:t>
            </w:r>
          </w:p>
          <w:p w:rsidR="00977660" w:rsidRPr="00DF784B" w:rsidRDefault="00977660" w:rsidP="00036F85">
            <w:pPr>
              <w:pStyle w:val="1"/>
              <w:numPr>
                <w:ilvl w:val="0"/>
                <w:numId w:val="4"/>
              </w:numPr>
              <w:shd w:val="clear" w:color="auto" w:fill="auto"/>
              <w:tabs>
                <w:tab w:val="left" w:pos="284"/>
                <w:tab w:val="left" w:pos="94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объем финансового обеспечения;</w:t>
            </w:r>
          </w:p>
          <w:p w:rsidR="00977660" w:rsidRPr="00DF784B" w:rsidRDefault="00977660" w:rsidP="00036F85">
            <w:pPr>
              <w:pStyle w:val="1"/>
              <w:numPr>
                <w:ilvl w:val="0"/>
                <w:numId w:val="4"/>
              </w:numPr>
              <w:shd w:val="clear" w:color="auto" w:fill="auto"/>
              <w:tabs>
                <w:tab w:val="left" w:pos="28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срок осуществления планируемых закупок;</w:t>
            </w:r>
          </w:p>
          <w:p w:rsidR="00977660" w:rsidRPr="00DF784B" w:rsidRDefault="00977660" w:rsidP="00036F85">
            <w:pPr>
              <w:pStyle w:val="1"/>
              <w:numPr>
                <w:ilvl w:val="0"/>
                <w:numId w:val="4"/>
              </w:numPr>
              <w:shd w:val="clear" w:color="auto" w:fill="auto"/>
              <w:tabs>
                <w:tab w:val="left" w:pos="284"/>
                <w:tab w:val="left" w:pos="94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обоснование закупки;</w:t>
            </w:r>
          </w:p>
          <w:p w:rsidR="00977660" w:rsidRPr="00DF784B" w:rsidRDefault="00977660" w:rsidP="00036F85">
            <w:pPr>
              <w:pStyle w:val="1"/>
              <w:numPr>
                <w:ilvl w:val="0"/>
                <w:numId w:val="4"/>
              </w:numPr>
              <w:shd w:val="clear" w:color="auto" w:fill="auto"/>
              <w:tabs>
                <w:tab w:val="left" w:pos="284"/>
                <w:tab w:val="left" w:pos="1018"/>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информация об обязательном общественном обсуждении закупки.</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4.Не соблюден порядок утверждения, ведения и внесения изменений в план закупок.</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5.В плане закупок отсутствуют осуществленные заказчиком закупки</w:t>
            </w:r>
          </w:p>
        </w:tc>
        <w:tc>
          <w:tcPr>
            <w:tcW w:w="312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План закупок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w:t>
            </w:r>
            <w:r w:rsidRPr="00DF784B">
              <w:rPr>
                <w:rStyle w:val="115pt"/>
                <w:rFonts w:eastAsiaTheme="minorHAnsi"/>
                <w:b w:val="0"/>
                <w:bCs w:val="0"/>
                <w:sz w:val="22"/>
                <w:szCs w:val="22"/>
                <w:lang w:eastAsia="ru-RU"/>
              </w:rPr>
              <w:lastRenderedPageBreak/>
              <w:t xml:space="preserve">бюджетным законодательством Российской Федерации </w:t>
            </w: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Cs w:val="0"/>
                <w:sz w:val="22"/>
                <w:szCs w:val="22"/>
                <w:lang w:eastAsia="ru-RU"/>
              </w:rPr>
            </w:pPr>
            <w:r w:rsidRPr="00DF784B">
              <w:rPr>
                <w:rStyle w:val="115pt"/>
                <w:rFonts w:eastAsiaTheme="minorHAnsi"/>
                <w:bCs w:val="0"/>
                <w:sz w:val="22"/>
                <w:szCs w:val="22"/>
                <w:lang w:eastAsia="ru-RU"/>
              </w:rPr>
              <w:lastRenderedPageBreak/>
              <w:t>2.2. План-график закупок</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2.2.1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Проанализировать план-график закупок, проверить порядок формирования, утверждения и ведения плана- графика закупок, а также порядок его размещения в открытом доступе</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Статья 21 Закона № 44-ФЗ, постановление Правительства Российской Федерации от 21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xml:space="preserve">. № 1044, совместный приказ Минэкономразвития России и Федерального казначейства от 20 сентября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544/18н</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1.Отсутствует план-график закупок или нарушен срок его утверждения.</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2.План-график закупок (с учетом изменений) не размещен в единой информационной системе или размещен с нарушением установленных сроков (в течение 3 рабочих дней с даты утверждения или изменения плана-графика, за исключением сведений, составляющих государственную тайну).</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3.Содержание плана-графика закупок не соответствует установленным требованиям (в частности, отсутствуют:</w:t>
            </w:r>
          </w:p>
          <w:p w:rsidR="00977660" w:rsidRPr="00DF784B" w:rsidRDefault="00977660" w:rsidP="00036F85">
            <w:pPr>
              <w:pStyle w:val="1"/>
              <w:numPr>
                <w:ilvl w:val="0"/>
                <w:numId w:val="5"/>
              </w:numPr>
              <w:shd w:val="clear" w:color="auto" w:fill="auto"/>
              <w:tabs>
                <w:tab w:val="left" w:pos="240"/>
                <w:tab w:val="left" w:pos="284"/>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наименование и описание объекта закупки;</w:t>
            </w:r>
          </w:p>
          <w:p w:rsidR="00977660" w:rsidRPr="00DF784B" w:rsidRDefault="00977660" w:rsidP="00036F85">
            <w:pPr>
              <w:pStyle w:val="1"/>
              <w:numPr>
                <w:ilvl w:val="0"/>
                <w:numId w:val="5"/>
              </w:numPr>
              <w:shd w:val="clear" w:color="auto" w:fill="auto"/>
              <w:tabs>
                <w:tab w:val="left" w:pos="284"/>
                <w:tab w:val="left" w:pos="1066"/>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количество поставляемого товара (объема, услуги);</w:t>
            </w:r>
          </w:p>
          <w:p w:rsidR="00977660" w:rsidRPr="00DF784B" w:rsidRDefault="00977660" w:rsidP="00036F85">
            <w:pPr>
              <w:pStyle w:val="1"/>
              <w:numPr>
                <w:ilvl w:val="0"/>
                <w:numId w:val="5"/>
              </w:numPr>
              <w:shd w:val="clear" w:color="auto" w:fill="auto"/>
              <w:tabs>
                <w:tab w:val="left" w:pos="284"/>
                <w:tab w:val="left" w:pos="919"/>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сроки поставки товара (работ, услуг);</w:t>
            </w:r>
          </w:p>
          <w:p w:rsidR="00977660" w:rsidRPr="00DF784B" w:rsidRDefault="00977660" w:rsidP="00036F85">
            <w:pPr>
              <w:pStyle w:val="1"/>
              <w:numPr>
                <w:ilvl w:val="0"/>
                <w:numId w:val="5"/>
              </w:numPr>
              <w:shd w:val="clear" w:color="auto" w:fill="auto"/>
              <w:tabs>
                <w:tab w:val="left" w:pos="284"/>
                <w:tab w:val="left" w:pos="919"/>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начальная (максимальная) цена контракта;</w:t>
            </w:r>
          </w:p>
          <w:p w:rsidR="00977660" w:rsidRPr="00DF784B" w:rsidRDefault="00977660" w:rsidP="00036F85">
            <w:pPr>
              <w:pStyle w:val="1"/>
              <w:numPr>
                <w:ilvl w:val="0"/>
                <w:numId w:val="6"/>
              </w:numPr>
              <w:shd w:val="clear" w:color="auto" w:fill="auto"/>
              <w:tabs>
                <w:tab w:val="left" w:pos="284"/>
                <w:tab w:val="left" w:pos="821"/>
              </w:tabs>
              <w:spacing w:after="0" w:line="240" w:lineRule="auto"/>
              <w:ind w:firstLine="0"/>
              <w:contextualSpacing/>
              <w:jc w:val="left"/>
              <w:rPr>
                <w:rStyle w:val="115pt"/>
                <w:rFonts w:eastAsiaTheme="minorHAnsi"/>
                <w:b w:val="0"/>
                <w:sz w:val="22"/>
                <w:szCs w:val="22"/>
                <w:lang w:eastAsia="ru-RU"/>
              </w:rPr>
            </w:pPr>
            <w:r w:rsidRPr="00DF784B">
              <w:rPr>
                <w:rStyle w:val="115pt"/>
                <w:rFonts w:eastAsiaTheme="minorHAnsi"/>
                <w:b w:val="0"/>
                <w:bCs w:val="0"/>
                <w:sz w:val="22"/>
                <w:szCs w:val="22"/>
                <w:lang w:eastAsia="ru-RU"/>
              </w:rPr>
              <w:t>цена контракта, заключаемого с единственным поставщиком (подрядчиком, исполнителем);</w:t>
            </w:r>
          </w:p>
          <w:p w:rsidR="00977660" w:rsidRPr="00DF784B" w:rsidRDefault="00977660" w:rsidP="00036F85">
            <w:pPr>
              <w:pStyle w:val="1"/>
              <w:numPr>
                <w:ilvl w:val="0"/>
                <w:numId w:val="6"/>
              </w:numPr>
              <w:shd w:val="clear" w:color="auto" w:fill="auto"/>
              <w:tabs>
                <w:tab w:val="left" w:pos="284"/>
                <w:tab w:val="left" w:pos="821"/>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обоснование закупки;</w:t>
            </w:r>
          </w:p>
          <w:p w:rsidR="00977660" w:rsidRPr="00DF784B" w:rsidRDefault="00977660" w:rsidP="00036F85">
            <w:pPr>
              <w:pStyle w:val="1"/>
              <w:numPr>
                <w:ilvl w:val="0"/>
                <w:numId w:val="6"/>
              </w:numPr>
              <w:shd w:val="clear" w:color="auto" w:fill="auto"/>
              <w:tabs>
                <w:tab w:val="left" w:pos="284"/>
                <w:tab w:val="left" w:pos="87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размер аванса (если предусмотрена выплата аванса);</w:t>
            </w:r>
          </w:p>
          <w:p w:rsidR="00977660" w:rsidRPr="00DF784B" w:rsidRDefault="00977660" w:rsidP="00036F85">
            <w:pPr>
              <w:pStyle w:val="1"/>
              <w:numPr>
                <w:ilvl w:val="0"/>
                <w:numId w:val="6"/>
              </w:numPr>
              <w:shd w:val="clear" w:color="auto" w:fill="auto"/>
              <w:tabs>
                <w:tab w:val="left" w:pos="284"/>
                <w:tab w:val="left" w:pos="95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дополнительные требования к участникам закупки (при наличии таких требований) и обоснование таких требований;</w:t>
            </w:r>
          </w:p>
          <w:p w:rsidR="00977660" w:rsidRPr="00DF784B" w:rsidRDefault="00977660" w:rsidP="00036F85">
            <w:pPr>
              <w:pStyle w:val="1"/>
              <w:numPr>
                <w:ilvl w:val="0"/>
                <w:numId w:val="6"/>
              </w:numPr>
              <w:shd w:val="clear" w:color="auto" w:fill="auto"/>
              <w:tabs>
                <w:tab w:val="left" w:pos="284"/>
                <w:tab w:val="left" w:pos="850"/>
              </w:tabs>
              <w:spacing w:after="0" w:line="240" w:lineRule="auto"/>
              <w:ind w:firstLine="0"/>
              <w:contextualSpacing/>
              <w:jc w:val="left"/>
              <w:rPr>
                <w:rStyle w:val="115pt"/>
                <w:rFonts w:eastAsiaTheme="minorHAnsi"/>
                <w:b w:val="0"/>
                <w:sz w:val="22"/>
                <w:szCs w:val="22"/>
                <w:lang w:eastAsia="ru-RU"/>
              </w:rPr>
            </w:pPr>
            <w:r w:rsidRPr="00DF784B">
              <w:rPr>
                <w:rStyle w:val="115pt"/>
                <w:rFonts w:eastAsiaTheme="minorHAnsi"/>
                <w:b w:val="0"/>
                <w:bCs w:val="0"/>
                <w:sz w:val="22"/>
                <w:szCs w:val="22"/>
                <w:lang w:eastAsia="ru-RU"/>
              </w:rPr>
              <w:t>способ определения поставщика (подрядчика, исполнителя) и обоснование выбора этого способа;</w:t>
            </w:r>
          </w:p>
          <w:p w:rsidR="00977660" w:rsidRPr="00DF784B" w:rsidRDefault="00977660" w:rsidP="00036F85">
            <w:pPr>
              <w:pStyle w:val="1"/>
              <w:numPr>
                <w:ilvl w:val="0"/>
                <w:numId w:val="6"/>
              </w:numPr>
              <w:shd w:val="clear" w:color="auto" w:fill="auto"/>
              <w:tabs>
                <w:tab w:val="left" w:pos="284"/>
                <w:tab w:val="left" w:pos="85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размер обеспечения заявки и обеспечения </w:t>
            </w:r>
            <w:r w:rsidRPr="00DF784B">
              <w:rPr>
                <w:rStyle w:val="115pt"/>
                <w:rFonts w:eastAsiaTheme="minorHAnsi"/>
                <w:b w:val="0"/>
                <w:bCs w:val="0"/>
                <w:sz w:val="22"/>
                <w:szCs w:val="22"/>
                <w:lang w:eastAsia="ru-RU"/>
              </w:rPr>
              <w:lastRenderedPageBreak/>
              <w:t>исполнения контракта).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4.Не соблюден порядок ведения и внесения изменений в план-график закупок, в частности:</w:t>
            </w:r>
          </w:p>
          <w:p w:rsidR="00977660" w:rsidRPr="00DF784B" w:rsidRDefault="00977660" w:rsidP="00036F85">
            <w:pPr>
              <w:pStyle w:val="1"/>
              <w:numPr>
                <w:ilvl w:val="0"/>
                <w:numId w:val="7"/>
              </w:numPr>
              <w:shd w:val="clear" w:color="auto" w:fill="auto"/>
              <w:tabs>
                <w:tab w:val="left" w:pos="284"/>
                <w:tab w:val="left" w:pos="1085"/>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внесение изменений в план-график по каждому объекту закупки осуществлено позднее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977660" w:rsidRPr="00DF784B" w:rsidRDefault="00977660" w:rsidP="00036F85">
            <w:pPr>
              <w:pStyle w:val="1"/>
              <w:numPr>
                <w:ilvl w:val="0"/>
                <w:numId w:val="7"/>
              </w:numPr>
              <w:shd w:val="clear" w:color="auto" w:fill="auto"/>
              <w:tabs>
                <w:tab w:val="left" w:pos="284"/>
                <w:tab w:val="left" w:pos="1133"/>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в плане-графике закупок отсутствуют осуществляемые заказчиком закупки;</w:t>
            </w:r>
          </w:p>
          <w:p w:rsidR="00977660" w:rsidRPr="00DF784B" w:rsidRDefault="00977660" w:rsidP="00036F85">
            <w:pPr>
              <w:pStyle w:val="1"/>
              <w:numPr>
                <w:ilvl w:val="0"/>
                <w:numId w:val="7"/>
              </w:numPr>
              <w:shd w:val="clear" w:color="auto" w:fill="auto"/>
              <w:tabs>
                <w:tab w:val="left" w:pos="284"/>
                <w:tab w:val="left" w:pos="1133"/>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план-график закупок не соответствует плану закупок</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2.В переходный период (2014 - 2015 годы) планы-графики подлежат размещению на официальном сайте не позднее 1 месяца после принятия закона о бюджете</w:t>
            </w: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Cs w:val="0"/>
                <w:sz w:val="22"/>
                <w:szCs w:val="22"/>
                <w:lang w:eastAsia="ru-RU"/>
              </w:rPr>
            </w:pPr>
            <w:r w:rsidRPr="00DF784B">
              <w:rPr>
                <w:rStyle w:val="115pt"/>
                <w:rFonts w:eastAsiaTheme="minorHAnsi"/>
                <w:bCs w:val="0"/>
                <w:sz w:val="22"/>
                <w:szCs w:val="22"/>
                <w:lang w:eastAsia="ru-RU"/>
              </w:rPr>
              <w:lastRenderedPageBreak/>
              <w:t>2.3. Обоснование закупки</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2.3.1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наличие обоснования закупки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Статьи 18, 22, 93 Закона № 44-ФЗ, постановление Правительства Российской Федерации от 13 января </w:t>
            </w:r>
            <w:smartTag w:uri="urn:schemas-microsoft-com:office:smarttags" w:element="metricconverter">
              <w:smartTagPr>
                <w:attr w:name="ProductID" w:val="2014 г"/>
              </w:smartTagPr>
              <w:r w:rsidRPr="00DF784B">
                <w:rPr>
                  <w:rStyle w:val="115pt"/>
                  <w:rFonts w:eastAsiaTheme="minorHAnsi"/>
                  <w:b w:val="0"/>
                  <w:bCs w:val="0"/>
                  <w:sz w:val="22"/>
                  <w:szCs w:val="22"/>
                  <w:lang w:eastAsia="ru-RU"/>
                </w:rPr>
                <w:t>2014 г</w:t>
              </w:r>
            </w:smartTag>
            <w:r w:rsidRPr="00DF784B">
              <w:rPr>
                <w:rStyle w:val="115pt"/>
                <w:rFonts w:eastAsiaTheme="minorHAnsi"/>
                <w:b w:val="0"/>
                <w:bCs w:val="0"/>
                <w:sz w:val="22"/>
                <w:szCs w:val="22"/>
                <w:lang w:eastAsia="ru-RU"/>
              </w:rPr>
              <w:t xml:space="preserve">. № 19, приказ Минэкономразвития России от 2 октября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567</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Отсутствует обоснование закупки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2.3.2</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Обоснование закупки в плане закупок</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13, 17, 18, 19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статье 13 Закона № 44-ФЗ.</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2.3.3</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Обоснование начальной (максимальной) цены </w:t>
            </w:r>
            <w:r w:rsidRPr="00DF784B">
              <w:rPr>
                <w:rStyle w:val="115pt"/>
                <w:rFonts w:eastAsiaTheme="minorHAnsi"/>
                <w:b w:val="0"/>
                <w:bCs w:val="0"/>
                <w:sz w:val="22"/>
                <w:szCs w:val="22"/>
                <w:lang w:eastAsia="ru-RU"/>
              </w:rPr>
              <w:lastRenderedPageBreak/>
              <w:t>контракта, цены контракта, заключаемого с единственным поставщиком в плане- графике закупок</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Статьи 18, 22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1.При обосновании начальной (максимальной) цены контракта, цены контракта, заключаемого с единственным поставщиком (подрядчиком, исполнителем), не соблюдены </w:t>
            </w:r>
            <w:r w:rsidRPr="00DF784B">
              <w:rPr>
                <w:rStyle w:val="115pt"/>
                <w:rFonts w:eastAsiaTheme="minorHAnsi"/>
                <w:b w:val="0"/>
                <w:bCs w:val="0"/>
                <w:sz w:val="22"/>
                <w:szCs w:val="22"/>
                <w:lang w:eastAsia="ru-RU"/>
              </w:rPr>
              <w:lastRenderedPageBreak/>
              <w:t>требования по применению установленных методов определения начальной (максимальной) цены контракта:</w:t>
            </w:r>
          </w:p>
          <w:p w:rsidR="00977660" w:rsidRPr="00DF784B" w:rsidRDefault="00977660" w:rsidP="00036F85">
            <w:pPr>
              <w:pStyle w:val="1"/>
              <w:numPr>
                <w:ilvl w:val="0"/>
                <w:numId w:val="8"/>
              </w:numPr>
              <w:shd w:val="clear" w:color="auto" w:fill="auto"/>
              <w:tabs>
                <w:tab w:val="left" w:pos="284"/>
                <w:tab w:val="left" w:pos="989"/>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метод сопоставимых рыночных цен (анализа рынка) - приоритетный метод;</w:t>
            </w:r>
          </w:p>
          <w:p w:rsidR="00977660" w:rsidRPr="00DF784B" w:rsidRDefault="00977660" w:rsidP="00036F85">
            <w:pPr>
              <w:pStyle w:val="1"/>
              <w:numPr>
                <w:ilvl w:val="0"/>
                <w:numId w:val="8"/>
              </w:numPr>
              <w:shd w:val="clear" w:color="auto" w:fill="auto"/>
              <w:tabs>
                <w:tab w:val="left" w:pos="284"/>
                <w:tab w:val="left" w:pos="92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нормативный метод;</w:t>
            </w:r>
          </w:p>
          <w:p w:rsidR="00977660" w:rsidRPr="00DF784B" w:rsidRDefault="00977660" w:rsidP="00036F85">
            <w:pPr>
              <w:pStyle w:val="1"/>
              <w:numPr>
                <w:ilvl w:val="0"/>
                <w:numId w:val="8"/>
              </w:numPr>
              <w:shd w:val="clear" w:color="auto" w:fill="auto"/>
              <w:tabs>
                <w:tab w:val="left" w:pos="284"/>
                <w:tab w:val="left" w:pos="910"/>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тарифный метод;</w:t>
            </w:r>
          </w:p>
          <w:p w:rsidR="00977660" w:rsidRPr="00DF784B" w:rsidRDefault="00977660" w:rsidP="00036F85">
            <w:pPr>
              <w:pStyle w:val="1"/>
              <w:numPr>
                <w:ilvl w:val="0"/>
                <w:numId w:val="8"/>
              </w:numPr>
              <w:shd w:val="clear" w:color="auto" w:fill="auto"/>
              <w:tabs>
                <w:tab w:val="left" w:pos="284"/>
                <w:tab w:val="left" w:pos="92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проектно-сметный метод;</w:t>
            </w:r>
          </w:p>
          <w:p w:rsidR="00977660" w:rsidRPr="00DF784B" w:rsidRDefault="00977660" w:rsidP="00036F85">
            <w:pPr>
              <w:pStyle w:val="1"/>
              <w:numPr>
                <w:ilvl w:val="0"/>
                <w:numId w:val="8"/>
              </w:numPr>
              <w:shd w:val="clear" w:color="auto" w:fill="auto"/>
              <w:tabs>
                <w:tab w:val="left" w:pos="284"/>
                <w:tab w:val="left" w:pos="905"/>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затратный метод.</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 xml:space="preserve">Заказчиком выбираются «подходящие» контракты. Контракты с низкими ценами </w:t>
            </w:r>
            <w:r w:rsidRPr="00DF784B">
              <w:rPr>
                <w:rStyle w:val="115pt"/>
                <w:rFonts w:eastAsiaTheme="minorHAnsi"/>
                <w:b w:val="0"/>
                <w:bCs w:val="0"/>
                <w:sz w:val="22"/>
                <w:szCs w:val="22"/>
                <w:lang w:eastAsia="ru-RU"/>
              </w:rPr>
              <w:lastRenderedPageBreak/>
              <w:t>игнорируются</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2.3.4</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обоснованность и законность выбора конкурентного способа определения поставщика (подрядчика, исполнителя):</w:t>
            </w:r>
          </w:p>
          <w:p w:rsidR="00977660" w:rsidRPr="00DF784B" w:rsidRDefault="00977660" w:rsidP="00036F85">
            <w:pPr>
              <w:pStyle w:val="1"/>
              <w:numPr>
                <w:ilvl w:val="0"/>
                <w:numId w:val="9"/>
              </w:numPr>
              <w:shd w:val="clear" w:color="auto" w:fill="auto"/>
              <w:tabs>
                <w:tab w:val="left" w:pos="59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открытый конкурс; конкурс с ограниченным участием;</w:t>
            </w:r>
          </w:p>
          <w:p w:rsidR="00977660" w:rsidRPr="00DF784B" w:rsidRDefault="00977660" w:rsidP="00036F85">
            <w:pPr>
              <w:pStyle w:val="1"/>
              <w:numPr>
                <w:ilvl w:val="0"/>
                <w:numId w:val="9"/>
              </w:numPr>
              <w:shd w:val="clear" w:color="auto" w:fill="auto"/>
              <w:tabs>
                <w:tab w:val="left" w:pos="587"/>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двухэтапный конкурс;</w:t>
            </w:r>
          </w:p>
          <w:p w:rsidR="00977660" w:rsidRPr="00DF784B" w:rsidRDefault="00977660" w:rsidP="00036F85">
            <w:pPr>
              <w:pStyle w:val="1"/>
              <w:numPr>
                <w:ilvl w:val="0"/>
                <w:numId w:val="9"/>
              </w:numPr>
              <w:shd w:val="clear" w:color="auto" w:fill="auto"/>
              <w:tabs>
                <w:tab w:val="left" w:pos="60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аукцион в электронной форме;</w:t>
            </w:r>
          </w:p>
          <w:p w:rsidR="00977660" w:rsidRPr="00DF784B" w:rsidRDefault="00977660" w:rsidP="00036F85">
            <w:pPr>
              <w:pStyle w:val="1"/>
              <w:numPr>
                <w:ilvl w:val="0"/>
                <w:numId w:val="9"/>
              </w:numPr>
              <w:shd w:val="clear" w:color="auto" w:fill="auto"/>
              <w:tabs>
                <w:tab w:val="left" w:pos="427"/>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закрытые способы определения поставщиков </w:t>
            </w:r>
            <w:r w:rsidRPr="00DF784B">
              <w:rPr>
                <w:rStyle w:val="115pt"/>
                <w:rFonts w:eastAsiaTheme="minorHAnsi"/>
                <w:b w:val="0"/>
                <w:bCs w:val="0"/>
                <w:sz w:val="22"/>
                <w:szCs w:val="22"/>
                <w:lang w:eastAsia="ru-RU"/>
              </w:rPr>
              <w:lastRenderedPageBreak/>
              <w:t>(подрядчиков, исполнителей);</w:t>
            </w:r>
          </w:p>
          <w:p w:rsidR="00977660" w:rsidRPr="00DF784B" w:rsidRDefault="00977660" w:rsidP="00036F85">
            <w:pPr>
              <w:pStyle w:val="1"/>
              <w:numPr>
                <w:ilvl w:val="0"/>
                <w:numId w:val="9"/>
              </w:numPr>
              <w:shd w:val="clear" w:color="auto" w:fill="auto"/>
              <w:tabs>
                <w:tab w:val="left" w:pos="590"/>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запрос котировок;</w:t>
            </w:r>
          </w:p>
          <w:p w:rsidR="00977660" w:rsidRPr="00DF784B" w:rsidRDefault="00977660" w:rsidP="00036F85">
            <w:pPr>
              <w:pStyle w:val="1"/>
              <w:numPr>
                <w:ilvl w:val="0"/>
                <w:numId w:val="9"/>
              </w:numPr>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запрос предложений</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Статьи 18, 21, 24, 48, 49, 56, 57, 59, 63, 72, 74 - 76, 82, 83, 84 - 92 Закона № 44-ФЗ, статья 18 Закона № 135-ФЗ,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xml:space="preserve">. № 1089, распоряжение Правительства Российской Федерации от 31 октября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xml:space="preserve">. № 2019-р, распоряжение Правительства Российской </w:t>
            </w:r>
            <w:r w:rsidRPr="00DF784B">
              <w:rPr>
                <w:rStyle w:val="115pt"/>
                <w:rFonts w:eastAsiaTheme="minorHAnsi"/>
                <w:b w:val="0"/>
                <w:bCs w:val="0"/>
                <w:sz w:val="22"/>
                <w:szCs w:val="22"/>
                <w:lang w:eastAsia="ru-RU"/>
              </w:rPr>
              <w:lastRenderedPageBreak/>
              <w:t xml:space="preserve">Федерации от 30 сентября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xml:space="preserve">. № 1765-р, приказ Минэкономразвития России от 13 сентября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537</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1.Выбранный способ не соответствует Закону № 44-ФЗ, Закону № 135-ФЗ, в частности:</w:t>
            </w:r>
          </w:p>
          <w:p w:rsidR="00977660" w:rsidRPr="00DF784B" w:rsidRDefault="00977660" w:rsidP="00036F85">
            <w:pPr>
              <w:pStyle w:val="1"/>
              <w:numPr>
                <w:ilvl w:val="0"/>
                <w:numId w:val="10"/>
              </w:numPr>
              <w:shd w:val="clear" w:color="auto" w:fill="auto"/>
              <w:tabs>
                <w:tab w:val="left" w:pos="284"/>
                <w:tab w:val="left" w:pos="874"/>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объект закупки включен в перечень товаров, работ, услуг, в соответствии с которым заказчик обязан проводить только аукцион в электронной форме;</w:t>
            </w:r>
          </w:p>
          <w:p w:rsidR="00977660" w:rsidRPr="00DF784B" w:rsidRDefault="00977660" w:rsidP="00036F85">
            <w:pPr>
              <w:pStyle w:val="1"/>
              <w:numPr>
                <w:ilvl w:val="0"/>
                <w:numId w:val="10"/>
              </w:numPr>
              <w:shd w:val="clear" w:color="auto" w:fill="auto"/>
              <w:tabs>
                <w:tab w:val="left" w:pos="284"/>
                <w:tab w:val="left" w:pos="850"/>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конкурс с ограниченным участием проведен в случаях, не установленных частью 2 статьи 56 Закона № 44-ФЗ, либо не проведен в случае, если закупка должна быть осуществлена путем проведения конкурса с ограниченным участием;</w:t>
            </w:r>
          </w:p>
          <w:p w:rsidR="00977660" w:rsidRPr="00DF784B" w:rsidRDefault="00977660" w:rsidP="00036F85">
            <w:pPr>
              <w:pStyle w:val="1"/>
              <w:numPr>
                <w:ilvl w:val="0"/>
                <w:numId w:val="10"/>
              </w:numPr>
              <w:shd w:val="clear" w:color="auto" w:fill="auto"/>
              <w:tabs>
                <w:tab w:val="left" w:pos="284"/>
                <w:tab w:val="left" w:pos="850"/>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двухэтапный конкурс проведен в случаях, не установленных частью 2 статьи 57 Законом № 44-ФЗ;</w:t>
            </w:r>
          </w:p>
          <w:p w:rsidR="00977660" w:rsidRPr="00DF784B" w:rsidRDefault="00977660" w:rsidP="00036F85">
            <w:pPr>
              <w:pStyle w:val="1"/>
              <w:numPr>
                <w:ilvl w:val="0"/>
                <w:numId w:val="11"/>
              </w:numPr>
              <w:shd w:val="clear" w:color="auto" w:fill="auto"/>
              <w:tabs>
                <w:tab w:val="left" w:pos="284"/>
                <w:tab w:val="left" w:pos="1118"/>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осуществление закупки путем запроса котировок в случае, если начальная (максимальная) цена контракта превышает 500 тыс. рублей;</w:t>
            </w:r>
          </w:p>
          <w:p w:rsidR="00977660" w:rsidRPr="00DF784B" w:rsidRDefault="00977660" w:rsidP="00036F85">
            <w:pPr>
              <w:pStyle w:val="1"/>
              <w:numPr>
                <w:ilvl w:val="0"/>
                <w:numId w:val="11"/>
              </w:numPr>
              <w:shd w:val="clear" w:color="auto" w:fill="auto"/>
              <w:tabs>
                <w:tab w:val="left" w:pos="284"/>
                <w:tab w:val="left" w:pos="1147"/>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 графиком и (или) 100 млн. рублей в год;</w:t>
            </w:r>
          </w:p>
          <w:p w:rsidR="00977660" w:rsidRPr="00DF784B" w:rsidRDefault="00977660" w:rsidP="00036F85">
            <w:pPr>
              <w:pStyle w:val="1"/>
              <w:numPr>
                <w:ilvl w:val="0"/>
                <w:numId w:val="11"/>
              </w:numPr>
              <w:shd w:val="clear" w:color="auto" w:fill="auto"/>
              <w:tabs>
                <w:tab w:val="left" w:pos="284"/>
                <w:tab w:val="left" w:pos="917"/>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запрос предложений проведен в случаях, не установленных частью 2 статьи 83 Законом № 44-ФЗ;</w:t>
            </w:r>
          </w:p>
          <w:p w:rsidR="00977660" w:rsidRPr="00DF784B" w:rsidRDefault="00977660" w:rsidP="00036F85">
            <w:pPr>
              <w:pStyle w:val="1"/>
              <w:numPr>
                <w:ilvl w:val="0"/>
                <w:numId w:val="11"/>
              </w:numPr>
              <w:shd w:val="clear" w:color="auto" w:fill="auto"/>
              <w:tabs>
                <w:tab w:val="left" w:pos="284"/>
                <w:tab w:val="left" w:pos="864"/>
              </w:tabs>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осуществление закупки финансовой услуги без проведения открытого конкурса или аукциона;</w:t>
            </w:r>
          </w:p>
          <w:p w:rsidR="00977660" w:rsidRPr="00DF784B" w:rsidRDefault="00977660" w:rsidP="00036F85">
            <w:pPr>
              <w:pStyle w:val="1"/>
              <w:numPr>
                <w:ilvl w:val="0"/>
                <w:numId w:val="11"/>
              </w:numPr>
              <w:shd w:val="clear" w:color="auto" w:fill="auto"/>
              <w:tabs>
                <w:tab w:val="left" w:pos="284"/>
                <w:tab w:val="left" w:pos="955"/>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государственной тайне, закупка услуг для обеспечения судей и т. д.);</w:t>
            </w:r>
          </w:p>
          <w:p w:rsidR="00977660" w:rsidRPr="00DF784B" w:rsidRDefault="00977660" w:rsidP="00036F85">
            <w:pPr>
              <w:pStyle w:val="1"/>
              <w:numPr>
                <w:ilvl w:val="0"/>
                <w:numId w:val="11"/>
              </w:numPr>
              <w:shd w:val="clear" w:color="auto" w:fill="auto"/>
              <w:tabs>
                <w:tab w:val="left" w:pos="284"/>
                <w:tab w:val="left" w:pos="955"/>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отсутствует согласование применения закрытых способов определения поставщиков (подрядчиков, исполнителей) с контрольным органом</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color w:val="000000"/>
                <w:sz w:val="22"/>
                <w:szCs w:val="22"/>
                <w:lang w:eastAsia="ru-RU"/>
              </w:rPr>
            </w:pPr>
            <w:r w:rsidRPr="00DF784B">
              <w:rPr>
                <w:rStyle w:val="115pt"/>
                <w:rFonts w:eastAsiaTheme="minorHAnsi"/>
                <w:b w:val="0"/>
                <w:sz w:val="22"/>
                <w:szCs w:val="22"/>
                <w:lang w:eastAsia="ru-RU"/>
              </w:rPr>
              <w:lastRenderedPageBreak/>
              <w:t>1)В случае,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p>
          <w:p w:rsidR="00977660" w:rsidRPr="00DF784B" w:rsidRDefault="00977660" w:rsidP="00036F85">
            <w:pPr>
              <w:pStyle w:val="1"/>
              <w:shd w:val="clear" w:color="auto" w:fill="auto"/>
              <w:spacing w:after="0" w:line="240" w:lineRule="auto"/>
              <w:ind w:firstLine="0"/>
              <w:contextualSpacing/>
              <w:jc w:val="left"/>
              <w:rPr>
                <w:b/>
                <w:color w:val="000000"/>
                <w:sz w:val="22"/>
                <w:szCs w:val="22"/>
                <w:lang w:eastAsia="ru-RU"/>
              </w:rPr>
            </w:pPr>
            <w:r w:rsidRPr="00DF784B">
              <w:rPr>
                <w:rStyle w:val="115pt"/>
                <w:rFonts w:eastAsiaTheme="minorHAnsi"/>
                <w:b w:val="0"/>
                <w:sz w:val="22"/>
                <w:szCs w:val="22"/>
                <w:lang w:eastAsia="ru-RU"/>
              </w:rPr>
              <w:t>2-3)Применяется в случае:</w:t>
            </w:r>
          </w:p>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sz w:val="22"/>
                <w:szCs w:val="22"/>
                <w:lang w:eastAsia="ru-RU"/>
              </w:rPr>
            </w:pPr>
            <w:r w:rsidRPr="00DF784B">
              <w:rPr>
                <w:rStyle w:val="115pt"/>
                <w:rFonts w:eastAsiaTheme="minorHAnsi"/>
                <w:b w:val="0"/>
                <w:sz w:val="22"/>
                <w:szCs w:val="22"/>
                <w:lang w:eastAsia="ru-RU"/>
              </w:rPr>
              <w:t xml:space="preserve">1)если поставки товаров (выполнение работ, оказание </w:t>
            </w:r>
            <w:r w:rsidRPr="00DF784B">
              <w:rPr>
                <w:rStyle w:val="115pt"/>
                <w:rFonts w:eastAsiaTheme="minorHAnsi"/>
                <w:b w:val="0"/>
                <w:sz w:val="22"/>
                <w:szCs w:val="22"/>
                <w:lang w:eastAsia="ru-RU"/>
              </w:rPr>
              <w:lastRenderedPageBreak/>
              <w:t>услуг) по причине их технической и (или) технологической сложности,</w:t>
            </w:r>
          </w:p>
          <w:p w:rsidR="00977660" w:rsidRPr="00DF784B" w:rsidRDefault="00977660" w:rsidP="00036F85">
            <w:pPr>
              <w:pStyle w:val="1"/>
              <w:shd w:val="clear" w:color="auto" w:fill="auto"/>
              <w:spacing w:after="0" w:line="240" w:lineRule="auto"/>
              <w:ind w:firstLine="0"/>
              <w:contextualSpacing/>
              <w:jc w:val="left"/>
              <w:rPr>
                <w:color w:val="000000"/>
                <w:sz w:val="22"/>
                <w:szCs w:val="22"/>
                <w:lang w:eastAsia="ru-RU"/>
              </w:rPr>
            </w:pPr>
            <w:r w:rsidRPr="00DF784B">
              <w:rPr>
                <w:rStyle w:val="115pt"/>
                <w:rFonts w:eastAsiaTheme="minorHAnsi"/>
                <w:b w:val="0"/>
                <w:sz w:val="22"/>
                <w:szCs w:val="22"/>
                <w:lang w:eastAsia="ru-RU"/>
              </w:rPr>
              <w:t>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977660" w:rsidRPr="00DF784B" w:rsidRDefault="00977660" w:rsidP="00036F85">
            <w:pPr>
              <w:pStyle w:val="1"/>
              <w:shd w:val="clear" w:color="auto" w:fill="auto"/>
              <w:spacing w:after="0" w:line="240" w:lineRule="auto"/>
              <w:ind w:firstLine="0"/>
              <w:contextualSpacing/>
              <w:jc w:val="left"/>
              <w:rPr>
                <w:color w:val="000000"/>
                <w:sz w:val="22"/>
                <w:szCs w:val="22"/>
                <w:lang w:eastAsia="ru-RU"/>
              </w:rPr>
            </w:pPr>
            <w:r w:rsidRPr="00DF784B">
              <w:rPr>
                <w:rStyle w:val="115pt"/>
                <w:rFonts w:eastAsiaTheme="minorHAnsi"/>
                <w:b w:val="0"/>
                <w:sz w:val="22"/>
                <w:szCs w:val="22"/>
                <w:lang w:eastAsia="ru-RU"/>
              </w:rPr>
              <w:t>2) выполнения работ по сохранению объектов культурного наследия (памятников истории и культуры) народов Российской Федерации и т. д.</w:t>
            </w:r>
          </w:p>
          <w:p w:rsidR="00977660" w:rsidRPr="00DF784B" w:rsidRDefault="00977660" w:rsidP="00036F85">
            <w:pPr>
              <w:pStyle w:val="1"/>
              <w:shd w:val="clear" w:color="auto" w:fill="auto"/>
              <w:spacing w:after="0" w:line="240" w:lineRule="auto"/>
              <w:ind w:firstLine="0"/>
              <w:contextualSpacing/>
              <w:jc w:val="left"/>
              <w:rPr>
                <w:b/>
                <w:sz w:val="22"/>
                <w:szCs w:val="22"/>
              </w:rPr>
            </w:pPr>
            <w:r w:rsidRPr="00DF784B">
              <w:rPr>
                <w:rStyle w:val="115pt"/>
                <w:rFonts w:eastAsiaTheme="minorHAnsi"/>
                <w:b w:val="0"/>
                <w:sz w:val="22"/>
                <w:szCs w:val="22"/>
                <w:lang w:eastAsia="ru-RU"/>
              </w:rPr>
              <w:t xml:space="preserve">При заключении контракта на проведение научных исследований, проектных работ (в том числе </w:t>
            </w:r>
            <w:proofErr w:type="spellStart"/>
            <w:r w:rsidRPr="00DF784B">
              <w:rPr>
                <w:rStyle w:val="115pt"/>
                <w:rFonts w:eastAsiaTheme="minorHAnsi"/>
                <w:b w:val="0"/>
                <w:sz w:val="22"/>
                <w:szCs w:val="22"/>
                <w:lang w:eastAsia="ru-RU"/>
              </w:rPr>
              <w:t>архитектурно</w:t>
            </w:r>
            <w:r w:rsidRPr="00DF784B">
              <w:rPr>
                <w:rStyle w:val="115pt"/>
                <w:rFonts w:eastAsiaTheme="minorHAnsi"/>
                <w:b w:val="0"/>
                <w:sz w:val="22"/>
                <w:szCs w:val="22"/>
                <w:lang w:eastAsia="ru-RU"/>
              </w:rPr>
              <w:softHyphen/>
              <w:t>строительного</w:t>
            </w:r>
            <w:proofErr w:type="spellEnd"/>
            <w:r w:rsidRPr="00DF784B">
              <w:rPr>
                <w:rStyle w:val="115pt"/>
                <w:rFonts w:eastAsiaTheme="minorHAnsi"/>
                <w:b w:val="0"/>
                <w:sz w:val="22"/>
                <w:szCs w:val="22"/>
                <w:lang w:eastAsia="ru-RU"/>
              </w:rPr>
              <w:t xml:space="preserve"> проектирования), экспериментов, изысканий, на поставку инновационной и высокотехнологичной продукции, </w:t>
            </w:r>
            <w:proofErr w:type="spellStart"/>
            <w:r w:rsidRPr="00DF784B">
              <w:rPr>
                <w:rStyle w:val="115pt"/>
                <w:rFonts w:eastAsiaTheme="minorHAnsi"/>
                <w:b w:val="0"/>
                <w:sz w:val="22"/>
                <w:szCs w:val="22"/>
                <w:lang w:eastAsia="ru-RU"/>
              </w:rPr>
              <w:t>энергосервисного</w:t>
            </w:r>
            <w:proofErr w:type="spellEnd"/>
            <w:r w:rsidRPr="00DF784B">
              <w:rPr>
                <w:rStyle w:val="115pt"/>
                <w:rFonts w:eastAsiaTheme="minorHAnsi"/>
                <w:b w:val="0"/>
                <w:sz w:val="22"/>
                <w:szCs w:val="22"/>
                <w:lang w:eastAsia="ru-RU"/>
              </w:rPr>
              <w:t xml:space="preserve"> контракта, а также в целях создания произведения литературы или искусства, исполнения (как результата интеллектуальной деятельности).</w:t>
            </w:r>
            <w:r w:rsidRPr="00DF784B">
              <w:rPr>
                <w:b/>
                <w:sz w:val="22"/>
                <w:szCs w:val="22"/>
              </w:rPr>
              <w:t xml:space="preserve"> </w:t>
            </w:r>
          </w:p>
          <w:p w:rsidR="00977660" w:rsidRPr="00DF784B" w:rsidRDefault="00977660" w:rsidP="00036F85">
            <w:pPr>
              <w:pStyle w:val="1"/>
              <w:shd w:val="clear" w:color="auto" w:fill="auto"/>
              <w:spacing w:after="0" w:line="240" w:lineRule="auto"/>
              <w:ind w:firstLine="0"/>
              <w:contextualSpacing/>
              <w:jc w:val="left"/>
              <w:rPr>
                <w:color w:val="000000"/>
                <w:sz w:val="22"/>
                <w:szCs w:val="22"/>
                <w:lang w:eastAsia="ru-RU"/>
              </w:rPr>
            </w:pPr>
            <w:r w:rsidRPr="00DF784B">
              <w:rPr>
                <w:sz w:val="22"/>
                <w:szCs w:val="22"/>
              </w:rPr>
              <w:t>4)</w:t>
            </w:r>
            <w:r w:rsidRPr="00DF784B">
              <w:rPr>
                <w:rStyle w:val="115pt"/>
                <w:rFonts w:eastAsiaTheme="minorHAnsi"/>
                <w:b w:val="0"/>
                <w:sz w:val="22"/>
                <w:szCs w:val="22"/>
                <w:lang w:eastAsia="ru-RU"/>
              </w:rPr>
              <w:t xml:space="preserve">За исключением случаев, </w:t>
            </w:r>
            <w:r w:rsidRPr="00DF784B">
              <w:rPr>
                <w:rStyle w:val="115pt"/>
                <w:rFonts w:eastAsiaTheme="minorHAnsi"/>
                <w:b w:val="0"/>
                <w:sz w:val="22"/>
                <w:szCs w:val="22"/>
                <w:lang w:eastAsia="ru-RU"/>
              </w:rPr>
              <w:lastRenderedPageBreak/>
              <w:t>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sz w:val="22"/>
                <w:szCs w:val="22"/>
                <w:lang w:eastAsia="ru-RU"/>
              </w:rPr>
              <w:t>5-9)Для ГРБС</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2.3.5</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Статья 22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Отсутствуют запросы, ответы, ссылки на сайты.</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t>3. Документация (извещение) о закупках</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Проверить документацию (извещение) о закупке на предмет </w:t>
            </w:r>
            <w:r w:rsidRPr="00DF784B">
              <w:rPr>
                <w:rStyle w:val="115pt"/>
                <w:rFonts w:eastAsiaTheme="minorHAnsi"/>
                <w:b w:val="0"/>
                <w:bCs w:val="0"/>
                <w:sz w:val="22"/>
                <w:szCs w:val="22"/>
                <w:lang w:eastAsia="ru-RU"/>
              </w:rPr>
              <w:lastRenderedPageBreak/>
              <w:t>включения требований к участникам закупки, влекущих ограничение конкуренции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Статья 31 Закона № 44-ФЗ, постановление Правительства </w:t>
            </w:r>
            <w:r w:rsidRPr="00DF784B">
              <w:rPr>
                <w:rStyle w:val="115pt"/>
                <w:rFonts w:eastAsiaTheme="minorHAnsi"/>
                <w:b w:val="0"/>
                <w:bCs w:val="0"/>
                <w:sz w:val="22"/>
                <w:szCs w:val="22"/>
                <w:lang w:eastAsia="ru-RU"/>
              </w:rPr>
              <w:lastRenderedPageBreak/>
              <w:t xml:space="preserve">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1089</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1.Документация (извещение) о закупках содержит требования к участникам закупки, не предусмотренные Законом № 44-ФЗ.</w:t>
            </w:r>
          </w:p>
          <w:p w:rsidR="00977660" w:rsidRPr="00DF784B" w:rsidRDefault="00977660" w:rsidP="00036F85">
            <w:pPr>
              <w:tabs>
                <w:tab w:val="left" w:pos="5100"/>
              </w:tabs>
              <w:contextualSpacing/>
            </w:pPr>
            <w:r w:rsidRPr="00DF784B">
              <w:rPr>
                <w:rStyle w:val="115pt"/>
                <w:rFonts w:eastAsiaTheme="minorHAnsi"/>
                <w:b w:val="0"/>
                <w:sz w:val="22"/>
                <w:szCs w:val="22"/>
              </w:rPr>
              <w:t xml:space="preserve">2.Дополнительные требования к участникам закупки </w:t>
            </w:r>
            <w:r w:rsidRPr="00DF784B">
              <w:rPr>
                <w:rStyle w:val="115pt"/>
                <w:rFonts w:eastAsiaTheme="minorHAnsi"/>
                <w:b w:val="0"/>
                <w:sz w:val="22"/>
                <w:szCs w:val="22"/>
              </w:rPr>
              <w:lastRenderedPageBreak/>
              <w:t>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Не допускается включение в документацию о закупках следующих требований:</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 к производителю товара, к </w:t>
            </w:r>
            <w:r w:rsidRPr="00DF784B">
              <w:rPr>
                <w:rStyle w:val="115pt"/>
                <w:rFonts w:eastAsiaTheme="minorHAnsi"/>
                <w:b w:val="0"/>
                <w:bCs w:val="0"/>
                <w:sz w:val="22"/>
                <w:szCs w:val="22"/>
                <w:lang w:eastAsia="ru-RU"/>
              </w:rPr>
              <w:lastRenderedPageBreak/>
              <w:t>участнику закупки (в том числе требования к квалификации участника закупки, включая наличие опыта работы);</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к деловой репутации участника закупки; 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3.2</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документацию (извещение) о закупке на предмет включения требований к объекту закупки, приводящих к ограничению конкуренции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21, 31, 33 Закона № 44-ФЗ, статья 17 Закона № 135-ФЗ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1.Ограничение конкуренции по техническим требованиям к объекту закупки, в частности:</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описание объекта закупки не соответствует установленным правилам (не указаны характеристики, указаны недостоверные характеристики);</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 требования сформированы под конкретный товар (работу, </w:t>
            </w:r>
            <w:r w:rsidRPr="00DF784B">
              <w:rPr>
                <w:rStyle w:val="115pt"/>
                <w:rFonts w:eastAsiaTheme="minorHAnsi"/>
                <w:b w:val="0"/>
                <w:bCs w:val="0"/>
                <w:sz w:val="22"/>
                <w:szCs w:val="22"/>
                <w:lang w:eastAsia="ru-RU"/>
              </w:rPr>
              <w:lastRenderedPageBreak/>
              <w:t>услугу) или под конкретного поставщика (подрядчика, исполнителя) (характеристики заданы не круглыми значениями; заданы с избыточной точностью).</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1)Как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977660" w:rsidRPr="00DF784B" w:rsidRDefault="00977660" w:rsidP="00036F85">
            <w:pPr>
              <w:contextualSpacing/>
            </w:pPr>
            <w:r w:rsidRPr="00DF784B">
              <w:rPr>
                <w:rStyle w:val="115pt"/>
                <w:rFonts w:eastAsiaTheme="minorHAnsi"/>
                <w:b w:val="0"/>
                <w:sz w:val="22"/>
                <w:szCs w:val="22"/>
              </w:rPr>
              <w:t xml:space="preserve">2)Без указания «или эквивалент», за исключением случаев несовместимости </w:t>
            </w:r>
            <w:r w:rsidRPr="00DF784B">
              <w:rPr>
                <w:rStyle w:val="115pt"/>
                <w:rFonts w:eastAsiaTheme="minorHAnsi"/>
                <w:b w:val="0"/>
                <w:sz w:val="22"/>
                <w:szCs w:val="22"/>
              </w:rPr>
              <w:lastRenderedPageBreak/>
              <w:t>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3.3</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4, 7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1.Документация (извещение) о закупке не размещена в единой информационной системе.</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3.4</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соблюдение ряда требований к содержанию документации (извещения) о закупке</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34, 44, 50, 64, 73, 83, 87, 96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1.В документации о закупке (конкурс и аукцион) не установлено обеспечение заявки на участие в закупке.</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2.В документации о закупке (конкурс и аукцион) не установлено обеспечение исполнения контракта.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3.Размер обеспечения заявки и обеспечения исполнения контракта не соответствует размеру, установленному Закону № 44-ФЗ.</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4.Сокращение установленных сроков подачи заявок на участие в закупке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3.5</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установленный размер авансирования и его обоснованность</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постановление Правительства Российской Федерации о мерах по реализации федерального </w:t>
            </w:r>
            <w:r w:rsidRPr="00DF784B">
              <w:rPr>
                <w:rStyle w:val="115pt"/>
                <w:rFonts w:eastAsiaTheme="minorHAnsi"/>
                <w:b w:val="0"/>
                <w:bCs w:val="0"/>
                <w:sz w:val="22"/>
                <w:szCs w:val="22"/>
                <w:lang w:eastAsia="ru-RU"/>
              </w:rPr>
              <w:lastRenderedPageBreak/>
              <w:t>закона о федеральном бюджете</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Размер авансирования в проекте контракта превышает установленные Правительством Российской Федерации предельные значения</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3.6</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Наличие в контракте обязательных условий, предусмотренных Законом № 44-ФЗ</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Статьи 34, 94, 96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В проекте контракта в установленных Законом № 44-ФЗ случаях отсутствуют следующие условия:</w:t>
            </w:r>
          </w:p>
          <w:p w:rsidR="00977660" w:rsidRPr="00DF784B" w:rsidRDefault="00977660" w:rsidP="00036F85">
            <w:pPr>
              <w:pStyle w:val="1"/>
              <w:numPr>
                <w:ilvl w:val="0"/>
                <w:numId w:val="17"/>
              </w:numPr>
              <w:shd w:val="clear" w:color="auto" w:fill="auto"/>
              <w:tabs>
                <w:tab w:val="left" w:pos="284"/>
                <w:tab w:val="left" w:pos="931"/>
              </w:tabs>
              <w:spacing w:after="0" w:line="240" w:lineRule="auto"/>
              <w:ind w:left="0" w:firstLine="0"/>
              <w:contextualSpacing/>
              <w:jc w:val="left"/>
              <w:rPr>
                <w:b/>
                <w:bCs/>
                <w:color w:val="000000"/>
                <w:sz w:val="22"/>
                <w:szCs w:val="22"/>
                <w:lang w:eastAsia="ru-RU"/>
              </w:rPr>
            </w:pPr>
            <w:r w:rsidRPr="00DF784B">
              <w:rPr>
                <w:rStyle w:val="115pt"/>
                <w:rFonts w:eastAsiaTheme="minorHAnsi"/>
                <w:b w:val="0"/>
                <w:bCs w:val="0"/>
                <w:sz w:val="22"/>
                <w:szCs w:val="22"/>
                <w:lang w:eastAsia="ru-RU"/>
              </w:rPr>
              <w:t>об ответственности сторон за неисполнение или ненадлежащее исполнение обязательств, предусмотренных контрактом;</w:t>
            </w:r>
          </w:p>
          <w:p w:rsidR="00977660" w:rsidRPr="00DF784B" w:rsidRDefault="00977660" w:rsidP="00036F85">
            <w:pPr>
              <w:pStyle w:val="1"/>
              <w:numPr>
                <w:ilvl w:val="0"/>
                <w:numId w:val="17"/>
              </w:numPr>
              <w:shd w:val="clear" w:color="auto" w:fill="auto"/>
              <w:tabs>
                <w:tab w:val="left" w:pos="284"/>
                <w:tab w:val="left" w:pos="864"/>
              </w:tabs>
              <w:spacing w:after="0" w:line="240" w:lineRule="auto"/>
              <w:ind w:left="0" w:firstLine="0"/>
              <w:contextualSpacing/>
              <w:jc w:val="left"/>
              <w:rPr>
                <w:b/>
                <w:bCs/>
                <w:color w:val="000000"/>
                <w:sz w:val="22"/>
                <w:szCs w:val="22"/>
                <w:lang w:eastAsia="ru-RU"/>
              </w:rPr>
            </w:pPr>
            <w:r w:rsidRPr="00DF784B">
              <w:rPr>
                <w:rStyle w:val="115pt"/>
                <w:rFonts w:eastAsiaTheme="minorHAnsi"/>
                <w:b w:val="0"/>
                <w:bCs w:val="0"/>
                <w:sz w:val="22"/>
                <w:szCs w:val="22"/>
                <w:lang w:eastAsia="ru-RU"/>
              </w:rPr>
              <w:t>указание, что цена контракта является твердой и определяется на весь срок исполнения контракта;</w:t>
            </w:r>
          </w:p>
          <w:p w:rsidR="00977660" w:rsidRPr="00DF784B" w:rsidRDefault="00977660" w:rsidP="00036F85">
            <w:pPr>
              <w:pStyle w:val="1"/>
              <w:numPr>
                <w:ilvl w:val="0"/>
                <w:numId w:val="17"/>
              </w:numPr>
              <w:shd w:val="clear" w:color="auto" w:fill="auto"/>
              <w:tabs>
                <w:tab w:val="left" w:pos="284"/>
                <w:tab w:val="left" w:pos="931"/>
              </w:tabs>
              <w:spacing w:after="0" w:line="240" w:lineRule="auto"/>
              <w:ind w:left="0" w:firstLine="0"/>
              <w:contextualSpacing/>
              <w:jc w:val="left"/>
              <w:rPr>
                <w:b/>
                <w:bCs/>
                <w:color w:val="000000"/>
                <w:sz w:val="22"/>
                <w:szCs w:val="22"/>
                <w:lang w:eastAsia="ru-RU"/>
              </w:rPr>
            </w:pPr>
            <w:r w:rsidRPr="00DF784B">
              <w:rPr>
                <w:rStyle w:val="115pt"/>
                <w:rFonts w:eastAsiaTheme="minorHAnsi"/>
                <w:b w:val="0"/>
                <w:bCs w:val="0"/>
                <w:sz w:val="22"/>
                <w:szCs w:val="22"/>
                <w:lang w:eastAsia="ru-RU"/>
              </w:rPr>
              <w:t>условие о порядке и сроках оплаты товара (работы, услуги);</w:t>
            </w:r>
          </w:p>
          <w:p w:rsidR="00977660" w:rsidRPr="00DF784B" w:rsidRDefault="00977660" w:rsidP="00036F85">
            <w:pPr>
              <w:pStyle w:val="1"/>
              <w:numPr>
                <w:ilvl w:val="0"/>
                <w:numId w:val="17"/>
              </w:numPr>
              <w:shd w:val="clear" w:color="auto" w:fill="auto"/>
              <w:tabs>
                <w:tab w:val="left" w:pos="284"/>
              </w:tabs>
              <w:spacing w:after="0" w:line="240" w:lineRule="auto"/>
              <w:ind w:left="0"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977660" w:rsidRPr="00DF784B" w:rsidRDefault="00977660" w:rsidP="00036F85">
            <w:pPr>
              <w:pStyle w:val="1"/>
              <w:numPr>
                <w:ilvl w:val="0"/>
                <w:numId w:val="17"/>
              </w:numPr>
              <w:shd w:val="clear" w:color="auto" w:fill="auto"/>
              <w:tabs>
                <w:tab w:val="left" w:pos="284"/>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требование обеспечения исполнения контракта;</w:t>
            </w:r>
          </w:p>
          <w:p w:rsidR="00977660" w:rsidRPr="00DF784B" w:rsidRDefault="00977660" w:rsidP="00036F85">
            <w:pPr>
              <w:pStyle w:val="1"/>
              <w:numPr>
                <w:ilvl w:val="0"/>
                <w:numId w:val="17"/>
              </w:numPr>
              <w:shd w:val="clear" w:color="auto" w:fill="auto"/>
              <w:tabs>
                <w:tab w:val="left" w:pos="284"/>
                <w:tab w:val="left" w:pos="883"/>
              </w:tabs>
              <w:spacing w:after="0" w:line="240" w:lineRule="auto"/>
              <w:ind w:left="0"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сроки возврата обеспечения исполнения контракта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При заключении контракта в случаях, предусмотренных пунктами 4, 15 и 28 части 1 статьи 93 Закона № 44-ФЗ, требования об ответственности могут не применяться</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3.7</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порядок оценки заявок, критерии этой оценки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Статьи 32, 53, 83 Закона № 44-ФЗ,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1085</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1.Применяются не установленные законодательством критерии оценки заявок участников закупки и величины их значимости.</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2.Не соблюден установленный Законом № 44-ФЗ порядок оценки заявок участников закупки</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3.8</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Установление преимуществ отдельным участникам закупок:</w:t>
            </w:r>
          </w:p>
          <w:p w:rsidR="00977660" w:rsidRPr="00DF784B" w:rsidRDefault="00977660" w:rsidP="00036F85">
            <w:pPr>
              <w:pStyle w:val="1"/>
              <w:numPr>
                <w:ilvl w:val="0"/>
                <w:numId w:val="12"/>
              </w:numPr>
              <w:shd w:val="clear" w:color="auto" w:fill="auto"/>
              <w:tabs>
                <w:tab w:val="left" w:pos="55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субъекты малого </w:t>
            </w:r>
            <w:r w:rsidRPr="00DF784B">
              <w:rPr>
                <w:rStyle w:val="115pt"/>
                <w:rFonts w:eastAsiaTheme="minorHAnsi"/>
                <w:b w:val="0"/>
                <w:bCs w:val="0"/>
                <w:sz w:val="22"/>
                <w:szCs w:val="22"/>
                <w:lang w:eastAsia="ru-RU"/>
              </w:rPr>
              <w:lastRenderedPageBreak/>
              <w:t>предпринимательства;</w:t>
            </w:r>
          </w:p>
          <w:p w:rsidR="00977660" w:rsidRPr="00DF784B" w:rsidRDefault="00977660" w:rsidP="00036F85">
            <w:pPr>
              <w:pStyle w:val="1"/>
              <w:numPr>
                <w:ilvl w:val="0"/>
                <w:numId w:val="12"/>
              </w:numPr>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социально ориентированные некоммерческие организации;</w:t>
            </w:r>
          </w:p>
          <w:p w:rsidR="00977660" w:rsidRPr="00DF784B" w:rsidRDefault="00977660" w:rsidP="00036F85">
            <w:pPr>
              <w:pStyle w:val="1"/>
              <w:numPr>
                <w:ilvl w:val="0"/>
                <w:numId w:val="12"/>
              </w:numPr>
              <w:shd w:val="clear" w:color="auto" w:fill="auto"/>
              <w:tabs>
                <w:tab w:val="left" w:pos="552"/>
              </w:tabs>
              <w:spacing w:after="0" w:line="240" w:lineRule="auto"/>
              <w:ind w:firstLine="0"/>
              <w:contextualSpacing/>
              <w:jc w:val="left"/>
              <w:rPr>
                <w:rStyle w:val="115pt"/>
                <w:rFonts w:eastAsiaTheme="minorHAnsi"/>
                <w:sz w:val="22"/>
                <w:szCs w:val="22"/>
                <w:lang w:eastAsia="ru-RU"/>
              </w:rPr>
            </w:pPr>
            <w:r w:rsidRPr="00DF784B">
              <w:rPr>
                <w:rStyle w:val="115pt"/>
                <w:rFonts w:eastAsiaTheme="minorHAnsi"/>
                <w:b w:val="0"/>
                <w:bCs w:val="0"/>
                <w:sz w:val="22"/>
                <w:szCs w:val="22"/>
                <w:lang w:eastAsia="ru-RU"/>
              </w:rPr>
              <w:t xml:space="preserve">учреждения и предприятия </w:t>
            </w:r>
            <w:proofErr w:type="spellStart"/>
            <w:r w:rsidRPr="00DF784B">
              <w:rPr>
                <w:rStyle w:val="115pt"/>
                <w:rFonts w:eastAsiaTheme="minorHAnsi"/>
                <w:b w:val="0"/>
                <w:bCs w:val="0"/>
                <w:sz w:val="22"/>
                <w:szCs w:val="22"/>
                <w:lang w:eastAsia="ru-RU"/>
              </w:rPr>
              <w:t>уголовно</w:t>
            </w:r>
            <w:r w:rsidRPr="00DF784B">
              <w:rPr>
                <w:rStyle w:val="115pt"/>
                <w:rFonts w:eastAsiaTheme="minorHAnsi"/>
                <w:b w:val="0"/>
                <w:bCs w:val="0"/>
                <w:sz w:val="22"/>
                <w:szCs w:val="22"/>
                <w:lang w:eastAsia="ru-RU"/>
              </w:rPr>
              <w:softHyphen/>
              <w:t>исполнительной</w:t>
            </w:r>
            <w:proofErr w:type="spellEnd"/>
            <w:r w:rsidRPr="00DF784B">
              <w:rPr>
                <w:rStyle w:val="115pt"/>
                <w:rFonts w:eastAsiaTheme="minorHAnsi"/>
                <w:b w:val="0"/>
                <w:bCs w:val="0"/>
                <w:sz w:val="22"/>
                <w:szCs w:val="22"/>
                <w:lang w:eastAsia="ru-RU"/>
              </w:rPr>
              <w:t xml:space="preserve"> системы;</w:t>
            </w:r>
          </w:p>
          <w:p w:rsidR="00977660" w:rsidRPr="00DF784B" w:rsidRDefault="00977660" w:rsidP="00036F85">
            <w:pPr>
              <w:pStyle w:val="1"/>
              <w:numPr>
                <w:ilvl w:val="0"/>
                <w:numId w:val="12"/>
              </w:numPr>
              <w:shd w:val="clear" w:color="auto" w:fill="auto"/>
              <w:tabs>
                <w:tab w:val="left" w:pos="55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организации инвалидов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Статьи 28, 29, 30 Закона № 44-ФЗ, приказ Росстата от 18 сентября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374</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1.Отсутствие закупок у субъектов малого предпринимательства, социально ориентированных некоммерческих организаций.</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2.Объем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w:t>
            </w:r>
            <w:r w:rsidRPr="00DF784B">
              <w:rPr>
                <w:rStyle w:val="115pt"/>
                <w:rFonts w:eastAsiaTheme="minorHAnsi"/>
                <w:b w:val="0"/>
                <w:bCs w:val="0"/>
                <w:sz w:val="22"/>
                <w:szCs w:val="22"/>
                <w:lang w:eastAsia="ru-RU"/>
              </w:rPr>
              <w:lastRenderedPageBreak/>
              <w:t>менее 15 % совокупного годового объема закупок.</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5.Учреждениям и предприятиям уголовно-</w:t>
            </w:r>
            <w:r w:rsidRPr="00DF784B">
              <w:rPr>
                <w:rStyle w:val="115pt"/>
                <w:rFonts w:eastAsiaTheme="minorHAnsi"/>
                <w:b w:val="0"/>
                <w:bCs w:val="0"/>
                <w:sz w:val="22"/>
                <w:szCs w:val="22"/>
                <w:lang w:eastAsia="ru-RU"/>
              </w:rPr>
              <w:softHyphen/>
              <w:t>исполнительной системы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6.Организациям инвалидов в установленных случаях не предоставлены преимущества в отношении предлагаемой ими цены контракта в размере до 15 % (или предоставлены преимущества в большем объеме)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lastRenderedPageBreak/>
              <w:t>4. Заключенный контракт</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4.1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Статьи 34, 54, 70, 78, 83, 90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1.Контракт не соответствует проекту контракта, предусмотренному документацией (извещением) о закупке.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2.Цена контракта превышает цену контракта, указанную в протоколе закупки.</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3.Характеристики объекта закупки, указанные в заявке участника закупки и в контракте, не соответствуют друг другу.</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4.Контракт подписан не уполномоченным лицом</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4.2</w:t>
            </w:r>
          </w:p>
        </w:tc>
        <w:tc>
          <w:tcPr>
            <w:tcW w:w="226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соблюдение сроков заключения контрактов</w:t>
            </w:r>
          </w:p>
        </w:tc>
        <w:tc>
          <w:tcPr>
            <w:tcW w:w="198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54, 70, 78, 83, 90, 93 Закона № 44-ФЗ</w:t>
            </w:r>
          </w:p>
        </w:tc>
        <w:tc>
          <w:tcPr>
            <w:tcW w:w="6312"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1.Не соблюдены сроки заключения контракта по результатам проведения конкурса, аукциона, запроса котировок, запроса предложений.</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121" w:type="dxa"/>
            <w:tcBorders>
              <w:top w:val="single" w:sz="4" w:space="0" w:color="auto"/>
              <w:left w:val="single" w:sz="4" w:space="0" w:color="auto"/>
              <w:bottom w:val="single" w:sz="4" w:space="0" w:color="auto"/>
              <w:right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4.3</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наличие и соответствие законодательству предоставленного обеспечения исполнения контракта</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Статьи 34, 45, 54, 70, 96 Закона № 44-ФЗ, статья 176 Налогового кодекса Российской Федерации, постановление Правительства Российской Федерации от 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1005</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1.Непредоставление или предоставление с нарушением условий (после заключения контракта) заказчику обеспечения исполнения контракта.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2.Отсутствуют документы, подтверждающие предоставление обеспечения исполнения контракта.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3.Размер обеспечения исполнения контракта не соответствует размеру, предусмотренному документацией о закупке (меньше).</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4.Банковская гарантия не соответствует одному из требований:</w:t>
            </w:r>
          </w:p>
          <w:p w:rsidR="00977660" w:rsidRPr="00DF784B" w:rsidRDefault="00977660" w:rsidP="00036F85">
            <w:pPr>
              <w:pStyle w:val="1"/>
              <w:numPr>
                <w:ilvl w:val="0"/>
                <w:numId w:val="18"/>
              </w:numPr>
              <w:shd w:val="clear" w:color="auto" w:fill="auto"/>
              <w:tabs>
                <w:tab w:val="left" w:pos="284"/>
                <w:tab w:val="left" w:pos="931"/>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выдана банком, не включенным в перечень банков, отвечающих установленным требованиям для принятия банковских гарантий в целях налогообложения;</w:t>
            </w:r>
          </w:p>
          <w:p w:rsidR="00977660" w:rsidRPr="00DF784B" w:rsidRDefault="00977660" w:rsidP="00036F85">
            <w:pPr>
              <w:pStyle w:val="1"/>
              <w:numPr>
                <w:ilvl w:val="0"/>
                <w:numId w:val="18"/>
              </w:numPr>
              <w:shd w:val="clear" w:color="auto" w:fill="auto"/>
              <w:tabs>
                <w:tab w:val="left" w:pos="284"/>
                <w:tab w:val="left" w:pos="864"/>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не является безотзывной;</w:t>
            </w:r>
          </w:p>
          <w:p w:rsidR="00977660" w:rsidRPr="00DF784B" w:rsidRDefault="00977660" w:rsidP="00036F85">
            <w:pPr>
              <w:pStyle w:val="1"/>
              <w:numPr>
                <w:ilvl w:val="0"/>
                <w:numId w:val="18"/>
              </w:numPr>
              <w:shd w:val="clear" w:color="auto" w:fill="auto"/>
              <w:tabs>
                <w:tab w:val="left" w:pos="284"/>
                <w:tab w:val="left" w:pos="1027"/>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не указана сумма банковской гарантии, подлежащая уплате заказчику;</w:t>
            </w:r>
          </w:p>
          <w:p w:rsidR="00977660" w:rsidRPr="00DF784B" w:rsidRDefault="00977660" w:rsidP="00036F85">
            <w:pPr>
              <w:pStyle w:val="1"/>
              <w:numPr>
                <w:ilvl w:val="0"/>
                <w:numId w:val="18"/>
              </w:numPr>
              <w:shd w:val="clear" w:color="auto" w:fill="auto"/>
              <w:tabs>
                <w:tab w:val="left" w:pos="284"/>
                <w:tab w:val="left" w:pos="1094"/>
              </w:tabs>
              <w:spacing w:after="0" w:line="240" w:lineRule="auto"/>
              <w:ind w:left="0" w:firstLine="0"/>
              <w:contextualSpacing/>
              <w:jc w:val="left"/>
              <w:rPr>
                <w:rStyle w:val="115pt"/>
                <w:rFonts w:eastAsiaTheme="minorHAnsi"/>
                <w:b w:val="0"/>
                <w:sz w:val="22"/>
                <w:szCs w:val="22"/>
                <w:lang w:eastAsia="ru-RU"/>
              </w:rPr>
            </w:pPr>
            <w:r w:rsidRPr="00DF784B">
              <w:rPr>
                <w:rStyle w:val="115pt"/>
                <w:rFonts w:eastAsiaTheme="minorHAnsi"/>
                <w:b w:val="0"/>
                <w:bCs w:val="0"/>
                <w:sz w:val="22"/>
                <w:szCs w:val="22"/>
                <w:lang w:eastAsia="ru-RU"/>
              </w:rPr>
              <w:t>не указаны обязательства принципала,</w:t>
            </w:r>
          </w:p>
          <w:p w:rsidR="00977660" w:rsidRPr="00DF784B" w:rsidRDefault="00977660" w:rsidP="00036F85">
            <w:pPr>
              <w:pStyle w:val="1"/>
              <w:numPr>
                <w:ilvl w:val="0"/>
                <w:numId w:val="18"/>
              </w:numPr>
              <w:shd w:val="clear" w:color="auto" w:fill="auto"/>
              <w:tabs>
                <w:tab w:val="left" w:pos="284"/>
              </w:tabs>
              <w:spacing w:after="0" w:line="240" w:lineRule="auto"/>
              <w:ind w:left="0"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 xml:space="preserve">    надлежащее исполнение которых обеспечивается банковской гарантией;</w:t>
            </w:r>
          </w:p>
          <w:p w:rsidR="00977660" w:rsidRPr="00DF784B" w:rsidRDefault="00977660" w:rsidP="00036F85">
            <w:pPr>
              <w:pStyle w:val="1"/>
              <w:numPr>
                <w:ilvl w:val="0"/>
                <w:numId w:val="18"/>
              </w:numPr>
              <w:shd w:val="clear" w:color="auto" w:fill="auto"/>
              <w:tabs>
                <w:tab w:val="left" w:pos="284"/>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977660" w:rsidRPr="00DF784B" w:rsidRDefault="00977660" w:rsidP="00036F85">
            <w:pPr>
              <w:pStyle w:val="1"/>
              <w:numPr>
                <w:ilvl w:val="0"/>
                <w:numId w:val="18"/>
              </w:numPr>
              <w:shd w:val="clear" w:color="auto" w:fill="auto"/>
              <w:tabs>
                <w:tab w:val="left" w:pos="284"/>
                <w:tab w:val="left" w:pos="1094"/>
              </w:tabs>
              <w:spacing w:after="0" w:line="240" w:lineRule="auto"/>
              <w:ind w:left="0" w:firstLine="0"/>
              <w:contextualSpacing/>
              <w:jc w:val="left"/>
              <w:rPr>
                <w:bCs/>
                <w:color w:val="000000"/>
                <w:sz w:val="22"/>
                <w:szCs w:val="22"/>
                <w:lang w:eastAsia="ru-RU"/>
              </w:rPr>
            </w:pPr>
            <w:r w:rsidRPr="00DF784B">
              <w:rPr>
                <w:rStyle w:val="115pt"/>
                <w:rFonts w:eastAsiaTheme="minorHAnsi"/>
                <w:b w:val="0"/>
                <w:bCs w:val="0"/>
                <w:sz w:val="22"/>
                <w:szCs w:val="22"/>
                <w:lang w:eastAsia="ru-RU"/>
              </w:rPr>
              <w:t>срок действия банковской гарантии не превышает срока действия контракта более чем на один месяц</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t>5. Закупка у единственного поставщика (подрядчика, исполнителя)</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5.1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Проверить обоснование и законность выбора способа определения поставщика (подрядчика, исполнителя) при закупке у единственного поставщика </w:t>
            </w:r>
            <w:r w:rsidRPr="00DF784B">
              <w:rPr>
                <w:rStyle w:val="115pt"/>
                <w:rFonts w:eastAsiaTheme="minorHAnsi"/>
                <w:b w:val="0"/>
                <w:bCs w:val="0"/>
                <w:sz w:val="22"/>
                <w:szCs w:val="22"/>
                <w:lang w:eastAsia="ru-RU"/>
              </w:rPr>
              <w:lastRenderedPageBreak/>
              <w:t>(подрядчика, исполнителя)</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Статья 93 Закона № 44-ФЗ, постановление Правительства Российской Федерации от 26 декабря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xml:space="preserve">. № 1292, приказ Минэкономразвития России от 13 </w:t>
            </w:r>
            <w:r w:rsidRPr="00DF784B">
              <w:rPr>
                <w:rStyle w:val="115pt"/>
                <w:rFonts w:eastAsiaTheme="minorHAnsi"/>
                <w:b w:val="0"/>
                <w:bCs w:val="0"/>
                <w:sz w:val="22"/>
                <w:szCs w:val="22"/>
                <w:lang w:eastAsia="ru-RU"/>
              </w:rPr>
              <w:lastRenderedPageBreak/>
              <w:t xml:space="preserve">сентября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537</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1.Применение способа определения поставщика (подрядчика, исполнителя) в неустановленных случаях.</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3.Не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 xml:space="preserve">4.Совокупный годовой объем закупок у единственного поставщика (подрядчика, исполнителя) на сумму не более </w:t>
            </w:r>
            <w:r w:rsidRPr="00DF784B">
              <w:rPr>
                <w:rStyle w:val="115pt"/>
                <w:rFonts w:eastAsiaTheme="minorHAnsi"/>
                <w:b w:val="0"/>
                <w:bCs w:val="0"/>
                <w:sz w:val="22"/>
                <w:szCs w:val="22"/>
                <w:lang w:eastAsia="ru-RU"/>
              </w:rPr>
              <w:lastRenderedPageBreak/>
              <w:t xml:space="preserve">100 тыс. рублей превышает 5 </w:t>
            </w:r>
            <w:r w:rsidRPr="00DF784B">
              <w:rPr>
                <w:rStyle w:val="115pt0"/>
                <w:rFonts w:eastAsiaTheme="minorHAnsi"/>
                <w:b/>
                <w:bCs/>
                <w:sz w:val="22"/>
                <w:szCs w:val="22"/>
                <w:lang w:eastAsia="ru-RU"/>
              </w:rPr>
              <w:t>%</w:t>
            </w:r>
            <w:r w:rsidRPr="00DF784B">
              <w:rPr>
                <w:rStyle w:val="115pt"/>
                <w:rFonts w:eastAsiaTheme="minorHAnsi"/>
                <w:b w:val="0"/>
                <w:bCs w:val="0"/>
                <w:sz w:val="22"/>
                <w:szCs w:val="22"/>
                <w:lang w:eastAsia="ru-RU"/>
              </w:rPr>
              <w:t xml:space="preserve"> размера средств, предусмотренных на осуществление всех закупок заказчика в соответствии с планом-графиком, и (или) составляет более чем 50 млн. рублей в год.</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5.Совокупный годовой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20 млн. рублей в год.</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6.Извещения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7.Отсутствует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lastRenderedPageBreak/>
              <w:t>1-4) В соответствии с пунктом 4 части 1 статьи 93 Закона № 44-ФЗ.</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5)В соответствии с пунктом 5 части 1 статьи 93 Закона № 44-ФЗ.</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6)В случаях, предусмотренных пунктами 1 - 3, 6 - 8, 11 - 14, 16 - 19 части 1 статьи 93 Закона № 44-ФЗ.</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7)В случае осуществления закупки у единственного поставщика (подрядчика, исполнителя)</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5.2</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Наличие в контракте обязательных условий, предусмотренных Законом № 44-ФЗ</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Статья 93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В контракте отсутствуют сведения о расчете и обосновании цены контракта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неэффективное использование бюджетных средств</w:t>
            </w: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t>6. Процедура закупки</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6.1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Проверить наличие обеспечения заявок при проведении </w:t>
            </w:r>
            <w:r w:rsidRPr="00DF784B">
              <w:rPr>
                <w:rStyle w:val="115pt"/>
                <w:rFonts w:eastAsiaTheme="minorHAnsi"/>
                <w:b w:val="0"/>
                <w:bCs w:val="0"/>
                <w:sz w:val="22"/>
                <w:szCs w:val="22"/>
                <w:lang w:eastAsia="ru-RU"/>
              </w:rPr>
              <w:lastRenderedPageBreak/>
              <w:t>конкурсов и закрытых аукционов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Статьи 44, 45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1.Допуск участников закупок к участию в конкурсе и закрытом аукционе, не представивших обеспечение заявок.</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2.Размер, форма и содержание обеспечения заявки не </w:t>
            </w:r>
            <w:r w:rsidRPr="00DF784B">
              <w:rPr>
                <w:rStyle w:val="115pt"/>
                <w:rFonts w:eastAsiaTheme="minorHAnsi"/>
                <w:b w:val="0"/>
                <w:bCs w:val="0"/>
                <w:sz w:val="22"/>
                <w:szCs w:val="22"/>
                <w:lang w:eastAsia="ru-RU"/>
              </w:rPr>
              <w:lastRenderedPageBreak/>
              <w:t>соответствует установленным требованиям Закона № 44-ФЗ и документации о закупке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6.2</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применение антидемпинговых мер при проведении конкурса и аукциона</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Статьи 37, 96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Неприменение антидемпинговых мер к участникам конкурса и аукциона (в случаях, когда цена контракта, предложенная участником, на 25 % и более ниже начальной (максимальной) цены контракта)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Антидемпинговые меры: контракт заключается только после предоставления участником:</w:t>
            </w:r>
          </w:p>
          <w:p w:rsidR="00977660" w:rsidRPr="00DF784B" w:rsidRDefault="00977660" w:rsidP="00036F85">
            <w:pPr>
              <w:pStyle w:val="1"/>
              <w:numPr>
                <w:ilvl w:val="0"/>
                <w:numId w:val="13"/>
              </w:numPr>
              <w:shd w:val="clear" w:color="auto" w:fill="auto"/>
              <w:tabs>
                <w:tab w:val="left" w:pos="835"/>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977660" w:rsidRPr="00DF784B" w:rsidRDefault="00977660" w:rsidP="00036F85">
            <w:pPr>
              <w:pStyle w:val="1"/>
              <w:numPr>
                <w:ilvl w:val="0"/>
                <w:numId w:val="13"/>
              </w:numPr>
              <w:shd w:val="clear" w:color="auto" w:fill="auto"/>
              <w:tabs>
                <w:tab w:val="left" w:pos="802"/>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6.3</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Проверить и оценить обоснованность допуска (отказа 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w:t>
            </w:r>
            <w:r w:rsidRPr="00DF784B">
              <w:rPr>
                <w:rStyle w:val="115pt"/>
                <w:rFonts w:eastAsiaTheme="minorHAnsi"/>
                <w:b w:val="0"/>
                <w:bCs w:val="0"/>
                <w:sz w:val="22"/>
                <w:szCs w:val="22"/>
                <w:lang w:eastAsia="ru-RU"/>
              </w:rPr>
              <w:lastRenderedPageBreak/>
              <w:t>поступление жалоб от участников закупки допуске) участников</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Статьи 31, 53, 67, 69 78, 83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1.Допуск (отклонение, отстранение) участника закупки с нарушением требований и условий, установленных в извещении и документации о закупке.</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2.Отказ заказчика от заключения контракта с участником закупки с нарушением требований, установленных в Законе № 44-ФЗ</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Необходимо проанализировать статистику поданных и допущенных заявок на участие в закупке. В случае,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w:t>
            </w:r>
            <w:r w:rsidRPr="00DF784B">
              <w:rPr>
                <w:rStyle w:val="115pt"/>
                <w:rFonts w:eastAsiaTheme="minorHAnsi"/>
                <w:b w:val="0"/>
                <w:bCs w:val="0"/>
                <w:sz w:val="22"/>
                <w:szCs w:val="22"/>
                <w:lang w:eastAsia="ru-RU"/>
              </w:rPr>
              <w:lastRenderedPageBreak/>
              <w:t>части наличия требований, сформированных под конкретный товар (работу, услугу) или под конкретного поставщика (подрядчика, исполнителя)</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6.4</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Статьи 32, 53, 83 Закона № 44-ФЗ,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1085</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1.Применяются не установленные документацией о закупке критерии оценки заявок участников закупки и величины их значимости.</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2.Не соблюден порядок оценки заявок участников закупки, предусмотренный документацией о закупке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6.5</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Проверить протоколы, составленные в ходе осуществления закупок, включая их наличие, требования к содержанию и размещению</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52, 53, 67, 68, 69, 78, 81, 82, 83, 85, 89, 90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1.Отсутствуют протоколы закупок.</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2.Содержание протоколов не соответствуют установленным требованиям.</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3.Протоколы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4.Протоколы не размещены в единой информационной системе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t>7. Исполнение муниципального контракта</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7.1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и оценить законность внесения изменений в контракт</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Статьи 34, 95 Закона № 44-ФЗ,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1090</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Дополнительное соглашение к контракту заключено незаконно:</w:t>
            </w:r>
          </w:p>
          <w:p w:rsidR="00977660" w:rsidRPr="00DF784B" w:rsidRDefault="00977660" w:rsidP="00036F85">
            <w:pPr>
              <w:pStyle w:val="1"/>
              <w:numPr>
                <w:ilvl w:val="0"/>
                <w:numId w:val="14"/>
              </w:numPr>
              <w:shd w:val="clear" w:color="auto" w:fill="auto"/>
              <w:tabs>
                <w:tab w:val="left" w:pos="284"/>
                <w:tab w:val="left" w:pos="1118"/>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w:t>
            </w:r>
          </w:p>
          <w:p w:rsidR="00977660" w:rsidRPr="00DF784B" w:rsidRDefault="00977660" w:rsidP="00036F85">
            <w:pPr>
              <w:pStyle w:val="1"/>
              <w:numPr>
                <w:ilvl w:val="0"/>
                <w:numId w:val="14"/>
              </w:numPr>
              <w:shd w:val="clear" w:color="auto" w:fill="auto"/>
              <w:tabs>
                <w:tab w:val="left" w:pos="284"/>
                <w:tab w:val="left" w:pos="974"/>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изменение объема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977660" w:rsidRPr="00DF784B" w:rsidRDefault="00977660" w:rsidP="00036F85">
            <w:pPr>
              <w:pStyle w:val="1"/>
              <w:numPr>
                <w:ilvl w:val="0"/>
                <w:numId w:val="14"/>
              </w:numPr>
              <w:shd w:val="clear" w:color="auto" w:fill="auto"/>
              <w:tabs>
                <w:tab w:val="left" w:pos="284"/>
                <w:tab w:val="left" w:pos="974"/>
              </w:tabs>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изменение объема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w:t>
            </w:r>
            <w:r w:rsidRPr="00DF784B">
              <w:rPr>
                <w:rStyle w:val="115pt"/>
                <w:rFonts w:eastAsiaTheme="minorHAnsi"/>
                <w:b w:val="0"/>
                <w:bCs w:val="0"/>
                <w:sz w:val="22"/>
                <w:szCs w:val="22"/>
                <w:lang w:eastAsia="ru-RU"/>
              </w:rPr>
              <w:lastRenderedPageBreak/>
              <w:t>существенных условий контракта (по предмету, количеству, объему, срокам, порядку оплаты).</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7.2</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Проверить и оценить порядок расторжения контракта</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Статьи 34, 95 Закона № 44-ФЗ, статьи 310, 523, 782 Гражданского кодекса Российской Федерации</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1.Контракт расторгнут незаконно.</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2.Не соблюден порядок одностороннего расторжения контракта, предусмотренный статьей 95 Закона № 44-ФЗ</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1.Заказчик вправе принять решение об одностороннем отказе от исполнения контракта при условии, если это было предусмотрено контрактом</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7.3</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 xml:space="preserve">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w:t>
            </w:r>
            <w:r w:rsidRPr="00DF784B">
              <w:rPr>
                <w:rStyle w:val="115pt"/>
                <w:rFonts w:eastAsiaTheme="minorHAnsi"/>
                <w:b w:val="0"/>
                <w:bCs w:val="0"/>
                <w:sz w:val="22"/>
                <w:szCs w:val="22"/>
                <w:lang w:eastAsia="ru-RU"/>
              </w:rPr>
              <w:lastRenderedPageBreak/>
              <w:t>выполненной работе или об оказанной услуге</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 xml:space="preserve">Статья 94 Закона № 44-ФЗ, постановление Правительства Российской Федерации от 28 ноября </w:t>
            </w:r>
            <w:smartTag w:uri="urn:schemas-microsoft-com:office:smarttags" w:element="metricconverter">
              <w:smartTagPr>
                <w:attr w:name="ProductID" w:val="2013 г"/>
              </w:smartTagPr>
              <w:r w:rsidRPr="00DF784B">
                <w:rPr>
                  <w:rStyle w:val="115pt"/>
                  <w:rFonts w:eastAsiaTheme="minorHAnsi"/>
                  <w:b w:val="0"/>
                  <w:bCs w:val="0"/>
                  <w:sz w:val="22"/>
                  <w:szCs w:val="22"/>
                  <w:lang w:eastAsia="ru-RU"/>
                </w:rPr>
                <w:t>2013 г</w:t>
              </w:r>
            </w:smartTag>
            <w:r w:rsidRPr="00DF784B">
              <w:rPr>
                <w:rStyle w:val="115pt"/>
                <w:rFonts w:eastAsiaTheme="minorHAnsi"/>
                <w:b w:val="0"/>
                <w:bCs w:val="0"/>
                <w:sz w:val="22"/>
                <w:szCs w:val="22"/>
                <w:lang w:eastAsia="ru-RU"/>
              </w:rPr>
              <w:t>. № 1093</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1.Отсутствует экспертиза результатов, предусмотренных контрактом.</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2.Непривлечение экспертов, экспертных организаций при закупке у единственного поставщика (подрядчика, исполнителя).</w:t>
            </w:r>
          </w:p>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r w:rsidRPr="00DF784B">
              <w:rPr>
                <w:rStyle w:val="115pt"/>
                <w:rFonts w:eastAsiaTheme="minorHAnsi"/>
                <w:b w:val="0"/>
                <w:bCs w:val="0"/>
                <w:sz w:val="22"/>
                <w:szCs w:val="22"/>
                <w:lang w:eastAsia="ru-RU"/>
              </w:rPr>
              <w:t>3.При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 xml:space="preserve">4.Отсутствуют документы о приемке поставленного товара, </w:t>
            </w:r>
            <w:r w:rsidRPr="00DF784B">
              <w:rPr>
                <w:rStyle w:val="115pt"/>
                <w:rFonts w:eastAsiaTheme="minorHAnsi"/>
                <w:b w:val="0"/>
                <w:bCs w:val="0"/>
                <w:sz w:val="22"/>
                <w:szCs w:val="22"/>
                <w:lang w:eastAsia="ru-RU"/>
              </w:rPr>
              <w:lastRenderedPageBreak/>
              <w:t>выполненной работы или оказанной услуги. Отсутствует отчет об исполнении контракта (отдельного этапа контракта).</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5.Отчет об исполнении контракта (отдельного этапа контракта) отсутствует в единой информационной системе</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1)Может проводиться как силами заказчика, так и с привлечением на основе контракта экспертов, экспертных организаций.</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t>2)За исключением случаев, уставленных пунктами 2, 3, 7, 9 - 14, 16, 19 - 21, 24, 25, 27 - 34 части 1 статьи 93 Закона № 44-ФЗ.</w:t>
            </w:r>
          </w:p>
          <w:p w:rsidR="00977660" w:rsidRPr="00DF784B" w:rsidRDefault="00977660" w:rsidP="00036F85">
            <w:pPr>
              <w:pStyle w:val="1"/>
              <w:shd w:val="clear" w:color="auto" w:fill="auto"/>
              <w:spacing w:after="0" w:line="240" w:lineRule="auto"/>
              <w:ind w:firstLine="0"/>
              <w:contextualSpacing/>
              <w:jc w:val="left"/>
              <w:rPr>
                <w:b/>
                <w:bCs/>
                <w:color w:val="000000"/>
                <w:sz w:val="22"/>
                <w:szCs w:val="22"/>
                <w:lang w:eastAsia="ru-RU"/>
              </w:rPr>
            </w:pPr>
            <w:r w:rsidRPr="00DF784B">
              <w:rPr>
                <w:rStyle w:val="115pt"/>
                <w:rFonts w:eastAsiaTheme="minorHAnsi"/>
                <w:b w:val="0"/>
                <w:bCs w:val="0"/>
                <w:sz w:val="22"/>
                <w:szCs w:val="22"/>
                <w:lang w:eastAsia="ru-RU"/>
              </w:rPr>
              <w:lastRenderedPageBreak/>
              <w:t>3-5)Если заказчиком такая комиссия создана, поскольку создание комиссии это право заказчика</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lastRenderedPageBreak/>
              <w:t>7.4</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Оценить своевременность действий заказчика по реализации условий контракта, включая своевременность расчетов по контракту</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13, 34, 94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1.Приемка товаров (работ, услуг) осуществлена с нарушением сроков и порядка, установленных контрактом.</w:t>
            </w:r>
          </w:p>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2.Расчеты по контракту проведены с нарушением сроков, установленных контрактом</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7.5</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Оценить соответствие поставленных товаров, выполненных работ, оказанных услуг требованиям, установленным в контрактах</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Статья 13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Поставленные товары, выполненные работы, оказанные услуги не соответствуют контрактным обязательствам поставщика (подрядчика, исполнителя), а также целям осуществления закупок</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7.6</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Оценить целевой характер использования поставленных товаров, результатов выполненных работ и оказанных услуг</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Статья 13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Поставленные товары, результаты выполненных работ и оказанных услуг не используются, используются не по назначению или неэффективно (частично)</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14293" w:type="dxa"/>
            <w:gridSpan w:val="5"/>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rPr>
                <w:rStyle w:val="115pt"/>
                <w:rFonts w:eastAsiaTheme="minorHAnsi"/>
                <w:b w:val="0"/>
                <w:bCs w:val="0"/>
                <w:sz w:val="22"/>
                <w:szCs w:val="22"/>
                <w:lang w:eastAsia="ru-RU"/>
              </w:rPr>
            </w:pPr>
            <w:r w:rsidRPr="00DF784B">
              <w:rPr>
                <w:rStyle w:val="115pt"/>
                <w:rFonts w:eastAsiaTheme="minorHAnsi"/>
                <w:bCs w:val="0"/>
                <w:sz w:val="22"/>
                <w:szCs w:val="22"/>
                <w:lang w:eastAsia="ru-RU"/>
              </w:rPr>
              <w:t>8. Применение обеспечительных мер и мер ответственности</w:t>
            </w:r>
          </w:p>
        </w:tc>
      </w:tr>
      <w:tr w:rsidR="00977660" w:rsidRPr="00BB446C" w:rsidTr="00036F85">
        <w:trPr>
          <w:jc w:val="center"/>
        </w:trPr>
        <w:tc>
          <w:tcPr>
            <w:tcW w:w="617" w:type="dxa"/>
            <w:tcBorders>
              <w:top w:val="single" w:sz="4" w:space="0" w:color="auto"/>
              <w:bottom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8.1</w:t>
            </w:r>
          </w:p>
        </w:tc>
        <w:tc>
          <w:tcPr>
            <w:tcW w:w="226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Применение обеспечительных мер</w:t>
            </w:r>
          </w:p>
        </w:tc>
        <w:tc>
          <w:tcPr>
            <w:tcW w:w="198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34, 94, 96 Закона № 44-ФЗ</w:t>
            </w:r>
          </w:p>
        </w:tc>
        <w:tc>
          <w:tcPr>
            <w:tcW w:w="6312"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121" w:type="dxa"/>
            <w:tcBorders>
              <w:top w:val="single" w:sz="4" w:space="0" w:color="auto"/>
              <w:bottom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r w:rsidR="00977660" w:rsidRPr="00BB446C" w:rsidTr="00036F85">
        <w:trPr>
          <w:jc w:val="center"/>
        </w:trPr>
        <w:tc>
          <w:tcPr>
            <w:tcW w:w="617" w:type="dxa"/>
            <w:tcBorders>
              <w:top w:val="single" w:sz="4" w:space="0" w:color="auto"/>
            </w:tcBorders>
            <w:vAlign w:val="center"/>
          </w:tcPr>
          <w:p w:rsidR="00977660" w:rsidRPr="00DF784B" w:rsidRDefault="00977660" w:rsidP="00DF784B">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8.2.</w:t>
            </w:r>
          </w:p>
        </w:tc>
        <w:tc>
          <w:tcPr>
            <w:tcW w:w="2262" w:type="dxa"/>
            <w:tcBorders>
              <w:top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Применение мер ответственности по контракту</w:t>
            </w:r>
          </w:p>
        </w:tc>
        <w:tc>
          <w:tcPr>
            <w:tcW w:w="1981" w:type="dxa"/>
            <w:tcBorders>
              <w:top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Статьи 34, 94, 96 Закона № 44-ФЗ</w:t>
            </w:r>
          </w:p>
        </w:tc>
        <w:tc>
          <w:tcPr>
            <w:tcW w:w="6312" w:type="dxa"/>
            <w:tcBorders>
              <w:top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bCs/>
                <w:color w:val="000000"/>
                <w:sz w:val="22"/>
                <w:szCs w:val="22"/>
                <w:lang w:eastAsia="ru-RU"/>
              </w:rPr>
            </w:pPr>
            <w:r w:rsidRPr="00DF784B">
              <w:rPr>
                <w:rStyle w:val="115pt"/>
                <w:rFonts w:eastAsiaTheme="minorHAnsi"/>
                <w:b w:val="0"/>
                <w:bCs w:val="0"/>
                <w:sz w:val="22"/>
                <w:szCs w:val="22"/>
                <w:lang w:eastAsia="ru-RU"/>
              </w:rPr>
              <w:t>Отсутствуют взыскания неустойки (пени, штрафа) с недобросовестного поставщика (подрядчика, исполнителя)</w:t>
            </w:r>
          </w:p>
        </w:tc>
        <w:tc>
          <w:tcPr>
            <w:tcW w:w="3121" w:type="dxa"/>
            <w:tcBorders>
              <w:top w:val="single" w:sz="4" w:space="0" w:color="auto"/>
            </w:tcBorders>
            <w:vAlign w:val="center"/>
          </w:tcPr>
          <w:p w:rsidR="00977660" w:rsidRPr="00DF784B" w:rsidRDefault="00977660" w:rsidP="00036F85">
            <w:pPr>
              <w:pStyle w:val="1"/>
              <w:shd w:val="clear" w:color="auto" w:fill="auto"/>
              <w:spacing w:after="0" w:line="240" w:lineRule="auto"/>
              <w:ind w:firstLine="0"/>
              <w:contextualSpacing/>
              <w:jc w:val="left"/>
              <w:rPr>
                <w:rStyle w:val="115pt"/>
                <w:rFonts w:eastAsiaTheme="minorHAnsi"/>
                <w:b w:val="0"/>
                <w:bCs w:val="0"/>
                <w:sz w:val="22"/>
                <w:szCs w:val="22"/>
                <w:lang w:eastAsia="ru-RU"/>
              </w:rPr>
            </w:pPr>
          </w:p>
        </w:tc>
      </w:tr>
    </w:tbl>
    <w:p w:rsidR="00977660" w:rsidRDefault="00977660" w:rsidP="00DF784B">
      <w:pPr>
        <w:spacing w:line="240" w:lineRule="auto"/>
        <w:ind w:firstLine="708"/>
        <w:contextualSpacing/>
        <w:jc w:val="both"/>
        <w:rPr>
          <w:rFonts w:ascii="Times New Roman" w:hAnsi="Times New Roman" w:cs="Times New Roman"/>
          <w:b/>
          <w:bCs/>
          <w:sz w:val="28"/>
          <w:szCs w:val="28"/>
        </w:rPr>
      </w:pPr>
    </w:p>
    <w:p w:rsidR="00275EC6" w:rsidRPr="00DE3E74" w:rsidRDefault="00275EC6" w:rsidP="00275EC6">
      <w:pPr>
        <w:autoSpaceDE w:val="0"/>
        <w:autoSpaceDN w:val="0"/>
        <w:adjustRightInd w:val="0"/>
        <w:spacing w:after="0" w:line="240" w:lineRule="auto"/>
        <w:jc w:val="both"/>
        <w:rPr>
          <w:rFonts w:ascii="Times New Roman" w:hAnsi="Times New Roman" w:cs="Times New Roman"/>
          <w:color w:val="000000"/>
          <w:sz w:val="20"/>
          <w:szCs w:val="20"/>
        </w:rPr>
      </w:pPr>
      <w:r w:rsidRPr="00275EC6">
        <w:rPr>
          <w:rFonts w:ascii="Times New Roman" w:hAnsi="Times New Roman" w:cs="Times New Roman"/>
          <w:b/>
          <w:bCs/>
          <w:color w:val="000000"/>
          <w:sz w:val="20"/>
          <w:szCs w:val="20"/>
        </w:rPr>
        <w:t xml:space="preserve">Использованные сокращения </w:t>
      </w:r>
    </w:p>
    <w:p w:rsidR="00DF784B" w:rsidRPr="00DE3E74" w:rsidRDefault="00DF784B" w:rsidP="00275EC6">
      <w:pPr>
        <w:pStyle w:val="Default"/>
        <w:ind w:firstLine="708"/>
        <w:jc w:val="both"/>
        <w:rPr>
          <w:sz w:val="20"/>
          <w:szCs w:val="20"/>
        </w:rPr>
      </w:pPr>
      <w:r w:rsidRPr="00DE3E74">
        <w:rPr>
          <w:sz w:val="20"/>
          <w:szCs w:val="20"/>
        </w:rPr>
        <w:t xml:space="preserve">ГК РФ – Гражданский кодекс Российской Федерации; </w:t>
      </w:r>
    </w:p>
    <w:p w:rsidR="00DF784B" w:rsidRPr="00DE3E74" w:rsidRDefault="00DF784B" w:rsidP="00275EC6">
      <w:pPr>
        <w:pStyle w:val="Default"/>
        <w:ind w:firstLine="708"/>
        <w:jc w:val="both"/>
        <w:rPr>
          <w:sz w:val="20"/>
          <w:szCs w:val="20"/>
        </w:rPr>
      </w:pPr>
      <w:r w:rsidRPr="00DE3E74">
        <w:rPr>
          <w:sz w:val="20"/>
          <w:szCs w:val="20"/>
        </w:rPr>
        <w:t xml:space="preserve">НК РФ – Налоговый кодекс Российской Федерации; </w:t>
      </w:r>
    </w:p>
    <w:p w:rsidR="00DF784B" w:rsidRPr="00DE3E74" w:rsidRDefault="00DF784B" w:rsidP="00275EC6">
      <w:pPr>
        <w:pStyle w:val="Default"/>
        <w:ind w:firstLine="708"/>
        <w:jc w:val="both"/>
        <w:rPr>
          <w:sz w:val="20"/>
          <w:szCs w:val="20"/>
        </w:rPr>
      </w:pPr>
      <w:r w:rsidRPr="00DE3E74">
        <w:rPr>
          <w:sz w:val="20"/>
          <w:szCs w:val="20"/>
        </w:rPr>
        <w:t>Федеральный закон № 44-ФЗ – Федеральный закон от 5 апреля 2013 г. N 44-ФЗ «О контрактной системе в сфере закупок товаров, работ, услуг для обеспечения государственных и</w:t>
      </w:r>
      <w:r w:rsidR="00275EC6" w:rsidRPr="00DE3E74">
        <w:rPr>
          <w:sz w:val="20"/>
          <w:szCs w:val="20"/>
        </w:rPr>
        <w:t xml:space="preserve"> </w:t>
      </w:r>
      <w:r w:rsidRPr="00DE3E74">
        <w:rPr>
          <w:sz w:val="20"/>
          <w:szCs w:val="20"/>
        </w:rPr>
        <w:t xml:space="preserve">муниципальных нужд»; </w:t>
      </w:r>
    </w:p>
    <w:p w:rsidR="00DF784B" w:rsidRPr="00DE3E74" w:rsidRDefault="00DF784B" w:rsidP="00275EC6">
      <w:pPr>
        <w:pStyle w:val="Default"/>
        <w:ind w:firstLine="708"/>
        <w:jc w:val="both"/>
        <w:rPr>
          <w:sz w:val="20"/>
          <w:szCs w:val="20"/>
        </w:rPr>
      </w:pPr>
      <w:r w:rsidRPr="00DE3E74">
        <w:rPr>
          <w:sz w:val="20"/>
          <w:szCs w:val="20"/>
        </w:rPr>
        <w:t xml:space="preserve">Федеральный закон № 135-ФЗ – Федеральный закон от 26.07.2006 № 135-ФЗ «О защите конкуренции»; </w:t>
      </w:r>
    </w:p>
    <w:p w:rsidR="00DF784B" w:rsidRPr="00DE3E74" w:rsidRDefault="00DF784B" w:rsidP="00275EC6">
      <w:pPr>
        <w:pStyle w:val="Default"/>
        <w:ind w:firstLine="708"/>
        <w:jc w:val="both"/>
        <w:rPr>
          <w:sz w:val="20"/>
          <w:szCs w:val="20"/>
        </w:rPr>
      </w:pPr>
      <w:r w:rsidRPr="00DE3E74">
        <w:rPr>
          <w:sz w:val="20"/>
          <w:szCs w:val="20"/>
        </w:rPr>
        <w:t>постановление Правительства РФ от 13.01.2014 № 19 – Постановление Правительства РФ от 13.01.2014 № 19 «Об установлении случаев, в которых при заключении контракта в</w:t>
      </w:r>
      <w:r w:rsidR="00275EC6" w:rsidRPr="00DE3E74">
        <w:rPr>
          <w:sz w:val="20"/>
          <w:szCs w:val="20"/>
        </w:rPr>
        <w:t xml:space="preserve"> </w:t>
      </w:r>
      <w:r w:rsidRPr="00DE3E74">
        <w:rPr>
          <w:sz w:val="20"/>
          <w:szCs w:val="20"/>
        </w:rPr>
        <w:t xml:space="preserve">документации о закупке указываются формула цены и максимальное значение цены контракта»;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26.12.2013 № 1292 – Постановление Правительства РФ от 26.12.2013 №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28.11.2013 № 1093 – Постановление Правительства РФ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28.11.2013 № 1090 – Постановление Правительства РФ от 28.11.2013 № 1090 «Об утверждении методики сокращения количества товаров, объемов работ или услуг при уменьшении цены контракта»;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28.11.2013 № 1089 – Постановление Правительства РФ от 28.11.2013 №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28.11.2013 № 1088 – Постановление Правительства РФ от 28.11.2013 № 1088 «Об утверждении Правил проведения совместных конкурсов и аукционов»;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28.11.2013 № 1085 – Постановление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21.11.2013 № 1044 – Постановление Правительства РФ от 21.11.2013 №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(с 01.01.2015);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21.11.2013 № 1043 – Постановление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01.01.2015); </w:t>
      </w:r>
    </w:p>
    <w:p w:rsidR="00DF784B" w:rsidRPr="00DE3E74" w:rsidRDefault="00DF784B" w:rsidP="00275EC6">
      <w:pPr>
        <w:pStyle w:val="Default"/>
        <w:ind w:firstLine="708"/>
        <w:jc w:val="both"/>
        <w:rPr>
          <w:sz w:val="20"/>
          <w:szCs w:val="20"/>
        </w:rPr>
      </w:pPr>
      <w:r w:rsidRPr="00DE3E74">
        <w:rPr>
          <w:sz w:val="20"/>
          <w:szCs w:val="20"/>
        </w:rPr>
        <w:t xml:space="preserve">постановление Правительства РФ от 08.11.2013 № 1005 – 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rsidR="00DF784B" w:rsidRPr="00DE3E74" w:rsidRDefault="00DF784B" w:rsidP="00275EC6">
      <w:pPr>
        <w:pStyle w:val="Default"/>
        <w:ind w:firstLine="708"/>
        <w:jc w:val="both"/>
        <w:rPr>
          <w:sz w:val="20"/>
          <w:szCs w:val="20"/>
        </w:rPr>
      </w:pPr>
      <w:r w:rsidRPr="00DE3E74">
        <w:rPr>
          <w:sz w:val="20"/>
          <w:szCs w:val="20"/>
        </w:rPr>
        <w:t xml:space="preserve">распоряжение Правительства РФ от 31.10.2013 № 2019-р – Распоряжение Правительства РФ от 31.10.2013 № 2019-р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DF784B" w:rsidRPr="00DE3E74" w:rsidRDefault="00DF784B" w:rsidP="00275EC6">
      <w:pPr>
        <w:pStyle w:val="Default"/>
        <w:ind w:firstLine="708"/>
        <w:jc w:val="both"/>
        <w:rPr>
          <w:sz w:val="20"/>
          <w:szCs w:val="20"/>
        </w:rPr>
      </w:pPr>
      <w:r w:rsidRPr="00DE3E74">
        <w:rPr>
          <w:sz w:val="20"/>
          <w:szCs w:val="20"/>
        </w:rPr>
        <w:t xml:space="preserve">распоряжение Правительства РФ от 30.09.2013 № 1765-р – Распоряжение Правительства РФ от 30.09.2013 №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p>
    <w:p w:rsidR="00DF784B" w:rsidRPr="00DE3E74" w:rsidRDefault="00DF784B" w:rsidP="00275EC6">
      <w:pPr>
        <w:pStyle w:val="Default"/>
        <w:ind w:firstLine="708"/>
        <w:jc w:val="both"/>
        <w:rPr>
          <w:sz w:val="20"/>
          <w:szCs w:val="20"/>
        </w:rPr>
      </w:pPr>
      <w:r w:rsidRPr="00DE3E74">
        <w:rPr>
          <w:sz w:val="20"/>
          <w:szCs w:val="20"/>
        </w:rPr>
        <w:t xml:space="preserve">приказ Минэкономразвития РФ от 29.10.2013 № 631 – Приказ Министерства экономического развития РФ от 29.10.2013 № 631 «Об утверждении Типового положения (регламента) о контрактной службе»; </w:t>
      </w:r>
    </w:p>
    <w:p w:rsidR="00DF784B" w:rsidRPr="00DE3E74" w:rsidRDefault="00DF784B" w:rsidP="00275EC6">
      <w:pPr>
        <w:pStyle w:val="Default"/>
        <w:ind w:firstLine="708"/>
        <w:jc w:val="both"/>
        <w:rPr>
          <w:sz w:val="20"/>
          <w:szCs w:val="20"/>
        </w:rPr>
      </w:pPr>
      <w:r w:rsidRPr="00DE3E74">
        <w:rPr>
          <w:sz w:val="20"/>
          <w:szCs w:val="20"/>
        </w:rPr>
        <w:lastRenderedPageBreak/>
        <w:t xml:space="preserve">приказ Минэкономразвития РФ от 10.10.2013 № 578 – Приказ Министерства экономического развития РФ от 10.10.2013 № 578 «Об утверждении Порядка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(с 01.01.2014 по 31.12.2015); </w:t>
      </w:r>
    </w:p>
    <w:p w:rsidR="00DF784B" w:rsidRPr="00DE3E74" w:rsidRDefault="00DF784B" w:rsidP="00275EC6">
      <w:pPr>
        <w:pStyle w:val="Default"/>
        <w:ind w:firstLine="708"/>
        <w:jc w:val="both"/>
        <w:rPr>
          <w:sz w:val="20"/>
          <w:szCs w:val="20"/>
        </w:rPr>
      </w:pPr>
      <w:r w:rsidRPr="00DE3E74">
        <w:rPr>
          <w:sz w:val="20"/>
          <w:szCs w:val="20"/>
        </w:rPr>
        <w:t xml:space="preserve">приказ Минэкономразвития РФ от 02.10.2013 № 567 – Приказ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DF784B" w:rsidRPr="00DE3E74" w:rsidRDefault="00DF784B" w:rsidP="00275EC6">
      <w:pPr>
        <w:pStyle w:val="Default"/>
        <w:jc w:val="both"/>
        <w:rPr>
          <w:sz w:val="20"/>
          <w:szCs w:val="20"/>
        </w:rPr>
      </w:pPr>
      <w:r w:rsidRPr="00DE3E74">
        <w:rPr>
          <w:sz w:val="20"/>
          <w:szCs w:val="20"/>
        </w:rPr>
        <w:t xml:space="preserve">совместный приказ Минэкономразвития РФ и Федерального казначейства от 20.09.2013 № 544/18н – Приказ Министерства экономического развития РФ и Федерального казначейства от 20.09.2013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w:t>
      </w:r>
    </w:p>
    <w:p w:rsidR="00DF784B" w:rsidRPr="00DE3E74" w:rsidRDefault="00DF784B" w:rsidP="00275EC6">
      <w:pPr>
        <w:pStyle w:val="Default"/>
        <w:ind w:firstLine="708"/>
        <w:jc w:val="both"/>
        <w:rPr>
          <w:sz w:val="20"/>
          <w:szCs w:val="20"/>
        </w:rPr>
      </w:pPr>
      <w:r w:rsidRPr="00DE3E74">
        <w:rPr>
          <w:sz w:val="20"/>
          <w:szCs w:val="20"/>
        </w:rPr>
        <w:t xml:space="preserve">приказ Минэкономразвития РФ от 13.09.2013 № 537 – Приказ Министерства экономического развития РФ от 13.09.2013 № 537 «Об утверждении Порядка согласования применения закрытых способов определения поставщиков (подрядчиков, исполнителей), возможности заключения (заключения) контракта с единственным поставщиком (подрядчиком, исполнителем)»; </w:t>
      </w:r>
    </w:p>
    <w:p w:rsidR="00977660" w:rsidRDefault="00DF784B" w:rsidP="00275EC6">
      <w:pPr>
        <w:spacing w:line="240" w:lineRule="auto"/>
        <w:ind w:firstLine="708"/>
        <w:contextualSpacing/>
        <w:jc w:val="both"/>
        <w:rPr>
          <w:rFonts w:ascii="Times New Roman" w:hAnsi="Times New Roman" w:cs="Times New Roman"/>
          <w:sz w:val="20"/>
          <w:szCs w:val="20"/>
        </w:rPr>
      </w:pPr>
      <w:r w:rsidRPr="00DE3E74">
        <w:rPr>
          <w:rFonts w:ascii="Times New Roman" w:hAnsi="Times New Roman" w:cs="Times New Roman"/>
          <w:sz w:val="20"/>
          <w:szCs w:val="20"/>
        </w:rPr>
        <w:t>приказ Росстата от 18.09.2013 № 374 – Приказ Федеральной службы государственной статистики от 18.09.2013 № 374 «Об утверждении статистического инструментария для организации федерального статистического наблюдения за определением поставщиков (подрядчиков, исполнителей) для обеспечения государственных и муниципальных нужд» (с отчета за январь-март 2014 года).</w:t>
      </w: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Default="007A7EE5" w:rsidP="00275EC6">
      <w:pPr>
        <w:spacing w:line="240" w:lineRule="auto"/>
        <w:ind w:firstLine="708"/>
        <w:contextualSpacing/>
        <w:jc w:val="both"/>
        <w:rPr>
          <w:rFonts w:ascii="Times New Roman" w:hAnsi="Times New Roman" w:cs="Times New Roman"/>
          <w:sz w:val="20"/>
          <w:szCs w:val="20"/>
        </w:rPr>
        <w:sectPr w:rsidR="007A7EE5" w:rsidSect="00977660">
          <w:pgSz w:w="16838" w:h="11906" w:orient="landscape"/>
          <w:pgMar w:top="851" w:right="1134" w:bottom="1701" w:left="1134" w:header="709" w:footer="709" w:gutter="0"/>
          <w:cols w:space="708"/>
          <w:docGrid w:linePitch="360"/>
        </w:sectPr>
      </w:pPr>
    </w:p>
    <w:p w:rsidR="002560AA" w:rsidRDefault="001D680D" w:rsidP="001D680D">
      <w:pPr>
        <w:pStyle w:val="30"/>
        <w:shd w:val="clear" w:color="auto" w:fill="auto"/>
        <w:spacing w:before="0" w:after="0" w:line="322" w:lineRule="exact"/>
        <w:ind w:left="160"/>
        <w:jc w:val="right"/>
        <w:rPr>
          <w:rFonts w:ascii="Times New Roman" w:hAnsi="Times New Roman" w:cs="Times New Roman"/>
          <w:sz w:val="24"/>
          <w:szCs w:val="24"/>
        </w:rPr>
      </w:pPr>
      <w:r>
        <w:rPr>
          <w:rFonts w:ascii="Times New Roman" w:hAnsi="Times New Roman" w:cs="Times New Roman"/>
          <w:bCs w:val="0"/>
          <w:sz w:val="28"/>
          <w:szCs w:val="28"/>
        </w:rPr>
        <w:lastRenderedPageBreak/>
        <w:t>Приложение 2</w:t>
      </w:r>
    </w:p>
    <w:p w:rsidR="007A7EE5" w:rsidRPr="002560AA" w:rsidRDefault="007A7EE5" w:rsidP="007A7EE5">
      <w:pPr>
        <w:pStyle w:val="30"/>
        <w:shd w:val="clear" w:color="auto" w:fill="auto"/>
        <w:spacing w:before="0" w:after="0" w:line="322" w:lineRule="exact"/>
        <w:ind w:left="160"/>
        <w:rPr>
          <w:rFonts w:ascii="Times New Roman" w:hAnsi="Times New Roman" w:cs="Times New Roman"/>
          <w:sz w:val="28"/>
          <w:szCs w:val="28"/>
        </w:rPr>
      </w:pPr>
      <w:r w:rsidRPr="002560AA">
        <w:rPr>
          <w:rFonts w:ascii="Times New Roman" w:hAnsi="Times New Roman" w:cs="Times New Roman"/>
          <w:sz w:val="28"/>
          <w:szCs w:val="28"/>
        </w:rPr>
        <w:t>Примерная структура представления данных о результатах аудита в сфере закупок для подготовки обобщенной информации</w:t>
      </w:r>
    </w:p>
    <w:p w:rsidR="007A7EE5" w:rsidRPr="007A7EE5" w:rsidRDefault="007A7EE5" w:rsidP="007A7EE5">
      <w:pPr>
        <w:pStyle w:val="42"/>
        <w:shd w:val="clear" w:color="auto" w:fill="auto"/>
        <w:spacing w:after="254" w:line="230" w:lineRule="exact"/>
        <w:ind w:right="240"/>
        <w:jc w:val="center"/>
        <w:rPr>
          <w:rFonts w:ascii="Times New Roman" w:hAnsi="Times New Roman" w:cs="Times New Roman"/>
          <w:sz w:val="22"/>
          <w:szCs w:val="22"/>
        </w:rPr>
      </w:pPr>
      <w:r w:rsidRPr="002560AA">
        <w:rPr>
          <w:rFonts w:ascii="Times New Roman" w:hAnsi="Times New Roman" w:cs="Times New Roman"/>
          <w:sz w:val="28"/>
          <w:szCs w:val="28"/>
        </w:rPr>
        <w:t>за отчетный период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4395"/>
      </w:tblGrid>
      <w:tr w:rsidR="007A7EE5" w:rsidRPr="007A7EE5" w:rsidTr="002560AA">
        <w:tc>
          <w:tcPr>
            <w:tcW w:w="562" w:type="dxa"/>
          </w:tcPr>
          <w:p w:rsidR="007A7EE5" w:rsidRPr="007A7EE5" w:rsidRDefault="007A7EE5" w:rsidP="007A7EE5">
            <w:pPr>
              <w:pStyle w:val="1"/>
              <w:shd w:val="clear" w:color="auto" w:fill="auto"/>
              <w:spacing w:after="6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Cs w:val="0"/>
                <w:sz w:val="22"/>
                <w:szCs w:val="22"/>
                <w:lang w:eastAsia="ru-RU"/>
              </w:rPr>
              <w:t>№</w:t>
            </w:r>
          </w:p>
          <w:p w:rsidR="007A7EE5" w:rsidRPr="007A7EE5" w:rsidRDefault="007A7EE5" w:rsidP="007A7EE5">
            <w:pPr>
              <w:pStyle w:val="1"/>
              <w:shd w:val="clear" w:color="auto" w:fill="auto"/>
              <w:spacing w:before="60"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Cs w:val="0"/>
                <w:sz w:val="22"/>
                <w:szCs w:val="22"/>
                <w:lang w:eastAsia="ru-RU"/>
              </w:rPr>
              <w:t>п/п</w:t>
            </w:r>
          </w:p>
        </w:tc>
        <w:tc>
          <w:tcPr>
            <w:tcW w:w="4536"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
                <w:rFonts w:eastAsiaTheme="minorHAnsi"/>
                <w:bCs w:val="0"/>
                <w:sz w:val="22"/>
                <w:szCs w:val="22"/>
                <w:lang w:eastAsia="ru-RU"/>
              </w:rPr>
              <w:t>Результаты аудита в сфере закупок</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
                <w:rFonts w:eastAsiaTheme="minorHAnsi"/>
                <w:bCs w:val="0"/>
                <w:sz w:val="22"/>
                <w:szCs w:val="22"/>
                <w:lang w:eastAsia="ru-RU"/>
              </w:rPr>
              <w:t>Данные</w:t>
            </w:r>
          </w:p>
        </w:tc>
      </w:tr>
      <w:tr w:rsidR="007A7EE5" w:rsidRPr="007A7EE5" w:rsidTr="002560AA">
        <w:tc>
          <w:tcPr>
            <w:tcW w:w="9493" w:type="dxa"/>
            <w:gridSpan w:val="3"/>
          </w:tcPr>
          <w:p w:rsidR="007A7EE5" w:rsidRPr="007A7EE5" w:rsidRDefault="007A7EE5" w:rsidP="00B77764">
            <w:pPr>
              <w:pStyle w:val="42"/>
              <w:shd w:val="clear" w:color="auto" w:fill="auto"/>
              <w:spacing w:after="254" w:line="230" w:lineRule="exact"/>
              <w:ind w:right="240"/>
              <w:jc w:val="center"/>
              <w:rPr>
                <w:rFonts w:ascii="Times New Roman" w:hAnsi="Times New Roman" w:cs="Times New Roman"/>
                <w:i w:val="0"/>
                <w:sz w:val="22"/>
                <w:szCs w:val="22"/>
              </w:rPr>
            </w:pPr>
            <w:r w:rsidRPr="007A7EE5">
              <w:rPr>
                <w:rStyle w:val="115pt"/>
                <w:rFonts w:eastAsiaTheme="minorHAnsi"/>
                <w:bCs w:val="0"/>
                <w:i w:val="0"/>
                <w:sz w:val="22"/>
                <w:szCs w:val="22"/>
                <w:lang w:eastAsia="ru-RU"/>
              </w:rPr>
              <w:t>Общая характеристика мероприятий</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1</w:t>
            </w:r>
          </w:p>
        </w:tc>
        <w:tc>
          <w:tcPr>
            <w:tcW w:w="4536" w:type="dxa"/>
          </w:tcPr>
          <w:p w:rsidR="007A7EE5" w:rsidRPr="007A7EE5" w:rsidRDefault="007A7EE5" w:rsidP="006218B8">
            <w:pPr>
              <w:pStyle w:val="1"/>
              <w:shd w:val="clear" w:color="auto" w:fill="auto"/>
              <w:spacing w:after="0" w:line="283"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 xml:space="preserve">Общее количество </w:t>
            </w:r>
            <w:r w:rsidR="002560AA" w:rsidRPr="002560AA">
              <w:rPr>
                <w:rFonts w:ascii="Times New Roman" w:hAnsi="Times New Roman" w:cs="Times New Roman"/>
                <w:sz w:val="22"/>
                <w:szCs w:val="22"/>
              </w:rPr>
              <w:t>контрольн</w:t>
            </w:r>
            <w:r w:rsidR="002560AA">
              <w:rPr>
                <w:rFonts w:ascii="Times New Roman" w:hAnsi="Times New Roman" w:cs="Times New Roman"/>
                <w:sz w:val="22"/>
                <w:szCs w:val="22"/>
              </w:rPr>
              <w:t>ых</w:t>
            </w:r>
            <w:r w:rsidR="002560AA" w:rsidRPr="002560AA">
              <w:rPr>
                <w:rFonts w:ascii="Times New Roman" w:hAnsi="Times New Roman" w:cs="Times New Roman"/>
                <w:sz w:val="22"/>
                <w:szCs w:val="22"/>
              </w:rPr>
              <w:t xml:space="preserve"> (экспертно-аналитическ</w:t>
            </w:r>
            <w:r w:rsidR="002560AA">
              <w:rPr>
                <w:rFonts w:ascii="Times New Roman" w:hAnsi="Times New Roman" w:cs="Times New Roman"/>
                <w:sz w:val="22"/>
                <w:szCs w:val="22"/>
              </w:rPr>
              <w:t>их</w:t>
            </w:r>
            <w:r w:rsidR="002560AA" w:rsidRPr="002560AA">
              <w:rPr>
                <w:rFonts w:ascii="Times New Roman" w:hAnsi="Times New Roman" w:cs="Times New Roman"/>
                <w:sz w:val="22"/>
                <w:szCs w:val="22"/>
              </w:rPr>
              <w:t>) мероприяти</w:t>
            </w:r>
            <w:r w:rsidR="002560AA">
              <w:rPr>
                <w:rFonts w:ascii="Times New Roman" w:hAnsi="Times New Roman" w:cs="Times New Roman"/>
                <w:sz w:val="22"/>
                <w:szCs w:val="22"/>
              </w:rPr>
              <w:t>й</w:t>
            </w:r>
            <w:r w:rsidRPr="007A7EE5">
              <w:rPr>
                <w:rStyle w:val="115pt"/>
                <w:rFonts w:eastAsiaTheme="minorHAnsi"/>
                <w:b w:val="0"/>
                <w:bCs w:val="0"/>
                <w:sz w:val="22"/>
                <w:szCs w:val="22"/>
                <w:lang w:eastAsia="ru-RU"/>
              </w:rPr>
              <w:t>, в рамках которых проводился аудит в сфере закупок</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проведенных мероприятий</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2</w:t>
            </w:r>
          </w:p>
        </w:tc>
        <w:tc>
          <w:tcPr>
            <w:tcW w:w="4536" w:type="dxa"/>
          </w:tcPr>
          <w:p w:rsidR="007A7EE5" w:rsidRPr="007A7EE5" w:rsidRDefault="007A7EE5" w:rsidP="006218B8">
            <w:pPr>
              <w:pStyle w:val="1"/>
              <w:shd w:val="clear" w:color="auto" w:fill="auto"/>
              <w:spacing w:after="0" w:line="278"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Общее количество объектов, в которых проводился аудит в сфере закупок,</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проверенных объектов</w:t>
            </w:r>
          </w:p>
        </w:tc>
      </w:tr>
      <w:tr w:rsidR="007A7EE5" w:rsidRPr="007A7EE5" w:rsidTr="002560AA">
        <w:tc>
          <w:tcPr>
            <w:tcW w:w="562" w:type="dxa"/>
          </w:tcPr>
          <w:p w:rsidR="007A7EE5" w:rsidRPr="007A7EE5" w:rsidRDefault="007A7EE5" w:rsidP="00B77764">
            <w:pPr>
              <w:rPr>
                <w:rFonts w:ascii="Times New Roman" w:hAnsi="Times New Roman" w:cs="Times New Roman"/>
              </w:rPr>
            </w:pPr>
          </w:p>
        </w:tc>
        <w:tc>
          <w:tcPr>
            <w:tcW w:w="4536" w:type="dxa"/>
          </w:tcPr>
          <w:p w:rsidR="007A7EE5" w:rsidRPr="007A7EE5" w:rsidRDefault="007A7EE5" w:rsidP="006218B8">
            <w:pPr>
              <w:pStyle w:val="1"/>
              <w:shd w:val="clear" w:color="auto" w:fill="auto"/>
              <w:spacing w:after="0" w:line="230" w:lineRule="exact"/>
              <w:ind w:left="120"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в том числе:</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2.1</w:t>
            </w:r>
          </w:p>
        </w:tc>
        <w:tc>
          <w:tcPr>
            <w:tcW w:w="4536" w:type="dxa"/>
          </w:tcPr>
          <w:p w:rsidR="007A7EE5" w:rsidRPr="007A7EE5" w:rsidRDefault="007A7EE5" w:rsidP="006218B8">
            <w:pPr>
              <w:pStyle w:val="1"/>
              <w:shd w:val="clear" w:color="auto" w:fill="auto"/>
              <w:spacing w:after="0" w:line="230"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муниципальных заказчиков</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проверенных объектов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3</w:t>
            </w:r>
          </w:p>
        </w:tc>
        <w:tc>
          <w:tcPr>
            <w:tcW w:w="4536" w:type="dxa"/>
          </w:tcPr>
          <w:p w:rsidR="007A7EE5" w:rsidRPr="007A7EE5" w:rsidRDefault="007A7EE5" w:rsidP="006218B8">
            <w:pPr>
              <w:pStyle w:val="1"/>
              <w:shd w:val="clear" w:color="auto" w:fill="auto"/>
              <w:spacing w:after="0" w:line="283"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 xml:space="preserve">Перечень объектов, в которых в рамках </w:t>
            </w:r>
            <w:r w:rsidR="002560AA" w:rsidRPr="002560AA">
              <w:rPr>
                <w:rFonts w:ascii="Times New Roman" w:hAnsi="Times New Roman" w:cs="Times New Roman"/>
                <w:sz w:val="22"/>
                <w:szCs w:val="22"/>
              </w:rPr>
              <w:t>контрольн</w:t>
            </w:r>
            <w:r w:rsidR="002560AA">
              <w:rPr>
                <w:rFonts w:ascii="Times New Roman" w:hAnsi="Times New Roman" w:cs="Times New Roman"/>
                <w:sz w:val="22"/>
                <w:szCs w:val="22"/>
              </w:rPr>
              <w:t>ых</w:t>
            </w:r>
            <w:r w:rsidR="002560AA" w:rsidRPr="002560AA">
              <w:rPr>
                <w:rFonts w:ascii="Times New Roman" w:hAnsi="Times New Roman" w:cs="Times New Roman"/>
                <w:sz w:val="22"/>
                <w:szCs w:val="22"/>
              </w:rPr>
              <w:t xml:space="preserve"> (экспертно-аналитическ</w:t>
            </w:r>
            <w:r w:rsidR="002560AA">
              <w:rPr>
                <w:rFonts w:ascii="Times New Roman" w:hAnsi="Times New Roman" w:cs="Times New Roman"/>
                <w:sz w:val="22"/>
                <w:szCs w:val="22"/>
              </w:rPr>
              <w:t>их</w:t>
            </w:r>
            <w:r w:rsidR="002560AA" w:rsidRPr="002560AA">
              <w:rPr>
                <w:rFonts w:ascii="Times New Roman" w:hAnsi="Times New Roman" w:cs="Times New Roman"/>
                <w:sz w:val="22"/>
                <w:szCs w:val="22"/>
              </w:rPr>
              <w:t>) мероприяти</w:t>
            </w:r>
            <w:r w:rsidR="002560AA">
              <w:rPr>
                <w:rFonts w:ascii="Times New Roman" w:hAnsi="Times New Roman" w:cs="Times New Roman"/>
                <w:sz w:val="22"/>
                <w:szCs w:val="22"/>
              </w:rPr>
              <w:t>й</w:t>
            </w:r>
            <w:r w:rsidRPr="007A7EE5">
              <w:rPr>
                <w:rStyle w:val="115pt"/>
                <w:rFonts w:eastAsiaTheme="minorHAnsi"/>
                <w:b w:val="0"/>
                <w:bCs w:val="0"/>
                <w:sz w:val="22"/>
                <w:szCs w:val="22"/>
                <w:lang w:eastAsia="ru-RU"/>
              </w:rPr>
              <w:t xml:space="preserve"> проводился аудит в сфере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пункт плана работы КСП и наименование объекта (объектов)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4</w:t>
            </w:r>
          </w:p>
        </w:tc>
        <w:tc>
          <w:tcPr>
            <w:tcW w:w="4536" w:type="dxa"/>
          </w:tcPr>
          <w:p w:rsidR="007A7EE5" w:rsidRPr="007A7EE5" w:rsidRDefault="007A7EE5" w:rsidP="006218B8">
            <w:pPr>
              <w:pStyle w:val="1"/>
              <w:shd w:val="clear" w:color="auto" w:fill="auto"/>
              <w:spacing w:after="0" w:line="278"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Общее количество и сумма контрактов на закупку, проверенных в рамках аудита в сфере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контрактов и сумма (млн. рублей)</w:t>
            </w:r>
          </w:p>
        </w:tc>
      </w:tr>
      <w:tr w:rsidR="007A7EE5" w:rsidRPr="007A7EE5" w:rsidTr="002560AA">
        <w:tc>
          <w:tcPr>
            <w:tcW w:w="9493" w:type="dxa"/>
            <w:gridSpan w:val="3"/>
          </w:tcPr>
          <w:p w:rsidR="007A7EE5" w:rsidRPr="007A7EE5" w:rsidRDefault="007A7EE5" w:rsidP="00B77764">
            <w:pPr>
              <w:pStyle w:val="1"/>
              <w:shd w:val="clear" w:color="auto" w:fill="auto"/>
              <w:spacing w:after="0" w:line="274" w:lineRule="exact"/>
              <w:ind w:firstLine="0"/>
              <w:rPr>
                <w:rStyle w:val="115pt0"/>
                <w:rFonts w:eastAsiaTheme="minorHAnsi"/>
                <w:bCs/>
                <w:sz w:val="22"/>
                <w:szCs w:val="22"/>
                <w:lang w:eastAsia="ru-RU"/>
              </w:rPr>
            </w:pPr>
            <w:r w:rsidRPr="007A7EE5">
              <w:rPr>
                <w:rStyle w:val="115pt"/>
                <w:rFonts w:eastAsiaTheme="minorHAnsi"/>
                <w:bCs w:val="0"/>
                <w:sz w:val="22"/>
                <w:szCs w:val="22"/>
                <w:lang w:eastAsia="ru-RU"/>
              </w:rPr>
              <w:t>Выявленные нарушения</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w:t>
            </w:r>
          </w:p>
        </w:tc>
        <w:tc>
          <w:tcPr>
            <w:tcW w:w="4536" w:type="dxa"/>
          </w:tcPr>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и сумма нарушений (млн. рублей), общая стоимость контрактов, при заключении и исполнении которых выявлены нарушения (млн. рублей)</w:t>
            </w:r>
          </w:p>
        </w:tc>
      </w:tr>
      <w:tr w:rsidR="007A7EE5" w:rsidRPr="007A7EE5" w:rsidTr="002560AA">
        <w:tc>
          <w:tcPr>
            <w:tcW w:w="562" w:type="dxa"/>
          </w:tcPr>
          <w:p w:rsidR="007A7EE5" w:rsidRPr="007A7EE5" w:rsidRDefault="007A7EE5" w:rsidP="00B77764">
            <w:pPr>
              <w:pStyle w:val="1"/>
              <w:shd w:val="clear" w:color="auto" w:fill="auto"/>
              <w:spacing w:after="0" w:line="230" w:lineRule="exact"/>
              <w:ind w:left="300" w:firstLine="0"/>
              <w:jc w:val="left"/>
              <w:rPr>
                <w:rStyle w:val="115pt"/>
                <w:rFonts w:eastAsiaTheme="minorHAnsi"/>
                <w:b w:val="0"/>
                <w:bCs w:val="0"/>
                <w:sz w:val="22"/>
                <w:szCs w:val="22"/>
                <w:lang w:eastAsia="ru-RU"/>
              </w:rPr>
            </w:pPr>
          </w:p>
        </w:tc>
        <w:tc>
          <w:tcPr>
            <w:tcW w:w="4536" w:type="dxa"/>
          </w:tcPr>
          <w:p w:rsidR="007A7EE5" w:rsidRPr="007A7EE5" w:rsidRDefault="007A7EE5" w:rsidP="006218B8">
            <w:pPr>
              <w:pStyle w:val="1"/>
              <w:shd w:val="clear" w:color="auto" w:fill="auto"/>
              <w:spacing w:after="0" w:line="274" w:lineRule="exact"/>
              <w:ind w:left="120" w:firstLine="0"/>
              <w:jc w:val="both"/>
              <w:rPr>
                <w:rStyle w:val="115pt"/>
                <w:rFonts w:eastAsiaTheme="minorHAnsi"/>
                <w:b w:val="0"/>
                <w:bCs w:val="0"/>
                <w:sz w:val="22"/>
                <w:szCs w:val="22"/>
                <w:lang w:eastAsia="ru-RU"/>
              </w:rPr>
            </w:pPr>
            <w:r w:rsidRPr="007A7EE5">
              <w:rPr>
                <w:rStyle w:val="115pt0"/>
                <w:rFonts w:eastAsiaTheme="minorHAnsi"/>
                <w:bCs/>
                <w:sz w:val="22"/>
                <w:szCs w:val="22"/>
                <w:lang w:eastAsia="ru-RU"/>
              </w:rPr>
              <w:t>в том числе в части проверки:</w:t>
            </w:r>
          </w:p>
        </w:tc>
        <w:tc>
          <w:tcPr>
            <w:tcW w:w="4395" w:type="dxa"/>
          </w:tcPr>
          <w:p w:rsidR="007A7EE5" w:rsidRPr="007A7EE5" w:rsidRDefault="007A7EE5" w:rsidP="00B77764">
            <w:pPr>
              <w:pStyle w:val="1"/>
              <w:shd w:val="clear" w:color="auto" w:fill="auto"/>
              <w:spacing w:after="0" w:line="274" w:lineRule="exact"/>
              <w:ind w:firstLine="0"/>
              <w:rPr>
                <w:rStyle w:val="115pt0"/>
                <w:rFonts w:eastAsiaTheme="minorHAnsi"/>
                <w:bCs/>
                <w:sz w:val="22"/>
                <w:szCs w:val="22"/>
                <w:lang w:eastAsia="ru-RU"/>
              </w:rPr>
            </w:pP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5.1</w:t>
            </w:r>
          </w:p>
        </w:tc>
        <w:tc>
          <w:tcPr>
            <w:tcW w:w="4536" w:type="dxa"/>
          </w:tcPr>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организации закупок</w:t>
            </w:r>
          </w:p>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а также не менее трех примеров с грубыми нарушениями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5.2</w:t>
            </w:r>
          </w:p>
        </w:tc>
        <w:tc>
          <w:tcPr>
            <w:tcW w:w="4536" w:type="dxa"/>
          </w:tcPr>
          <w:p w:rsidR="007A7EE5" w:rsidRPr="007A7EE5" w:rsidRDefault="007A7EE5" w:rsidP="006218B8">
            <w:pPr>
              <w:pStyle w:val="1"/>
              <w:shd w:val="clear" w:color="auto" w:fill="auto"/>
              <w:spacing w:after="60" w:line="230"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планирования закупок</w:t>
            </w:r>
          </w:p>
          <w:p w:rsidR="007A7EE5" w:rsidRPr="007A7EE5" w:rsidRDefault="007A7EE5" w:rsidP="006218B8">
            <w:pPr>
              <w:pStyle w:val="1"/>
              <w:shd w:val="clear" w:color="auto" w:fill="auto"/>
              <w:spacing w:before="60" w:after="0" w:line="230" w:lineRule="exact"/>
              <w:ind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(план закупок, план-график закупок, обоснование закупки)</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5.3</w:t>
            </w:r>
          </w:p>
        </w:tc>
        <w:tc>
          <w:tcPr>
            <w:tcW w:w="4536" w:type="dxa"/>
          </w:tcPr>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документации (извещения) о закупках</w:t>
            </w:r>
          </w:p>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 xml:space="preserve">(требования к участникам, требования к </w:t>
            </w:r>
            <w:r w:rsidRPr="007A7EE5">
              <w:rPr>
                <w:rStyle w:val="115pt0"/>
                <w:rFonts w:eastAsiaTheme="minorHAnsi"/>
                <w:bCs/>
                <w:sz w:val="22"/>
                <w:szCs w:val="22"/>
                <w:lang w:eastAsia="ru-RU"/>
              </w:rPr>
              <w:lastRenderedPageBreak/>
              <w:t>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lastRenderedPageBreak/>
              <w:t xml:space="preserve">Указывается количество нарушений и сумма нарушений (млн. рублей), а также </w:t>
            </w:r>
            <w:r w:rsidRPr="007A7EE5">
              <w:rPr>
                <w:rStyle w:val="115pt0"/>
                <w:rFonts w:eastAsiaTheme="minorHAnsi"/>
                <w:bCs/>
                <w:sz w:val="22"/>
                <w:szCs w:val="22"/>
                <w:lang w:eastAsia="ru-RU"/>
              </w:rPr>
              <w:lastRenderedPageBreak/>
              <w:t>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lastRenderedPageBreak/>
              <w:t>5.4</w:t>
            </w:r>
          </w:p>
        </w:tc>
        <w:tc>
          <w:tcPr>
            <w:tcW w:w="4536" w:type="dxa"/>
          </w:tcPr>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заключенных контрактов</w:t>
            </w:r>
          </w:p>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(соответствие контракта документации и предложению участника, сроки заключения контракта, обеспечение исполнение контракта)</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5.5</w:t>
            </w:r>
          </w:p>
        </w:tc>
        <w:tc>
          <w:tcPr>
            <w:tcW w:w="4536" w:type="dxa"/>
          </w:tcPr>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 xml:space="preserve">закупок у единственного поставщика, подрядчика, исполнителя </w:t>
            </w:r>
            <w:r w:rsidRPr="007A7EE5">
              <w:rPr>
                <w:rStyle w:val="115pt0"/>
                <w:rFonts w:eastAsiaTheme="minorHAnsi"/>
                <w:bCs/>
                <w:sz w:val="22"/>
                <w:szCs w:val="22"/>
                <w:lang w:eastAsia="ru-RU"/>
              </w:rPr>
              <w:t>(обоснование и законность выбора способа осуществления закупки, расчет и обоснование цены контракта)</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5.6</w:t>
            </w:r>
          </w:p>
        </w:tc>
        <w:tc>
          <w:tcPr>
            <w:tcW w:w="4536" w:type="dxa"/>
          </w:tcPr>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процедур закупок</w:t>
            </w:r>
          </w:p>
          <w:p w:rsidR="007A7EE5" w:rsidRPr="007A7EE5" w:rsidRDefault="007A7EE5" w:rsidP="006218B8">
            <w:pPr>
              <w:pStyle w:val="1"/>
              <w:shd w:val="clear" w:color="auto" w:fill="auto"/>
              <w:spacing w:after="0" w:line="274" w:lineRule="exact"/>
              <w:ind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5.7</w:t>
            </w:r>
          </w:p>
        </w:tc>
        <w:tc>
          <w:tcPr>
            <w:tcW w:w="4536" w:type="dxa"/>
          </w:tcPr>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исполнения контракта</w:t>
            </w:r>
          </w:p>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5.8</w:t>
            </w:r>
          </w:p>
        </w:tc>
        <w:tc>
          <w:tcPr>
            <w:tcW w:w="4536" w:type="dxa"/>
          </w:tcPr>
          <w:p w:rsidR="007A7EE5" w:rsidRPr="007A7EE5" w:rsidRDefault="007A7EE5" w:rsidP="006218B8">
            <w:pPr>
              <w:pStyle w:val="1"/>
              <w:shd w:val="clear" w:color="auto" w:fill="auto"/>
              <w:spacing w:after="0" w:line="230" w:lineRule="exact"/>
              <w:ind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применения обеспечительных мер и мер ответственности по контракту</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5.9</w:t>
            </w:r>
          </w:p>
        </w:tc>
        <w:tc>
          <w:tcPr>
            <w:tcW w:w="4536" w:type="dxa"/>
          </w:tcPr>
          <w:p w:rsidR="007A7EE5" w:rsidRPr="007A7EE5" w:rsidRDefault="007A7EE5" w:rsidP="006218B8">
            <w:pPr>
              <w:pStyle w:val="1"/>
              <w:shd w:val="clear" w:color="auto" w:fill="auto"/>
              <w:spacing w:after="0" w:line="230"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иных нарушений, связанных с проведением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нарушений и сумма нарушений (млн. рублей), а также примеры грубых нарушений законодательства о контрактной системе (из отчетов)</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6</w:t>
            </w:r>
          </w:p>
        </w:tc>
        <w:tc>
          <w:tcPr>
            <w:tcW w:w="4536" w:type="dxa"/>
          </w:tcPr>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Общее количество и сумма закупок, в которых при аудите в сфере закупок выявлены нарушения законодательства о контрактной системе</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закупок и сумма (млн. рублей)</w:t>
            </w:r>
          </w:p>
        </w:tc>
      </w:tr>
      <w:tr w:rsidR="007A7EE5" w:rsidRPr="007A7EE5" w:rsidTr="002560AA">
        <w:tc>
          <w:tcPr>
            <w:tcW w:w="9493" w:type="dxa"/>
            <w:gridSpan w:val="3"/>
          </w:tcPr>
          <w:p w:rsidR="007A7EE5" w:rsidRPr="007A7EE5" w:rsidRDefault="007A7EE5" w:rsidP="00B77764">
            <w:pPr>
              <w:pStyle w:val="1"/>
              <w:shd w:val="clear" w:color="auto" w:fill="auto"/>
              <w:spacing w:after="0" w:line="274" w:lineRule="exact"/>
              <w:ind w:firstLine="0"/>
              <w:rPr>
                <w:rStyle w:val="115pt0"/>
                <w:rFonts w:eastAsiaTheme="minorHAnsi"/>
                <w:bCs/>
                <w:sz w:val="22"/>
                <w:szCs w:val="22"/>
                <w:lang w:eastAsia="ru-RU"/>
              </w:rPr>
            </w:pPr>
            <w:r w:rsidRPr="007A7EE5">
              <w:rPr>
                <w:rStyle w:val="115pt"/>
                <w:rFonts w:eastAsiaTheme="minorHAnsi"/>
                <w:bCs w:val="0"/>
                <w:sz w:val="22"/>
                <w:szCs w:val="22"/>
                <w:lang w:eastAsia="ru-RU"/>
              </w:rPr>
              <w:t>Представления и обращения</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7</w:t>
            </w:r>
          </w:p>
        </w:tc>
        <w:tc>
          <w:tcPr>
            <w:tcW w:w="4536" w:type="dxa"/>
          </w:tcPr>
          <w:p w:rsidR="007A7EE5" w:rsidRPr="007A7EE5" w:rsidRDefault="007A7EE5" w:rsidP="006218B8">
            <w:pPr>
              <w:pStyle w:val="1"/>
              <w:shd w:val="clear" w:color="auto" w:fill="auto"/>
              <w:spacing w:after="0" w:line="278"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Общее количество представлений (предписаний), направленных по результатам контрольных мероприятий по итогам аудита в сфере закупок</w:t>
            </w:r>
          </w:p>
        </w:tc>
        <w:tc>
          <w:tcPr>
            <w:tcW w:w="4395" w:type="dxa"/>
          </w:tcPr>
          <w:p w:rsidR="007A7EE5" w:rsidRPr="007A7EE5" w:rsidRDefault="007A7EE5" w:rsidP="00B77764">
            <w:pPr>
              <w:pStyle w:val="1"/>
              <w:shd w:val="clear" w:color="auto" w:fill="auto"/>
              <w:spacing w:after="0" w:line="278"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Указывается количество направленных представлений (предписаний)</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8</w:t>
            </w:r>
          </w:p>
        </w:tc>
        <w:tc>
          <w:tcPr>
            <w:tcW w:w="4536" w:type="dxa"/>
          </w:tcPr>
          <w:p w:rsidR="007A7EE5" w:rsidRPr="007A7EE5" w:rsidRDefault="007A7EE5" w:rsidP="006218B8">
            <w:pPr>
              <w:pStyle w:val="1"/>
              <w:shd w:val="clear" w:color="auto" w:fill="auto"/>
              <w:spacing w:after="0" w:line="278"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 xml:space="preserve">Общее количество обращений, направленных в правоохранительные органы по результатам контрольных </w:t>
            </w:r>
            <w:r w:rsidRPr="007A7EE5">
              <w:rPr>
                <w:rStyle w:val="115pt"/>
                <w:rFonts w:eastAsiaTheme="minorHAnsi"/>
                <w:b w:val="0"/>
                <w:bCs w:val="0"/>
                <w:sz w:val="22"/>
                <w:szCs w:val="22"/>
                <w:lang w:eastAsia="ru-RU"/>
              </w:rPr>
              <w:lastRenderedPageBreak/>
              <w:t>мероприятий по итогам аудита в сфере закупок</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lastRenderedPageBreak/>
              <w:t>Указывается количество направленных обращений</w:t>
            </w:r>
          </w:p>
        </w:tc>
      </w:tr>
      <w:tr w:rsidR="007A7EE5" w:rsidRPr="007A7EE5" w:rsidTr="002560AA">
        <w:tc>
          <w:tcPr>
            <w:tcW w:w="9493" w:type="dxa"/>
            <w:gridSpan w:val="3"/>
          </w:tcPr>
          <w:p w:rsidR="007A7EE5" w:rsidRPr="007A7EE5" w:rsidRDefault="007A7EE5" w:rsidP="00B77764">
            <w:pPr>
              <w:pStyle w:val="1"/>
              <w:shd w:val="clear" w:color="auto" w:fill="auto"/>
              <w:spacing w:after="0" w:line="274" w:lineRule="exact"/>
              <w:ind w:firstLine="0"/>
              <w:rPr>
                <w:rStyle w:val="115pt0"/>
                <w:rFonts w:eastAsiaTheme="minorHAnsi"/>
                <w:bCs/>
                <w:sz w:val="22"/>
                <w:szCs w:val="22"/>
                <w:lang w:eastAsia="ru-RU"/>
              </w:rPr>
            </w:pPr>
            <w:r w:rsidRPr="007A7EE5">
              <w:rPr>
                <w:rStyle w:val="115pt"/>
                <w:rFonts w:eastAsiaTheme="minorHAnsi"/>
                <w:bCs w:val="0"/>
                <w:sz w:val="22"/>
                <w:szCs w:val="22"/>
                <w:lang w:eastAsia="ru-RU"/>
              </w:rPr>
              <w:lastRenderedPageBreak/>
              <w:t>Установление причин</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9</w:t>
            </w:r>
          </w:p>
        </w:tc>
        <w:tc>
          <w:tcPr>
            <w:tcW w:w="4536" w:type="dxa"/>
          </w:tcPr>
          <w:p w:rsidR="007A7EE5" w:rsidRPr="007A7EE5" w:rsidRDefault="007A7EE5" w:rsidP="006218B8">
            <w:pPr>
              <w:pStyle w:val="1"/>
              <w:shd w:val="clear" w:color="auto" w:fill="auto"/>
              <w:spacing w:after="0" w:line="278"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 xml:space="preserve">Основные причины отклонений, нарушений и недостатков, выявленных в ходе </w:t>
            </w:r>
            <w:r w:rsidR="002560AA" w:rsidRPr="002560AA">
              <w:rPr>
                <w:rFonts w:ascii="Times New Roman" w:hAnsi="Times New Roman" w:cs="Times New Roman"/>
                <w:sz w:val="22"/>
                <w:szCs w:val="22"/>
              </w:rPr>
              <w:t>контрольн</w:t>
            </w:r>
            <w:r w:rsidR="002560AA">
              <w:rPr>
                <w:rFonts w:ascii="Times New Roman" w:hAnsi="Times New Roman" w:cs="Times New Roman"/>
                <w:sz w:val="22"/>
                <w:szCs w:val="22"/>
              </w:rPr>
              <w:t>ых</w:t>
            </w:r>
            <w:r w:rsidR="002560AA" w:rsidRPr="002560AA">
              <w:rPr>
                <w:rFonts w:ascii="Times New Roman" w:hAnsi="Times New Roman" w:cs="Times New Roman"/>
                <w:sz w:val="22"/>
                <w:szCs w:val="22"/>
              </w:rPr>
              <w:t xml:space="preserve"> (экспертно-аналитическ</w:t>
            </w:r>
            <w:r w:rsidR="002560AA">
              <w:rPr>
                <w:rFonts w:ascii="Times New Roman" w:hAnsi="Times New Roman" w:cs="Times New Roman"/>
                <w:sz w:val="22"/>
                <w:szCs w:val="22"/>
              </w:rPr>
              <w:t>их</w:t>
            </w:r>
            <w:r w:rsidR="002560AA" w:rsidRPr="002560AA">
              <w:rPr>
                <w:rFonts w:ascii="Times New Roman" w:hAnsi="Times New Roman" w:cs="Times New Roman"/>
                <w:sz w:val="22"/>
                <w:szCs w:val="22"/>
              </w:rPr>
              <w:t>) мероприяти</w:t>
            </w:r>
            <w:r w:rsidR="002560AA">
              <w:rPr>
                <w:rFonts w:ascii="Times New Roman" w:hAnsi="Times New Roman" w:cs="Times New Roman"/>
                <w:sz w:val="22"/>
                <w:szCs w:val="22"/>
              </w:rPr>
              <w:t>й</w:t>
            </w:r>
            <w:r w:rsidRPr="007A7EE5">
              <w:rPr>
                <w:rStyle w:val="115pt"/>
                <w:rFonts w:eastAsiaTheme="minorHAnsi"/>
                <w:b w:val="0"/>
                <w:bCs w:val="0"/>
                <w:sz w:val="22"/>
                <w:szCs w:val="22"/>
                <w:lang w:eastAsia="ru-RU"/>
              </w:rPr>
              <w:t xml:space="preserve"> в рамках аудита в сфере закупок</w:t>
            </w:r>
          </w:p>
        </w:tc>
        <w:tc>
          <w:tcPr>
            <w:tcW w:w="4395" w:type="dxa"/>
          </w:tcPr>
          <w:p w:rsidR="007A7EE5" w:rsidRPr="007A7EE5" w:rsidRDefault="007A7EE5" w:rsidP="00B77764">
            <w:pPr>
              <w:pStyle w:val="1"/>
              <w:shd w:val="clear" w:color="auto" w:fill="auto"/>
              <w:spacing w:after="0" w:line="274"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Указываются установленные причины (действия должностных лиц, недостаток методического обеспечения, правовые «пробелы» и т. д.)</w:t>
            </w:r>
          </w:p>
        </w:tc>
      </w:tr>
      <w:tr w:rsidR="007A7EE5" w:rsidRPr="007A7EE5" w:rsidTr="002560AA">
        <w:tc>
          <w:tcPr>
            <w:tcW w:w="9493" w:type="dxa"/>
            <w:gridSpan w:val="3"/>
          </w:tcPr>
          <w:p w:rsidR="007A7EE5" w:rsidRPr="007A7EE5" w:rsidRDefault="007A7EE5" w:rsidP="00B77764">
            <w:pPr>
              <w:pStyle w:val="1"/>
              <w:shd w:val="clear" w:color="auto" w:fill="auto"/>
              <w:spacing w:after="0" w:line="274" w:lineRule="exact"/>
              <w:ind w:firstLine="0"/>
              <w:rPr>
                <w:rStyle w:val="115pt0"/>
                <w:rFonts w:eastAsiaTheme="minorHAnsi"/>
                <w:bCs/>
                <w:sz w:val="22"/>
                <w:szCs w:val="22"/>
                <w:lang w:eastAsia="ru-RU"/>
              </w:rPr>
            </w:pPr>
            <w:r w:rsidRPr="007A7EE5">
              <w:rPr>
                <w:rStyle w:val="115pt"/>
                <w:rFonts w:eastAsiaTheme="minorHAnsi"/>
                <w:bCs w:val="0"/>
                <w:sz w:val="22"/>
                <w:szCs w:val="22"/>
                <w:lang w:eastAsia="ru-RU"/>
              </w:rPr>
              <w:t>Предложения</w:t>
            </w:r>
          </w:p>
        </w:tc>
      </w:tr>
      <w:tr w:rsidR="007A7EE5" w:rsidRPr="007A7EE5" w:rsidTr="002560AA">
        <w:tc>
          <w:tcPr>
            <w:tcW w:w="562" w:type="dxa"/>
          </w:tcPr>
          <w:p w:rsidR="007A7EE5" w:rsidRPr="007A7EE5" w:rsidRDefault="007A7EE5" w:rsidP="007A7EE5">
            <w:pPr>
              <w:pStyle w:val="1"/>
              <w:shd w:val="clear" w:color="auto" w:fill="auto"/>
              <w:spacing w:after="0" w:line="230" w:lineRule="exact"/>
              <w:ind w:firstLine="0"/>
              <w:jc w:val="left"/>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10</w:t>
            </w:r>
          </w:p>
        </w:tc>
        <w:tc>
          <w:tcPr>
            <w:tcW w:w="4536" w:type="dxa"/>
          </w:tcPr>
          <w:p w:rsidR="007A7EE5" w:rsidRPr="007A7EE5" w:rsidRDefault="007A7EE5" w:rsidP="006218B8">
            <w:pPr>
              <w:pStyle w:val="1"/>
              <w:shd w:val="clear" w:color="auto" w:fill="auto"/>
              <w:spacing w:after="0" w:line="274" w:lineRule="exact"/>
              <w:ind w:left="120" w:firstLine="0"/>
              <w:jc w:val="both"/>
              <w:rPr>
                <w:rFonts w:ascii="Times New Roman" w:hAnsi="Times New Roman" w:cs="Times New Roman"/>
                <w:bCs/>
                <w:color w:val="000000"/>
                <w:sz w:val="22"/>
                <w:szCs w:val="22"/>
                <w:lang w:eastAsia="ru-RU"/>
              </w:rPr>
            </w:pPr>
            <w:r w:rsidRPr="007A7EE5">
              <w:rPr>
                <w:rStyle w:val="115pt"/>
                <w:rFonts w:eastAsiaTheme="minorHAnsi"/>
                <w:b w:val="0"/>
                <w:bCs w:val="0"/>
                <w:sz w:val="22"/>
                <w:szCs w:val="22"/>
                <w:lang w:eastAsia="ru-RU"/>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4395" w:type="dxa"/>
          </w:tcPr>
          <w:p w:rsidR="007A7EE5" w:rsidRPr="007A7EE5" w:rsidRDefault="007A7EE5" w:rsidP="00B77764">
            <w:pPr>
              <w:pStyle w:val="1"/>
              <w:shd w:val="clear" w:color="auto" w:fill="auto"/>
              <w:spacing w:after="0" w:line="230" w:lineRule="exact"/>
              <w:ind w:firstLine="0"/>
              <w:rPr>
                <w:rFonts w:ascii="Times New Roman" w:hAnsi="Times New Roman" w:cs="Times New Roman"/>
                <w:bCs/>
                <w:color w:val="000000"/>
                <w:sz w:val="22"/>
                <w:szCs w:val="22"/>
                <w:lang w:eastAsia="ru-RU"/>
              </w:rPr>
            </w:pPr>
            <w:r w:rsidRPr="007A7EE5">
              <w:rPr>
                <w:rStyle w:val="115pt0"/>
                <w:rFonts w:eastAsiaTheme="minorHAnsi"/>
                <w:bCs/>
                <w:sz w:val="22"/>
                <w:szCs w:val="22"/>
                <w:lang w:eastAsia="ru-RU"/>
              </w:rPr>
              <w:t>Указываются предложения</w:t>
            </w:r>
          </w:p>
        </w:tc>
      </w:tr>
    </w:tbl>
    <w:p w:rsidR="007A7EE5" w:rsidRDefault="007A7EE5" w:rsidP="00275EC6">
      <w:pPr>
        <w:spacing w:line="240" w:lineRule="auto"/>
        <w:ind w:firstLine="708"/>
        <w:contextualSpacing/>
        <w:jc w:val="both"/>
        <w:rPr>
          <w:rFonts w:ascii="Times New Roman" w:hAnsi="Times New Roman" w:cs="Times New Roman"/>
          <w:sz w:val="20"/>
          <w:szCs w:val="20"/>
        </w:rPr>
      </w:pPr>
    </w:p>
    <w:p w:rsidR="007A7EE5" w:rsidRPr="006539A3" w:rsidRDefault="007A7EE5" w:rsidP="00275EC6">
      <w:pPr>
        <w:spacing w:line="240" w:lineRule="auto"/>
        <w:ind w:firstLine="708"/>
        <w:contextualSpacing/>
        <w:jc w:val="both"/>
        <w:rPr>
          <w:rFonts w:ascii="Times New Roman" w:hAnsi="Times New Roman" w:cs="Times New Roman"/>
          <w:sz w:val="28"/>
          <w:szCs w:val="28"/>
        </w:rPr>
      </w:pPr>
    </w:p>
    <w:sectPr w:rsidR="007A7EE5" w:rsidRPr="006539A3" w:rsidSect="007A7EE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14" w:rsidRDefault="00E36D14" w:rsidP="004F2275">
      <w:pPr>
        <w:spacing w:after="0" w:line="240" w:lineRule="auto"/>
      </w:pPr>
      <w:r>
        <w:separator/>
      </w:r>
    </w:p>
  </w:endnote>
  <w:endnote w:type="continuationSeparator" w:id="0">
    <w:p w:rsidR="00E36D14" w:rsidRDefault="00E36D14" w:rsidP="004F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14" w:rsidRDefault="00E36D14" w:rsidP="004F2275">
      <w:pPr>
        <w:spacing w:after="0" w:line="240" w:lineRule="auto"/>
      </w:pPr>
      <w:r>
        <w:separator/>
      </w:r>
    </w:p>
  </w:footnote>
  <w:footnote w:type="continuationSeparator" w:id="0">
    <w:p w:rsidR="00E36D14" w:rsidRDefault="00E36D14" w:rsidP="004F2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85138"/>
      <w:docPartObj>
        <w:docPartGallery w:val="Page Numbers (Top of Page)"/>
        <w:docPartUnique/>
      </w:docPartObj>
    </w:sdtPr>
    <w:sdtEndPr/>
    <w:sdtContent>
      <w:p w:rsidR="006400F9" w:rsidRDefault="006400F9">
        <w:pPr>
          <w:pStyle w:val="a8"/>
          <w:jc w:val="center"/>
        </w:pPr>
        <w:r>
          <w:fldChar w:fldCharType="begin"/>
        </w:r>
        <w:r>
          <w:instrText>PAGE   \* MERGEFORMAT</w:instrText>
        </w:r>
        <w:r>
          <w:fldChar w:fldCharType="separate"/>
        </w:r>
        <w:r w:rsidR="00EF40C5">
          <w:rPr>
            <w:noProof/>
          </w:rPr>
          <w:t>2</w:t>
        </w:r>
        <w:r>
          <w:fldChar w:fldCharType="end"/>
        </w:r>
      </w:p>
    </w:sdtContent>
  </w:sdt>
  <w:p w:rsidR="006400F9" w:rsidRDefault="006400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D88"/>
    <w:multiLevelType w:val="hybridMultilevel"/>
    <w:tmpl w:val="03C8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B940E4"/>
    <w:multiLevelType w:val="multilevel"/>
    <w:tmpl w:val="DEB4432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673FCD"/>
    <w:multiLevelType w:val="hybridMultilevel"/>
    <w:tmpl w:val="C2E07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C97559"/>
    <w:multiLevelType w:val="hybridMultilevel"/>
    <w:tmpl w:val="2A4895C0"/>
    <w:lvl w:ilvl="0" w:tplc="6AF8139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815B8B"/>
    <w:multiLevelType w:val="multilevel"/>
    <w:tmpl w:val="29B42C1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E163F"/>
    <w:multiLevelType w:val="multilevel"/>
    <w:tmpl w:val="3410CD2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B555BE"/>
    <w:multiLevelType w:val="multilevel"/>
    <w:tmpl w:val="908A7C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D3E9B"/>
    <w:multiLevelType w:val="multilevel"/>
    <w:tmpl w:val="CAF49D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F3932"/>
    <w:multiLevelType w:val="multilevel"/>
    <w:tmpl w:val="D188D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36227"/>
    <w:multiLevelType w:val="hybridMultilevel"/>
    <w:tmpl w:val="03C8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91994"/>
    <w:multiLevelType w:val="multilevel"/>
    <w:tmpl w:val="05FE418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784CE0"/>
    <w:multiLevelType w:val="hybridMultilevel"/>
    <w:tmpl w:val="03C8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C6869"/>
    <w:multiLevelType w:val="hybridMultilevel"/>
    <w:tmpl w:val="D5DAA0FC"/>
    <w:lvl w:ilvl="0" w:tplc="D8666CD0">
      <w:start w:val="1"/>
      <w:numFmt w:val="decimal"/>
      <w:lvlText w:val="%1."/>
      <w:lvlJc w:val="left"/>
      <w:pPr>
        <w:ind w:left="927" w:hanging="360"/>
      </w:pPr>
      <w:rPr>
        <w:rFonts w:hint="default"/>
        <w:b w:val="0"/>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87C09DA"/>
    <w:multiLevelType w:val="multilevel"/>
    <w:tmpl w:val="A6B05EDC"/>
    <w:lvl w:ilvl="0">
      <w:start w:val="5"/>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394326"/>
    <w:multiLevelType w:val="multilevel"/>
    <w:tmpl w:val="0CAA4692"/>
    <w:lvl w:ilvl="0">
      <w:start w:val="4"/>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3C07AB"/>
    <w:multiLevelType w:val="multilevel"/>
    <w:tmpl w:val="EF5E85D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9725B9"/>
    <w:multiLevelType w:val="multilevel"/>
    <w:tmpl w:val="5CDA9BC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44CF7"/>
    <w:multiLevelType w:val="hybridMultilevel"/>
    <w:tmpl w:val="640CBD42"/>
    <w:lvl w:ilvl="0" w:tplc="1B68AC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6098F"/>
    <w:multiLevelType w:val="hybridMultilevel"/>
    <w:tmpl w:val="D526967E"/>
    <w:lvl w:ilvl="0" w:tplc="04190011">
      <w:start w:val="1"/>
      <w:numFmt w:val="decimal"/>
      <w:lvlText w:val="%1)"/>
      <w:lvlJc w:val="left"/>
      <w:pPr>
        <w:ind w:left="927"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E7336"/>
    <w:multiLevelType w:val="multilevel"/>
    <w:tmpl w:val="4D343A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9C2B4E"/>
    <w:multiLevelType w:val="multilevel"/>
    <w:tmpl w:val="F61077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C10E90"/>
    <w:multiLevelType w:val="multilevel"/>
    <w:tmpl w:val="02FCDF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5"/>
  </w:num>
  <w:num w:numId="4">
    <w:abstractNumId w:val="20"/>
  </w:num>
  <w:num w:numId="5">
    <w:abstractNumId w:val="1"/>
  </w:num>
  <w:num w:numId="6">
    <w:abstractNumId w:val="13"/>
  </w:num>
  <w:num w:numId="7">
    <w:abstractNumId w:val="21"/>
  </w:num>
  <w:num w:numId="8">
    <w:abstractNumId w:val="16"/>
  </w:num>
  <w:num w:numId="9">
    <w:abstractNumId w:val="4"/>
  </w:num>
  <w:num w:numId="10">
    <w:abstractNumId w:val="15"/>
  </w:num>
  <w:num w:numId="11">
    <w:abstractNumId w:val="14"/>
  </w:num>
  <w:num w:numId="12">
    <w:abstractNumId w:val="7"/>
  </w:num>
  <w:num w:numId="13">
    <w:abstractNumId w:val="6"/>
  </w:num>
  <w:num w:numId="14">
    <w:abstractNumId w:val="10"/>
  </w:num>
  <w:num w:numId="15">
    <w:abstractNumId w:val="3"/>
  </w:num>
  <w:num w:numId="16">
    <w:abstractNumId w:val="12"/>
  </w:num>
  <w:num w:numId="17">
    <w:abstractNumId w:val="18"/>
  </w:num>
  <w:num w:numId="18">
    <w:abstractNumId w:val="2"/>
  </w:num>
  <w:num w:numId="19">
    <w:abstractNumId w:val="8"/>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2A"/>
    <w:rsid w:val="00002B3B"/>
    <w:rsid w:val="000134D6"/>
    <w:rsid w:val="00036F85"/>
    <w:rsid w:val="000C31AB"/>
    <w:rsid w:val="00136833"/>
    <w:rsid w:val="001402A7"/>
    <w:rsid w:val="00144A3A"/>
    <w:rsid w:val="00194167"/>
    <w:rsid w:val="001B278E"/>
    <w:rsid w:val="001D680D"/>
    <w:rsid w:val="001F5E23"/>
    <w:rsid w:val="002560AA"/>
    <w:rsid w:val="00275EC6"/>
    <w:rsid w:val="002F72D4"/>
    <w:rsid w:val="00364E3F"/>
    <w:rsid w:val="003C7C8D"/>
    <w:rsid w:val="0043094B"/>
    <w:rsid w:val="004D1A91"/>
    <w:rsid w:val="004F2275"/>
    <w:rsid w:val="005538D7"/>
    <w:rsid w:val="0059185B"/>
    <w:rsid w:val="005D244D"/>
    <w:rsid w:val="005D3A2A"/>
    <w:rsid w:val="005E5BE2"/>
    <w:rsid w:val="00610C56"/>
    <w:rsid w:val="006218B8"/>
    <w:rsid w:val="00622802"/>
    <w:rsid w:val="00630B19"/>
    <w:rsid w:val="006400F9"/>
    <w:rsid w:val="006539A3"/>
    <w:rsid w:val="006C3050"/>
    <w:rsid w:val="006E5664"/>
    <w:rsid w:val="006F38AC"/>
    <w:rsid w:val="00704D64"/>
    <w:rsid w:val="007619FF"/>
    <w:rsid w:val="007A7276"/>
    <w:rsid w:val="007A7EE5"/>
    <w:rsid w:val="00807E13"/>
    <w:rsid w:val="008311D3"/>
    <w:rsid w:val="00844270"/>
    <w:rsid w:val="00862942"/>
    <w:rsid w:val="00882A3B"/>
    <w:rsid w:val="008B4A1B"/>
    <w:rsid w:val="008F37EA"/>
    <w:rsid w:val="00905F02"/>
    <w:rsid w:val="00956F2C"/>
    <w:rsid w:val="00960C7E"/>
    <w:rsid w:val="00977660"/>
    <w:rsid w:val="009928A8"/>
    <w:rsid w:val="009E6BE4"/>
    <w:rsid w:val="009F0ED9"/>
    <w:rsid w:val="00A120D8"/>
    <w:rsid w:val="00A445F1"/>
    <w:rsid w:val="00A85233"/>
    <w:rsid w:val="00AD7346"/>
    <w:rsid w:val="00B001CB"/>
    <w:rsid w:val="00B67C3B"/>
    <w:rsid w:val="00B77764"/>
    <w:rsid w:val="00BC0A5F"/>
    <w:rsid w:val="00C076AA"/>
    <w:rsid w:val="00C54B00"/>
    <w:rsid w:val="00C835C2"/>
    <w:rsid w:val="00D35D01"/>
    <w:rsid w:val="00D4500B"/>
    <w:rsid w:val="00D46E82"/>
    <w:rsid w:val="00D76215"/>
    <w:rsid w:val="00D91899"/>
    <w:rsid w:val="00D94120"/>
    <w:rsid w:val="00DA51B7"/>
    <w:rsid w:val="00DB422C"/>
    <w:rsid w:val="00DE3E74"/>
    <w:rsid w:val="00DE6662"/>
    <w:rsid w:val="00DF784B"/>
    <w:rsid w:val="00E052B3"/>
    <w:rsid w:val="00E36D14"/>
    <w:rsid w:val="00EE62A6"/>
    <w:rsid w:val="00EF40C5"/>
    <w:rsid w:val="00FB7BFC"/>
    <w:rsid w:val="00FD7853"/>
    <w:rsid w:val="00FF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704D64"/>
    <w:pPr>
      <w:keepNext/>
      <w:spacing w:before="240" w:after="60" w:line="276" w:lineRule="auto"/>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A3"/>
    <w:pPr>
      <w:ind w:left="720"/>
      <w:contextualSpacing/>
    </w:pPr>
  </w:style>
  <w:style w:type="paragraph" w:customStyle="1" w:styleId="Default">
    <w:name w:val="Default"/>
    <w:rsid w:val="00977660"/>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rsid w:val="00977660"/>
    <w:pPr>
      <w:spacing w:after="120" w:line="480" w:lineRule="auto"/>
      <w:ind w:left="283"/>
    </w:pPr>
    <w:rPr>
      <w:rFonts w:ascii="Times New Roman" w:eastAsia="Times New Roman" w:hAnsi="Times New Roman" w:cs="Times New Roman"/>
      <w:bCs/>
      <w:color w:val="000000"/>
      <w:sz w:val="24"/>
      <w:szCs w:val="24"/>
      <w:lang w:eastAsia="ru-RU"/>
    </w:rPr>
  </w:style>
  <w:style w:type="character" w:customStyle="1" w:styleId="20">
    <w:name w:val="Основной текст с отступом 2 Знак"/>
    <w:basedOn w:val="a0"/>
    <w:link w:val="2"/>
    <w:rsid w:val="00977660"/>
    <w:rPr>
      <w:rFonts w:ascii="Times New Roman" w:eastAsia="Times New Roman" w:hAnsi="Times New Roman" w:cs="Times New Roman"/>
      <w:bCs/>
      <w:color w:val="000000"/>
      <w:sz w:val="24"/>
      <w:szCs w:val="24"/>
      <w:lang w:eastAsia="ru-RU"/>
    </w:rPr>
  </w:style>
  <w:style w:type="character" w:customStyle="1" w:styleId="a4">
    <w:name w:val="Основной текст_"/>
    <w:link w:val="1"/>
    <w:rsid w:val="00977660"/>
    <w:rPr>
      <w:sz w:val="27"/>
      <w:szCs w:val="27"/>
      <w:shd w:val="clear" w:color="auto" w:fill="FFFFFF"/>
    </w:rPr>
  </w:style>
  <w:style w:type="character" w:customStyle="1" w:styleId="3">
    <w:name w:val="Основной текст (3)_"/>
    <w:link w:val="30"/>
    <w:rsid w:val="00977660"/>
    <w:rPr>
      <w:b/>
      <w:bCs/>
      <w:sz w:val="27"/>
      <w:szCs w:val="27"/>
      <w:shd w:val="clear" w:color="auto" w:fill="FFFFFF"/>
    </w:rPr>
  </w:style>
  <w:style w:type="character" w:customStyle="1" w:styleId="115pt">
    <w:name w:val="Основной текст + 11;5 pt;Полужирный"/>
    <w:rsid w:val="0097766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rsid w:val="0097766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
    <w:name w:val="Основной текст1"/>
    <w:basedOn w:val="a"/>
    <w:link w:val="a4"/>
    <w:rsid w:val="00977660"/>
    <w:pPr>
      <w:widowControl w:val="0"/>
      <w:shd w:val="clear" w:color="auto" w:fill="FFFFFF"/>
      <w:spacing w:after="4500" w:line="0" w:lineRule="atLeast"/>
      <w:ind w:hanging="1920"/>
      <w:jc w:val="center"/>
    </w:pPr>
    <w:rPr>
      <w:sz w:val="27"/>
      <w:szCs w:val="27"/>
    </w:rPr>
  </w:style>
  <w:style w:type="paragraph" w:customStyle="1" w:styleId="30">
    <w:name w:val="Основной текст (3)"/>
    <w:basedOn w:val="a"/>
    <w:link w:val="3"/>
    <w:rsid w:val="00977660"/>
    <w:pPr>
      <w:widowControl w:val="0"/>
      <w:shd w:val="clear" w:color="auto" w:fill="FFFFFF"/>
      <w:spacing w:before="420" w:after="420" w:line="0" w:lineRule="atLeast"/>
      <w:jc w:val="center"/>
    </w:pPr>
    <w:rPr>
      <w:b/>
      <w:bCs/>
      <w:sz w:val="27"/>
      <w:szCs w:val="27"/>
    </w:rPr>
  </w:style>
  <w:style w:type="character" w:customStyle="1" w:styleId="41">
    <w:name w:val="Основной текст (4)_"/>
    <w:link w:val="42"/>
    <w:rsid w:val="007A7EE5"/>
    <w:rPr>
      <w:i/>
      <w:iCs/>
      <w:sz w:val="23"/>
      <w:szCs w:val="23"/>
      <w:shd w:val="clear" w:color="auto" w:fill="FFFFFF"/>
    </w:rPr>
  </w:style>
  <w:style w:type="paragraph" w:customStyle="1" w:styleId="42">
    <w:name w:val="Основной текст (4)"/>
    <w:basedOn w:val="a"/>
    <w:link w:val="41"/>
    <w:rsid w:val="007A7EE5"/>
    <w:pPr>
      <w:widowControl w:val="0"/>
      <w:shd w:val="clear" w:color="auto" w:fill="FFFFFF"/>
      <w:spacing w:after="300" w:line="0" w:lineRule="atLeast"/>
      <w:jc w:val="right"/>
    </w:pPr>
    <w:rPr>
      <w:i/>
      <w:iCs/>
      <w:sz w:val="23"/>
      <w:szCs w:val="23"/>
    </w:rPr>
  </w:style>
  <w:style w:type="character" w:customStyle="1" w:styleId="a5">
    <w:name w:val="Основной текст + Полужирный"/>
    <w:rsid w:val="00D9189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0">
    <w:name w:val="Заголовок 4 Знак"/>
    <w:basedOn w:val="a0"/>
    <w:link w:val="4"/>
    <w:rsid w:val="00704D64"/>
    <w:rPr>
      <w:rFonts w:ascii="Calibri" w:eastAsia="Times New Roman" w:hAnsi="Calibri" w:cs="Times New Roman"/>
      <w:b/>
      <w:bCs/>
      <w:sz w:val="28"/>
      <w:szCs w:val="28"/>
      <w:lang w:val="x-none"/>
    </w:rPr>
  </w:style>
  <w:style w:type="character" w:styleId="a6">
    <w:name w:val="Hyperlink"/>
    <w:basedOn w:val="a0"/>
    <w:uiPriority w:val="99"/>
    <w:semiHidden/>
    <w:unhideWhenUsed/>
    <w:rsid w:val="00704D64"/>
    <w:rPr>
      <w:color w:val="0000FF"/>
      <w:u w:val="single"/>
    </w:rPr>
  </w:style>
  <w:style w:type="paragraph" w:styleId="10">
    <w:name w:val="toc 1"/>
    <w:basedOn w:val="a"/>
    <w:next w:val="a"/>
    <w:autoRedefine/>
    <w:uiPriority w:val="39"/>
    <w:semiHidden/>
    <w:unhideWhenUsed/>
    <w:rsid w:val="00704D64"/>
    <w:pPr>
      <w:spacing w:before="120" w:after="120" w:line="276" w:lineRule="auto"/>
    </w:pPr>
    <w:rPr>
      <w:rFonts w:ascii="Times New Roman" w:eastAsia="Calibri" w:hAnsi="Times New Roman" w:cs="Times New Roman"/>
      <w:b/>
      <w:bCs/>
      <w:caps/>
      <w:sz w:val="20"/>
      <w:szCs w:val="20"/>
    </w:rPr>
  </w:style>
  <w:style w:type="character" w:styleId="a7">
    <w:name w:val="line number"/>
    <w:basedOn w:val="a0"/>
    <w:uiPriority w:val="99"/>
    <w:semiHidden/>
    <w:unhideWhenUsed/>
    <w:rsid w:val="00704D64"/>
  </w:style>
  <w:style w:type="paragraph" w:styleId="a8">
    <w:name w:val="header"/>
    <w:basedOn w:val="a"/>
    <w:link w:val="a9"/>
    <w:uiPriority w:val="99"/>
    <w:unhideWhenUsed/>
    <w:rsid w:val="004F22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2275"/>
  </w:style>
  <w:style w:type="paragraph" w:styleId="aa">
    <w:name w:val="footer"/>
    <w:basedOn w:val="a"/>
    <w:link w:val="ab"/>
    <w:uiPriority w:val="99"/>
    <w:unhideWhenUsed/>
    <w:rsid w:val="004F22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2275"/>
  </w:style>
  <w:style w:type="paragraph" w:styleId="ac">
    <w:name w:val="Balloon Text"/>
    <w:basedOn w:val="a"/>
    <w:link w:val="ad"/>
    <w:uiPriority w:val="99"/>
    <w:semiHidden/>
    <w:unhideWhenUsed/>
    <w:rsid w:val="00D941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4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704D64"/>
    <w:pPr>
      <w:keepNext/>
      <w:spacing w:before="240" w:after="60" w:line="276" w:lineRule="auto"/>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A3"/>
    <w:pPr>
      <w:ind w:left="720"/>
      <w:contextualSpacing/>
    </w:pPr>
  </w:style>
  <w:style w:type="paragraph" w:customStyle="1" w:styleId="Default">
    <w:name w:val="Default"/>
    <w:rsid w:val="00977660"/>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rsid w:val="00977660"/>
    <w:pPr>
      <w:spacing w:after="120" w:line="480" w:lineRule="auto"/>
      <w:ind w:left="283"/>
    </w:pPr>
    <w:rPr>
      <w:rFonts w:ascii="Times New Roman" w:eastAsia="Times New Roman" w:hAnsi="Times New Roman" w:cs="Times New Roman"/>
      <w:bCs/>
      <w:color w:val="000000"/>
      <w:sz w:val="24"/>
      <w:szCs w:val="24"/>
      <w:lang w:eastAsia="ru-RU"/>
    </w:rPr>
  </w:style>
  <w:style w:type="character" w:customStyle="1" w:styleId="20">
    <w:name w:val="Основной текст с отступом 2 Знак"/>
    <w:basedOn w:val="a0"/>
    <w:link w:val="2"/>
    <w:rsid w:val="00977660"/>
    <w:rPr>
      <w:rFonts w:ascii="Times New Roman" w:eastAsia="Times New Roman" w:hAnsi="Times New Roman" w:cs="Times New Roman"/>
      <w:bCs/>
      <w:color w:val="000000"/>
      <w:sz w:val="24"/>
      <w:szCs w:val="24"/>
      <w:lang w:eastAsia="ru-RU"/>
    </w:rPr>
  </w:style>
  <w:style w:type="character" w:customStyle="1" w:styleId="a4">
    <w:name w:val="Основной текст_"/>
    <w:link w:val="1"/>
    <w:rsid w:val="00977660"/>
    <w:rPr>
      <w:sz w:val="27"/>
      <w:szCs w:val="27"/>
      <w:shd w:val="clear" w:color="auto" w:fill="FFFFFF"/>
    </w:rPr>
  </w:style>
  <w:style w:type="character" w:customStyle="1" w:styleId="3">
    <w:name w:val="Основной текст (3)_"/>
    <w:link w:val="30"/>
    <w:rsid w:val="00977660"/>
    <w:rPr>
      <w:b/>
      <w:bCs/>
      <w:sz w:val="27"/>
      <w:szCs w:val="27"/>
      <w:shd w:val="clear" w:color="auto" w:fill="FFFFFF"/>
    </w:rPr>
  </w:style>
  <w:style w:type="character" w:customStyle="1" w:styleId="115pt">
    <w:name w:val="Основной текст + 11;5 pt;Полужирный"/>
    <w:rsid w:val="0097766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rsid w:val="0097766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
    <w:name w:val="Основной текст1"/>
    <w:basedOn w:val="a"/>
    <w:link w:val="a4"/>
    <w:rsid w:val="00977660"/>
    <w:pPr>
      <w:widowControl w:val="0"/>
      <w:shd w:val="clear" w:color="auto" w:fill="FFFFFF"/>
      <w:spacing w:after="4500" w:line="0" w:lineRule="atLeast"/>
      <w:ind w:hanging="1920"/>
      <w:jc w:val="center"/>
    </w:pPr>
    <w:rPr>
      <w:sz w:val="27"/>
      <w:szCs w:val="27"/>
    </w:rPr>
  </w:style>
  <w:style w:type="paragraph" w:customStyle="1" w:styleId="30">
    <w:name w:val="Основной текст (3)"/>
    <w:basedOn w:val="a"/>
    <w:link w:val="3"/>
    <w:rsid w:val="00977660"/>
    <w:pPr>
      <w:widowControl w:val="0"/>
      <w:shd w:val="clear" w:color="auto" w:fill="FFFFFF"/>
      <w:spacing w:before="420" w:after="420" w:line="0" w:lineRule="atLeast"/>
      <w:jc w:val="center"/>
    </w:pPr>
    <w:rPr>
      <w:b/>
      <w:bCs/>
      <w:sz w:val="27"/>
      <w:szCs w:val="27"/>
    </w:rPr>
  </w:style>
  <w:style w:type="character" w:customStyle="1" w:styleId="41">
    <w:name w:val="Основной текст (4)_"/>
    <w:link w:val="42"/>
    <w:rsid w:val="007A7EE5"/>
    <w:rPr>
      <w:i/>
      <w:iCs/>
      <w:sz w:val="23"/>
      <w:szCs w:val="23"/>
      <w:shd w:val="clear" w:color="auto" w:fill="FFFFFF"/>
    </w:rPr>
  </w:style>
  <w:style w:type="paragraph" w:customStyle="1" w:styleId="42">
    <w:name w:val="Основной текст (4)"/>
    <w:basedOn w:val="a"/>
    <w:link w:val="41"/>
    <w:rsid w:val="007A7EE5"/>
    <w:pPr>
      <w:widowControl w:val="0"/>
      <w:shd w:val="clear" w:color="auto" w:fill="FFFFFF"/>
      <w:spacing w:after="300" w:line="0" w:lineRule="atLeast"/>
      <w:jc w:val="right"/>
    </w:pPr>
    <w:rPr>
      <w:i/>
      <w:iCs/>
      <w:sz w:val="23"/>
      <w:szCs w:val="23"/>
    </w:rPr>
  </w:style>
  <w:style w:type="character" w:customStyle="1" w:styleId="a5">
    <w:name w:val="Основной текст + Полужирный"/>
    <w:rsid w:val="00D9189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0">
    <w:name w:val="Заголовок 4 Знак"/>
    <w:basedOn w:val="a0"/>
    <w:link w:val="4"/>
    <w:rsid w:val="00704D64"/>
    <w:rPr>
      <w:rFonts w:ascii="Calibri" w:eastAsia="Times New Roman" w:hAnsi="Calibri" w:cs="Times New Roman"/>
      <w:b/>
      <w:bCs/>
      <w:sz w:val="28"/>
      <w:szCs w:val="28"/>
      <w:lang w:val="x-none"/>
    </w:rPr>
  </w:style>
  <w:style w:type="character" w:styleId="a6">
    <w:name w:val="Hyperlink"/>
    <w:basedOn w:val="a0"/>
    <w:uiPriority w:val="99"/>
    <w:semiHidden/>
    <w:unhideWhenUsed/>
    <w:rsid w:val="00704D64"/>
    <w:rPr>
      <w:color w:val="0000FF"/>
      <w:u w:val="single"/>
    </w:rPr>
  </w:style>
  <w:style w:type="paragraph" w:styleId="10">
    <w:name w:val="toc 1"/>
    <w:basedOn w:val="a"/>
    <w:next w:val="a"/>
    <w:autoRedefine/>
    <w:uiPriority w:val="39"/>
    <w:semiHidden/>
    <w:unhideWhenUsed/>
    <w:rsid w:val="00704D64"/>
    <w:pPr>
      <w:spacing w:before="120" w:after="120" w:line="276" w:lineRule="auto"/>
    </w:pPr>
    <w:rPr>
      <w:rFonts w:ascii="Times New Roman" w:eastAsia="Calibri" w:hAnsi="Times New Roman" w:cs="Times New Roman"/>
      <w:b/>
      <w:bCs/>
      <w:caps/>
      <w:sz w:val="20"/>
      <w:szCs w:val="20"/>
    </w:rPr>
  </w:style>
  <w:style w:type="character" w:styleId="a7">
    <w:name w:val="line number"/>
    <w:basedOn w:val="a0"/>
    <w:uiPriority w:val="99"/>
    <w:semiHidden/>
    <w:unhideWhenUsed/>
    <w:rsid w:val="00704D64"/>
  </w:style>
  <w:style w:type="paragraph" w:styleId="a8">
    <w:name w:val="header"/>
    <w:basedOn w:val="a"/>
    <w:link w:val="a9"/>
    <w:uiPriority w:val="99"/>
    <w:unhideWhenUsed/>
    <w:rsid w:val="004F22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2275"/>
  </w:style>
  <w:style w:type="paragraph" w:styleId="aa">
    <w:name w:val="footer"/>
    <w:basedOn w:val="a"/>
    <w:link w:val="ab"/>
    <w:uiPriority w:val="99"/>
    <w:unhideWhenUsed/>
    <w:rsid w:val="004F22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2275"/>
  </w:style>
  <w:style w:type="paragraph" w:styleId="ac">
    <w:name w:val="Balloon Text"/>
    <w:basedOn w:val="a"/>
    <w:link w:val="ad"/>
    <w:uiPriority w:val="99"/>
    <w:semiHidden/>
    <w:unhideWhenUsed/>
    <w:rsid w:val="00D9412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94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4529-02CF-4DA7-A06A-7DD29EF5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Мазалов Игорь Николаевич</dc:creator>
  <cp:lastModifiedBy>Пикурс Надежда Викторовна</cp:lastModifiedBy>
  <cp:revision>2</cp:revision>
  <cp:lastPrinted>2017-01-24T04:56:00Z</cp:lastPrinted>
  <dcterms:created xsi:type="dcterms:W3CDTF">2017-01-24T04:56:00Z</dcterms:created>
  <dcterms:modified xsi:type="dcterms:W3CDTF">2017-01-24T04:56:00Z</dcterms:modified>
</cp:coreProperties>
</file>