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AD" w:rsidRPr="002753AD" w:rsidRDefault="002753AD" w:rsidP="002753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регионального этапа Всероссийского конкурса проектов по представлению бюджета для граждан в 2025 году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выявления и распространения лучшей практики представления бюджета публично-правовых образований в формате, обеспечивающем открытость и доступность для граждан информации об управлении общественными финансами, Департамент финансов Ханты-Мансийского автономного округа – Югры (далее – Организатор регионального конкурсного отбора) объявляет региональный этап Всероссийского конкурса проектов по представлению бюджета для граждан в 2024 году (далее – региональный конкурсный отбор).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 проектов по представлению бюджета для граждан (далее – Конкурс) является открытым. Участниками Конкурса могут быть физические и юридические лица, находящиеся и зарегистрированные на территории Ханты-Мансийского автономного округа – Югры. Конкурс проводится отдельно среди физических лиц младше 15 лет, среди физических лиц старше 15 лет и среди юридических лиц.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предоставляет только одну заявку на участие с указанием в ней соответствующей(-их) номинации (-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Не допускается представление одного и того же проекта для участия в Конкурсе одновременно от физического и юридического лица, на участие в региональном конкурсном отборе и напрямую в федеральном Конкурсе.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предоставлением претендентом одного конкурсного проекта сразу в нескольких номинациях Конкурсная комиссия имеет право отклонить проект для участия в той (тех) номинации (-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критериям которой(-ых) он не соответствует.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или юридическое лицо представляет заявку для участия не более чем в двух номинациях Конкурса.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физическим или юридическим лицом заявки для участия более чем в двух номинациях Конкурсная комиссия имеет право 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ограничить количество номинаций или отклонить заявку для участия в Конкурсе.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Финансовым органам городских округов и муниципальных районов Ханты-Мансийского автономного округа – Югры (далее – финансовые органы муниципальных образований), в случае принятия участия в организации проведения регионального конкурсного отбора, рекомендуется заниматься распространением среди физических и юридических лиц информации о конкурсе проектов по представлению бюджета для граждан и сбором заявок, содержащих конкурсный проект, с последующим направлением Организатору регионального конкурсного отбора.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Региональный конкурсный отбор проводится в целях определения победителей на основе отбора заявок, содержащих конкурсный проект, для последующего участия во втором туре федерального конкурса проектов по представлению бюджета для граждан.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тур Конкурса проводится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в сроки, установленные для федерального Конкурса. Информация по федеральному Конкурсу размещена на сайте </w:t>
      </w:r>
      <w:hyperlink r:id="rId4" w:tooltip="сайт" w:history="1">
        <w:r w:rsidRPr="002753AD">
          <w:rPr>
            <w:rFonts w:ascii="Times New Roman" w:eastAsia="Times New Roman" w:hAnsi="Times New Roman" w:cs="Times New Roman"/>
            <w:color w:val="008ACF"/>
            <w:sz w:val="28"/>
            <w:szCs w:val="28"/>
            <w:u w:val="single"/>
            <w:lang w:eastAsia="ru-RU"/>
          </w:rPr>
          <w:t>www.fa.ru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Предметом Конкурса является разработка проекта по представлению информации о бюджете в доступной для граждан форме (далее – конкурсный проект), соответствующего требованиям, установленным Положением о проведении регионального этапа конкурса проектов по представлению бюджета для граждан в 2025 году (далее – Положение). Положение размещается на официальном сайте Организатора регионального конкурсного отбора </w:t>
      </w:r>
      <w:hyperlink r:id="rId5" w:tooltip="сайт" w:history="1">
        <w:r w:rsidRPr="002753AD">
          <w:rPr>
            <w:rFonts w:ascii="Times New Roman" w:eastAsia="Times New Roman" w:hAnsi="Times New Roman" w:cs="Times New Roman"/>
            <w:color w:val="008ACF"/>
            <w:sz w:val="28"/>
            <w:szCs w:val="28"/>
            <w:u w:val="single"/>
            <w:lang w:eastAsia="ru-RU"/>
          </w:rPr>
          <w:t>www.depfin.admhmao.ru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«Конкурс проектов «Бюджет для граждан».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Конкурс проводится: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физических лиц младше 15 лет по следующим номинациям: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«Бюджет для граждан в современных формах искусства»;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«Лучший видеоролик о бюджете»;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«Информационные карточки по бюджету для социальных сетей и мессенджеров»;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«Лучшая настольная игра о бюджете для граждан»;</w:t>
      </w:r>
    </w:p>
    <w:p w:rsidR="00A12930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«Бюджет и технологии будущего».</w:t>
      </w:r>
    </w:p>
    <w:p w:rsidR="006E30DF" w:rsidRPr="002753AD" w:rsidRDefault="006E30DF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физических лиц старше 15 лет по следующим номинациям: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«Бюджет для граждан в современных формах искусства»;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«Лучший видеоролик о бюджете»;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«Информационные карточки по бюджету для социальных сетей и мессенджеров»;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«Лучшее предложение по изменению бюджетного законодательства»;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«Лучшая настольная игра о бюджете для граждан»;</w:t>
      </w:r>
    </w:p>
    <w:p w:rsidR="00A12930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«Бюджет и технологии будущего».</w:t>
      </w:r>
    </w:p>
    <w:p w:rsidR="006E30DF" w:rsidRPr="002753AD" w:rsidRDefault="006E30DF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юридических лиц по следующим номинациям: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«Современные формы представления проекта регионального бюджета для граждан»;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«Современные формы представления проекта местного бюджета для граждан»;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«Лучшее обучающее мероприятие по бюджетной тематике»;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«Лучшая информационная панель (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дашборд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бюджету для граждан»;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«Бюджет для граждан от СМИ»;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«Бюджет и технологии будущего».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участия в Конкурсе претендент представляет заявку для участия в региональном конкурсном отборе, а также конкурсный проект по представлению бюджета для граждан (с приложением презентаций, статей, буклетов, указанием ссылок на Интернет-ресурсы и т.п.) Организатору регионального конкурсного отбора или в финансовый орган муниципального 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в котором находится претендент в порядке, установленном Положением.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Конкурсный проект должен соответствовать требованиям к содержанию конкурсных заданий по номинациям, установленных приложением 1 к Положению.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 Время и дата начала приема заявок: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10.00 (время местное) 13 мая 2025года.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и дата окончания приема заявок: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17.00 (время местное) 16 июня 2025 года.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и дата окончания приема заявок финансовым органом муниципального образования, в случае принятия участия в проведении регионального конкурсного отбора: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17.00 (время местное) 13 июня 2025 года.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Заявка на участие в региональном конкурсном отборе предоставляется претендентом в бумажном и (или) в электронном образе документа, полученного в результате сканирования документа, с указанием в теме письма: Региональный этап конкурса проектов по представлению бюджета для граждан, следующими способами: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628006, или на адрес финансового органа муниципального образования, на территории которого находится претендент;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адрес электронной почты Организатора регионального конкурсного отбора: </w:t>
      </w:r>
      <w:r w:rsidRPr="006E30DF">
        <w:rPr>
          <w:rStyle w:val="a3"/>
          <w:rFonts w:ascii="Times New Roman" w:eastAsia="Calibri" w:hAnsi="Times New Roman" w:cs="Times New Roman"/>
          <w:sz w:val="28"/>
          <w:szCs w:val="28"/>
          <w:lang w:val="x-none"/>
        </w:rPr>
        <w:t>depfin@admhmaо.ru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на электронный адрес финансового органа муниципального образования, на территории которого находится претендент.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адресе финансового органа муниципального образования можно получить у контактного лица по вопросам проведения регионального 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конкурсного отбора, указанного в объявлении о проведении регионального конкурсного отбора.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региональном конкурсном отборе, содержащая конкурсный проект, финансовым органом муниципального образования, в случае принятия участия в организации проведения регионального конкурсного отбора, направляется Организатору регионального конкурсного отбора на адрес электронной почты: </w:t>
      </w:r>
      <w:r w:rsidRPr="000D53BE">
        <w:rPr>
          <w:rStyle w:val="a3"/>
          <w:rFonts w:ascii="Times New Roman" w:eastAsia="Calibri" w:hAnsi="Times New Roman" w:cs="Times New Roman"/>
          <w:sz w:val="28"/>
          <w:szCs w:val="28"/>
          <w:lang w:val="x-none"/>
        </w:rPr>
        <w:t>depfin@admhmaо.ru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Контактное лицо по вопросам проведения регионального конкурсного отбора – начальник отдела методологии Управления методологии и информационных технологий Тюленева Алена Андреевна, телефон – 8 (3467) 360-300 (доб. 4230).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Заявка для участия в региональном конкурсном отборе подается в унифицированной форме согласно приложения 2 к Положению с указанием в ней номинаций, сведений об участнике (фамилия и инициалы – для физического лица, наименование организации – для юридического лица) и контактной информации для юридического лица, адрес электронной почты для физического лица.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конкурсный проект разработан группой авторов, в заявке на участие в Конкурсе указываются сведения обо всех авторах, их адреса электронной почты. Заявка юридического лица подписывается руководителем организации и заверяется печатью.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разработке конкурсного проекта участники Конкурса должны руководствоваться следующими требованиями: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соответствие содержания конкурсного проекта выбранной номинации;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актуальности, цели, задач и обоснованных выводов по используемым в номинации проблемам;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возможность практического применения.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К участию в региональном конкурсном отборе допускаются физические и юридические лица, заявки которых соответствуют следующим требованиям: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предоставление заявки в срок;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оригинальность, отсутствие дублирования с заявками прошлых лет и текущего года по другим номинациям;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указание номинаций, в которых представлен проект;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общее соответствие конкурсного проекта критериям по указанным в заявке номинациям в соответствии с приложением 1 к настоящему Положению;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бюджетного процесса и реализации полномочий субъектов бюджетного процесса;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подготовка материалов проекта с использованием стандартного сертифицированного программного обеспечения ОС Windows и возможность их открытия и/или воспроизведения на стационарном ПК.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течение 5 (пяти) рабочих дней после окончания приема заявок от претендентов и получения заявок от финансовых органов муниципальных образований, Конкурсная комиссия регионального конкурсного отбора проверяет соответствие заявок, содержащих конкурсный проект, установленным требованиям в пунктах 3.7 - 3.10 настоящего Положения.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осуществляет оценку заявок по каждой номинации в соответствии с приложением 1 к настоящему Положению.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десятибальной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 дополнительным по 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 с последующим суммированием.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Итоговая оценка заявок участников формируется посредством определения средней оценки проставленной членами Конкурсной комиссии.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Конкурсная комиссия формирует перечень победителей регионального конкурсного отбора, который состоит не более чем из трех участников, набравших наибольшее количество баллов по результатам итоговой оценки.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Претенденты, которым было отказано в допуске к участию в региональном конкурсном отборе, а также претенденты, не прошедшие региональный конкурсный отбор, уведомляются об этом посредством электронной почты, указанной в заявке.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Участники, победившие </w:t>
      </w:r>
      <w:proofErr w:type="gram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региональном конкурсном отборе</w:t>
      </w:r>
      <w:proofErr w:type="gram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уведомляются об этом посредством электронной почты, указанной в заявке в течении 3 (трех) рабочих дней после заседания Конкурсной комиссии.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Участники, победившие в региональном конкурсном отборе и желающие участвовать во втором туре федерального Конкурса, в течении 5 (пяти) рабочих дней после получения уведомления от Организатора регионального конкурсного отбора направляют заявку на участие в конкурсе проектов по представлению бюджета для граждан по форме приложения 3 к Положению и Согласие на обработку персональных данных.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заполняется в зависимости от возраста претендента, лица подающего заявку, его местонахождения по форме согласно приложению 4, приложению 5, приложению 6, приложению 7, приложению 8, приложению 9 к Положению.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Заявка на участие в конкурсе проектов по представлению бюджета для граждан по форме согласно приложению 3 к настоящему Положению и Согласие на обработку персональных данных предоставляется претендентом в бумажном и (или) в электронном образе документа, полученного в результате сканирования документа следующими способами: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адрес электронной почты Организатора регионального конкурсного отбора: </w:t>
      </w:r>
      <w:r w:rsidRPr="00825B1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ru-RU"/>
        </w:rPr>
        <w:t>depfin@admhmaо.ru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Участник, не изъявивший желание участвовать во втором туре федерального Конкурса, вправе отказаться от дальнейшего участия в Конкурсе, не неся за это никакой ответственности перед Организатором регионального конкурсного отбора.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Победителям регионального конкурсного отбора вручаются дипломы I, II, III степени.</w:t>
      </w:r>
    </w:p>
    <w:p w:rsidR="00A12930" w:rsidRPr="002753AD" w:rsidRDefault="00A12930" w:rsidP="00825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Победители Конкурса определяются Конкурсной комиссией и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по итогам участия во втором туре федерального Конкурса.</w:t>
      </w:r>
    </w:p>
    <w:p w:rsidR="00A12930" w:rsidRPr="002753AD" w:rsidRDefault="00A12930" w:rsidP="00825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Конкурсные проекты, победившие в региональном конкурсном отборе размещаются на официальном сайте Депфина Югры </w:t>
      </w:r>
      <w:hyperlink r:id="rId6" w:tooltip="сайт" w:history="1">
        <w:r w:rsidRPr="00825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ru-RU"/>
          </w:rPr>
          <w:t>www.depfin.admhmao.ru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«Конкурс проектов «Бюджет для граждан» и в срок до 10 июля 2025 года направляются Организатором регионального конкурсного отбора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федерального Конкурса.</w:t>
      </w:r>
    </w:p>
    <w:p w:rsidR="00A12930" w:rsidRPr="002753AD" w:rsidRDefault="00A12930" w:rsidP="00825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Вся информация о Конкурсе размещается на официальном сайте Организатора регионального конкурсного отбора </w:t>
      </w:r>
      <w:hyperlink r:id="rId7" w:tooltip="сайт" w:history="1">
        <w:r w:rsidRPr="00825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ru-RU"/>
          </w:rPr>
          <w:t>www.depfin.admhmao.ru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«Конкурс проектов «Бюджет для граждан».</w:t>
      </w:r>
    </w:p>
    <w:p w:rsidR="000252FF" w:rsidRPr="002753AD" w:rsidRDefault="00A12930" w:rsidP="00825B1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Распространение информации о конкурсных проектах осуществляется в соответствии с разделами V Положения.</w:t>
      </w:r>
    </w:p>
    <w:sectPr w:rsidR="000252FF" w:rsidRPr="002753AD" w:rsidSect="002753AD"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15"/>
    <w:rsid w:val="000D53BE"/>
    <w:rsid w:val="002753AD"/>
    <w:rsid w:val="00507289"/>
    <w:rsid w:val="006E30DF"/>
    <w:rsid w:val="00825B1A"/>
    <w:rsid w:val="00977515"/>
    <w:rsid w:val="00997F22"/>
    <w:rsid w:val="00A12930"/>
    <w:rsid w:val="00A738B2"/>
    <w:rsid w:val="00B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3AA7"/>
  <w15:chartTrackingRefBased/>
  <w15:docId w15:val="{D49E48E6-BECC-441D-9DB2-FA14409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1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fi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fin.admhmao.ru/" TargetMode="External"/><Relationship Id="rId5" Type="http://schemas.openxmlformats.org/officeDocument/2006/relationships/hyperlink" Target="http://www.depfin.admhmao.ru/" TargetMode="External"/><Relationship Id="rId4" Type="http://schemas.openxmlformats.org/officeDocument/2006/relationships/hyperlink" Target="http://www.f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Елена Александровна</dc:creator>
  <cp:keywords/>
  <dc:description/>
  <cp:lastModifiedBy>Евсеева Елена Александровна</cp:lastModifiedBy>
  <cp:revision>3</cp:revision>
  <dcterms:created xsi:type="dcterms:W3CDTF">2025-05-23T07:12:00Z</dcterms:created>
  <dcterms:modified xsi:type="dcterms:W3CDTF">2025-05-26T05:36:00Z</dcterms:modified>
</cp:coreProperties>
</file>