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1A6FB" w14:textId="165B7818" w:rsidR="00763E4B" w:rsidRDefault="00763E4B" w:rsidP="00763E4B">
      <w:pPr>
        <w:spacing w:after="0" w:line="240" w:lineRule="auto"/>
        <w:jc w:val="center"/>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t>Обзор изменений законодательства на 25.03.2024</w:t>
      </w:r>
    </w:p>
    <w:p w14:paraId="4E1AED8F" w14:textId="7A1873AB" w:rsidR="00763E4B" w:rsidRDefault="00763E4B" w:rsidP="00763E4B">
      <w:pPr>
        <w:spacing w:after="0" w:line="240" w:lineRule="auto"/>
        <w:jc w:val="center"/>
        <w:rPr>
          <w:rFonts w:ascii="Times New Roman" w:eastAsia="Times New Roman" w:hAnsi="Times New Roman"/>
          <w:b/>
          <w:bCs/>
          <w:sz w:val="24"/>
          <w:szCs w:val="24"/>
          <w:u w:val="single"/>
          <w:lang w:eastAsia="ru-RU"/>
        </w:rPr>
      </w:pPr>
    </w:p>
    <w:p w14:paraId="171A5678" w14:textId="6C72D41C"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r w:rsidRPr="0061736A">
        <w:rPr>
          <w:rFonts w:ascii="Times New Roman" w:hAnsi="Times New Roman"/>
          <w:color w:val="000000"/>
          <w:sz w:val="24"/>
          <w:szCs w:val="24"/>
          <w:shd w:val="clear" w:color="auto" w:fill="FFFFFF"/>
        </w:rPr>
        <w:t xml:space="preserve">Опубликовано </w:t>
      </w:r>
      <w:hyperlink r:id="rId5" w:tgtFrame="_blank" w:history="1">
        <w:r w:rsidRPr="0061736A">
          <w:rPr>
            <w:rStyle w:val="a3"/>
            <w:rFonts w:ascii="Times New Roman" w:hAnsi="Times New Roman"/>
            <w:sz w:val="24"/>
            <w:szCs w:val="24"/>
            <w:u w:val="none"/>
            <w:shd w:val="clear" w:color="auto" w:fill="FFFFFF"/>
          </w:rPr>
          <w:t>постановление Правительства Российской Федерации</w:t>
        </w:r>
      </w:hyperlink>
      <w:r w:rsidRPr="0061736A">
        <w:rPr>
          <w:rFonts w:ascii="Times New Roman" w:hAnsi="Times New Roman"/>
          <w:color w:val="000000"/>
          <w:sz w:val="24"/>
          <w:szCs w:val="24"/>
          <w:shd w:val="clear" w:color="auto" w:fill="FFFFFF"/>
        </w:rPr>
        <w:t xml:space="preserve"> от 06.03.2024 № 269 </w:t>
      </w:r>
      <w:r w:rsidR="0061736A">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 xml:space="preserve">О внесении изменения в постановление Правительства Российской Федерации от </w:t>
      </w:r>
      <w:r w:rsidR="0061736A">
        <w:rPr>
          <w:rFonts w:ascii="Times New Roman" w:hAnsi="Times New Roman"/>
          <w:color w:val="000000"/>
          <w:sz w:val="24"/>
          <w:szCs w:val="24"/>
          <w:shd w:val="clear" w:color="auto" w:fill="FFFFFF"/>
        </w:rPr>
        <w:t xml:space="preserve">               </w:t>
      </w:r>
      <w:r w:rsidRPr="0061736A">
        <w:rPr>
          <w:rFonts w:ascii="Times New Roman" w:hAnsi="Times New Roman"/>
          <w:color w:val="000000"/>
          <w:sz w:val="24"/>
          <w:szCs w:val="24"/>
          <w:shd w:val="clear" w:color="auto" w:fill="FFFFFF"/>
        </w:rPr>
        <w:t>3 декабря 2014 г. № 1300</w:t>
      </w:r>
      <w:r w:rsidR="0061736A">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 xml:space="preserve"> </w:t>
      </w:r>
      <w:r w:rsidRPr="0061736A">
        <w:rPr>
          <w:rStyle w:val="a6"/>
          <w:rFonts w:ascii="Times New Roman" w:hAnsi="Times New Roman"/>
          <w:color w:val="000000"/>
          <w:sz w:val="24"/>
          <w:szCs w:val="24"/>
          <w:shd w:val="clear" w:color="auto" w:fill="FFFFFF"/>
        </w:rPr>
        <w:t xml:space="preserve">(Перечень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утвержденный постановлением Правительства Российской Федерации от </w:t>
      </w:r>
      <w:r w:rsidR="0061736A">
        <w:rPr>
          <w:rStyle w:val="a6"/>
          <w:rFonts w:ascii="Times New Roman" w:hAnsi="Times New Roman"/>
          <w:color w:val="000000"/>
          <w:sz w:val="24"/>
          <w:szCs w:val="24"/>
          <w:shd w:val="clear" w:color="auto" w:fill="FFFFFF"/>
        </w:rPr>
        <w:t xml:space="preserve">                </w:t>
      </w:r>
      <w:r w:rsidRPr="0061736A">
        <w:rPr>
          <w:rStyle w:val="a6"/>
          <w:rFonts w:ascii="Times New Roman" w:hAnsi="Times New Roman"/>
          <w:color w:val="000000"/>
          <w:sz w:val="24"/>
          <w:szCs w:val="24"/>
          <w:shd w:val="clear" w:color="auto" w:fill="FFFFFF"/>
        </w:rPr>
        <w:t xml:space="preserve">З декабря 2014 г. № 1300 </w:t>
      </w:r>
      <w:r w:rsidR="0061736A">
        <w:rPr>
          <w:rStyle w:val="a6"/>
          <w:rFonts w:ascii="Times New Roman" w:hAnsi="Times New Roman"/>
          <w:color w:val="000000"/>
          <w:sz w:val="24"/>
          <w:szCs w:val="24"/>
          <w:shd w:val="clear" w:color="auto" w:fill="FFFFFF"/>
        </w:rPr>
        <w:t>«</w:t>
      </w:r>
      <w:r w:rsidRPr="0061736A">
        <w:rPr>
          <w:rStyle w:val="a6"/>
          <w:rFonts w:ascii="Times New Roman" w:hAnsi="Times New Roman"/>
          <w:color w:val="000000"/>
          <w:sz w:val="24"/>
          <w:szCs w:val="24"/>
          <w:shd w:val="clear" w:color="auto" w:fill="FFFFFF"/>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61736A">
        <w:rPr>
          <w:rStyle w:val="a6"/>
          <w:rFonts w:ascii="Times New Roman" w:hAnsi="Times New Roman"/>
          <w:color w:val="000000"/>
          <w:sz w:val="24"/>
          <w:szCs w:val="24"/>
          <w:shd w:val="clear" w:color="auto" w:fill="FFFFFF"/>
        </w:rPr>
        <w:t>»</w:t>
      </w:r>
      <w:r w:rsidRPr="0061736A">
        <w:rPr>
          <w:rStyle w:val="a6"/>
          <w:rFonts w:ascii="Times New Roman" w:hAnsi="Times New Roman"/>
          <w:color w:val="000000"/>
          <w:sz w:val="24"/>
          <w:szCs w:val="24"/>
          <w:shd w:val="clear" w:color="auto" w:fill="FFFFFF"/>
        </w:rPr>
        <w:t xml:space="preserve"> дополнен пунктом 35 следующего содержания: </w:t>
      </w:r>
      <w:r w:rsidR="0061736A">
        <w:rPr>
          <w:rStyle w:val="a6"/>
          <w:rFonts w:ascii="Times New Roman" w:hAnsi="Times New Roman"/>
          <w:color w:val="000000"/>
          <w:sz w:val="24"/>
          <w:szCs w:val="24"/>
          <w:shd w:val="clear" w:color="auto" w:fill="FFFFFF"/>
        </w:rPr>
        <w:t xml:space="preserve">                «</w:t>
      </w:r>
      <w:r w:rsidRPr="0061736A">
        <w:rPr>
          <w:rStyle w:val="a6"/>
          <w:rFonts w:ascii="Times New Roman" w:hAnsi="Times New Roman"/>
          <w:color w:val="000000"/>
          <w:sz w:val="24"/>
          <w:szCs w:val="24"/>
          <w:shd w:val="clear" w:color="auto" w:fill="FFFFFF"/>
        </w:rPr>
        <w:t>35.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r w:rsidR="0061736A">
        <w:rPr>
          <w:rStyle w:val="a6"/>
          <w:rFonts w:ascii="Times New Roman" w:hAnsi="Times New Roman"/>
          <w:color w:val="000000"/>
          <w:sz w:val="24"/>
          <w:szCs w:val="24"/>
          <w:shd w:val="clear" w:color="auto" w:fill="FFFFFF"/>
        </w:rPr>
        <w:t>.»</w:t>
      </w:r>
      <w:r w:rsidRPr="0061736A">
        <w:rPr>
          <w:rStyle w:val="a6"/>
          <w:rFonts w:ascii="Times New Roman" w:hAnsi="Times New Roman"/>
          <w:color w:val="000000"/>
          <w:sz w:val="24"/>
          <w:szCs w:val="24"/>
          <w:shd w:val="clear" w:color="auto" w:fill="FFFFFF"/>
        </w:rPr>
        <w:t>.</w:t>
      </w:r>
    </w:p>
    <w:p w14:paraId="5D868D55" w14:textId="0DE8CB86"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p>
    <w:p w14:paraId="36D49EC2" w14:textId="6A9B4B96"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r w:rsidRPr="0061736A">
        <w:rPr>
          <w:rFonts w:ascii="Times New Roman" w:hAnsi="Times New Roman"/>
          <w:color w:val="000000"/>
          <w:sz w:val="24"/>
          <w:szCs w:val="24"/>
          <w:shd w:val="clear" w:color="auto" w:fill="FFFFFF"/>
        </w:rPr>
        <w:t xml:space="preserve">Опубликован </w:t>
      </w:r>
      <w:hyperlink r:id="rId6" w:tgtFrame="_blank" w:history="1">
        <w:r w:rsidRPr="0061736A">
          <w:rPr>
            <w:rStyle w:val="a3"/>
            <w:rFonts w:ascii="Times New Roman" w:hAnsi="Times New Roman"/>
            <w:sz w:val="24"/>
            <w:szCs w:val="24"/>
            <w:shd w:val="clear" w:color="auto" w:fill="FFFFFF"/>
          </w:rPr>
          <w:t>Федеральный закон</w:t>
        </w:r>
      </w:hyperlink>
      <w:r w:rsidRPr="0061736A">
        <w:rPr>
          <w:rFonts w:ascii="Times New Roman" w:hAnsi="Times New Roman"/>
          <w:color w:val="000000"/>
          <w:sz w:val="24"/>
          <w:szCs w:val="24"/>
          <w:shd w:val="clear" w:color="auto" w:fill="FFFFFF"/>
        </w:rPr>
        <w:t xml:space="preserve"> от 11.03.2024 № 48-ФЗ </w:t>
      </w:r>
      <w:r w:rsidR="0061736A">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О внесении изменений в статью 123-22 части первой Гражданского кодекса Российской Федерации</w:t>
      </w:r>
      <w:r w:rsidR="0061736A">
        <w:rPr>
          <w:rFonts w:ascii="Times New Roman" w:hAnsi="Times New Roman"/>
          <w:color w:val="000000"/>
          <w:sz w:val="24"/>
          <w:szCs w:val="24"/>
          <w:shd w:val="clear" w:color="auto" w:fill="FFFFFF"/>
        </w:rPr>
        <w:t xml:space="preserve">»                                           </w:t>
      </w:r>
      <w:r w:rsidRPr="0061736A">
        <w:rPr>
          <w:rFonts w:ascii="Times New Roman" w:hAnsi="Times New Roman"/>
          <w:color w:val="000000"/>
          <w:sz w:val="24"/>
          <w:szCs w:val="24"/>
          <w:shd w:val="clear" w:color="auto" w:fill="FFFFFF"/>
        </w:rPr>
        <w:t xml:space="preserve"> </w:t>
      </w:r>
      <w:r w:rsidRPr="0061736A">
        <w:rPr>
          <w:rStyle w:val="a6"/>
          <w:rFonts w:ascii="Times New Roman" w:hAnsi="Times New Roman"/>
          <w:color w:val="000000"/>
          <w:sz w:val="24"/>
          <w:szCs w:val="24"/>
          <w:shd w:val="clear" w:color="auto" w:fill="FFFFFF"/>
        </w:rPr>
        <w:t>(В соответствии с Федеральным законом в случае ликвидации бюджетного или автономного учреждения при недостаточности имущества, на которое может быть обращено взыскание, субсидиарную ответственность по обязательствам таких учреждений, вытекающим из публичного договора, несёт собственник их имущества)</w:t>
      </w:r>
      <w:r w:rsidR="00E55DF3">
        <w:rPr>
          <w:rStyle w:val="a6"/>
          <w:rFonts w:ascii="Times New Roman" w:hAnsi="Times New Roman"/>
          <w:color w:val="000000"/>
          <w:sz w:val="24"/>
          <w:szCs w:val="24"/>
          <w:shd w:val="clear" w:color="auto" w:fill="FFFFFF"/>
        </w:rPr>
        <w:t>.</w:t>
      </w:r>
    </w:p>
    <w:p w14:paraId="0E300AF7" w14:textId="64215BE7"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p>
    <w:p w14:paraId="51EFA902" w14:textId="62AF9F8B"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r w:rsidRPr="0061736A">
        <w:rPr>
          <w:rFonts w:ascii="Times New Roman" w:hAnsi="Times New Roman"/>
          <w:color w:val="000000"/>
          <w:sz w:val="24"/>
          <w:szCs w:val="24"/>
          <w:shd w:val="clear" w:color="auto" w:fill="FFFFFF"/>
        </w:rPr>
        <w:t xml:space="preserve">Опубликован </w:t>
      </w:r>
      <w:hyperlink r:id="rId7" w:tgtFrame="_blank" w:history="1">
        <w:r w:rsidRPr="0061736A">
          <w:rPr>
            <w:rStyle w:val="a3"/>
            <w:rFonts w:ascii="Times New Roman" w:hAnsi="Times New Roman"/>
            <w:sz w:val="24"/>
            <w:szCs w:val="24"/>
            <w:shd w:val="clear" w:color="auto" w:fill="FFFFFF"/>
          </w:rPr>
          <w:t>приказ Министерства труда и социальной защиты Российской Федерации</w:t>
        </w:r>
      </w:hyperlink>
      <w:r w:rsidRPr="0061736A">
        <w:rPr>
          <w:rFonts w:ascii="Times New Roman" w:hAnsi="Times New Roman"/>
          <w:color w:val="000000"/>
          <w:sz w:val="24"/>
          <w:szCs w:val="24"/>
          <w:shd w:val="clear" w:color="auto" w:fill="FFFFFF"/>
        </w:rPr>
        <w:t xml:space="preserve"> от 28.12.2023 № 900н </w:t>
      </w:r>
      <w:r w:rsidR="0061736A">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 xml:space="preserve">Об определении видов деятельности, при осуществлении которых страхователи, являющиеся государственными (муниципальными) учреждениями, представляют в составе единой формы сведений в органы Фонда пенсионного и социального страхования Российской Федерации сведения, предусмотренные пунктом </w:t>
      </w:r>
      <w:r w:rsidR="0061736A">
        <w:rPr>
          <w:rFonts w:ascii="Times New Roman" w:hAnsi="Times New Roman"/>
          <w:color w:val="000000"/>
          <w:sz w:val="24"/>
          <w:szCs w:val="24"/>
          <w:shd w:val="clear" w:color="auto" w:fill="FFFFFF"/>
        </w:rPr>
        <w:t xml:space="preserve">                     </w:t>
      </w:r>
      <w:r w:rsidRPr="0061736A">
        <w:rPr>
          <w:rFonts w:ascii="Times New Roman" w:hAnsi="Times New Roman"/>
          <w:color w:val="000000"/>
          <w:sz w:val="24"/>
          <w:szCs w:val="24"/>
          <w:shd w:val="clear" w:color="auto" w:fill="FFFFFF"/>
        </w:rPr>
        <w:t xml:space="preserve">9 статьи 11 Федерального закона от 1 апреля 1996 г. № 27-ФЗ </w:t>
      </w:r>
      <w:r w:rsidR="0061736A">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Об индивидуальном (персонифицированном) учете в системах обязательного пенсионного страхования и обязательного социального страхования</w:t>
      </w:r>
      <w:r w:rsidR="0061736A">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 xml:space="preserve"> </w:t>
      </w:r>
      <w:r w:rsidRPr="0061736A">
        <w:rPr>
          <w:rStyle w:val="a6"/>
          <w:rFonts w:ascii="Times New Roman" w:hAnsi="Times New Roman"/>
          <w:color w:val="000000"/>
          <w:sz w:val="24"/>
          <w:szCs w:val="24"/>
          <w:shd w:val="clear" w:color="auto" w:fill="FFFFFF"/>
        </w:rPr>
        <w:t>(Зарегистрирован 13.03.2024 № 77504)</w:t>
      </w:r>
      <w:r w:rsidR="00E55DF3">
        <w:rPr>
          <w:rStyle w:val="a6"/>
          <w:rFonts w:ascii="Times New Roman" w:hAnsi="Times New Roman"/>
          <w:color w:val="000000"/>
          <w:sz w:val="24"/>
          <w:szCs w:val="24"/>
          <w:shd w:val="clear" w:color="auto" w:fill="FFFFFF"/>
        </w:rPr>
        <w:t>.</w:t>
      </w:r>
    </w:p>
    <w:p w14:paraId="2D79A35A" w14:textId="2E7C763C"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p>
    <w:p w14:paraId="77D09AA9" w14:textId="18CA2E72"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p>
    <w:p w14:paraId="1F64985E" w14:textId="06888079"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r w:rsidRPr="0061736A">
        <w:rPr>
          <w:rFonts w:ascii="Times New Roman" w:hAnsi="Times New Roman"/>
          <w:color w:val="000000"/>
          <w:sz w:val="24"/>
          <w:szCs w:val="24"/>
          <w:shd w:val="clear" w:color="auto" w:fill="FFFFFF"/>
        </w:rPr>
        <w:t xml:space="preserve">Опубликовано </w:t>
      </w:r>
      <w:hyperlink r:id="rId8" w:tgtFrame="_blank" w:history="1">
        <w:r w:rsidRPr="0061736A">
          <w:rPr>
            <w:rStyle w:val="a3"/>
            <w:rFonts w:ascii="Times New Roman" w:hAnsi="Times New Roman"/>
            <w:sz w:val="24"/>
            <w:szCs w:val="24"/>
            <w:shd w:val="clear" w:color="auto" w:fill="FFFFFF"/>
          </w:rPr>
          <w:t>постановление Правительства Российской Федерации</w:t>
        </w:r>
      </w:hyperlink>
      <w:r w:rsidRPr="0061736A">
        <w:rPr>
          <w:rFonts w:ascii="Times New Roman" w:hAnsi="Times New Roman"/>
          <w:color w:val="000000"/>
          <w:sz w:val="24"/>
          <w:szCs w:val="24"/>
          <w:shd w:val="clear" w:color="auto" w:fill="FFFFFF"/>
        </w:rPr>
        <w:t xml:space="preserve"> от 12.03.2024 № 288 </w:t>
      </w:r>
      <w:r w:rsidR="0061736A">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О внесении изменений в некоторые акты Правительства Российской Федерации</w:t>
      </w:r>
      <w:r w:rsidR="0061736A">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 xml:space="preserve"> </w:t>
      </w:r>
      <w:r w:rsidRPr="0061736A">
        <w:rPr>
          <w:rStyle w:val="a6"/>
          <w:rFonts w:ascii="Times New Roman" w:hAnsi="Times New Roman"/>
          <w:color w:val="000000"/>
          <w:sz w:val="24"/>
          <w:szCs w:val="24"/>
          <w:shd w:val="clear" w:color="auto" w:fill="FFFFFF"/>
        </w:rPr>
        <w:t xml:space="preserve">(изменения внесены в пункт 8 Положения о гражданской обороне в Российской Федерации, утвержденного постановлением Правительства Российской Федерации от 26 ноября 2007 г. № 804 </w:t>
      </w:r>
      <w:r w:rsidR="0061736A">
        <w:rPr>
          <w:rStyle w:val="a6"/>
          <w:rFonts w:ascii="Times New Roman" w:hAnsi="Times New Roman"/>
          <w:color w:val="000000"/>
          <w:sz w:val="24"/>
          <w:szCs w:val="24"/>
          <w:shd w:val="clear" w:color="auto" w:fill="FFFFFF"/>
        </w:rPr>
        <w:t>«</w:t>
      </w:r>
      <w:r w:rsidRPr="0061736A">
        <w:rPr>
          <w:rStyle w:val="a6"/>
          <w:rFonts w:ascii="Times New Roman" w:hAnsi="Times New Roman"/>
          <w:color w:val="000000"/>
          <w:sz w:val="24"/>
          <w:szCs w:val="24"/>
          <w:shd w:val="clear" w:color="auto" w:fill="FFFFFF"/>
        </w:rPr>
        <w:t>Об утверждении Положения о гражданской обороне в Российской Федерации</w:t>
      </w:r>
      <w:r w:rsidR="0061736A">
        <w:rPr>
          <w:rStyle w:val="a6"/>
          <w:rFonts w:ascii="Times New Roman" w:hAnsi="Times New Roman"/>
          <w:color w:val="000000"/>
          <w:sz w:val="24"/>
          <w:szCs w:val="24"/>
          <w:shd w:val="clear" w:color="auto" w:fill="FFFFFF"/>
        </w:rPr>
        <w:t>»</w:t>
      </w:r>
      <w:r w:rsidRPr="0061736A">
        <w:rPr>
          <w:rStyle w:val="a6"/>
          <w:rFonts w:ascii="Times New Roman" w:hAnsi="Times New Roman"/>
          <w:color w:val="000000"/>
          <w:sz w:val="24"/>
          <w:szCs w:val="24"/>
          <w:shd w:val="clear" w:color="auto" w:fill="FFFFFF"/>
        </w:rPr>
        <w:t>)</w:t>
      </w:r>
      <w:r w:rsidR="00E55DF3">
        <w:rPr>
          <w:rStyle w:val="a6"/>
          <w:rFonts w:ascii="Times New Roman" w:hAnsi="Times New Roman"/>
          <w:color w:val="000000"/>
          <w:sz w:val="24"/>
          <w:szCs w:val="24"/>
          <w:shd w:val="clear" w:color="auto" w:fill="FFFFFF"/>
        </w:rPr>
        <w:t>.</w:t>
      </w:r>
    </w:p>
    <w:p w14:paraId="09239A21" w14:textId="35DCA82D"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p>
    <w:p w14:paraId="6D2C850F" w14:textId="3DB567CA"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r w:rsidRPr="0061736A">
        <w:rPr>
          <w:rFonts w:ascii="Times New Roman" w:hAnsi="Times New Roman"/>
          <w:color w:val="000000"/>
          <w:sz w:val="24"/>
          <w:szCs w:val="24"/>
          <w:shd w:val="clear" w:color="auto" w:fill="FFFFFF"/>
        </w:rPr>
        <w:t xml:space="preserve">Опубликовано </w:t>
      </w:r>
      <w:hyperlink r:id="rId9" w:tgtFrame="_blank" w:history="1">
        <w:r w:rsidRPr="0061736A">
          <w:rPr>
            <w:rStyle w:val="a3"/>
            <w:rFonts w:ascii="Times New Roman" w:hAnsi="Times New Roman"/>
            <w:sz w:val="24"/>
            <w:szCs w:val="24"/>
            <w:shd w:val="clear" w:color="auto" w:fill="FFFFFF"/>
          </w:rPr>
          <w:t>распоряжение Правительства Российской Федерации</w:t>
        </w:r>
      </w:hyperlink>
      <w:r w:rsidRPr="0061736A">
        <w:rPr>
          <w:rFonts w:ascii="Times New Roman" w:hAnsi="Times New Roman"/>
          <w:color w:val="000000"/>
          <w:sz w:val="24"/>
          <w:szCs w:val="24"/>
          <w:shd w:val="clear" w:color="auto" w:fill="FFFFFF"/>
        </w:rPr>
        <w:t xml:space="preserve"> от 12.03.2024 </w:t>
      </w:r>
      <w:r w:rsidR="0061736A">
        <w:rPr>
          <w:rFonts w:ascii="Times New Roman" w:hAnsi="Times New Roman"/>
          <w:color w:val="000000"/>
          <w:sz w:val="24"/>
          <w:szCs w:val="24"/>
          <w:shd w:val="clear" w:color="auto" w:fill="FFFFFF"/>
        </w:rPr>
        <w:t xml:space="preserve"> </w:t>
      </w:r>
      <w:r w:rsidRPr="0061736A">
        <w:rPr>
          <w:rFonts w:ascii="Times New Roman" w:hAnsi="Times New Roman"/>
          <w:color w:val="000000"/>
          <w:sz w:val="24"/>
          <w:szCs w:val="24"/>
          <w:shd w:val="clear" w:color="auto" w:fill="FFFFFF"/>
        </w:rPr>
        <w:t xml:space="preserve">№ 581-р </w:t>
      </w:r>
      <w:r w:rsidRPr="0061736A">
        <w:rPr>
          <w:rStyle w:val="a6"/>
          <w:rFonts w:ascii="Times New Roman" w:hAnsi="Times New Roman"/>
          <w:color w:val="000000"/>
          <w:sz w:val="24"/>
          <w:szCs w:val="24"/>
          <w:shd w:val="clear" w:color="auto" w:fill="FFFFFF"/>
        </w:rPr>
        <w:t xml:space="preserve">(Утверждено стратегическое направление в области цифровой трансформации топливно-энергетического комплекса до 2030 года. </w:t>
      </w:r>
      <w:r w:rsidRPr="00396623">
        <w:rPr>
          <w:rStyle w:val="a6"/>
          <w:rFonts w:ascii="Times New Roman" w:hAnsi="Times New Roman"/>
          <w:b/>
          <w:bCs/>
          <w:color w:val="000000"/>
          <w:sz w:val="24"/>
          <w:szCs w:val="24"/>
          <w:shd w:val="clear" w:color="auto" w:fill="FFFFFF"/>
        </w:rPr>
        <w:t>Органам местного самоуправления</w:t>
      </w:r>
      <w:r w:rsidRPr="0061736A">
        <w:rPr>
          <w:rStyle w:val="a6"/>
          <w:rFonts w:ascii="Times New Roman" w:hAnsi="Times New Roman"/>
          <w:color w:val="000000"/>
          <w:sz w:val="24"/>
          <w:szCs w:val="24"/>
          <w:shd w:val="clear" w:color="auto" w:fill="FFFFFF"/>
        </w:rPr>
        <w:t xml:space="preserve"> рекомендовано руководствоваться положениями стратегического направления, утвержденного распоряжением, при принятии в пределах своей компетенции решений в части топливно-энергетического комплекса)</w:t>
      </w:r>
      <w:r w:rsidR="00E55DF3">
        <w:rPr>
          <w:rStyle w:val="a6"/>
          <w:rFonts w:ascii="Times New Roman" w:hAnsi="Times New Roman"/>
          <w:color w:val="000000"/>
          <w:sz w:val="24"/>
          <w:szCs w:val="24"/>
          <w:shd w:val="clear" w:color="auto" w:fill="FFFFFF"/>
        </w:rPr>
        <w:t>.</w:t>
      </w:r>
    </w:p>
    <w:p w14:paraId="56200A75" w14:textId="263E1222"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p>
    <w:p w14:paraId="364A5DD8" w14:textId="69312E7F" w:rsidR="00763E4B" w:rsidRPr="0061736A" w:rsidRDefault="00763E4B" w:rsidP="0061736A">
      <w:pPr>
        <w:spacing w:after="0" w:line="240" w:lineRule="auto"/>
        <w:ind w:firstLine="708"/>
        <w:jc w:val="both"/>
        <w:rPr>
          <w:rFonts w:ascii="Times New Roman" w:hAnsi="Times New Roman"/>
          <w:color w:val="000000"/>
          <w:sz w:val="24"/>
          <w:szCs w:val="24"/>
          <w:shd w:val="clear" w:color="auto" w:fill="FFFFFF"/>
        </w:rPr>
      </w:pPr>
      <w:r w:rsidRPr="0061736A">
        <w:rPr>
          <w:rFonts w:ascii="Times New Roman" w:hAnsi="Times New Roman"/>
          <w:color w:val="000000"/>
          <w:sz w:val="24"/>
          <w:szCs w:val="24"/>
          <w:shd w:val="clear" w:color="auto" w:fill="FFFFFF"/>
        </w:rPr>
        <w:t xml:space="preserve">Опубликовано </w:t>
      </w:r>
      <w:hyperlink r:id="rId10" w:tgtFrame="_blank" w:history="1">
        <w:r w:rsidRPr="0061736A">
          <w:rPr>
            <w:rStyle w:val="a3"/>
            <w:rFonts w:ascii="Times New Roman" w:hAnsi="Times New Roman"/>
            <w:sz w:val="24"/>
            <w:szCs w:val="24"/>
            <w:shd w:val="clear" w:color="auto" w:fill="FFFFFF"/>
          </w:rPr>
          <w:t>постановление Правительства Российской Федерации</w:t>
        </w:r>
      </w:hyperlink>
      <w:r w:rsidRPr="0061736A">
        <w:rPr>
          <w:rFonts w:ascii="Times New Roman" w:hAnsi="Times New Roman"/>
          <w:color w:val="000000"/>
          <w:sz w:val="24"/>
          <w:szCs w:val="24"/>
          <w:shd w:val="clear" w:color="auto" w:fill="FFFFFF"/>
        </w:rPr>
        <w:t xml:space="preserve"> от 14.03.2024 № 300 </w:t>
      </w:r>
      <w:r w:rsidR="0061736A">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Об утверждении Положения о государственном экологическом мониторинге (государственном мониторинге окружающей среды)</w:t>
      </w:r>
      <w:r w:rsidR="0061736A">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w:t>
      </w:r>
    </w:p>
    <w:p w14:paraId="61C28C55" w14:textId="77777777" w:rsidR="00763E4B" w:rsidRPr="0061736A" w:rsidRDefault="00763E4B" w:rsidP="0061736A">
      <w:pPr>
        <w:spacing w:after="0" w:line="240" w:lineRule="auto"/>
        <w:ind w:firstLine="708"/>
        <w:jc w:val="both"/>
        <w:rPr>
          <w:rFonts w:ascii="Times New Roman" w:hAnsi="Times New Roman"/>
          <w:color w:val="000000"/>
          <w:sz w:val="24"/>
          <w:szCs w:val="24"/>
          <w:shd w:val="clear" w:color="auto" w:fill="FFFFFF"/>
        </w:rPr>
      </w:pPr>
    </w:p>
    <w:p w14:paraId="135A9437" w14:textId="1C129477"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r w:rsidRPr="0061736A">
        <w:rPr>
          <w:rFonts w:ascii="Times New Roman" w:hAnsi="Times New Roman"/>
          <w:color w:val="000000"/>
          <w:sz w:val="24"/>
          <w:szCs w:val="24"/>
          <w:shd w:val="clear" w:color="auto" w:fill="FFFFFF"/>
        </w:rPr>
        <w:t xml:space="preserve">Опубликовано </w:t>
      </w:r>
      <w:hyperlink r:id="rId11" w:tgtFrame="_blank" w:history="1">
        <w:r w:rsidRPr="0061736A">
          <w:rPr>
            <w:rStyle w:val="a3"/>
            <w:rFonts w:ascii="Times New Roman" w:hAnsi="Times New Roman"/>
            <w:sz w:val="24"/>
            <w:szCs w:val="24"/>
            <w:shd w:val="clear" w:color="auto" w:fill="FFFFFF"/>
          </w:rPr>
          <w:t>постановление Правительства Российской Федерации</w:t>
        </w:r>
      </w:hyperlink>
      <w:r w:rsidRPr="0061736A">
        <w:rPr>
          <w:rFonts w:ascii="Times New Roman" w:hAnsi="Times New Roman"/>
          <w:color w:val="000000"/>
          <w:sz w:val="24"/>
          <w:szCs w:val="24"/>
          <w:shd w:val="clear" w:color="auto" w:fill="FFFFFF"/>
        </w:rPr>
        <w:t xml:space="preserve"> от 18.03.2024 № 325 </w:t>
      </w:r>
      <w:r w:rsidR="0061736A">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О внесении изменений в постановление Правительства Российской Федерации</w:t>
      </w:r>
      <w:r w:rsidR="0061736A">
        <w:rPr>
          <w:rFonts w:ascii="Times New Roman" w:hAnsi="Times New Roman"/>
          <w:color w:val="000000"/>
          <w:sz w:val="24"/>
          <w:szCs w:val="24"/>
          <w:shd w:val="clear" w:color="auto" w:fill="FFFFFF"/>
        </w:rPr>
        <w:t xml:space="preserve">                  </w:t>
      </w:r>
      <w:r w:rsidRPr="0061736A">
        <w:rPr>
          <w:rFonts w:ascii="Times New Roman" w:hAnsi="Times New Roman"/>
          <w:color w:val="000000"/>
          <w:sz w:val="24"/>
          <w:szCs w:val="24"/>
          <w:shd w:val="clear" w:color="auto" w:fill="FFFFFF"/>
        </w:rPr>
        <w:t xml:space="preserve"> </w:t>
      </w:r>
      <w:r w:rsidRPr="0061736A">
        <w:rPr>
          <w:rFonts w:ascii="Times New Roman" w:hAnsi="Times New Roman"/>
          <w:color w:val="000000"/>
          <w:sz w:val="24"/>
          <w:szCs w:val="24"/>
          <w:shd w:val="clear" w:color="auto" w:fill="FFFFFF"/>
        </w:rPr>
        <w:lastRenderedPageBreak/>
        <w:t>от 13 октября 2020 г. № 1678</w:t>
      </w:r>
      <w:r w:rsidR="00E55DF3">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 xml:space="preserve"> </w:t>
      </w:r>
      <w:r w:rsidRPr="0061736A">
        <w:rPr>
          <w:rStyle w:val="a6"/>
          <w:rFonts w:ascii="Times New Roman" w:hAnsi="Times New Roman"/>
          <w:color w:val="000000"/>
          <w:sz w:val="24"/>
          <w:szCs w:val="24"/>
          <w:shd w:val="clear" w:color="auto" w:fill="FFFFFF"/>
        </w:rPr>
        <w:t xml:space="preserve">(изменения внесены в постановление Правительства Российской Федерации от 13 октября 2020 r. № 1678 "Об утверждении общих требований к принятию решений органами государственной власти субъектов Российской Федерации </w:t>
      </w:r>
      <w:r w:rsidRPr="00396623">
        <w:rPr>
          <w:rStyle w:val="a6"/>
          <w:rFonts w:ascii="Times New Roman" w:hAnsi="Times New Roman"/>
          <w:b/>
          <w:bCs/>
          <w:color w:val="000000"/>
          <w:sz w:val="24"/>
          <w:szCs w:val="24"/>
          <w:shd w:val="clear" w:color="auto" w:fill="FFFFFF"/>
        </w:rPr>
        <w:t xml:space="preserve">(органами местного самоуправления) </w:t>
      </w:r>
      <w:r w:rsidRPr="0061736A">
        <w:rPr>
          <w:rStyle w:val="a6"/>
          <w:rFonts w:ascii="Times New Roman" w:hAnsi="Times New Roman"/>
          <w:color w:val="000000"/>
          <w:sz w:val="24"/>
          <w:szCs w:val="24"/>
          <w:shd w:val="clear" w:color="auto" w:fill="FFFFFF"/>
        </w:rPr>
        <w:t>об организации оказания государственных (муниципальных) услуг в социальной сфере</w:t>
      </w:r>
      <w:r w:rsidR="0061736A">
        <w:rPr>
          <w:rStyle w:val="a6"/>
          <w:rFonts w:ascii="Times New Roman" w:hAnsi="Times New Roman"/>
          <w:color w:val="000000"/>
          <w:sz w:val="24"/>
          <w:szCs w:val="24"/>
          <w:shd w:val="clear" w:color="auto" w:fill="FFFFFF"/>
        </w:rPr>
        <w:t>»</w:t>
      </w:r>
      <w:r w:rsidRPr="0061736A">
        <w:rPr>
          <w:rStyle w:val="a6"/>
          <w:rFonts w:ascii="Times New Roman" w:hAnsi="Times New Roman"/>
          <w:color w:val="000000"/>
          <w:sz w:val="24"/>
          <w:szCs w:val="24"/>
          <w:shd w:val="clear" w:color="auto" w:fill="FFFFFF"/>
        </w:rPr>
        <w:t>).</w:t>
      </w:r>
    </w:p>
    <w:p w14:paraId="604808D8" w14:textId="46882062"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p>
    <w:p w14:paraId="6F4F283D" w14:textId="4643F1AE"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r w:rsidRPr="0061736A">
        <w:rPr>
          <w:rFonts w:ascii="Times New Roman" w:hAnsi="Times New Roman"/>
          <w:color w:val="000000"/>
          <w:sz w:val="24"/>
          <w:szCs w:val="24"/>
          <w:shd w:val="clear" w:color="auto" w:fill="FFFFFF"/>
        </w:rPr>
        <w:t xml:space="preserve">Опубликован </w:t>
      </w:r>
      <w:hyperlink r:id="rId12" w:tgtFrame="_blank" w:history="1">
        <w:r w:rsidRPr="0061736A">
          <w:rPr>
            <w:rStyle w:val="a3"/>
            <w:rFonts w:ascii="Times New Roman" w:hAnsi="Times New Roman"/>
            <w:sz w:val="24"/>
            <w:szCs w:val="24"/>
            <w:shd w:val="clear" w:color="auto" w:fill="FFFFFF"/>
          </w:rPr>
          <w:t>приказ Федеральной службы государственной регистрации, кадастра и картографии</w:t>
        </w:r>
      </w:hyperlink>
      <w:r w:rsidRPr="0061736A">
        <w:rPr>
          <w:rFonts w:ascii="Times New Roman" w:hAnsi="Times New Roman"/>
          <w:color w:val="000000"/>
          <w:sz w:val="24"/>
          <w:szCs w:val="24"/>
          <w:shd w:val="clear" w:color="auto" w:fill="FFFFFF"/>
        </w:rPr>
        <w:t xml:space="preserve"> от 04.12.2023 № П/0495 </w:t>
      </w:r>
      <w:r w:rsidR="0061736A">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 xml:space="preserve">Об утверждении порядка и способов предоставления физическим и юридическим лицам доступа к сведениям, включенным в перечень находящихся в распоряжении органов государственной власти и </w:t>
      </w:r>
      <w:r w:rsidRPr="00563645">
        <w:rPr>
          <w:rFonts w:ascii="Times New Roman" w:hAnsi="Times New Roman"/>
          <w:b/>
          <w:bCs/>
          <w:color w:val="000000"/>
          <w:sz w:val="24"/>
          <w:szCs w:val="24"/>
          <w:shd w:val="clear" w:color="auto" w:fill="FFFFFF"/>
        </w:rPr>
        <w:t>органов местного самоуправления</w:t>
      </w:r>
      <w:r w:rsidRPr="0061736A">
        <w:rPr>
          <w:rFonts w:ascii="Times New Roman" w:hAnsi="Times New Roman"/>
          <w:color w:val="000000"/>
          <w:sz w:val="24"/>
          <w:szCs w:val="24"/>
          <w:shd w:val="clear" w:color="auto" w:fill="FFFFFF"/>
        </w:rPr>
        <w:t xml:space="preserve"> сведений, подлежащих представлению с использованием координат, требований к формату их предоставления в электронной форме</w:t>
      </w:r>
      <w:r w:rsidR="0061736A">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 xml:space="preserve"> </w:t>
      </w:r>
      <w:r w:rsidRPr="0061736A">
        <w:rPr>
          <w:rStyle w:val="a6"/>
          <w:rFonts w:ascii="Times New Roman" w:hAnsi="Times New Roman"/>
          <w:color w:val="000000"/>
          <w:sz w:val="24"/>
          <w:szCs w:val="24"/>
          <w:shd w:val="clear" w:color="auto" w:fill="FFFFFF"/>
        </w:rPr>
        <w:t>(Зарегистрирован 20.03.2024 № 77564).</w:t>
      </w:r>
    </w:p>
    <w:p w14:paraId="3776CCFA" w14:textId="63A25CD9"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p>
    <w:p w14:paraId="66D0DC5A" w14:textId="75A25BA2"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p>
    <w:p w14:paraId="70A2481D" w14:textId="2DA714B5"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r w:rsidRPr="0061736A">
        <w:rPr>
          <w:rFonts w:ascii="Times New Roman" w:hAnsi="Times New Roman"/>
          <w:color w:val="000000"/>
          <w:sz w:val="24"/>
          <w:szCs w:val="24"/>
          <w:shd w:val="clear" w:color="auto" w:fill="FFFFFF"/>
        </w:rPr>
        <w:t xml:space="preserve">Опубликовано </w:t>
      </w:r>
      <w:hyperlink r:id="rId13" w:tgtFrame="_blank" w:history="1">
        <w:r w:rsidRPr="0061736A">
          <w:rPr>
            <w:rStyle w:val="a3"/>
            <w:rFonts w:ascii="Times New Roman" w:hAnsi="Times New Roman"/>
            <w:sz w:val="24"/>
            <w:szCs w:val="24"/>
            <w:shd w:val="clear" w:color="auto" w:fill="FFFFFF"/>
          </w:rPr>
          <w:t>постановление Правительства Российской Федерации</w:t>
        </w:r>
      </w:hyperlink>
      <w:r w:rsidRPr="0061736A">
        <w:rPr>
          <w:rFonts w:ascii="Times New Roman" w:hAnsi="Times New Roman"/>
          <w:color w:val="000000"/>
          <w:sz w:val="24"/>
          <w:szCs w:val="24"/>
          <w:shd w:val="clear" w:color="auto" w:fill="FFFFFF"/>
        </w:rPr>
        <w:t xml:space="preserve"> от 19.03.2024 № 329 </w:t>
      </w:r>
      <w:r w:rsidR="0061736A">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О федеральной государственной информационной системе состояния окружающей среды</w:t>
      </w:r>
      <w:r w:rsidR="0061736A">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 xml:space="preserve"> </w:t>
      </w:r>
      <w:r w:rsidRPr="00396623">
        <w:rPr>
          <w:rStyle w:val="a6"/>
          <w:rFonts w:ascii="Times New Roman" w:hAnsi="Times New Roman"/>
          <w:b/>
          <w:bCs/>
          <w:color w:val="000000"/>
          <w:sz w:val="24"/>
          <w:szCs w:val="24"/>
          <w:shd w:val="clear" w:color="auto" w:fill="FFFFFF"/>
        </w:rPr>
        <w:t>(Органам местного самоуправления</w:t>
      </w:r>
      <w:r w:rsidRPr="0061736A">
        <w:rPr>
          <w:rStyle w:val="a6"/>
          <w:rFonts w:ascii="Times New Roman" w:hAnsi="Times New Roman"/>
          <w:color w:val="000000"/>
          <w:sz w:val="24"/>
          <w:szCs w:val="24"/>
          <w:shd w:val="clear" w:color="auto" w:fill="FFFFFF"/>
        </w:rPr>
        <w:t xml:space="preserve"> рекомендовано определить </w:t>
      </w:r>
      <w:r w:rsidRPr="00396623">
        <w:rPr>
          <w:rStyle w:val="a6"/>
          <w:rFonts w:ascii="Times New Roman" w:hAnsi="Times New Roman"/>
          <w:b/>
          <w:bCs/>
          <w:color w:val="000000"/>
          <w:sz w:val="24"/>
          <w:szCs w:val="24"/>
          <w:shd w:val="clear" w:color="auto" w:fill="FFFFFF"/>
        </w:rPr>
        <w:t>орган местного самоуправления,</w:t>
      </w:r>
      <w:r w:rsidRPr="0061736A">
        <w:rPr>
          <w:rStyle w:val="a6"/>
          <w:rFonts w:ascii="Times New Roman" w:hAnsi="Times New Roman"/>
          <w:color w:val="000000"/>
          <w:sz w:val="24"/>
          <w:szCs w:val="24"/>
          <w:shd w:val="clear" w:color="auto" w:fill="FFFFFF"/>
        </w:rPr>
        <w:t xml:space="preserve"> уполномоченный представлять информацию для размещения в федеральной государственной информационной системе состояния окружающей среды, и в течение 3 месяцев со дня вступления в силу постановления направить сведения об указанном уполномоченном органе в Министерство природных ресурсов и экологии Российской Федерации. Постановление, за исключением отдельных положений, вступило в силу).</w:t>
      </w:r>
    </w:p>
    <w:p w14:paraId="57C05928" w14:textId="09292641"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p>
    <w:p w14:paraId="0AAD5379" w14:textId="366803DA"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p>
    <w:p w14:paraId="4F689331" w14:textId="1DE56E58"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r w:rsidRPr="0061736A">
        <w:rPr>
          <w:rFonts w:ascii="Times New Roman" w:hAnsi="Times New Roman"/>
          <w:color w:val="000000"/>
          <w:sz w:val="24"/>
          <w:szCs w:val="24"/>
          <w:shd w:val="clear" w:color="auto" w:fill="FFFFFF"/>
        </w:rPr>
        <w:t xml:space="preserve">Опубликован </w:t>
      </w:r>
      <w:hyperlink r:id="rId14" w:tgtFrame="_blank" w:history="1">
        <w:r w:rsidRPr="0061736A">
          <w:rPr>
            <w:rStyle w:val="a3"/>
            <w:rFonts w:ascii="Times New Roman" w:hAnsi="Times New Roman"/>
            <w:sz w:val="24"/>
            <w:szCs w:val="24"/>
            <w:shd w:val="clear" w:color="auto" w:fill="FFFFFF"/>
          </w:rPr>
          <w:t>Федеральный закон</w:t>
        </w:r>
      </w:hyperlink>
      <w:r w:rsidRPr="0061736A">
        <w:rPr>
          <w:rFonts w:ascii="Times New Roman" w:hAnsi="Times New Roman"/>
          <w:color w:val="000000"/>
          <w:sz w:val="24"/>
          <w:szCs w:val="24"/>
          <w:shd w:val="clear" w:color="auto" w:fill="FFFFFF"/>
        </w:rPr>
        <w:t xml:space="preserve"> от 23.03.2024 № 63-ФЗ </w:t>
      </w:r>
      <w:r w:rsidR="0061736A">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 xml:space="preserve">О внесении изменений в Федеральный закон </w:t>
      </w:r>
      <w:r w:rsidR="00E55DF3">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Об основах туристской деятельности в Российской Федерации</w:t>
      </w:r>
      <w:r w:rsidR="0061736A">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 xml:space="preserve"> и отдельные законодательные акты Российской Федерации</w:t>
      </w:r>
      <w:r w:rsidR="00E55DF3">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 xml:space="preserve"> </w:t>
      </w:r>
      <w:r w:rsidRPr="0061736A">
        <w:rPr>
          <w:rStyle w:val="a6"/>
          <w:rFonts w:ascii="Times New Roman" w:hAnsi="Times New Roman"/>
          <w:color w:val="000000"/>
          <w:sz w:val="24"/>
          <w:szCs w:val="24"/>
          <w:shd w:val="clear" w:color="auto" w:fill="FFFFFF"/>
        </w:rPr>
        <w:t xml:space="preserve">(Федеральным законом уточняется порядок прохождения аттестации инструкторами-проводниками, определяются виды организаций, которые могут осуществлять указанную аттестацию, а также полномочия таких организаций. Уточняются полномочия органов государственной власти и </w:t>
      </w:r>
      <w:r w:rsidRPr="00563645">
        <w:rPr>
          <w:rStyle w:val="a6"/>
          <w:rFonts w:ascii="Times New Roman" w:hAnsi="Times New Roman"/>
          <w:b/>
          <w:bCs/>
          <w:color w:val="000000"/>
          <w:sz w:val="24"/>
          <w:szCs w:val="24"/>
          <w:shd w:val="clear" w:color="auto" w:fill="FFFFFF"/>
        </w:rPr>
        <w:t>органов местного самоуправления</w:t>
      </w:r>
      <w:r w:rsidRPr="0061736A">
        <w:rPr>
          <w:rStyle w:val="a6"/>
          <w:rFonts w:ascii="Times New Roman" w:hAnsi="Times New Roman"/>
          <w:color w:val="000000"/>
          <w:sz w:val="24"/>
          <w:szCs w:val="24"/>
          <w:shd w:val="clear" w:color="auto" w:fill="FFFFFF"/>
        </w:rPr>
        <w:t xml:space="preserve"> в части, касающейся осуществления государственного контроля (надзора), муниципального контроля за соблюдением требований к деятельности экскурсоводов (гидов), гидов-переводчиков и инструкторов-проводников. В соответствии с Федеральным законом оценка соблюдения требований к деятельности экскурсоводов (гидов), гидов-переводчиков и инструкторов-проводников, установленных Федеральным законом и принимаемыми в соответствии с ним нормативными правовыми актами, в части наличия соответствующей аттестации у экскурсоводов (гидов), гидов- переводчиков и инструкторов-проводников при сопровождении ими туристов (экскурсантов), сопровождения туристов (экскурсантов) инструктором-проводником при посещении (прохождении) туристских маршрутов, требующих специального сопровождения, осуществляется, в числе прочих, в рамках муниципального контроля в области охраны и использования особо охраняемых природных территорий (в случае оказания услуг экскурсоводом (гидом) и гидом-переводчиком, услуг инструктора- проводника на особо охраняемых природных территориях местного значения. Федеральный закон вступает в силу с 1 июня 2024 года).</w:t>
      </w:r>
    </w:p>
    <w:p w14:paraId="069FBDD8" w14:textId="3942A8F6"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p>
    <w:p w14:paraId="4D58C6A0" w14:textId="1D2BF9A2" w:rsidR="00763E4B" w:rsidRPr="0061736A" w:rsidRDefault="00763E4B" w:rsidP="0061736A">
      <w:pPr>
        <w:spacing w:after="0" w:line="240" w:lineRule="auto"/>
        <w:ind w:firstLine="708"/>
        <w:jc w:val="both"/>
        <w:rPr>
          <w:rStyle w:val="a6"/>
          <w:rFonts w:ascii="Times New Roman" w:hAnsi="Times New Roman"/>
          <w:color w:val="000000"/>
          <w:sz w:val="24"/>
          <w:szCs w:val="24"/>
          <w:shd w:val="clear" w:color="auto" w:fill="FFFFFF"/>
        </w:rPr>
      </w:pPr>
      <w:r w:rsidRPr="0061736A">
        <w:rPr>
          <w:rFonts w:ascii="Times New Roman" w:hAnsi="Times New Roman"/>
          <w:color w:val="000000"/>
          <w:sz w:val="24"/>
          <w:szCs w:val="24"/>
          <w:shd w:val="clear" w:color="auto" w:fill="FFFFFF"/>
        </w:rPr>
        <w:t xml:space="preserve">Опубликован </w:t>
      </w:r>
      <w:hyperlink r:id="rId15" w:tgtFrame="_blank" w:history="1">
        <w:r w:rsidRPr="0061736A">
          <w:rPr>
            <w:rStyle w:val="a3"/>
            <w:rFonts w:ascii="Times New Roman" w:hAnsi="Times New Roman"/>
            <w:sz w:val="24"/>
            <w:szCs w:val="24"/>
            <w:shd w:val="clear" w:color="auto" w:fill="FFFFFF"/>
          </w:rPr>
          <w:t>Федеральный конституционный закон</w:t>
        </w:r>
      </w:hyperlink>
      <w:r w:rsidRPr="0061736A">
        <w:rPr>
          <w:rFonts w:ascii="Times New Roman" w:hAnsi="Times New Roman"/>
          <w:color w:val="000000"/>
          <w:sz w:val="24"/>
          <w:szCs w:val="24"/>
          <w:shd w:val="clear" w:color="auto" w:fill="FFFFFF"/>
        </w:rPr>
        <w:t xml:space="preserve"> от 23.03.2024 № 1-ФКЗ </w:t>
      </w:r>
      <w:r w:rsidR="0061736A">
        <w:rPr>
          <w:rFonts w:ascii="Times New Roman" w:hAnsi="Times New Roman"/>
          <w:color w:val="000000"/>
          <w:sz w:val="24"/>
          <w:szCs w:val="24"/>
          <w:shd w:val="clear" w:color="auto" w:fill="FFFFFF"/>
        </w:rPr>
        <w:t xml:space="preserve">                        «</w:t>
      </w:r>
      <w:r w:rsidRPr="0061736A">
        <w:rPr>
          <w:rFonts w:ascii="Times New Roman" w:hAnsi="Times New Roman"/>
          <w:color w:val="000000"/>
          <w:sz w:val="24"/>
          <w:szCs w:val="24"/>
          <w:shd w:val="clear" w:color="auto" w:fill="FFFFFF"/>
        </w:rPr>
        <w:t xml:space="preserve">О внесении изменения в статью 4 Федерального конституционного закона </w:t>
      </w:r>
      <w:r w:rsidR="0061736A">
        <w:rPr>
          <w:rFonts w:ascii="Times New Roman" w:hAnsi="Times New Roman"/>
          <w:color w:val="000000"/>
          <w:sz w:val="24"/>
          <w:szCs w:val="24"/>
          <w:shd w:val="clear" w:color="auto" w:fill="FFFFFF"/>
        </w:rPr>
        <w:t xml:space="preserve">                                            «</w:t>
      </w:r>
      <w:r w:rsidRPr="0061736A">
        <w:rPr>
          <w:rFonts w:ascii="Times New Roman" w:hAnsi="Times New Roman"/>
          <w:color w:val="000000"/>
          <w:sz w:val="24"/>
          <w:szCs w:val="24"/>
          <w:shd w:val="clear" w:color="auto" w:fill="FFFFFF"/>
        </w:rPr>
        <w:t>О Государственном флаге Российской Федерации</w:t>
      </w:r>
      <w:r w:rsidR="0061736A">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 xml:space="preserve"> </w:t>
      </w:r>
      <w:r w:rsidRPr="0061736A">
        <w:rPr>
          <w:rStyle w:val="a6"/>
          <w:rFonts w:ascii="Times New Roman" w:hAnsi="Times New Roman"/>
          <w:color w:val="000000"/>
          <w:sz w:val="24"/>
          <w:szCs w:val="24"/>
          <w:shd w:val="clear" w:color="auto" w:fill="FFFFFF"/>
        </w:rPr>
        <w:t xml:space="preserve">(В соответствии с Федеральным конституционным законом Государственный флаг Российской Федерации должен быть </w:t>
      </w:r>
      <w:r w:rsidRPr="0061736A">
        <w:rPr>
          <w:rStyle w:val="a6"/>
          <w:rFonts w:ascii="Times New Roman" w:hAnsi="Times New Roman"/>
          <w:color w:val="000000"/>
          <w:sz w:val="24"/>
          <w:szCs w:val="24"/>
          <w:shd w:val="clear" w:color="auto" w:fill="FFFFFF"/>
        </w:rPr>
        <w:lastRenderedPageBreak/>
        <w:t>вывешен постоянно на зданиях образовательных организаций независимо от форм собственности или установлен постоянно на их территориях)</w:t>
      </w:r>
      <w:r w:rsidR="00062274" w:rsidRPr="0061736A">
        <w:rPr>
          <w:rStyle w:val="a6"/>
          <w:rFonts w:ascii="Times New Roman" w:hAnsi="Times New Roman"/>
          <w:color w:val="000000"/>
          <w:sz w:val="24"/>
          <w:szCs w:val="24"/>
          <w:shd w:val="clear" w:color="auto" w:fill="FFFFFF"/>
        </w:rPr>
        <w:t>.</w:t>
      </w:r>
    </w:p>
    <w:p w14:paraId="06931FF8" w14:textId="553E255D" w:rsidR="00062274" w:rsidRPr="0061736A" w:rsidRDefault="00062274" w:rsidP="0061736A">
      <w:pPr>
        <w:spacing w:after="0" w:line="240" w:lineRule="auto"/>
        <w:ind w:firstLine="708"/>
        <w:jc w:val="both"/>
        <w:rPr>
          <w:rStyle w:val="a6"/>
          <w:rFonts w:ascii="Times New Roman" w:hAnsi="Times New Roman"/>
          <w:color w:val="000000"/>
          <w:sz w:val="24"/>
          <w:szCs w:val="24"/>
          <w:shd w:val="clear" w:color="auto" w:fill="FFFFFF"/>
        </w:rPr>
      </w:pPr>
    </w:p>
    <w:p w14:paraId="4C2C4A6F" w14:textId="5A306282" w:rsidR="00062274" w:rsidRPr="0061736A" w:rsidRDefault="00062274" w:rsidP="0061736A">
      <w:pPr>
        <w:spacing w:after="0" w:line="240" w:lineRule="auto"/>
        <w:ind w:firstLine="708"/>
        <w:jc w:val="both"/>
        <w:rPr>
          <w:rStyle w:val="a6"/>
          <w:rFonts w:ascii="Times New Roman" w:hAnsi="Times New Roman"/>
          <w:color w:val="000000"/>
          <w:sz w:val="24"/>
          <w:szCs w:val="24"/>
          <w:shd w:val="clear" w:color="auto" w:fill="FFFFFF"/>
        </w:rPr>
      </w:pPr>
    </w:p>
    <w:p w14:paraId="0D3FFB6F" w14:textId="439DD590" w:rsidR="00062274" w:rsidRPr="0061736A" w:rsidRDefault="00062274" w:rsidP="0061736A">
      <w:pPr>
        <w:spacing w:after="0" w:line="240" w:lineRule="auto"/>
        <w:ind w:firstLine="708"/>
        <w:jc w:val="both"/>
        <w:rPr>
          <w:rStyle w:val="a6"/>
          <w:rFonts w:ascii="Times New Roman" w:hAnsi="Times New Roman"/>
          <w:color w:val="000000"/>
          <w:sz w:val="24"/>
          <w:szCs w:val="24"/>
          <w:shd w:val="clear" w:color="auto" w:fill="FFFFFF"/>
        </w:rPr>
      </w:pPr>
      <w:r w:rsidRPr="0061736A">
        <w:rPr>
          <w:rFonts w:ascii="Times New Roman" w:hAnsi="Times New Roman"/>
          <w:color w:val="000000"/>
          <w:sz w:val="24"/>
          <w:szCs w:val="24"/>
          <w:shd w:val="clear" w:color="auto" w:fill="FFFFFF"/>
        </w:rPr>
        <w:t xml:space="preserve">Опубликован </w:t>
      </w:r>
      <w:hyperlink r:id="rId16" w:tgtFrame="_blank" w:history="1">
        <w:r w:rsidRPr="0061736A">
          <w:rPr>
            <w:rStyle w:val="a3"/>
            <w:rFonts w:ascii="Times New Roman" w:hAnsi="Times New Roman"/>
            <w:sz w:val="24"/>
            <w:szCs w:val="24"/>
            <w:shd w:val="clear" w:color="auto" w:fill="FFFFFF"/>
          </w:rPr>
          <w:t>Федеральный закон</w:t>
        </w:r>
      </w:hyperlink>
      <w:r w:rsidRPr="0061736A">
        <w:rPr>
          <w:rFonts w:ascii="Times New Roman" w:hAnsi="Times New Roman"/>
          <w:color w:val="000000"/>
          <w:sz w:val="24"/>
          <w:szCs w:val="24"/>
          <w:shd w:val="clear" w:color="auto" w:fill="FFFFFF"/>
        </w:rPr>
        <w:t xml:space="preserve"> от 23.03.2024 № 54-ФЗ </w:t>
      </w:r>
      <w:r w:rsidR="0061736A">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 xml:space="preserve">О внесении изменений в статью 79 Федерального закона </w:t>
      </w:r>
      <w:r w:rsidR="0061736A">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Об общих принципах организации местного самоуправления в Российской Федерации</w:t>
      </w:r>
      <w:r w:rsidR="00777568">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 xml:space="preserve"> и статью 28-1 Федерального закона </w:t>
      </w:r>
      <w:r w:rsidR="00777568">
        <w:rPr>
          <w:rFonts w:ascii="Times New Roman" w:hAnsi="Times New Roman"/>
          <w:color w:val="000000"/>
          <w:sz w:val="24"/>
          <w:szCs w:val="24"/>
          <w:shd w:val="clear" w:color="auto" w:fill="FFFFFF"/>
        </w:rPr>
        <w:t xml:space="preserve">                                  «</w:t>
      </w:r>
      <w:r w:rsidRPr="0061736A">
        <w:rPr>
          <w:rFonts w:ascii="Times New Roman" w:hAnsi="Times New Roman"/>
          <w:color w:val="000000"/>
          <w:sz w:val="24"/>
          <w:szCs w:val="24"/>
          <w:shd w:val="clear" w:color="auto" w:fill="FFFFFF"/>
        </w:rPr>
        <w:t>О муниципальной службе в Российской Федерации</w:t>
      </w:r>
      <w:r w:rsidR="00777568">
        <w:rPr>
          <w:rFonts w:ascii="Times New Roman" w:hAnsi="Times New Roman"/>
          <w:color w:val="000000"/>
          <w:sz w:val="24"/>
          <w:szCs w:val="24"/>
          <w:shd w:val="clear" w:color="auto" w:fill="FFFFFF"/>
        </w:rPr>
        <w:t>»</w:t>
      </w:r>
      <w:r w:rsidRPr="0061736A">
        <w:rPr>
          <w:rFonts w:ascii="Times New Roman" w:hAnsi="Times New Roman"/>
          <w:color w:val="000000"/>
          <w:sz w:val="24"/>
          <w:szCs w:val="24"/>
          <w:shd w:val="clear" w:color="auto" w:fill="FFFFFF"/>
        </w:rPr>
        <w:t xml:space="preserve"> </w:t>
      </w:r>
      <w:r w:rsidRPr="0061736A">
        <w:rPr>
          <w:rStyle w:val="a6"/>
          <w:rFonts w:ascii="Times New Roman" w:hAnsi="Times New Roman"/>
          <w:color w:val="000000"/>
          <w:sz w:val="24"/>
          <w:szCs w:val="24"/>
          <w:shd w:val="clear" w:color="auto" w:fill="FFFFFF"/>
        </w:rPr>
        <w:t>(Федеральный закон направлен на совершенствование законодательства о местном самоуправлении и муниципальной службе в Российской Федерации. Федеральным законом предусматривается, что порядок выражения мнения населения внутригородских муниципальных образований городов федерального значения при установлении и изменении границ таких муниципальных образований, их преобразовании устанавливается законами субъектов Российской Федерации – городов федерального значения. Кроме того, Федеральным законом для граждан, владеющих государственным языком Российской Федерации, получающих профессиональное образование соответствующего уровня впервые и не имеющих обязательств по ученическому или иному договору, влекущему возникновение трудовых отношений после окончания обучения, предусматривается право участвовать в конкурсе на заключение договора о целевом обучении).</w:t>
      </w:r>
    </w:p>
    <w:p w14:paraId="3913D52F" w14:textId="48E64BAF" w:rsidR="00062274" w:rsidRPr="0061736A" w:rsidRDefault="00062274" w:rsidP="0061736A">
      <w:pPr>
        <w:spacing w:after="0" w:line="240" w:lineRule="auto"/>
        <w:ind w:firstLine="708"/>
        <w:jc w:val="both"/>
        <w:rPr>
          <w:rStyle w:val="a6"/>
          <w:rFonts w:ascii="Times New Roman" w:hAnsi="Times New Roman"/>
          <w:color w:val="000000"/>
          <w:sz w:val="24"/>
          <w:szCs w:val="24"/>
          <w:shd w:val="clear" w:color="auto" w:fill="FFFFFF"/>
        </w:rPr>
      </w:pPr>
    </w:p>
    <w:p w14:paraId="10C62265" w14:textId="77777777" w:rsidR="00062274" w:rsidRPr="00062274" w:rsidRDefault="00062274" w:rsidP="00777568">
      <w:pPr>
        <w:shd w:val="clear" w:color="auto" w:fill="FFFFFF"/>
        <w:spacing w:after="255" w:line="480" w:lineRule="atLeast"/>
        <w:jc w:val="center"/>
        <w:outlineLvl w:val="0"/>
        <w:rPr>
          <w:rFonts w:ascii="Times New Roman" w:eastAsia="Times New Roman" w:hAnsi="Times New Roman"/>
          <w:b/>
          <w:bCs/>
          <w:color w:val="4D4D4D"/>
          <w:kern w:val="36"/>
          <w:sz w:val="24"/>
          <w:szCs w:val="24"/>
          <w:lang w:eastAsia="ru-RU"/>
        </w:rPr>
      </w:pPr>
      <w:r w:rsidRPr="00062274">
        <w:rPr>
          <w:rFonts w:ascii="Times New Roman" w:eastAsia="Times New Roman" w:hAnsi="Times New Roman"/>
          <w:b/>
          <w:bCs/>
          <w:color w:val="4D4D4D"/>
          <w:kern w:val="36"/>
          <w:sz w:val="24"/>
          <w:szCs w:val="24"/>
          <w:lang w:eastAsia="ru-RU"/>
        </w:rPr>
        <w:t>Обязательный ЕГЭ для школьников хотят отменить с 1 января 2025 года</w:t>
      </w:r>
    </w:p>
    <w:p w14:paraId="22153537" w14:textId="77777777" w:rsidR="00062274" w:rsidRPr="0061736A" w:rsidRDefault="00062274" w:rsidP="00777568">
      <w:pPr>
        <w:pStyle w:val="a4"/>
        <w:shd w:val="clear" w:color="auto" w:fill="FFFFFF"/>
        <w:spacing w:before="0" w:beforeAutospacing="0" w:after="0" w:afterAutospacing="0"/>
        <w:ind w:firstLine="708"/>
        <w:jc w:val="both"/>
        <w:rPr>
          <w:color w:val="333333"/>
        </w:rPr>
      </w:pPr>
      <w:r w:rsidRPr="0061736A">
        <w:rPr>
          <w:color w:val="333333"/>
        </w:rPr>
        <w:t>Предлагается дать экзаменуемым право выбора между ГИА в форме ЕГЭ или выпускных экзаменов, а также в иных формах. С такой инициативой выступает группа депутатов Госдумы во главе с </w:t>
      </w:r>
      <w:r w:rsidRPr="0061736A">
        <w:rPr>
          <w:rStyle w:val="a5"/>
          <w:color w:val="333333"/>
        </w:rPr>
        <w:t>Ярославом Ниловым</w:t>
      </w:r>
      <w:r w:rsidRPr="0061736A">
        <w:rPr>
          <w:color w:val="333333"/>
        </w:rPr>
        <w:t>. Соответствующий законопроект</w:t>
      </w:r>
      <w:bookmarkStart w:id="0" w:name="sdfootnote1anc"/>
      <w:r w:rsidRPr="0061736A">
        <w:rPr>
          <w:color w:val="333333"/>
        </w:rPr>
        <w:fldChar w:fldCharType="begin"/>
      </w:r>
      <w:r w:rsidRPr="0061736A">
        <w:rPr>
          <w:color w:val="333333"/>
        </w:rPr>
        <w:instrText xml:space="preserve"> HYPERLINK "https://www.garant.ru/news/1688862/" \l "sdfootnote1sym" </w:instrText>
      </w:r>
      <w:r w:rsidRPr="0061736A">
        <w:rPr>
          <w:color w:val="333333"/>
        </w:rPr>
        <w:fldChar w:fldCharType="separate"/>
      </w:r>
      <w:r w:rsidRPr="0061736A">
        <w:rPr>
          <w:rStyle w:val="a3"/>
          <w:color w:val="808080"/>
          <w:bdr w:val="none" w:sz="0" w:space="0" w:color="auto" w:frame="1"/>
          <w:vertAlign w:val="superscript"/>
        </w:rPr>
        <w:t>1</w:t>
      </w:r>
      <w:r w:rsidRPr="0061736A">
        <w:rPr>
          <w:color w:val="333333"/>
        </w:rPr>
        <w:fldChar w:fldCharType="end"/>
      </w:r>
      <w:bookmarkEnd w:id="0"/>
      <w:r w:rsidRPr="0061736A">
        <w:rPr>
          <w:color w:val="333333"/>
        </w:rPr>
        <w:t> внесен сегодня в нижнюю палату парламента.</w:t>
      </w:r>
    </w:p>
    <w:p w14:paraId="22A736A8" w14:textId="77777777" w:rsidR="00062274" w:rsidRPr="0061736A" w:rsidRDefault="00062274" w:rsidP="00777568">
      <w:pPr>
        <w:pStyle w:val="a4"/>
        <w:shd w:val="clear" w:color="auto" w:fill="FFFFFF"/>
        <w:spacing w:before="0" w:beforeAutospacing="0" w:after="0" w:afterAutospacing="0"/>
        <w:ind w:firstLine="708"/>
        <w:jc w:val="both"/>
        <w:rPr>
          <w:color w:val="333333"/>
        </w:rPr>
      </w:pPr>
      <w:r w:rsidRPr="0061736A">
        <w:rPr>
          <w:color w:val="333333"/>
        </w:rPr>
        <w:t>Необходимость предоставления обучающимся такой альтернативы авторы документа связывают с увеличением количества суицидов среди подростков, сдающих ЕГЭ. В прошлом году одновременно в нескольких областях были зафиксированы случаи самоубийства выпускников сразу после обнародования результатов ЕГЭ или на этапе написания пробных экзаменов. Также, как показывает статистика, в период проведения ЕГЭ значительно повышаются траты россиян на успокоительные препараты, а также расходы родителей на репетиторов. Усугубляет ситуацию частое изменение правил проведения ЕГЭ.</w:t>
      </w:r>
    </w:p>
    <w:p w14:paraId="03E87CF0" w14:textId="6397B907" w:rsidR="00062274" w:rsidRPr="0061736A" w:rsidRDefault="00062274" w:rsidP="00777568">
      <w:pPr>
        <w:pStyle w:val="a4"/>
        <w:shd w:val="clear" w:color="auto" w:fill="FFFFFF"/>
        <w:spacing w:before="0" w:beforeAutospacing="0" w:after="0" w:afterAutospacing="0"/>
        <w:ind w:firstLine="708"/>
        <w:jc w:val="both"/>
        <w:rPr>
          <w:color w:val="333333"/>
        </w:rPr>
      </w:pPr>
      <w:r w:rsidRPr="0061736A">
        <w:rPr>
          <w:color w:val="333333"/>
        </w:rPr>
        <w:t xml:space="preserve">Если законопроект одобрят, то предусмотренные им поправки вступят в силу с 1 января 2025 года. Ожидается, что такое решение в перспективе предоставит стране большее количество высококвалифицированных специалистов, что особенно важно </w:t>
      </w:r>
      <w:r w:rsidR="00777568">
        <w:rPr>
          <w:color w:val="333333"/>
        </w:rPr>
        <w:t>«</w:t>
      </w:r>
      <w:r w:rsidRPr="0061736A">
        <w:rPr>
          <w:color w:val="333333"/>
        </w:rPr>
        <w:t>в условиях дефицита образованных специалистов среднего звена и нехватки рабочих рук</w:t>
      </w:r>
      <w:r w:rsidR="00777568">
        <w:rPr>
          <w:color w:val="333333"/>
        </w:rPr>
        <w:t>»</w:t>
      </w:r>
      <w:r w:rsidRPr="0061736A">
        <w:rPr>
          <w:color w:val="333333"/>
        </w:rPr>
        <w:t>.</w:t>
      </w:r>
    </w:p>
    <w:p w14:paraId="090DB59E" w14:textId="2025A4BA" w:rsidR="00062274" w:rsidRPr="0061736A" w:rsidRDefault="00062274" w:rsidP="00777568">
      <w:pPr>
        <w:pStyle w:val="a4"/>
        <w:shd w:val="clear" w:color="auto" w:fill="FFFFFF"/>
        <w:spacing w:before="0" w:beforeAutospacing="0" w:after="0" w:afterAutospacing="0"/>
        <w:ind w:firstLine="708"/>
        <w:jc w:val="both"/>
        <w:rPr>
          <w:color w:val="333333"/>
        </w:rPr>
      </w:pPr>
      <w:r w:rsidRPr="0061736A">
        <w:rPr>
          <w:color w:val="333333"/>
        </w:rPr>
        <w:t xml:space="preserve">Напомним, ЕГЭ был введен в качестве выпускного и вступительного экзамена </w:t>
      </w:r>
      <w:r w:rsidR="00777568">
        <w:rPr>
          <w:color w:val="333333"/>
        </w:rPr>
        <w:t xml:space="preserve">                           </w:t>
      </w:r>
      <w:r w:rsidRPr="0061736A">
        <w:rPr>
          <w:color w:val="333333"/>
        </w:rPr>
        <w:t xml:space="preserve">с 1 января 2009 года Федеральным законом от 9 февраля 2007 г. № 17-ФЗ </w:t>
      </w:r>
      <w:r w:rsidR="00777568">
        <w:rPr>
          <w:color w:val="333333"/>
        </w:rPr>
        <w:t>«</w:t>
      </w:r>
      <w:hyperlink r:id="rId17" w:history="1">
        <w:r w:rsidRPr="0061736A">
          <w:rPr>
            <w:rStyle w:val="a3"/>
            <w:color w:val="808080"/>
            <w:bdr w:val="none" w:sz="0" w:space="0" w:color="auto" w:frame="1"/>
          </w:rPr>
          <w:t xml:space="preserve">О внесении изменений в Закон Российской Федерации </w:t>
        </w:r>
        <w:r w:rsidR="00E55DF3">
          <w:rPr>
            <w:rStyle w:val="a3"/>
            <w:color w:val="808080"/>
            <w:bdr w:val="none" w:sz="0" w:space="0" w:color="auto" w:frame="1"/>
          </w:rPr>
          <w:t>«</w:t>
        </w:r>
        <w:r w:rsidRPr="0061736A">
          <w:rPr>
            <w:rStyle w:val="a3"/>
            <w:color w:val="808080"/>
            <w:bdr w:val="none" w:sz="0" w:space="0" w:color="auto" w:frame="1"/>
          </w:rPr>
          <w:t>Об образовании</w:t>
        </w:r>
        <w:r w:rsidR="00E55DF3">
          <w:rPr>
            <w:rStyle w:val="a3"/>
            <w:color w:val="808080"/>
            <w:bdr w:val="none" w:sz="0" w:space="0" w:color="auto" w:frame="1"/>
          </w:rPr>
          <w:t>»</w:t>
        </w:r>
        <w:r w:rsidRPr="0061736A">
          <w:rPr>
            <w:rStyle w:val="a3"/>
            <w:color w:val="808080"/>
            <w:bdr w:val="none" w:sz="0" w:space="0" w:color="auto" w:frame="1"/>
          </w:rPr>
          <w:t xml:space="preserve"> и Федеральный закон </w:t>
        </w:r>
        <w:r w:rsidR="00777568">
          <w:rPr>
            <w:rStyle w:val="a3"/>
            <w:color w:val="808080"/>
            <w:bdr w:val="none" w:sz="0" w:space="0" w:color="auto" w:frame="1"/>
          </w:rPr>
          <w:t xml:space="preserve">                         «</w:t>
        </w:r>
        <w:r w:rsidRPr="0061736A">
          <w:rPr>
            <w:rStyle w:val="a3"/>
            <w:color w:val="808080"/>
            <w:bdr w:val="none" w:sz="0" w:space="0" w:color="auto" w:frame="1"/>
          </w:rPr>
          <w:t>О высшем и послевузовском профессиональном образовании</w:t>
        </w:r>
        <w:r w:rsidR="00E55DF3">
          <w:rPr>
            <w:rStyle w:val="a3"/>
            <w:color w:val="808080"/>
            <w:bdr w:val="none" w:sz="0" w:space="0" w:color="auto" w:frame="1"/>
          </w:rPr>
          <w:t>»</w:t>
        </w:r>
        <w:r w:rsidRPr="0061736A">
          <w:rPr>
            <w:rStyle w:val="a3"/>
            <w:color w:val="808080"/>
            <w:bdr w:val="none" w:sz="0" w:space="0" w:color="auto" w:frame="1"/>
          </w:rPr>
          <w:t xml:space="preserve"> в части проведения единого государственного экзамена</w:t>
        </w:r>
      </w:hyperlink>
      <w:r w:rsidR="00777568">
        <w:rPr>
          <w:color w:val="333333"/>
        </w:rPr>
        <w:t>»</w:t>
      </w:r>
      <w:r w:rsidRPr="0061736A">
        <w:rPr>
          <w:color w:val="333333"/>
        </w:rPr>
        <w:t>. Впоследствии в Госдуму неоднократно поступали инициативы с предложением отметить ЕГЭ или трансформировать этот формат проведения экзаменов (например, в </w:t>
      </w:r>
      <w:hyperlink r:id="rId18" w:history="1">
        <w:r w:rsidRPr="0061736A">
          <w:rPr>
            <w:rStyle w:val="a3"/>
            <w:color w:val="808080"/>
            <w:bdr w:val="none" w:sz="0" w:space="0" w:color="auto" w:frame="1"/>
          </w:rPr>
          <w:t>2023</w:t>
        </w:r>
      </w:hyperlink>
      <w:r w:rsidRPr="0061736A">
        <w:rPr>
          <w:color w:val="333333"/>
        </w:rPr>
        <w:t>, </w:t>
      </w:r>
      <w:hyperlink r:id="rId19" w:history="1">
        <w:r w:rsidRPr="0061736A">
          <w:rPr>
            <w:rStyle w:val="a3"/>
            <w:color w:val="808080"/>
            <w:bdr w:val="none" w:sz="0" w:space="0" w:color="auto" w:frame="1"/>
          </w:rPr>
          <w:t>2018</w:t>
        </w:r>
      </w:hyperlink>
      <w:r w:rsidRPr="0061736A">
        <w:rPr>
          <w:color w:val="333333"/>
        </w:rPr>
        <w:t> и </w:t>
      </w:r>
      <w:hyperlink r:id="rId20" w:history="1">
        <w:r w:rsidRPr="0061736A">
          <w:rPr>
            <w:rStyle w:val="a3"/>
            <w:color w:val="808080"/>
            <w:bdr w:val="none" w:sz="0" w:space="0" w:color="auto" w:frame="1"/>
          </w:rPr>
          <w:t>2016</w:t>
        </w:r>
      </w:hyperlink>
      <w:r w:rsidRPr="0061736A">
        <w:rPr>
          <w:color w:val="333333"/>
        </w:rPr>
        <w:t> годах).</w:t>
      </w:r>
    </w:p>
    <w:p w14:paraId="45F249B9" w14:textId="004E8862" w:rsidR="00777568" w:rsidRDefault="00777568">
      <w:pPr>
        <w:spacing w:line="259" w:lineRule="auto"/>
        <w:rPr>
          <w:rFonts w:ascii="Times New Roman" w:eastAsia="Times New Roman" w:hAnsi="Times New Roman"/>
          <w:b/>
          <w:bCs/>
          <w:sz w:val="24"/>
          <w:szCs w:val="24"/>
          <w:u w:val="single"/>
          <w:lang w:eastAsia="ru-RU"/>
        </w:rPr>
      </w:pPr>
      <w:r>
        <w:rPr>
          <w:rFonts w:ascii="Times New Roman" w:eastAsia="Times New Roman" w:hAnsi="Times New Roman"/>
          <w:b/>
          <w:bCs/>
          <w:sz w:val="24"/>
          <w:szCs w:val="24"/>
          <w:u w:val="single"/>
          <w:lang w:eastAsia="ru-RU"/>
        </w:rPr>
        <w:br w:type="page"/>
      </w:r>
    </w:p>
    <w:p w14:paraId="4DBB6E18" w14:textId="77777777" w:rsidR="00062274" w:rsidRPr="00062274" w:rsidRDefault="00062274" w:rsidP="00777568">
      <w:pPr>
        <w:shd w:val="clear" w:color="auto" w:fill="FFFFFF"/>
        <w:spacing w:before="150" w:after="255" w:line="480" w:lineRule="atLeast"/>
        <w:jc w:val="center"/>
        <w:outlineLvl w:val="0"/>
        <w:rPr>
          <w:rFonts w:ascii="Times New Roman" w:eastAsia="Times New Roman" w:hAnsi="Times New Roman"/>
          <w:b/>
          <w:bCs/>
          <w:color w:val="4D4D4D"/>
          <w:kern w:val="36"/>
          <w:sz w:val="24"/>
          <w:szCs w:val="24"/>
          <w:lang w:eastAsia="ru-RU"/>
        </w:rPr>
      </w:pPr>
      <w:r w:rsidRPr="00062274">
        <w:rPr>
          <w:rFonts w:ascii="Times New Roman" w:eastAsia="Times New Roman" w:hAnsi="Times New Roman"/>
          <w:b/>
          <w:bCs/>
          <w:color w:val="4D4D4D"/>
          <w:kern w:val="36"/>
          <w:sz w:val="24"/>
          <w:szCs w:val="24"/>
          <w:lang w:eastAsia="ru-RU"/>
        </w:rPr>
        <w:lastRenderedPageBreak/>
        <w:t>Прабабушкам и прадедушкам повысят доплату к страховой пенсии</w:t>
      </w:r>
    </w:p>
    <w:p w14:paraId="5878BBAE" w14:textId="77777777" w:rsidR="00062274" w:rsidRPr="00062274" w:rsidRDefault="00062274" w:rsidP="00777568">
      <w:pPr>
        <w:shd w:val="clear" w:color="auto" w:fill="FFFFFF"/>
        <w:spacing w:after="255" w:line="270" w:lineRule="atLeast"/>
        <w:ind w:firstLine="510"/>
        <w:jc w:val="both"/>
        <w:rPr>
          <w:rFonts w:ascii="Times New Roman" w:eastAsia="Times New Roman" w:hAnsi="Times New Roman"/>
          <w:color w:val="333333"/>
          <w:sz w:val="24"/>
          <w:szCs w:val="24"/>
          <w:lang w:eastAsia="ru-RU"/>
        </w:rPr>
      </w:pPr>
      <w:r w:rsidRPr="00062274">
        <w:rPr>
          <w:rFonts w:ascii="Times New Roman" w:eastAsia="Times New Roman" w:hAnsi="Times New Roman"/>
          <w:b/>
          <w:bCs/>
          <w:color w:val="333333"/>
          <w:sz w:val="24"/>
          <w:szCs w:val="24"/>
          <w:lang w:eastAsia="ru-RU"/>
        </w:rPr>
        <w:t>Владимир Путин</w:t>
      </w:r>
      <w:r w:rsidRPr="00062274">
        <w:rPr>
          <w:rFonts w:ascii="Times New Roman" w:eastAsia="Times New Roman" w:hAnsi="Times New Roman"/>
          <w:color w:val="333333"/>
          <w:sz w:val="24"/>
          <w:szCs w:val="24"/>
          <w:lang w:eastAsia="ru-RU"/>
        </w:rPr>
        <w:t> утвердил поправки в </w:t>
      </w:r>
      <w:hyperlink r:id="rId21" w:history="1">
        <w:r w:rsidRPr="00062274">
          <w:rPr>
            <w:rFonts w:ascii="Times New Roman" w:eastAsia="Times New Roman" w:hAnsi="Times New Roman"/>
            <w:color w:val="808080"/>
            <w:sz w:val="24"/>
            <w:szCs w:val="24"/>
            <w:u w:val="single"/>
            <w:bdr w:val="none" w:sz="0" w:space="0" w:color="auto" w:frame="1"/>
            <w:lang w:eastAsia="ru-RU"/>
          </w:rPr>
          <w:t>закон о страховых пенсиях</w:t>
        </w:r>
      </w:hyperlink>
      <w:r w:rsidRPr="00062274">
        <w:rPr>
          <w:rFonts w:ascii="Times New Roman" w:eastAsia="Times New Roman" w:hAnsi="Times New Roman"/>
          <w:color w:val="333333"/>
          <w:sz w:val="24"/>
          <w:szCs w:val="24"/>
          <w:lang w:eastAsia="ru-RU"/>
        </w:rPr>
        <w:t>. Ими расширяется перечень граждан, имеющих право на получение повышенной фиксированной выплаты к страховой пенсии по старости или по инвалидности. В него включены опекуны – прадедушки и прабабушки, на иждивении которых находятся нетрудоспособные правнуки:</w:t>
      </w:r>
    </w:p>
    <w:p w14:paraId="2AC4F53A" w14:textId="77777777" w:rsidR="00062274" w:rsidRPr="00062274" w:rsidRDefault="00062274" w:rsidP="0061736A">
      <w:pPr>
        <w:numPr>
          <w:ilvl w:val="0"/>
          <w:numId w:val="5"/>
        </w:numPr>
        <w:shd w:val="clear" w:color="auto" w:fill="FFFFFF"/>
        <w:spacing w:after="0" w:line="270" w:lineRule="atLeast"/>
        <w:ind w:left="870"/>
        <w:jc w:val="both"/>
        <w:rPr>
          <w:rFonts w:ascii="Times New Roman" w:eastAsia="Times New Roman" w:hAnsi="Times New Roman"/>
          <w:color w:val="333333"/>
          <w:sz w:val="24"/>
          <w:szCs w:val="24"/>
          <w:lang w:eastAsia="ru-RU"/>
        </w:rPr>
      </w:pPr>
      <w:r w:rsidRPr="00062274">
        <w:rPr>
          <w:rFonts w:ascii="Times New Roman" w:eastAsia="Times New Roman" w:hAnsi="Times New Roman"/>
          <w:color w:val="333333"/>
          <w:sz w:val="24"/>
          <w:szCs w:val="24"/>
          <w:lang w:eastAsia="ru-RU"/>
        </w:rPr>
        <w:t>не достигшие возраста 18 лет;</w:t>
      </w:r>
    </w:p>
    <w:p w14:paraId="610084F0" w14:textId="77777777" w:rsidR="00062274" w:rsidRPr="00062274" w:rsidRDefault="00062274" w:rsidP="0039194B">
      <w:pPr>
        <w:numPr>
          <w:ilvl w:val="0"/>
          <w:numId w:val="5"/>
        </w:numPr>
        <w:shd w:val="clear" w:color="auto" w:fill="FFFFFF"/>
        <w:tabs>
          <w:tab w:val="clear" w:pos="720"/>
          <w:tab w:val="num" w:pos="567"/>
        </w:tabs>
        <w:spacing w:before="60" w:after="0" w:line="270" w:lineRule="atLeast"/>
        <w:ind w:left="0" w:firstLine="510"/>
        <w:jc w:val="both"/>
        <w:rPr>
          <w:rFonts w:ascii="Times New Roman" w:eastAsia="Times New Roman" w:hAnsi="Times New Roman"/>
          <w:color w:val="333333"/>
          <w:sz w:val="24"/>
          <w:szCs w:val="24"/>
          <w:lang w:eastAsia="ru-RU"/>
        </w:rPr>
      </w:pPr>
      <w:r w:rsidRPr="00062274">
        <w:rPr>
          <w:rFonts w:ascii="Times New Roman" w:eastAsia="Times New Roman" w:hAnsi="Times New Roman"/>
          <w:color w:val="333333"/>
          <w:sz w:val="24"/>
          <w:szCs w:val="24"/>
          <w:lang w:eastAsia="ru-RU"/>
        </w:rPr>
        <w:t>достигшие совершеннолетия и завершившие обучение в школе, на период до 1 сентября года, в котором завершено обучение;</w:t>
      </w:r>
    </w:p>
    <w:p w14:paraId="6BF8E757" w14:textId="57A0AA2A" w:rsidR="00062274" w:rsidRPr="00062274" w:rsidRDefault="00062274" w:rsidP="00777568">
      <w:pPr>
        <w:numPr>
          <w:ilvl w:val="0"/>
          <w:numId w:val="5"/>
        </w:numPr>
        <w:shd w:val="clear" w:color="auto" w:fill="FFFFFF"/>
        <w:tabs>
          <w:tab w:val="clear" w:pos="720"/>
          <w:tab w:val="num" w:pos="567"/>
        </w:tabs>
        <w:spacing w:after="0" w:line="270" w:lineRule="atLeast"/>
        <w:ind w:left="0" w:firstLine="510"/>
        <w:jc w:val="both"/>
        <w:rPr>
          <w:rFonts w:ascii="Times New Roman" w:eastAsia="Times New Roman" w:hAnsi="Times New Roman"/>
          <w:color w:val="333333"/>
          <w:sz w:val="24"/>
          <w:szCs w:val="24"/>
          <w:lang w:eastAsia="ru-RU"/>
        </w:rPr>
      </w:pPr>
      <w:r w:rsidRPr="00062274">
        <w:rPr>
          <w:rFonts w:ascii="Times New Roman" w:eastAsia="Times New Roman" w:hAnsi="Times New Roman"/>
          <w:color w:val="333333"/>
          <w:sz w:val="24"/>
          <w:szCs w:val="24"/>
          <w:lang w:eastAsia="ru-RU"/>
        </w:rPr>
        <w:t xml:space="preserve">обучающиеся по очной форме по основным образовательным программам в образовательных организациях, в том числе иностранных, до окончания ими обучения, но не дольше чем до достижения возраста 23 лет или старше, если они до достижения 18 лет стали инвалидами (Федеральный закон от 11 марта 2024 г. № 47-ФЗ </w:t>
      </w:r>
      <w:r w:rsidR="00777568">
        <w:rPr>
          <w:rFonts w:ascii="Times New Roman" w:eastAsia="Times New Roman" w:hAnsi="Times New Roman"/>
          <w:color w:val="333333"/>
          <w:sz w:val="24"/>
          <w:szCs w:val="24"/>
          <w:lang w:eastAsia="ru-RU"/>
        </w:rPr>
        <w:t>«</w:t>
      </w:r>
      <w:hyperlink r:id="rId22" w:history="1">
        <w:r w:rsidRPr="00062274">
          <w:rPr>
            <w:rFonts w:ascii="Times New Roman" w:eastAsia="Times New Roman" w:hAnsi="Times New Roman"/>
            <w:color w:val="808080"/>
            <w:sz w:val="24"/>
            <w:szCs w:val="24"/>
            <w:u w:val="single"/>
            <w:bdr w:val="none" w:sz="0" w:space="0" w:color="auto" w:frame="1"/>
            <w:lang w:eastAsia="ru-RU"/>
          </w:rPr>
          <w:t xml:space="preserve">О внесении изменений в статьи 10 и 17 Федерального закона </w:t>
        </w:r>
        <w:r w:rsidR="00777568">
          <w:rPr>
            <w:rFonts w:ascii="Times New Roman" w:eastAsia="Times New Roman" w:hAnsi="Times New Roman"/>
            <w:color w:val="808080"/>
            <w:sz w:val="24"/>
            <w:szCs w:val="24"/>
            <w:u w:val="single"/>
            <w:bdr w:val="none" w:sz="0" w:space="0" w:color="auto" w:frame="1"/>
            <w:lang w:eastAsia="ru-RU"/>
          </w:rPr>
          <w:t>«</w:t>
        </w:r>
        <w:r w:rsidRPr="00062274">
          <w:rPr>
            <w:rFonts w:ascii="Times New Roman" w:eastAsia="Times New Roman" w:hAnsi="Times New Roman"/>
            <w:color w:val="808080"/>
            <w:sz w:val="24"/>
            <w:szCs w:val="24"/>
            <w:u w:val="single"/>
            <w:bdr w:val="none" w:sz="0" w:space="0" w:color="auto" w:frame="1"/>
            <w:lang w:eastAsia="ru-RU"/>
          </w:rPr>
          <w:t>О страховых пенсиях</w:t>
        </w:r>
      </w:hyperlink>
      <w:r w:rsidR="00777568">
        <w:rPr>
          <w:rFonts w:ascii="Times New Roman" w:eastAsia="Times New Roman" w:hAnsi="Times New Roman"/>
          <w:color w:val="333333"/>
          <w:sz w:val="24"/>
          <w:szCs w:val="24"/>
          <w:lang w:eastAsia="ru-RU"/>
        </w:rPr>
        <w:t>»</w:t>
      </w:r>
      <w:r w:rsidRPr="00062274">
        <w:rPr>
          <w:rFonts w:ascii="Times New Roman" w:eastAsia="Times New Roman" w:hAnsi="Times New Roman"/>
          <w:color w:val="333333"/>
          <w:sz w:val="24"/>
          <w:szCs w:val="24"/>
          <w:lang w:eastAsia="ru-RU"/>
        </w:rPr>
        <w:t>).</w:t>
      </w:r>
    </w:p>
    <w:p w14:paraId="32CFDC4B" w14:textId="144C2EAA" w:rsidR="00062274" w:rsidRPr="00062274" w:rsidRDefault="00062274" w:rsidP="00777568">
      <w:pPr>
        <w:shd w:val="clear" w:color="auto" w:fill="FFFFFF"/>
        <w:spacing w:after="0" w:line="270" w:lineRule="atLeast"/>
        <w:ind w:firstLine="510"/>
        <w:jc w:val="both"/>
        <w:rPr>
          <w:rFonts w:ascii="Times New Roman" w:eastAsia="Times New Roman" w:hAnsi="Times New Roman"/>
          <w:color w:val="333333"/>
          <w:sz w:val="24"/>
          <w:szCs w:val="24"/>
          <w:lang w:eastAsia="ru-RU"/>
        </w:rPr>
      </w:pPr>
      <w:r w:rsidRPr="00062274">
        <w:rPr>
          <w:rFonts w:ascii="Times New Roman" w:eastAsia="Times New Roman" w:hAnsi="Times New Roman"/>
          <w:color w:val="333333"/>
          <w:sz w:val="24"/>
          <w:szCs w:val="24"/>
          <w:lang w:eastAsia="ru-RU"/>
        </w:rPr>
        <w:t>Указанные граждане смогут рассчитывать на надбавку, если иждивенцы, о которых они заботятся, не имеют трудоспособных родителей. При этом повышение предусмотрено в стандартном размере – 1/3 от суммы фиксированной выплаты к страховой пенсии на каждого нетрудоспособного, но не более чем на трех членов семьи. По словам заместителя председателя Комитета Совета Федерации по социальной политике </w:t>
      </w:r>
      <w:r w:rsidRPr="00062274">
        <w:rPr>
          <w:rFonts w:ascii="Times New Roman" w:eastAsia="Times New Roman" w:hAnsi="Times New Roman"/>
          <w:b/>
          <w:bCs/>
          <w:color w:val="333333"/>
          <w:sz w:val="24"/>
          <w:szCs w:val="24"/>
          <w:lang w:eastAsia="ru-RU"/>
        </w:rPr>
        <w:t>Дарьи Лантратовой</w:t>
      </w:r>
      <w:r w:rsidRPr="00062274">
        <w:rPr>
          <w:rFonts w:ascii="Times New Roman" w:eastAsia="Times New Roman" w:hAnsi="Times New Roman"/>
          <w:color w:val="333333"/>
          <w:sz w:val="24"/>
          <w:szCs w:val="24"/>
          <w:lang w:eastAsia="ru-RU"/>
        </w:rPr>
        <w:t>, сейчас право на доплату имеют тети и дяди, братья и сестры, бабушки и дедушки. Однако на практике бывают случаи, когда заботу о несовершеннолетних вынуждены брать на себя прабабушки и прадедушки.</w:t>
      </w:r>
    </w:p>
    <w:p w14:paraId="6B43099A" w14:textId="77777777" w:rsidR="00062274" w:rsidRPr="00062274" w:rsidRDefault="00062274" w:rsidP="00777568">
      <w:pPr>
        <w:shd w:val="clear" w:color="auto" w:fill="FFFFFF"/>
        <w:spacing w:after="0" w:line="270" w:lineRule="atLeast"/>
        <w:ind w:firstLine="510"/>
        <w:jc w:val="both"/>
        <w:rPr>
          <w:rFonts w:ascii="Times New Roman" w:eastAsia="Times New Roman" w:hAnsi="Times New Roman"/>
          <w:color w:val="333333"/>
          <w:sz w:val="24"/>
          <w:szCs w:val="24"/>
          <w:lang w:eastAsia="ru-RU"/>
        </w:rPr>
      </w:pPr>
      <w:r w:rsidRPr="00062274">
        <w:rPr>
          <w:rFonts w:ascii="Times New Roman" w:eastAsia="Times New Roman" w:hAnsi="Times New Roman"/>
          <w:color w:val="333333"/>
          <w:sz w:val="24"/>
          <w:szCs w:val="24"/>
          <w:lang w:eastAsia="ru-RU"/>
        </w:rPr>
        <w:t>Изменения вступают в силу со дня официального опубликования закона, то есть с 11 марта 2024 года.</w:t>
      </w:r>
    </w:p>
    <w:p w14:paraId="05D4496B" w14:textId="23C136F4" w:rsidR="00062274" w:rsidRPr="0061736A" w:rsidRDefault="00062274" w:rsidP="00777568">
      <w:pPr>
        <w:shd w:val="clear" w:color="auto" w:fill="FFFFFF"/>
        <w:spacing w:after="0" w:line="270" w:lineRule="atLeast"/>
        <w:ind w:firstLine="510"/>
        <w:jc w:val="both"/>
        <w:rPr>
          <w:rFonts w:ascii="Times New Roman" w:eastAsia="Times New Roman" w:hAnsi="Times New Roman"/>
          <w:color w:val="333333"/>
          <w:sz w:val="24"/>
          <w:szCs w:val="24"/>
          <w:lang w:eastAsia="ru-RU"/>
        </w:rPr>
      </w:pPr>
      <w:r w:rsidRPr="00062274">
        <w:rPr>
          <w:rFonts w:ascii="Times New Roman" w:eastAsia="Times New Roman" w:hAnsi="Times New Roman"/>
          <w:color w:val="333333"/>
          <w:sz w:val="24"/>
          <w:szCs w:val="24"/>
          <w:lang w:eastAsia="ru-RU"/>
        </w:rPr>
        <w:t>К слову, Минтруд России уже подготовил</w:t>
      </w:r>
      <w:hyperlink r:id="rId23" w:anchor="sdfootnote1sym" w:history="1">
        <w:r w:rsidRPr="00062274">
          <w:rPr>
            <w:rFonts w:ascii="Times New Roman" w:eastAsia="Times New Roman" w:hAnsi="Times New Roman"/>
            <w:color w:val="808080"/>
            <w:sz w:val="24"/>
            <w:szCs w:val="24"/>
            <w:u w:val="single"/>
            <w:bdr w:val="none" w:sz="0" w:space="0" w:color="auto" w:frame="1"/>
            <w:vertAlign w:val="superscript"/>
            <w:lang w:eastAsia="ru-RU"/>
          </w:rPr>
          <w:t>1</w:t>
        </w:r>
      </w:hyperlink>
      <w:r w:rsidRPr="00062274">
        <w:rPr>
          <w:rFonts w:ascii="Times New Roman" w:eastAsia="Times New Roman" w:hAnsi="Times New Roman"/>
          <w:color w:val="333333"/>
          <w:sz w:val="24"/>
          <w:szCs w:val="24"/>
          <w:lang w:eastAsia="ru-RU"/>
        </w:rPr>
        <w:t> сопутствующие рассматриваемым поправкам изменения. Их планируется внести в </w:t>
      </w:r>
      <w:hyperlink r:id="rId24" w:history="1">
        <w:r w:rsidRPr="00062274">
          <w:rPr>
            <w:rFonts w:ascii="Times New Roman" w:eastAsia="Times New Roman" w:hAnsi="Times New Roman"/>
            <w:color w:val="808080"/>
            <w:sz w:val="24"/>
            <w:szCs w:val="24"/>
            <w:u w:val="single"/>
            <w:bdr w:val="none" w:sz="0" w:space="0" w:color="auto" w:frame="1"/>
            <w:lang w:eastAsia="ru-RU"/>
          </w:rPr>
          <w:t>перечень документов</w:t>
        </w:r>
      </w:hyperlink>
      <w:r w:rsidRPr="00062274">
        <w:rPr>
          <w:rFonts w:ascii="Times New Roman" w:eastAsia="Times New Roman" w:hAnsi="Times New Roman"/>
          <w:color w:val="333333"/>
          <w:sz w:val="24"/>
          <w:szCs w:val="24"/>
          <w:lang w:eastAsia="ru-RU"/>
        </w:rPr>
        <w:t>, необходимых для установления страховой пенсии, установления и перерасчета размера фиксированной выплаты к ней с учетом ее повышения. Последний утвержден </w:t>
      </w:r>
      <w:hyperlink r:id="rId25" w:history="1">
        <w:r w:rsidRPr="00062274">
          <w:rPr>
            <w:rFonts w:ascii="Times New Roman" w:eastAsia="Times New Roman" w:hAnsi="Times New Roman"/>
            <w:color w:val="808080"/>
            <w:sz w:val="24"/>
            <w:szCs w:val="24"/>
            <w:u w:val="single"/>
            <w:bdr w:val="none" w:sz="0" w:space="0" w:color="auto" w:frame="1"/>
            <w:lang w:eastAsia="ru-RU"/>
          </w:rPr>
          <w:t>приказом Минтруда России от 4 августа 2021 г. № 538н</w:t>
        </w:r>
      </w:hyperlink>
      <w:r w:rsidRPr="00062274">
        <w:rPr>
          <w:rFonts w:ascii="Times New Roman" w:eastAsia="Times New Roman" w:hAnsi="Times New Roman"/>
          <w:color w:val="333333"/>
          <w:sz w:val="24"/>
          <w:szCs w:val="24"/>
          <w:lang w:eastAsia="ru-RU"/>
        </w:rPr>
        <w:t>.</w:t>
      </w:r>
    </w:p>
    <w:p w14:paraId="4665E5DD" w14:textId="4E30241A" w:rsidR="00062274" w:rsidRPr="0061736A" w:rsidRDefault="00062274" w:rsidP="00777568">
      <w:pPr>
        <w:shd w:val="clear" w:color="auto" w:fill="FFFFFF"/>
        <w:spacing w:after="0" w:line="270" w:lineRule="atLeast"/>
        <w:jc w:val="both"/>
        <w:rPr>
          <w:rFonts w:ascii="Times New Roman" w:eastAsia="Times New Roman" w:hAnsi="Times New Roman"/>
          <w:color w:val="333333"/>
          <w:sz w:val="24"/>
          <w:szCs w:val="24"/>
          <w:lang w:eastAsia="ru-RU"/>
        </w:rPr>
      </w:pPr>
    </w:p>
    <w:p w14:paraId="27E5EAF7" w14:textId="77777777" w:rsidR="00062274" w:rsidRPr="00062274" w:rsidRDefault="00062274" w:rsidP="00777568">
      <w:pPr>
        <w:shd w:val="clear" w:color="auto" w:fill="FFFFFF"/>
        <w:spacing w:after="0" w:line="270" w:lineRule="atLeast"/>
        <w:jc w:val="both"/>
        <w:rPr>
          <w:rFonts w:ascii="Times New Roman" w:eastAsia="Times New Roman" w:hAnsi="Times New Roman"/>
          <w:color w:val="333333"/>
          <w:sz w:val="24"/>
          <w:szCs w:val="24"/>
          <w:lang w:eastAsia="ru-RU"/>
        </w:rPr>
      </w:pPr>
    </w:p>
    <w:p w14:paraId="28732427" w14:textId="3D7F9A6B" w:rsidR="00062274" w:rsidRDefault="00062274" w:rsidP="00777568">
      <w:pPr>
        <w:shd w:val="clear" w:color="auto" w:fill="FFFFFF"/>
        <w:spacing w:after="0" w:line="240" w:lineRule="auto"/>
        <w:jc w:val="center"/>
        <w:outlineLvl w:val="0"/>
        <w:rPr>
          <w:rFonts w:ascii="Times New Roman" w:eastAsia="Times New Roman" w:hAnsi="Times New Roman"/>
          <w:b/>
          <w:bCs/>
          <w:color w:val="4D4D4D"/>
          <w:kern w:val="36"/>
          <w:sz w:val="24"/>
          <w:szCs w:val="24"/>
          <w:lang w:eastAsia="ru-RU"/>
        </w:rPr>
      </w:pPr>
      <w:r w:rsidRPr="00062274">
        <w:rPr>
          <w:rFonts w:ascii="Times New Roman" w:eastAsia="Times New Roman" w:hAnsi="Times New Roman"/>
          <w:b/>
          <w:bCs/>
          <w:color w:val="4D4D4D"/>
          <w:kern w:val="36"/>
          <w:sz w:val="24"/>
          <w:szCs w:val="24"/>
          <w:lang w:eastAsia="ru-RU"/>
        </w:rPr>
        <w:t>В ГК РФ закрепили правила об ответственности собственника по долгам учреждения при его ликвидации</w:t>
      </w:r>
    </w:p>
    <w:p w14:paraId="6353C0C7" w14:textId="1F177E31" w:rsidR="00777568" w:rsidRDefault="00777568" w:rsidP="00777568">
      <w:pPr>
        <w:shd w:val="clear" w:color="auto" w:fill="FFFFFF"/>
        <w:spacing w:after="0" w:line="240" w:lineRule="auto"/>
        <w:jc w:val="center"/>
        <w:outlineLvl w:val="0"/>
        <w:rPr>
          <w:rFonts w:ascii="Times New Roman" w:eastAsia="Times New Roman" w:hAnsi="Times New Roman"/>
          <w:b/>
          <w:bCs/>
          <w:color w:val="4D4D4D"/>
          <w:kern w:val="36"/>
          <w:sz w:val="24"/>
          <w:szCs w:val="24"/>
          <w:lang w:eastAsia="ru-RU"/>
        </w:rPr>
      </w:pPr>
    </w:p>
    <w:p w14:paraId="22D504EF" w14:textId="77777777" w:rsidR="00777568" w:rsidRPr="00062274" w:rsidRDefault="00777568" w:rsidP="00777568">
      <w:pPr>
        <w:shd w:val="clear" w:color="auto" w:fill="FFFFFF"/>
        <w:spacing w:after="0" w:line="240" w:lineRule="auto"/>
        <w:jc w:val="center"/>
        <w:outlineLvl w:val="0"/>
        <w:rPr>
          <w:rFonts w:ascii="Times New Roman" w:eastAsia="Times New Roman" w:hAnsi="Times New Roman"/>
          <w:b/>
          <w:bCs/>
          <w:color w:val="4D4D4D"/>
          <w:kern w:val="36"/>
          <w:sz w:val="24"/>
          <w:szCs w:val="24"/>
          <w:lang w:eastAsia="ru-RU"/>
        </w:rPr>
      </w:pPr>
    </w:p>
    <w:p w14:paraId="6C9CC8F4" w14:textId="77777777" w:rsidR="00062274" w:rsidRPr="00062274" w:rsidRDefault="00396623" w:rsidP="00777568">
      <w:pPr>
        <w:shd w:val="clear" w:color="auto" w:fill="FFFFFF"/>
        <w:spacing w:after="0" w:line="270" w:lineRule="atLeast"/>
        <w:ind w:firstLine="708"/>
        <w:jc w:val="both"/>
        <w:rPr>
          <w:rFonts w:ascii="Times New Roman" w:eastAsia="Times New Roman" w:hAnsi="Times New Roman"/>
          <w:color w:val="333333"/>
          <w:sz w:val="24"/>
          <w:szCs w:val="24"/>
          <w:lang w:eastAsia="ru-RU"/>
        </w:rPr>
      </w:pPr>
      <w:hyperlink r:id="rId26" w:anchor="block_112322" w:history="1">
        <w:r w:rsidR="00062274" w:rsidRPr="00062274">
          <w:rPr>
            <w:rFonts w:ascii="Times New Roman" w:eastAsia="Times New Roman" w:hAnsi="Times New Roman"/>
            <w:color w:val="808080"/>
            <w:sz w:val="24"/>
            <w:szCs w:val="24"/>
            <w:u w:val="single"/>
            <w:bdr w:val="none" w:sz="0" w:space="0" w:color="auto" w:frame="1"/>
            <w:lang w:eastAsia="ru-RU"/>
          </w:rPr>
          <w:t>Статья 123.22 ГК РФ</w:t>
        </w:r>
      </w:hyperlink>
      <w:r w:rsidR="00062274" w:rsidRPr="00062274">
        <w:rPr>
          <w:rFonts w:ascii="Times New Roman" w:eastAsia="Times New Roman" w:hAnsi="Times New Roman"/>
          <w:color w:val="333333"/>
          <w:sz w:val="24"/>
          <w:szCs w:val="24"/>
          <w:lang w:eastAsia="ru-RU"/>
        </w:rPr>
        <w:t>, определяющая правовой статус государственных и муниципальных учреждений, дополнена положениями о том, что в случае ликвидации бюджетного или автономного учреждения при недостаточности у него имущества, на которое может быть обращено взыскание, собственник несет субсидиарную ответственность по обязательствам учреждения, вытекающим из заключенных им публичных договоров.</w:t>
      </w:r>
    </w:p>
    <w:p w14:paraId="55D62237" w14:textId="1468DAA1" w:rsidR="00062274" w:rsidRDefault="00062274" w:rsidP="00777568">
      <w:pPr>
        <w:shd w:val="clear" w:color="auto" w:fill="FFFFFF"/>
        <w:spacing w:after="0" w:line="270" w:lineRule="atLeast"/>
        <w:ind w:firstLine="708"/>
        <w:jc w:val="both"/>
        <w:rPr>
          <w:rFonts w:ascii="Times New Roman" w:eastAsia="Times New Roman" w:hAnsi="Times New Roman"/>
          <w:color w:val="333333"/>
          <w:sz w:val="24"/>
          <w:szCs w:val="24"/>
          <w:lang w:eastAsia="ru-RU"/>
        </w:rPr>
      </w:pPr>
      <w:r w:rsidRPr="00062274">
        <w:rPr>
          <w:rFonts w:ascii="Times New Roman" w:eastAsia="Times New Roman" w:hAnsi="Times New Roman"/>
          <w:color w:val="333333"/>
          <w:sz w:val="24"/>
          <w:szCs w:val="24"/>
          <w:lang w:eastAsia="ru-RU"/>
        </w:rPr>
        <w:t>Поправки подготовлены во исполнение </w:t>
      </w:r>
      <w:hyperlink r:id="rId27" w:history="1">
        <w:r w:rsidRPr="00062274">
          <w:rPr>
            <w:rFonts w:ascii="Times New Roman" w:eastAsia="Times New Roman" w:hAnsi="Times New Roman"/>
            <w:color w:val="808080"/>
            <w:sz w:val="24"/>
            <w:szCs w:val="24"/>
            <w:u w:val="single"/>
            <w:bdr w:val="none" w:sz="0" w:space="0" w:color="auto" w:frame="1"/>
            <w:lang w:eastAsia="ru-RU"/>
          </w:rPr>
          <w:t xml:space="preserve">Постановления КС РФ от 12 мая 2020 г. </w:t>
        </w:r>
        <w:r w:rsidR="00E55DF3">
          <w:rPr>
            <w:rFonts w:ascii="Times New Roman" w:eastAsia="Times New Roman" w:hAnsi="Times New Roman"/>
            <w:color w:val="808080"/>
            <w:sz w:val="24"/>
            <w:szCs w:val="24"/>
            <w:u w:val="single"/>
            <w:bdr w:val="none" w:sz="0" w:space="0" w:color="auto" w:frame="1"/>
            <w:lang w:eastAsia="ru-RU"/>
          </w:rPr>
          <w:t xml:space="preserve">                  </w:t>
        </w:r>
        <w:r w:rsidRPr="00062274">
          <w:rPr>
            <w:rFonts w:ascii="Times New Roman" w:eastAsia="Times New Roman" w:hAnsi="Times New Roman"/>
            <w:color w:val="808080"/>
            <w:sz w:val="24"/>
            <w:szCs w:val="24"/>
            <w:u w:val="single"/>
            <w:bdr w:val="none" w:sz="0" w:space="0" w:color="auto" w:frame="1"/>
            <w:lang w:eastAsia="ru-RU"/>
          </w:rPr>
          <w:t>№ 23-П</w:t>
        </w:r>
      </w:hyperlink>
      <w:r w:rsidRPr="00062274">
        <w:rPr>
          <w:rFonts w:ascii="Times New Roman" w:eastAsia="Times New Roman" w:hAnsi="Times New Roman"/>
          <w:color w:val="333333"/>
          <w:sz w:val="24"/>
          <w:szCs w:val="24"/>
          <w:lang w:eastAsia="ru-RU"/>
        </w:rPr>
        <w:t>, которым </w:t>
      </w:r>
      <w:hyperlink r:id="rId28" w:anchor="block_123025" w:history="1">
        <w:r w:rsidRPr="00062274">
          <w:rPr>
            <w:rFonts w:ascii="Times New Roman" w:eastAsia="Times New Roman" w:hAnsi="Times New Roman"/>
            <w:color w:val="808080"/>
            <w:sz w:val="24"/>
            <w:szCs w:val="24"/>
            <w:u w:val="single"/>
            <w:bdr w:val="none" w:sz="0" w:space="0" w:color="auto" w:frame="1"/>
            <w:lang w:eastAsia="ru-RU"/>
          </w:rPr>
          <w:t>п. 5 ст. 123.22 ГК РФ</w:t>
        </w:r>
      </w:hyperlink>
      <w:r w:rsidRPr="00062274">
        <w:rPr>
          <w:rFonts w:ascii="Times New Roman" w:eastAsia="Times New Roman" w:hAnsi="Times New Roman"/>
          <w:color w:val="333333"/>
          <w:sz w:val="24"/>
          <w:szCs w:val="24"/>
          <w:lang w:eastAsia="ru-RU"/>
        </w:rPr>
        <w:t> признан неконституционным в той мере, в какой он исключает возможность при указанных обстоятельствах привлечь собственника имущества учреждения к субсидиарной ответственности (см. об этом </w:t>
      </w:r>
      <w:hyperlink r:id="rId29" w:anchor="block_202005251" w:history="1">
        <w:r w:rsidRPr="00062274">
          <w:rPr>
            <w:rFonts w:ascii="Times New Roman" w:eastAsia="Times New Roman" w:hAnsi="Times New Roman"/>
            <w:color w:val="808080"/>
            <w:sz w:val="24"/>
            <w:szCs w:val="24"/>
            <w:u w:val="single"/>
            <w:bdr w:val="none" w:sz="0" w:space="0" w:color="auto" w:frame="1"/>
            <w:lang w:eastAsia="ru-RU"/>
          </w:rPr>
          <w:t>подробнее</w:t>
        </w:r>
      </w:hyperlink>
      <w:r w:rsidRPr="00062274">
        <w:rPr>
          <w:rFonts w:ascii="Times New Roman" w:eastAsia="Times New Roman" w:hAnsi="Times New Roman"/>
          <w:color w:val="333333"/>
          <w:sz w:val="24"/>
          <w:szCs w:val="24"/>
          <w:lang w:eastAsia="ru-RU"/>
        </w:rPr>
        <w:t>) (</w:t>
      </w:r>
      <w:hyperlink r:id="rId30" w:history="1">
        <w:r w:rsidRPr="00062274">
          <w:rPr>
            <w:rFonts w:ascii="Times New Roman" w:eastAsia="Times New Roman" w:hAnsi="Times New Roman"/>
            <w:color w:val="808080"/>
            <w:sz w:val="24"/>
            <w:szCs w:val="24"/>
            <w:u w:val="single"/>
            <w:bdr w:val="none" w:sz="0" w:space="0" w:color="auto" w:frame="1"/>
            <w:lang w:eastAsia="ru-RU"/>
          </w:rPr>
          <w:t>Федеральный закон от 11 марта 2024 г. № 48-ФЗ</w:t>
        </w:r>
      </w:hyperlink>
      <w:r w:rsidRPr="00062274">
        <w:rPr>
          <w:rFonts w:ascii="Times New Roman" w:eastAsia="Times New Roman" w:hAnsi="Times New Roman"/>
          <w:color w:val="333333"/>
          <w:sz w:val="24"/>
          <w:szCs w:val="24"/>
          <w:lang w:eastAsia="ru-RU"/>
        </w:rPr>
        <w:t>).</w:t>
      </w:r>
    </w:p>
    <w:p w14:paraId="4BD127F4" w14:textId="31F69E79" w:rsidR="00777568" w:rsidRDefault="00777568" w:rsidP="00777568">
      <w:pPr>
        <w:shd w:val="clear" w:color="auto" w:fill="FFFFFF"/>
        <w:spacing w:after="0" w:line="270" w:lineRule="atLeast"/>
        <w:ind w:firstLine="708"/>
        <w:jc w:val="both"/>
        <w:rPr>
          <w:rFonts w:ascii="Times New Roman" w:eastAsia="Times New Roman" w:hAnsi="Times New Roman"/>
          <w:color w:val="333333"/>
          <w:sz w:val="24"/>
          <w:szCs w:val="24"/>
          <w:lang w:eastAsia="ru-RU"/>
        </w:rPr>
      </w:pPr>
    </w:p>
    <w:p w14:paraId="5D2A51D6" w14:textId="3B925C54" w:rsidR="00777568" w:rsidRDefault="00777568" w:rsidP="00777568">
      <w:pPr>
        <w:shd w:val="clear" w:color="auto" w:fill="FFFFFF"/>
        <w:spacing w:after="0" w:line="270" w:lineRule="atLeast"/>
        <w:ind w:firstLine="708"/>
        <w:jc w:val="both"/>
        <w:rPr>
          <w:rFonts w:ascii="Times New Roman" w:eastAsia="Times New Roman" w:hAnsi="Times New Roman"/>
          <w:color w:val="333333"/>
          <w:sz w:val="24"/>
          <w:szCs w:val="24"/>
          <w:lang w:eastAsia="ru-RU"/>
        </w:rPr>
      </w:pPr>
    </w:p>
    <w:p w14:paraId="78ECD755" w14:textId="77777777" w:rsidR="00777568" w:rsidRPr="00062274" w:rsidRDefault="00777568" w:rsidP="00777568">
      <w:pPr>
        <w:shd w:val="clear" w:color="auto" w:fill="FFFFFF"/>
        <w:spacing w:after="0" w:line="270" w:lineRule="atLeast"/>
        <w:ind w:firstLine="708"/>
        <w:jc w:val="both"/>
        <w:rPr>
          <w:rFonts w:ascii="Times New Roman" w:eastAsia="Times New Roman" w:hAnsi="Times New Roman"/>
          <w:color w:val="333333"/>
          <w:sz w:val="24"/>
          <w:szCs w:val="24"/>
          <w:lang w:eastAsia="ru-RU"/>
        </w:rPr>
      </w:pPr>
    </w:p>
    <w:p w14:paraId="4B27A812" w14:textId="77777777" w:rsidR="00465F65" w:rsidRPr="00465F65" w:rsidRDefault="00465F65" w:rsidP="00777568">
      <w:pPr>
        <w:shd w:val="clear" w:color="auto" w:fill="FFFFFF"/>
        <w:spacing w:before="150" w:after="255" w:line="480" w:lineRule="atLeast"/>
        <w:jc w:val="center"/>
        <w:outlineLvl w:val="0"/>
        <w:rPr>
          <w:rFonts w:ascii="Times New Roman" w:eastAsia="Times New Roman" w:hAnsi="Times New Roman"/>
          <w:b/>
          <w:bCs/>
          <w:color w:val="4D4D4D"/>
          <w:kern w:val="36"/>
          <w:sz w:val="24"/>
          <w:szCs w:val="24"/>
          <w:lang w:eastAsia="ru-RU"/>
        </w:rPr>
      </w:pPr>
      <w:r w:rsidRPr="00465F65">
        <w:rPr>
          <w:rFonts w:ascii="Times New Roman" w:eastAsia="Times New Roman" w:hAnsi="Times New Roman"/>
          <w:b/>
          <w:bCs/>
          <w:color w:val="4D4D4D"/>
          <w:kern w:val="36"/>
          <w:sz w:val="24"/>
          <w:szCs w:val="24"/>
          <w:lang w:eastAsia="ru-RU"/>
        </w:rPr>
        <w:lastRenderedPageBreak/>
        <w:t>В регионах с низким уровнем рождаемости хотят увеличить размер маткапитала</w:t>
      </w:r>
    </w:p>
    <w:p w14:paraId="781663B8" w14:textId="77777777" w:rsidR="00465F65" w:rsidRPr="0061736A" w:rsidRDefault="00465F65" w:rsidP="00777568">
      <w:pPr>
        <w:pStyle w:val="a4"/>
        <w:shd w:val="clear" w:color="auto" w:fill="FFFFFF"/>
        <w:spacing w:before="0" w:beforeAutospacing="0" w:after="0" w:afterAutospacing="0" w:line="270" w:lineRule="atLeast"/>
        <w:ind w:firstLine="708"/>
        <w:jc w:val="both"/>
        <w:rPr>
          <w:color w:val="333333"/>
        </w:rPr>
      </w:pPr>
      <w:r w:rsidRPr="0061736A">
        <w:rPr>
          <w:color w:val="333333"/>
        </w:rPr>
        <w:t>Размер повышения предлагается определять в зависимости от суммарного коэффициента рождаемости. Если такой коэффициент в субъекте РФ ниже 1,30, то размер маткапитала планируется увеличивать вдвое. Если уровень рождаемости меньше 1,75, то маткапитал должен возрасти в 1,5 раза, а если ниже 2,1, то – на коэффициент 1,3.</w:t>
      </w:r>
    </w:p>
    <w:p w14:paraId="0DFC845B" w14:textId="77777777" w:rsidR="00465F65" w:rsidRPr="0061736A" w:rsidRDefault="00465F65" w:rsidP="00777568">
      <w:pPr>
        <w:pStyle w:val="a4"/>
        <w:shd w:val="clear" w:color="auto" w:fill="FFFFFF"/>
        <w:spacing w:before="0" w:beforeAutospacing="0" w:after="0" w:afterAutospacing="0" w:line="270" w:lineRule="atLeast"/>
        <w:jc w:val="both"/>
        <w:rPr>
          <w:color w:val="333333"/>
        </w:rPr>
      </w:pPr>
      <w:r w:rsidRPr="0061736A">
        <w:rPr>
          <w:color w:val="333333"/>
        </w:rPr>
        <w:t>Полномочием по решению вопроса об увеличении размера маткапитала на территории одного или нескольких субъектов РФ планируется наделить Правительство РФ. Предполагается, что кабмин будет делать это ежегодно на основании статистических данных за предыдущий год.</w:t>
      </w:r>
    </w:p>
    <w:p w14:paraId="2B6E49F0" w14:textId="77777777" w:rsidR="00465F65" w:rsidRPr="0061736A" w:rsidRDefault="00465F65" w:rsidP="00777568">
      <w:pPr>
        <w:pStyle w:val="a4"/>
        <w:shd w:val="clear" w:color="auto" w:fill="FFFFFF"/>
        <w:spacing w:before="0" w:beforeAutospacing="0" w:after="0" w:afterAutospacing="0" w:line="270" w:lineRule="atLeast"/>
        <w:ind w:firstLine="708"/>
        <w:jc w:val="both"/>
        <w:rPr>
          <w:color w:val="333333"/>
        </w:rPr>
      </w:pPr>
      <w:r w:rsidRPr="0061736A">
        <w:rPr>
          <w:color w:val="333333"/>
        </w:rPr>
        <w:t>Законопроект</w:t>
      </w:r>
      <w:hyperlink r:id="rId31" w:anchor="sdfootnote1sym" w:history="1">
        <w:r w:rsidRPr="0061736A">
          <w:rPr>
            <w:rStyle w:val="a3"/>
            <w:color w:val="808080"/>
            <w:bdr w:val="none" w:sz="0" w:space="0" w:color="auto" w:frame="1"/>
            <w:vertAlign w:val="superscript"/>
          </w:rPr>
          <w:t>1</w:t>
        </w:r>
      </w:hyperlink>
      <w:r w:rsidRPr="0061736A">
        <w:rPr>
          <w:color w:val="333333"/>
        </w:rPr>
        <w:t> с соответствующими поправками внесен в Госдуму группой депутатов во главе с </w:t>
      </w:r>
      <w:r w:rsidRPr="0061736A">
        <w:rPr>
          <w:rStyle w:val="a5"/>
          <w:color w:val="333333"/>
        </w:rPr>
        <w:t>Сергеем Мироновым</w:t>
      </w:r>
      <w:r w:rsidRPr="0061736A">
        <w:rPr>
          <w:color w:val="333333"/>
        </w:rPr>
        <w:t>. К слову, эти изменения являются реакцией парламентариев на призыв Президента РФ, озвученный в ходе оглашения Послания Федеральному Собранию. Глава государства предложил дополнительно помочь субъектам РФ, где уровень рождаемости ниже среднероссийского. Если инициативу одобрят, то рассматриваемые поправки вступят в силу с 1 января 2025 года.</w:t>
      </w:r>
    </w:p>
    <w:p w14:paraId="41173C7A" w14:textId="77777777" w:rsidR="00465F65" w:rsidRPr="0061736A" w:rsidRDefault="00465F65" w:rsidP="00777568">
      <w:pPr>
        <w:pStyle w:val="a4"/>
        <w:shd w:val="clear" w:color="auto" w:fill="FFFFFF"/>
        <w:spacing w:before="0" w:beforeAutospacing="0" w:after="0" w:afterAutospacing="0" w:line="270" w:lineRule="atLeast"/>
        <w:ind w:firstLine="708"/>
        <w:jc w:val="both"/>
        <w:rPr>
          <w:color w:val="333333"/>
        </w:rPr>
      </w:pPr>
      <w:r w:rsidRPr="0061736A">
        <w:rPr>
          <w:color w:val="333333"/>
        </w:rPr>
        <w:t>В пояснительной записке приводятся примеры регионов, жителей которых гипотетически могут коснуться поправки. Так, размер маткапитала может увеличиться в два раза в Томской, Кемеровской, Саратовской, Пензенской, Волгоградской, Ленинградской, Орловской, Брянской, Воронежской областях. В свою очередь, повышение в 1,3 раза стоит ожидать гражданам, проживающим на территории Сахалинской области, Ненецкого и Ямало-Ненецкого автономных округов, Республики Ингушетия. Именно в этих субъектах в 2022 году был зафиксирован соответствующий инициативе уровень рождаемости.</w:t>
      </w:r>
    </w:p>
    <w:p w14:paraId="3377E851" w14:textId="44FF83AA" w:rsidR="00465F65" w:rsidRDefault="00465F65" w:rsidP="00777568">
      <w:pPr>
        <w:pStyle w:val="a4"/>
        <w:shd w:val="clear" w:color="auto" w:fill="FFFFFF"/>
        <w:spacing w:before="0" w:beforeAutospacing="0" w:after="0" w:afterAutospacing="0" w:line="270" w:lineRule="atLeast"/>
        <w:ind w:firstLine="708"/>
        <w:jc w:val="both"/>
        <w:rPr>
          <w:color w:val="333333"/>
        </w:rPr>
      </w:pPr>
      <w:r w:rsidRPr="0061736A">
        <w:rPr>
          <w:color w:val="333333"/>
        </w:rPr>
        <w:t>Напомним, с 1 февраля текущего года размер материнского капитала проиндексирован на 7,4%. Сейчас он составляет более 630 тыс. руб. на первого и 833 тыс. руб. на второго ребенка.</w:t>
      </w:r>
    </w:p>
    <w:p w14:paraId="196ADE50" w14:textId="77777777" w:rsidR="00777568" w:rsidRPr="0061736A" w:rsidRDefault="00777568" w:rsidP="00777568">
      <w:pPr>
        <w:pStyle w:val="a4"/>
        <w:shd w:val="clear" w:color="auto" w:fill="FFFFFF"/>
        <w:spacing w:before="0" w:beforeAutospacing="0" w:after="0" w:afterAutospacing="0" w:line="270" w:lineRule="atLeast"/>
        <w:ind w:firstLine="708"/>
        <w:jc w:val="both"/>
        <w:rPr>
          <w:color w:val="333333"/>
        </w:rPr>
      </w:pPr>
    </w:p>
    <w:p w14:paraId="556AABF1" w14:textId="33DF5677" w:rsidR="00465F65" w:rsidRDefault="00465F65" w:rsidP="00777568">
      <w:pPr>
        <w:shd w:val="clear" w:color="auto" w:fill="FFFFFF"/>
        <w:spacing w:after="0" w:line="240" w:lineRule="auto"/>
        <w:jc w:val="center"/>
        <w:outlineLvl w:val="0"/>
        <w:rPr>
          <w:rFonts w:ascii="Times New Roman" w:eastAsia="Times New Roman" w:hAnsi="Times New Roman"/>
          <w:b/>
          <w:bCs/>
          <w:color w:val="4D4D4D"/>
          <w:kern w:val="36"/>
          <w:sz w:val="24"/>
          <w:szCs w:val="24"/>
          <w:lang w:eastAsia="ru-RU"/>
        </w:rPr>
      </w:pPr>
      <w:r w:rsidRPr="00465F65">
        <w:rPr>
          <w:rFonts w:ascii="Times New Roman" w:eastAsia="Times New Roman" w:hAnsi="Times New Roman"/>
          <w:b/>
          <w:bCs/>
          <w:color w:val="4D4D4D"/>
          <w:kern w:val="36"/>
          <w:sz w:val="24"/>
          <w:szCs w:val="24"/>
          <w:lang w:eastAsia="ru-RU"/>
        </w:rPr>
        <w:t>Социальным педагогам и школьным психологам могут разрешить досрочно выходить на пенсию</w:t>
      </w:r>
    </w:p>
    <w:p w14:paraId="1A04DDF0" w14:textId="77777777" w:rsidR="00777568" w:rsidRPr="00465F65" w:rsidRDefault="00777568" w:rsidP="00777568">
      <w:pPr>
        <w:shd w:val="clear" w:color="auto" w:fill="FFFFFF"/>
        <w:spacing w:after="0" w:line="240" w:lineRule="auto"/>
        <w:jc w:val="center"/>
        <w:outlineLvl w:val="0"/>
        <w:rPr>
          <w:rFonts w:ascii="Times New Roman" w:eastAsia="Times New Roman" w:hAnsi="Times New Roman"/>
          <w:b/>
          <w:bCs/>
          <w:color w:val="4D4D4D"/>
          <w:kern w:val="36"/>
          <w:sz w:val="24"/>
          <w:szCs w:val="24"/>
          <w:lang w:eastAsia="ru-RU"/>
        </w:rPr>
      </w:pPr>
    </w:p>
    <w:p w14:paraId="1A94E83A" w14:textId="77777777" w:rsidR="00465F65" w:rsidRPr="0061736A" w:rsidRDefault="00465F65" w:rsidP="00777568">
      <w:pPr>
        <w:pStyle w:val="a4"/>
        <w:shd w:val="clear" w:color="auto" w:fill="FFFFFF"/>
        <w:spacing w:before="0" w:beforeAutospacing="0" w:after="0" w:afterAutospacing="0" w:line="270" w:lineRule="atLeast"/>
        <w:ind w:firstLine="708"/>
        <w:jc w:val="both"/>
        <w:rPr>
          <w:color w:val="333333"/>
        </w:rPr>
      </w:pPr>
      <w:r w:rsidRPr="0061736A">
        <w:rPr>
          <w:color w:val="333333"/>
        </w:rPr>
        <w:t>С такой инициативой выступил председатель ЛДПР </w:t>
      </w:r>
      <w:r w:rsidRPr="0061736A">
        <w:rPr>
          <w:rStyle w:val="a5"/>
          <w:color w:val="333333"/>
        </w:rPr>
        <w:t>Леонид Слуцкий</w:t>
      </w:r>
      <w:r w:rsidRPr="0061736A">
        <w:rPr>
          <w:color w:val="333333"/>
        </w:rPr>
        <w:t xml:space="preserve">, который считает, что работа с детьми должна включаться в льготный педагогический стаж для назначения досрочной пенсии независимо от наименования должности. Предоставить льготу хотят социальным педагогам, работникам </w:t>
      </w:r>
      <w:proofErr w:type="spellStart"/>
      <w:r w:rsidRPr="0061736A">
        <w:rPr>
          <w:color w:val="333333"/>
        </w:rPr>
        <w:t>допобразования</w:t>
      </w:r>
      <w:proofErr w:type="spellEnd"/>
      <w:r w:rsidRPr="0061736A">
        <w:rPr>
          <w:color w:val="333333"/>
        </w:rPr>
        <w:t>, педагогам-организаторам и психологам, а также тренерам-преподавателям. Слуцкий отметил, что важно обеспечить равные условия для всех учителей. Это поможет создать справедливые условия работы для всех тех, кто посвящает свою жизнь детям, поддержит желание педагогов профессионально расти.</w:t>
      </w:r>
    </w:p>
    <w:p w14:paraId="5D9DB430" w14:textId="77777777" w:rsidR="00465F65" w:rsidRPr="0061736A" w:rsidRDefault="00465F65" w:rsidP="00777568">
      <w:pPr>
        <w:pStyle w:val="a4"/>
        <w:shd w:val="clear" w:color="auto" w:fill="FFFFFF"/>
        <w:spacing w:before="0" w:beforeAutospacing="0" w:after="0" w:afterAutospacing="0" w:line="270" w:lineRule="atLeast"/>
        <w:ind w:firstLine="708"/>
        <w:jc w:val="both"/>
        <w:rPr>
          <w:color w:val="333333"/>
        </w:rPr>
      </w:pPr>
      <w:r w:rsidRPr="0061736A">
        <w:rPr>
          <w:color w:val="333333"/>
        </w:rPr>
        <w:t>Напомним, что сейчас право на льготу по выходу досрочно на пенсию есть у тех, кто не менее 25 лет занимается педагогической деятельностью (п. 19 ч. 1 ст. 30 Федерального закона от 28 декабря 2013 г. № 400-ФЗ </w:t>
      </w:r>
      <w:hyperlink r:id="rId32" w:anchor="block_30119" w:history="1">
        <w:r w:rsidRPr="0061736A">
          <w:rPr>
            <w:rStyle w:val="a3"/>
            <w:color w:val="808080"/>
            <w:bdr w:val="none" w:sz="0" w:space="0" w:color="auto" w:frame="1"/>
          </w:rPr>
          <w:t>"О страховых пенсиях</w:t>
        </w:r>
      </w:hyperlink>
      <w:r w:rsidRPr="0061736A">
        <w:rPr>
          <w:color w:val="333333"/>
        </w:rPr>
        <w:t>"). При этом наименование учебного заведения и должности должны соответствовать списку работ, профессий, должностей, специальностей и учреждений, утвержденному </w:t>
      </w:r>
      <w:hyperlink r:id="rId33" w:history="1">
        <w:r w:rsidRPr="0061736A">
          <w:rPr>
            <w:rStyle w:val="a3"/>
            <w:color w:val="808080"/>
            <w:bdr w:val="none" w:sz="0" w:space="0" w:color="auto" w:frame="1"/>
          </w:rPr>
          <w:t>постановлением Правительства РФ от 29 октября 2002 г. № 781</w:t>
        </w:r>
      </w:hyperlink>
      <w:r w:rsidRPr="0061736A">
        <w:rPr>
          <w:color w:val="333333"/>
        </w:rPr>
        <w:t>.</w:t>
      </w:r>
    </w:p>
    <w:p w14:paraId="06167B58" w14:textId="77777777" w:rsidR="00465F65" w:rsidRPr="0061736A" w:rsidRDefault="00465F65" w:rsidP="00777568">
      <w:pPr>
        <w:pStyle w:val="a4"/>
        <w:shd w:val="clear" w:color="auto" w:fill="FFFFFF"/>
        <w:spacing w:before="0" w:beforeAutospacing="0" w:after="0" w:afterAutospacing="0" w:line="270" w:lineRule="atLeast"/>
        <w:ind w:firstLine="708"/>
        <w:jc w:val="both"/>
        <w:rPr>
          <w:color w:val="333333"/>
        </w:rPr>
      </w:pPr>
      <w:r w:rsidRPr="0061736A">
        <w:rPr>
          <w:color w:val="333333"/>
        </w:rPr>
        <w:t>Для назначения пенсии необходимо иметь минимальный размер пенсионных коэффициентов (в год выхода на пенсию): в 2024 году – 28,2, с 2025 года – 30. В 2024 году на пенсию смогут выйти учителя, которые приобрели требуемый стаж в 2021 году. Например, педагогу, который выработал 25 лет выслуги 5 января 2021 года, досрочная пенсия может быть назначена не ранее, чем через 3 года после этой даты, то есть не ранее 6 января 2024 года.</w:t>
      </w:r>
    </w:p>
    <w:p w14:paraId="672BE3D1" w14:textId="77777777" w:rsidR="00465F65" w:rsidRPr="00465F65" w:rsidRDefault="00465F65" w:rsidP="00777568">
      <w:pPr>
        <w:shd w:val="clear" w:color="auto" w:fill="FFFFFF"/>
        <w:spacing w:after="255" w:line="480" w:lineRule="atLeast"/>
        <w:jc w:val="center"/>
        <w:outlineLvl w:val="0"/>
        <w:rPr>
          <w:rFonts w:ascii="Times New Roman" w:eastAsia="Times New Roman" w:hAnsi="Times New Roman"/>
          <w:b/>
          <w:bCs/>
          <w:color w:val="4D4D4D"/>
          <w:kern w:val="36"/>
          <w:sz w:val="24"/>
          <w:szCs w:val="24"/>
          <w:lang w:eastAsia="ru-RU"/>
        </w:rPr>
      </w:pPr>
      <w:r w:rsidRPr="00465F65">
        <w:rPr>
          <w:rFonts w:ascii="Times New Roman" w:eastAsia="Times New Roman" w:hAnsi="Times New Roman"/>
          <w:b/>
          <w:bCs/>
          <w:color w:val="4D4D4D"/>
          <w:kern w:val="36"/>
          <w:sz w:val="24"/>
          <w:szCs w:val="24"/>
          <w:lang w:eastAsia="ru-RU"/>
        </w:rPr>
        <w:lastRenderedPageBreak/>
        <w:t>Полномочия суда по уменьшению размера неустойки хотят ограничить</w:t>
      </w:r>
    </w:p>
    <w:p w14:paraId="0CEC52E5" w14:textId="77777777" w:rsidR="00465F65" w:rsidRPr="0061736A" w:rsidRDefault="00465F65" w:rsidP="00777568">
      <w:pPr>
        <w:pStyle w:val="a4"/>
        <w:shd w:val="clear" w:color="auto" w:fill="FFFFFF"/>
        <w:spacing w:before="0" w:beforeAutospacing="0" w:after="0" w:afterAutospacing="0" w:line="270" w:lineRule="atLeast"/>
        <w:ind w:firstLine="708"/>
        <w:jc w:val="both"/>
        <w:rPr>
          <w:color w:val="333333"/>
        </w:rPr>
      </w:pPr>
      <w:r w:rsidRPr="0061736A">
        <w:rPr>
          <w:color w:val="333333"/>
        </w:rPr>
        <w:t>Размер неустойки, установленной соглашением сторон, предлагают разрешить снижать до размера законной неустойки. Соответствующий законопроект</w:t>
      </w:r>
      <w:hyperlink r:id="rId34" w:anchor="sdfootnote1sym" w:history="1">
        <w:r w:rsidRPr="0061736A">
          <w:rPr>
            <w:rStyle w:val="a3"/>
            <w:color w:val="808080"/>
            <w:bdr w:val="none" w:sz="0" w:space="0" w:color="auto" w:frame="1"/>
            <w:vertAlign w:val="superscript"/>
          </w:rPr>
          <w:t>1</w:t>
        </w:r>
      </w:hyperlink>
      <w:r w:rsidRPr="0061736A">
        <w:rPr>
          <w:color w:val="333333"/>
        </w:rPr>
        <w:t> внесен в Госдуму.</w:t>
      </w:r>
    </w:p>
    <w:p w14:paraId="6134E1C6" w14:textId="531FB995" w:rsidR="00465F65" w:rsidRPr="0061736A" w:rsidRDefault="00465F65" w:rsidP="00777568">
      <w:pPr>
        <w:pStyle w:val="a4"/>
        <w:shd w:val="clear" w:color="auto" w:fill="FFFFFF"/>
        <w:spacing w:before="0" w:beforeAutospacing="0" w:after="0" w:afterAutospacing="0" w:line="270" w:lineRule="atLeast"/>
        <w:ind w:firstLine="708"/>
        <w:jc w:val="both"/>
        <w:rPr>
          <w:color w:val="333333"/>
        </w:rPr>
      </w:pPr>
      <w:r w:rsidRPr="0061736A">
        <w:rPr>
          <w:color w:val="333333"/>
        </w:rPr>
        <w:t>По мнению авторов законопроекта, существующее наименование </w:t>
      </w:r>
      <w:hyperlink r:id="rId35" w:history="1">
        <w:r w:rsidRPr="0061736A">
          <w:rPr>
            <w:rStyle w:val="a3"/>
            <w:color w:val="808080"/>
            <w:bdr w:val="none" w:sz="0" w:space="0" w:color="auto" w:frame="1"/>
          </w:rPr>
          <w:t>ст. 333 Гражданского кодекса</w:t>
        </w:r>
      </w:hyperlink>
      <w:r w:rsidRPr="0061736A">
        <w:rPr>
          <w:color w:val="333333"/>
        </w:rPr>
        <w:t> (</w:t>
      </w:r>
      <w:r w:rsidR="00777568">
        <w:rPr>
          <w:color w:val="333333"/>
        </w:rPr>
        <w:t>«</w:t>
      </w:r>
      <w:r w:rsidRPr="0061736A">
        <w:rPr>
          <w:color w:val="333333"/>
        </w:rPr>
        <w:t>Уменьшение неустойки</w:t>
      </w:r>
      <w:r w:rsidR="00777568">
        <w:rPr>
          <w:color w:val="333333"/>
        </w:rPr>
        <w:t>»</w:t>
      </w:r>
      <w:r w:rsidRPr="0061736A">
        <w:rPr>
          <w:color w:val="333333"/>
        </w:rPr>
        <w:t>) искажает ее содержание, а п. 1 этой статьи допускает уменьшение неустойки вне зависимости от того, установлен ли ее размер законом или соглашением.</w:t>
      </w:r>
    </w:p>
    <w:p w14:paraId="44C65251" w14:textId="4E4E7344" w:rsidR="00465F65" w:rsidRPr="0061736A" w:rsidRDefault="00465F65" w:rsidP="00777568">
      <w:pPr>
        <w:pStyle w:val="a4"/>
        <w:shd w:val="clear" w:color="auto" w:fill="FFFFFF"/>
        <w:spacing w:before="0" w:beforeAutospacing="0" w:after="0" w:afterAutospacing="0" w:line="270" w:lineRule="atLeast"/>
        <w:ind w:firstLine="708"/>
        <w:jc w:val="both"/>
        <w:rPr>
          <w:color w:val="333333"/>
        </w:rPr>
      </w:pPr>
      <w:r w:rsidRPr="0061736A">
        <w:rPr>
          <w:color w:val="333333"/>
        </w:rPr>
        <w:t>Инициатива содержит новую формулировку </w:t>
      </w:r>
      <w:hyperlink r:id="rId36" w:anchor="p_3863" w:history="1">
        <w:r w:rsidRPr="0061736A">
          <w:rPr>
            <w:rStyle w:val="a3"/>
            <w:color w:val="808080"/>
            <w:bdr w:val="none" w:sz="0" w:space="0" w:color="auto" w:frame="1"/>
          </w:rPr>
          <w:t>п. 1 ст. 333 ГК РФ</w:t>
        </w:r>
      </w:hyperlink>
      <w:r w:rsidRPr="0061736A">
        <w:rPr>
          <w:color w:val="333333"/>
        </w:rPr>
        <w:t>, а также названия этой статьи (</w:t>
      </w:r>
      <w:r w:rsidR="00777568">
        <w:rPr>
          <w:color w:val="333333"/>
        </w:rPr>
        <w:t>«</w:t>
      </w:r>
      <w:r w:rsidRPr="0061736A">
        <w:rPr>
          <w:color w:val="333333"/>
        </w:rPr>
        <w:t>Уменьшение неустойки, определенной соглашением</w:t>
      </w:r>
      <w:r w:rsidR="00777568">
        <w:rPr>
          <w:color w:val="333333"/>
        </w:rPr>
        <w:t>»</w:t>
      </w:r>
      <w:r w:rsidRPr="0061736A">
        <w:rPr>
          <w:color w:val="333333"/>
        </w:rPr>
        <w:t>), которые учитывают возможность судов снижать размер договорной неустойки до размера не меньше неустойки, установленной законом.</w:t>
      </w:r>
    </w:p>
    <w:p w14:paraId="0750C672" w14:textId="31738735" w:rsidR="00465F65" w:rsidRPr="0061736A" w:rsidRDefault="00777568" w:rsidP="00777568">
      <w:pPr>
        <w:pStyle w:val="a4"/>
        <w:shd w:val="clear" w:color="auto" w:fill="FFFFFF"/>
        <w:spacing w:before="0" w:beforeAutospacing="0" w:after="0" w:afterAutospacing="0" w:line="270" w:lineRule="atLeast"/>
        <w:ind w:firstLine="708"/>
        <w:jc w:val="both"/>
        <w:rPr>
          <w:color w:val="333333"/>
        </w:rPr>
      </w:pPr>
      <w:r>
        <w:rPr>
          <w:color w:val="333333"/>
        </w:rPr>
        <w:t>«</w:t>
      </w:r>
      <w:r w:rsidR="00465F65" w:rsidRPr="0061736A">
        <w:rPr>
          <w:color w:val="333333"/>
        </w:rPr>
        <w:t>Принятие предлагаемого проекта федерального закона позволит ограничить полномочия суда, позволяющими суду девальвировать нормы федерального закона, что противоречит принципам российского правосудия</w:t>
      </w:r>
      <w:r>
        <w:rPr>
          <w:color w:val="333333"/>
        </w:rPr>
        <w:t>»</w:t>
      </w:r>
      <w:r w:rsidR="00465F65" w:rsidRPr="0061736A">
        <w:rPr>
          <w:color w:val="333333"/>
        </w:rPr>
        <w:t xml:space="preserve"> – отмечается в пояснительной записке.</w:t>
      </w:r>
    </w:p>
    <w:p w14:paraId="40D9AECC" w14:textId="77777777" w:rsidR="00465F65" w:rsidRPr="0061736A" w:rsidRDefault="00465F65" w:rsidP="00777568">
      <w:pPr>
        <w:pStyle w:val="a4"/>
        <w:shd w:val="clear" w:color="auto" w:fill="FFFFFF"/>
        <w:spacing w:before="0" w:beforeAutospacing="0" w:after="0" w:afterAutospacing="0" w:line="270" w:lineRule="atLeast"/>
        <w:jc w:val="both"/>
        <w:rPr>
          <w:color w:val="333333"/>
        </w:rPr>
      </w:pPr>
      <w:r w:rsidRPr="0061736A">
        <w:rPr>
          <w:color w:val="333333"/>
        </w:rPr>
        <w:t>В случае принятия закон вступит в силу 1 июня 2024 года.</w:t>
      </w:r>
    </w:p>
    <w:p w14:paraId="2479CC08" w14:textId="77777777" w:rsidR="00465F65" w:rsidRPr="00465F65" w:rsidRDefault="00465F65" w:rsidP="00777568">
      <w:pPr>
        <w:shd w:val="clear" w:color="auto" w:fill="FFFFFF"/>
        <w:spacing w:before="150" w:after="255" w:line="480" w:lineRule="atLeast"/>
        <w:jc w:val="center"/>
        <w:outlineLvl w:val="0"/>
        <w:rPr>
          <w:rFonts w:ascii="Times New Roman" w:eastAsia="Times New Roman" w:hAnsi="Times New Roman"/>
          <w:b/>
          <w:bCs/>
          <w:color w:val="4D4D4D"/>
          <w:kern w:val="36"/>
          <w:sz w:val="24"/>
          <w:szCs w:val="24"/>
          <w:lang w:eastAsia="ru-RU"/>
        </w:rPr>
      </w:pPr>
      <w:r w:rsidRPr="00465F65">
        <w:rPr>
          <w:rFonts w:ascii="Times New Roman" w:eastAsia="Times New Roman" w:hAnsi="Times New Roman"/>
          <w:b/>
          <w:bCs/>
          <w:color w:val="4D4D4D"/>
          <w:kern w:val="36"/>
          <w:sz w:val="24"/>
          <w:szCs w:val="24"/>
          <w:lang w:eastAsia="ru-RU"/>
        </w:rPr>
        <w:t>Депутаты рассмотрят законопроект о создании медкабинетов в школах</w:t>
      </w:r>
    </w:p>
    <w:p w14:paraId="592822D9" w14:textId="77777777" w:rsidR="00465F65" w:rsidRPr="0061736A" w:rsidRDefault="00465F65" w:rsidP="00777568">
      <w:pPr>
        <w:pStyle w:val="a4"/>
        <w:shd w:val="clear" w:color="auto" w:fill="FFFFFF"/>
        <w:spacing w:before="0" w:beforeAutospacing="0" w:after="0" w:afterAutospacing="0" w:line="270" w:lineRule="atLeast"/>
        <w:ind w:firstLine="708"/>
        <w:jc w:val="both"/>
        <w:rPr>
          <w:color w:val="333333"/>
        </w:rPr>
      </w:pPr>
      <w:r w:rsidRPr="0061736A">
        <w:rPr>
          <w:color w:val="333333"/>
        </w:rPr>
        <w:t>В законе об образовании может появиться отдельная статья, посвященная порядку оказания медпомощи детям в период их пребывания в школах. С идеей дополнить закон такой нормой выступила группа депутатов во главе с </w:t>
      </w:r>
      <w:r w:rsidRPr="0061736A">
        <w:rPr>
          <w:rStyle w:val="a5"/>
          <w:color w:val="333333"/>
        </w:rPr>
        <w:t>Сергеем Мироновым</w:t>
      </w:r>
      <w:r w:rsidRPr="0061736A">
        <w:rPr>
          <w:color w:val="333333"/>
        </w:rPr>
        <w:t>. Соответствующий законопроект</w:t>
      </w:r>
      <w:hyperlink r:id="rId37" w:anchor="sdfootnote1sym" w:history="1">
        <w:r w:rsidRPr="0061736A">
          <w:rPr>
            <w:rStyle w:val="a3"/>
            <w:color w:val="808080"/>
            <w:bdr w:val="none" w:sz="0" w:space="0" w:color="auto" w:frame="1"/>
            <w:vertAlign w:val="superscript"/>
          </w:rPr>
          <w:t>1</w:t>
        </w:r>
      </w:hyperlink>
      <w:r w:rsidRPr="0061736A">
        <w:rPr>
          <w:color w:val="333333"/>
        </w:rPr>
        <w:t> сегодня поступил в нижнюю палату парламента.</w:t>
      </w:r>
    </w:p>
    <w:p w14:paraId="73CDB36C" w14:textId="77777777" w:rsidR="00465F65" w:rsidRPr="0061736A" w:rsidRDefault="00465F65" w:rsidP="00777568">
      <w:pPr>
        <w:pStyle w:val="a4"/>
        <w:shd w:val="clear" w:color="auto" w:fill="FFFFFF"/>
        <w:spacing w:before="0" w:beforeAutospacing="0" w:after="0" w:afterAutospacing="0" w:line="270" w:lineRule="atLeast"/>
        <w:ind w:firstLine="708"/>
        <w:jc w:val="both"/>
        <w:rPr>
          <w:color w:val="333333"/>
        </w:rPr>
      </w:pPr>
      <w:r w:rsidRPr="0061736A">
        <w:rPr>
          <w:color w:val="333333"/>
        </w:rPr>
        <w:t>Согласно поправкам, в отделении медпомощи в образовательных организациях будет оказываться первичная медико-санитарная помощь несовершеннолетним обучающимся в возрасте до 18 лет. Речь идет, в том числе об оказании экстренной и неотложной помощи при внезапных острых заболеваниях, состояниях, обострении хронических заболеваний, а также о реализации профилактических программ.</w:t>
      </w:r>
    </w:p>
    <w:p w14:paraId="35693936" w14:textId="159914D1" w:rsidR="00465F65" w:rsidRPr="0061736A" w:rsidRDefault="00465F65" w:rsidP="00777568">
      <w:pPr>
        <w:pStyle w:val="a4"/>
        <w:shd w:val="clear" w:color="auto" w:fill="FFFFFF"/>
        <w:spacing w:before="0" w:beforeAutospacing="0" w:after="0" w:afterAutospacing="0"/>
        <w:ind w:firstLine="708"/>
        <w:jc w:val="both"/>
        <w:rPr>
          <w:color w:val="333333"/>
        </w:rPr>
      </w:pPr>
      <w:r w:rsidRPr="0061736A">
        <w:rPr>
          <w:color w:val="333333"/>
        </w:rPr>
        <w:t xml:space="preserve">Предполагается, что медобслуживание воспитанников и учеников будут обеспечивать </w:t>
      </w:r>
      <w:proofErr w:type="spellStart"/>
      <w:r w:rsidRPr="0061736A">
        <w:rPr>
          <w:color w:val="333333"/>
        </w:rPr>
        <w:t>медорганизации</w:t>
      </w:r>
      <w:proofErr w:type="spellEnd"/>
      <w:r w:rsidRPr="0061736A">
        <w:rPr>
          <w:color w:val="333333"/>
        </w:rPr>
        <w:t xml:space="preserve">, но сам </w:t>
      </w:r>
      <w:proofErr w:type="spellStart"/>
      <w:r w:rsidRPr="0061736A">
        <w:rPr>
          <w:color w:val="333333"/>
        </w:rPr>
        <w:t>медблок</w:t>
      </w:r>
      <w:proofErr w:type="spellEnd"/>
      <w:r w:rsidRPr="0061736A">
        <w:rPr>
          <w:color w:val="333333"/>
        </w:rPr>
        <w:t xml:space="preserve"> – в составе кабинета врача-педиатра (фельдшера) и процедурного кабинета – должен быть размещен в помещениях образовательной организации. </w:t>
      </w:r>
      <w:r w:rsidR="0039194B">
        <w:rPr>
          <w:color w:val="333333"/>
        </w:rPr>
        <w:t>«</w:t>
      </w:r>
      <w:r w:rsidRPr="0061736A">
        <w:rPr>
          <w:color w:val="333333"/>
        </w:rPr>
        <w:t>Учащиеся находятся под наблюдением медицинского работника постоянно в период проведения учебных занятий в образовательной организации</w:t>
      </w:r>
      <w:r w:rsidR="0039194B">
        <w:rPr>
          <w:color w:val="333333"/>
        </w:rPr>
        <w:t>»</w:t>
      </w:r>
      <w:r w:rsidRPr="0061736A">
        <w:rPr>
          <w:color w:val="333333"/>
        </w:rPr>
        <w:t>, – указывается в проектируемой норме.</w:t>
      </w:r>
    </w:p>
    <w:p w14:paraId="20C49394" w14:textId="7E4FE5FE" w:rsidR="00465F65" w:rsidRDefault="00465F65" w:rsidP="00777568">
      <w:pPr>
        <w:pStyle w:val="a4"/>
        <w:shd w:val="clear" w:color="auto" w:fill="FFFFFF"/>
        <w:spacing w:before="0" w:beforeAutospacing="0" w:after="0" w:afterAutospacing="0"/>
        <w:ind w:firstLine="708"/>
        <w:jc w:val="both"/>
        <w:rPr>
          <w:color w:val="333333"/>
        </w:rPr>
      </w:pPr>
      <w:r w:rsidRPr="0061736A">
        <w:rPr>
          <w:color w:val="333333"/>
        </w:rPr>
        <w:t xml:space="preserve">В случае одобрения инициативы меры, необходимые для оборудования школ </w:t>
      </w:r>
      <w:proofErr w:type="spellStart"/>
      <w:r w:rsidRPr="0061736A">
        <w:rPr>
          <w:color w:val="333333"/>
        </w:rPr>
        <w:t>медблоками</w:t>
      </w:r>
      <w:proofErr w:type="spellEnd"/>
      <w:r w:rsidRPr="0061736A">
        <w:rPr>
          <w:color w:val="333333"/>
        </w:rPr>
        <w:t xml:space="preserve"> и обеспечения постоянного пребывания в них медработника, будут финансировать за счет субсидий из федерального бюджета.</w:t>
      </w:r>
      <w:r w:rsidRPr="0061736A">
        <w:rPr>
          <w:color w:val="333333"/>
        </w:rPr>
        <w:br/>
      </w:r>
      <w:r w:rsidR="00777568">
        <w:rPr>
          <w:color w:val="333333"/>
        </w:rPr>
        <w:t xml:space="preserve">            </w:t>
      </w:r>
      <w:r w:rsidRPr="0061736A">
        <w:rPr>
          <w:color w:val="333333"/>
        </w:rPr>
        <w:t xml:space="preserve">В обосновании инициативы приводятся данные статистики, согласно которым по состоянию на начало 2024 года из 39 440 школ только 65% оборудованы медкабинетами. Некоторые организации не формируют свои медкабинеты, но заключают договоры с обособленными подразделениями </w:t>
      </w:r>
      <w:proofErr w:type="spellStart"/>
      <w:r w:rsidRPr="0061736A">
        <w:rPr>
          <w:color w:val="333333"/>
        </w:rPr>
        <w:t>медорганизаций</w:t>
      </w:r>
      <w:proofErr w:type="spellEnd"/>
      <w:r w:rsidRPr="0061736A">
        <w:rPr>
          <w:color w:val="333333"/>
        </w:rPr>
        <w:t xml:space="preserve"> и фельдшерско-акушерскими пунктами. </w:t>
      </w:r>
      <w:r w:rsidR="00777568">
        <w:rPr>
          <w:color w:val="333333"/>
        </w:rPr>
        <w:t>«</w:t>
      </w:r>
      <w:r w:rsidRPr="0061736A">
        <w:rPr>
          <w:color w:val="333333"/>
        </w:rPr>
        <w:t>Более того, даже наличие медицинского кабинета не означает, что в школе постоянно присутствует врач, медсестра или фельдшер: специалисты могут работать сразу в нескольких образовательных организациях либо совмещать дежурство в школах с приемом, к примеру, в поликлиниках</w:t>
      </w:r>
      <w:r w:rsidR="00777568">
        <w:rPr>
          <w:color w:val="333333"/>
        </w:rPr>
        <w:t>»</w:t>
      </w:r>
      <w:r w:rsidRPr="0061736A">
        <w:rPr>
          <w:color w:val="333333"/>
        </w:rPr>
        <w:t>, – отмечают депутаты. Они уверены, что предлагаемые меры помогут улучшить здоровье детей, сократить число учащихся с хроническими заболеваниями и уменьшить нагрузку на систему здравоохранения.</w:t>
      </w:r>
    </w:p>
    <w:p w14:paraId="5A373676" w14:textId="13312A02" w:rsidR="00777568" w:rsidRDefault="00777568" w:rsidP="00777568">
      <w:pPr>
        <w:pStyle w:val="a4"/>
        <w:shd w:val="clear" w:color="auto" w:fill="FFFFFF"/>
        <w:spacing w:before="0" w:beforeAutospacing="0" w:after="0" w:afterAutospacing="0"/>
        <w:ind w:firstLine="708"/>
        <w:jc w:val="both"/>
        <w:rPr>
          <w:color w:val="333333"/>
        </w:rPr>
      </w:pPr>
    </w:p>
    <w:p w14:paraId="602539BC" w14:textId="77777777" w:rsidR="00777568" w:rsidRPr="0061736A" w:rsidRDefault="00777568" w:rsidP="00777568">
      <w:pPr>
        <w:pStyle w:val="a4"/>
        <w:shd w:val="clear" w:color="auto" w:fill="FFFFFF"/>
        <w:spacing w:before="0" w:beforeAutospacing="0" w:after="0" w:afterAutospacing="0"/>
        <w:ind w:firstLine="708"/>
        <w:jc w:val="both"/>
        <w:rPr>
          <w:color w:val="333333"/>
        </w:rPr>
      </w:pPr>
    </w:p>
    <w:p w14:paraId="54B01CE5" w14:textId="77777777" w:rsidR="00465F65" w:rsidRPr="00465F65" w:rsidRDefault="00465F65" w:rsidP="00777568">
      <w:pPr>
        <w:shd w:val="clear" w:color="auto" w:fill="FFFFFF"/>
        <w:spacing w:before="150" w:after="255" w:line="480" w:lineRule="atLeast"/>
        <w:jc w:val="center"/>
        <w:outlineLvl w:val="0"/>
        <w:rPr>
          <w:rFonts w:ascii="Times New Roman" w:eastAsia="Times New Roman" w:hAnsi="Times New Roman"/>
          <w:b/>
          <w:bCs/>
          <w:color w:val="4D4D4D"/>
          <w:kern w:val="36"/>
          <w:sz w:val="24"/>
          <w:szCs w:val="24"/>
          <w:lang w:eastAsia="ru-RU"/>
        </w:rPr>
      </w:pPr>
      <w:r w:rsidRPr="00465F65">
        <w:rPr>
          <w:rFonts w:ascii="Times New Roman" w:eastAsia="Times New Roman" w:hAnsi="Times New Roman"/>
          <w:b/>
          <w:bCs/>
          <w:color w:val="4D4D4D"/>
          <w:kern w:val="36"/>
          <w:sz w:val="24"/>
          <w:szCs w:val="24"/>
          <w:lang w:eastAsia="ru-RU"/>
        </w:rPr>
        <w:lastRenderedPageBreak/>
        <w:t>За разглашение информации о заработной плате своих коллег могут уволить</w:t>
      </w:r>
    </w:p>
    <w:p w14:paraId="2DA81837" w14:textId="25C1FD3E" w:rsidR="00465F65" w:rsidRPr="00465F65" w:rsidRDefault="00465F65" w:rsidP="00777568">
      <w:pPr>
        <w:shd w:val="clear" w:color="auto" w:fill="FFFFFF"/>
        <w:spacing w:after="0" w:line="240" w:lineRule="auto"/>
        <w:ind w:firstLine="708"/>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 xml:space="preserve">Если работник разглашает персональные данные коллег, например, данные об их заработной плате, к нему можно применить дисциплинарное взыскание (замечание, выговор или увольнение по соответствующим основаниям). Об этом сообщили специалисты Роструда на портале </w:t>
      </w:r>
      <w:r w:rsidR="00777568">
        <w:rPr>
          <w:rFonts w:ascii="Times New Roman" w:eastAsia="Times New Roman" w:hAnsi="Times New Roman"/>
          <w:color w:val="333333"/>
          <w:sz w:val="24"/>
          <w:szCs w:val="24"/>
          <w:lang w:eastAsia="ru-RU"/>
        </w:rPr>
        <w:t>«</w:t>
      </w:r>
      <w:proofErr w:type="spellStart"/>
      <w:r w:rsidRPr="00465F65">
        <w:rPr>
          <w:rFonts w:ascii="Times New Roman" w:eastAsia="Times New Roman" w:hAnsi="Times New Roman"/>
          <w:color w:val="333333"/>
          <w:sz w:val="24"/>
          <w:szCs w:val="24"/>
          <w:lang w:eastAsia="ru-RU"/>
        </w:rPr>
        <w:t>Онлайнинспекция.РФ</w:t>
      </w:r>
      <w:proofErr w:type="spellEnd"/>
      <w:r w:rsidR="00777568">
        <w:rPr>
          <w:rFonts w:ascii="Times New Roman" w:eastAsia="Times New Roman" w:hAnsi="Times New Roman"/>
          <w:color w:val="333333"/>
          <w:sz w:val="24"/>
          <w:szCs w:val="24"/>
          <w:lang w:eastAsia="ru-RU"/>
        </w:rPr>
        <w:t>»</w:t>
      </w:r>
      <w:r w:rsidRPr="00465F65">
        <w:rPr>
          <w:rFonts w:ascii="Times New Roman" w:eastAsia="Times New Roman" w:hAnsi="Times New Roman"/>
          <w:color w:val="333333"/>
          <w:sz w:val="24"/>
          <w:szCs w:val="24"/>
          <w:lang w:eastAsia="ru-RU"/>
        </w:rPr>
        <w:t xml:space="preserve"> (</w:t>
      </w:r>
      <w:hyperlink r:id="rId38" w:history="1">
        <w:r w:rsidRPr="00465F65">
          <w:rPr>
            <w:rFonts w:ascii="Times New Roman" w:eastAsia="Times New Roman" w:hAnsi="Times New Roman"/>
            <w:color w:val="808080"/>
            <w:sz w:val="24"/>
            <w:szCs w:val="24"/>
            <w:u w:val="single"/>
            <w:bdr w:val="none" w:sz="0" w:space="0" w:color="auto" w:frame="1"/>
            <w:lang w:eastAsia="ru-RU"/>
          </w:rPr>
          <w:t xml:space="preserve">Ответ Роструда с информационного портала </w:t>
        </w:r>
        <w:r w:rsidR="00777568">
          <w:rPr>
            <w:rFonts w:ascii="Times New Roman" w:eastAsia="Times New Roman" w:hAnsi="Times New Roman"/>
            <w:color w:val="808080"/>
            <w:sz w:val="24"/>
            <w:szCs w:val="24"/>
            <w:u w:val="single"/>
            <w:bdr w:val="none" w:sz="0" w:space="0" w:color="auto" w:frame="1"/>
            <w:lang w:eastAsia="ru-RU"/>
          </w:rPr>
          <w:t>«</w:t>
        </w:r>
        <w:proofErr w:type="spellStart"/>
        <w:r w:rsidRPr="00465F65">
          <w:rPr>
            <w:rFonts w:ascii="Times New Roman" w:eastAsia="Times New Roman" w:hAnsi="Times New Roman"/>
            <w:color w:val="808080"/>
            <w:sz w:val="24"/>
            <w:szCs w:val="24"/>
            <w:u w:val="single"/>
            <w:bdr w:val="none" w:sz="0" w:space="0" w:color="auto" w:frame="1"/>
            <w:lang w:eastAsia="ru-RU"/>
          </w:rPr>
          <w:t>Онлайнинспекция.РФ</w:t>
        </w:r>
        <w:proofErr w:type="spellEnd"/>
        <w:r w:rsidR="00777568">
          <w:rPr>
            <w:rFonts w:ascii="Times New Roman" w:eastAsia="Times New Roman" w:hAnsi="Times New Roman"/>
            <w:color w:val="808080"/>
            <w:sz w:val="24"/>
            <w:szCs w:val="24"/>
            <w:u w:val="single"/>
            <w:bdr w:val="none" w:sz="0" w:space="0" w:color="auto" w:frame="1"/>
            <w:lang w:eastAsia="ru-RU"/>
          </w:rPr>
          <w:t>»</w:t>
        </w:r>
        <w:r w:rsidRPr="00465F65">
          <w:rPr>
            <w:rFonts w:ascii="Times New Roman" w:eastAsia="Times New Roman" w:hAnsi="Times New Roman"/>
            <w:color w:val="808080"/>
            <w:sz w:val="24"/>
            <w:szCs w:val="24"/>
            <w:u w:val="single"/>
            <w:bdr w:val="none" w:sz="0" w:space="0" w:color="auto" w:frame="1"/>
            <w:lang w:eastAsia="ru-RU"/>
          </w:rPr>
          <w:t xml:space="preserve"> (февраль 2024)</w:t>
        </w:r>
      </w:hyperlink>
      <w:r w:rsidRPr="00465F65">
        <w:rPr>
          <w:rFonts w:ascii="Times New Roman" w:eastAsia="Times New Roman" w:hAnsi="Times New Roman"/>
          <w:color w:val="333333"/>
          <w:sz w:val="24"/>
          <w:szCs w:val="24"/>
          <w:lang w:eastAsia="ru-RU"/>
        </w:rPr>
        <w:t>).</w:t>
      </w:r>
    </w:p>
    <w:p w14:paraId="24B5B9F1" w14:textId="0B4AE96E" w:rsidR="00465F65" w:rsidRPr="00465F65" w:rsidRDefault="00465F65" w:rsidP="00777568">
      <w:pPr>
        <w:shd w:val="clear" w:color="auto" w:fill="FFFFFF"/>
        <w:spacing w:after="0" w:line="240" w:lineRule="auto"/>
        <w:ind w:firstLine="708"/>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К дисциплинарным взысканиям, в частности, относится увольнение работника по </w:t>
      </w:r>
      <w:hyperlink r:id="rId39" w:anchor="block_81621" w:history="1">
        <w:r w:rsidRPr="00465F65">
          <w:rPr>
            <w:rFonts w:ascii="Times New Roman" w:eastAsia="Times New Roman" w:hAnsi="Times New Roman"/>
            <w:color w:val="808080"/>
            <w:sz w:val="24"/>
            <w:szCs w:val="24"/>
            <w:u w:val="single"/>
            <w:bdr w:val="none" w:sz="0" w:space="0" w:color="auto" w:frame="1"/>
            <w:lang w:eastAsia="ru-RU"/>
          </w:rPr>
          <w:t xml:space="preserve">подпункту </w:t>
        </w:r>
        <w:r w:rsidR="00777568">
          <w:rPr>
            <w:rFonts w:ascii="Times New Roman" w:eastAsia="Times New Roman" w:hAnsi="Times New Roman"/>
            <w:color w:val="808080"/>
            <w:sz w:val="24"/>
            <w:szCs w:val="24"/>
            <w:u w:val="single"/>
            <w:bdr w:val="none" w:sz="0" w:space="0" w:color="auto" w:frame="1"/>
            <w:lang w:eastAsia="ru-RU"/>
          </w:rPr>
          <w:t>«</w:t>
        </w:r>
        <w:r w:rsidRPr="00465F65">
          <w:rPr>
            <w:rFonts w:ascii="Times New Roman" w:eastAsia="Times New Roman" w:hAnsi="Times New Roman"/>
            <w:color w:val="808080"/>
            <w:sz w:val="24"/>
            <w:szCs w:val="24"/>
            <w:u w:val="single"/>
            <w:bdr w:val="none" w:sz="0" w:space="0" w:color="auto" w:frame="1"/>
            <w:lang w:eastAsia="ru-RU"/>
          </w:rPr>
          <w:t>в</w:t>
        </w:r>
        <w:r w:rsidR="00777568">
          <w:rPr>
            <w:rFonts w:ascii="Times New Roman" w:eastAsia="Times New Roman" w:hAnsi="Times New Roman"/>
            <w:color w:val="808080"/>
            <w:sz w:val="24"/>
            <w:szCs w:val="24"/>
            <w:u w:val="single"/>
            <w:bdr w:val="none" w:sz="0" w:space="0" w:color="auto" w:frame="1"/>
            <w:lang w:eastAsia="ru-RU"/>
          </w:rPr>
          <w:t>»</w:t>
        </w:r>
        <w:r w:rsidRPr="00465F65">
          <w:rPr>
            <w:rFonts w:ascii="Times New Roman" w:eastAsia="Times New Roman" w:hAnsi="Times New Roman"/>
            <w:color w:val="808080"/>
            <w:sz w:val="24"/>
            <w:szCs w:val="24"/>
            <w:u w:val="single"/>
            <w:bdr w:val="none" w:sz="0" w:space="0" w:color="auto" w:frame="1"/>
            <w:lang w:eastAsia="ru-RU"/>
          </w:rPr>
          <w:t xml:space="preserve"> пункта 6 части первой статьи 81 ТК РФ</w:t>
        </w:r>
      </w:hyperlink>
      <w:r w:rsidRPr="00465F65">
        <w:rPr>
          <w:rFonts w:ascii="Times New Roman" w:eastAsia="Times New Roman" w:hAnsi="Times New Roman"/>
          <w:color w:val="333333"/>
          <w:sz w:val="24"/>
          <w:szCs w:val="24"/>
          <w:lang w:eastAsia="ru-RU"/>
        </w:rPr>
        <w:t> в случае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При наложении дисциплинарного взыскания должны учитываться тяжесть совершенного проступка и обстоятельства, при которых он был совершен.</w:t>
      </w:r>
    </w:p>
    <w:p w14:paraId="6AAB22B9" w14:textId="77777777" w:rsidR="00465F65" w:rsidRPr="00465F65" w:rsidRDefault="00465F65" w:rsidP="00777568">
      <w:pPr>
        <w:shd w:val="clear" w:color="auto" w:fill="FFFFFF"/>
        <w:spacing w:after="0" w:line="240" w:lineRule="auto"/>
        <w:ind w:firstLine="708"/>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В практике судов есть случаи признания законным такого увольнения за разглашение работником данных о заработной плате коллег (см., например, </w:t>
      </w:r>
      <w:hyperlink r:id="rId40" w:history="1">
        <w:r w:rsidRPr="00465F65">
          <w:rPr>
            <w:rFonts w:ascii="Times New Roman" w:eastAsia="Times New Roman" w:hAnsi="Times New Roman"/>
            <w:color w:val="808080"/>
            <w:sz w:val="24"/>
            <w:szCs w:val="24"/>
            <w:u w:val="single"/>
            <w:bdr w:val="none" w:sz="0" w:space="0" w:color="auto" w:frame="1"/>
            <w:lang w:eastAsia="ru-RU"/>
          </w:rPr>
          <w:t>решение Ангарского городского суда Иркутской области от 29.11.2021 № 2-4510/2021</w:t>
        </w:r>
      </w:hyperlink>
      <w:r w:rsidRPr="00465F65">
        <w:rPr>
          <w:rFonts w:ascii="Times New Roman" w:eastAsia="Times New Roman" w:hAnsi="Times New Roman"/>
          <w:color w:val="333333"/>
          <w:sz w:val="24"/>
          <w:szCs w:val="24"/>
          <w:lang w:eastAsia="ru-RU"/>
        </w:rPr>
        <w:t>).</w:t>
      </w:r>
    </w:p>
    <w:p w14:paraId="425FFAAF" w14:textId="77777777" w:rsidR="00465F65" w:rsidRPr="00465F65" w:rsidRDefault="00465F65" w:rsidP="00777568">
      <w:pPr>
        <w:shd w:val="clear" w:color="auto" w:fill="FFFFFF"/>
        <w:spacing w:after="0" w:line="240" w:lineRule="auto"/>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Минтруд отвечая на вопрос о возможности применения дисциплинарного взыскания в такой ситуации, </w:t>
      </w:r>
      <w:hyperlink r:id="rId41" w:history="1">
        <w:r w:rsidRPr="00465F65">
          <w:rPr>
            <w:rFonts w:ascii="Times New Roman" w:eastAsia="Times New Roman" w:hAnsi="Times New Roman"/>
            <w:color w:val="808080"/>
            <w:sz w:val="24"/>
            <w:szCs w:val="24"/>
            <w:u w:val="single"/>
            <w:bdr w:val="none" w:sz="0" w:space="0" w:color="auto" w:frame="1"/>
            <w:lang w:eastAsia="ru-RU"/>
          </w:rPr>
          <w:t>обратил внимание на</w:t>
        </w:r>
      </w:hyperlink>
      <w:r w:rsidRPr="00465F65">
        <w:rPr>
          <w:rFonts w:ascii="Times New Roman" w:eastAsia="Times New Roman" w:hAnsi="Times New Roman"/>
          <w:color w:val="333333"/>
          <w:sz w:val="24"/>
          <w:szCs w:val="24"/>
          <w:lang w:eastAsia="ru-RU"/>
        </w:rPr>
        <w:t> следующее (</w:t>
      </w:r>
      <w:hyperlink r:id="rId42" w:history="1">
        <w:r w:rsidRPr="00465F65">
          <w:rPr>
            <w:rFonts w:ascii="Times New Roman" w:eastAsia="Times New Roman" w:hAnsi="Times New Roman"/>
            <w:color w:val="808080"/>
            <w:sz w:val="24"/>
            <w:szCs w:val="24"/>
            <w:u w:val="single"/>
            <w:bdr w:val="none" w:sz="0" w:space="0" w:color="auto" w:frame="1"/>
            <w:lang w:eastAsia="ru-RU"/>
          </w:rPr>
          <w:t>Письмо Минтруда РФ от 11 марта 2024 г. № 14-6/ООГ-1418</w:t>
        </w:r>
      </w:hyperlink>
      <w:r w:rsidRPr="00465F65">
        <w:rPr>
          <w:rFonts w:ascii="Times New Roman" w:eastAsia="Times New Roman" w:hAnsi="Times New Roman"/>
          <w:color w:val="333333"/>
          <w:sz w:val="24"/>
          <w:szCs w:val="24"/>
          <w:lang w:eastAsia="ru-RU"/>
        </w:rPr>
        <w:t>):</w:t>
      </w:r>
    </w:p>
    <w:p w14:paraId="7720DF7E" w14:textId="77777777" w:rsidR="00465F65" w:rsidRPr="00465F65" w:rsidRDefault="00465F65" w:rsidP="00777568">
      <w:pPr>
        <w:numPr>
          <w:ilvl w:val="0"/>
          <w:numId w:val="6"/>
        </w:numPr>
        <w:shd w:val="clear" w:color="auto" w:fill="FFFFFF"/>
        <w:tabs>
          <w:tab w:val="clear" w:pos="720"/>
        </w:tabs>
        <w:spacing w:after="0" w:line="270" w:lineRule="atLeast"/>
        <w:ind w:left="0"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работодателем должны быть приняты локальные нормативные акты, направленные на защиту персональных данных работников, с которыми работники, ответственные за обработку персональных работников, должны быть ознакомлены под подпись;</w:t>
      </w:r>
    </w:p>
    <w:p w14:paraId="432ACF66" w14:textId="77777777" w:rsidR="00465F65" w:rsidRPr="00465F65" w:rsidRDefault="00465F65" w:rsidP="00777568">
      <w:pPr>
        <w:numPr>
          <w:ilvl w:val="0"/>
          <w:numId w:val="6"/>
        </w:numPr>
        <w:shd w:val="clear" w:color="auto" w:fill="FFFFFF"/>
        <w:tabs>
          <w:tab w:val="clear" w:pos="720"/>
        </w:tabs>
        <w:spacing w:before="60" w:after="0" w:line="270" w:lineRule="atLeast"/>
        <w:ind w:left="0"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лица, виновные в нарушении положений законодательства РФ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ТК РФ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14:paraId="5C6341D0" w14:textId="77777777" w:rsidR="00465F65" w:rsidRPr="00465F65" w:rsidRDefault="00465F65" w:rsidP="00777568">
      <w:pPr>
        <w:numPr>
          <w:ilvl w:val="0"/>
          <w:numId w:val="6"/>
        </w:numPr>
        <w:shd w:val="clear" w:color="auto" w:fill="FFFFFF"/>
        <w:tabs>
          <w:tab w:val="clear" w:pos="720"/>
        </w:tabs>
        <w:spacing w:before="60" w:after="0" w:line="270" w:lineRule="atLeast"/>
        <w:ind w:left="0" w:firstLine="491"/>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к дисциплинарной ответственности за разглашение персональных данных можно привлечь работника, на которого возложены обязанности по обработке персональных данных и который при обработке персональных данных нарушил законодательство России.</w:t>
      </w:r>
    </w:p>
    <w:p w14:paraId="66E0A685" w14:textId="797798C5" w:rsidR="00465F65" w:rsidRPr="00465F65" w:rsidRDefault="00465F65" w:rsidP="00777568">
      <w:pPr>
        <w:shd w:val="clear" w:color="auto" w:fill="FFFFFF"/>
        <w:spacing w:after="255" w:line="270" w:lineRule="atLeast"/>
        <w:ind w:firstLine="491"/>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Похожие разъяснения содержатся в</w:t>
      </w:r>
      <w:hyperlink r:id="rId43" w:anchor="block_43" w:history="1">
        <w:r w:rsidRPr="00465F65">
          <w:rPr>
            <w:rFonts w:ascii="Times New Roman" w:eastAsia="Times New Roman" w:hAnsi="Times New Roman"/>
            <w:color w:val="808080"/>
            <w:sz w:val="24"/>
            <w:szCs w:val="24"/>
            <w:u w:val="single"/>
            <w:bdr w:val="none" w:sz="0" w:space="0" w:color="auto" w:frame="1"/>
            <w:lang w:eastAsia="ru-RU"/>
          </w:rPr>
          <w:t> п. 43 постановления Пленума ВС РФ от 17 марта 2004 г. № 2</w:t>
        </w:r>
      </w:hyperlink>
      <w:r w:rsidRPr="00465F65">
        <w:rPr>
          <w:rFonts w:ascii="Times New Roman" w:eastAsia="Times New Roman" w:hAnsi="Times New Roman"/>
          <w:color w:val="333333"/>
          <w:sz w:val="24"/>
          <w:szCs w:val="24"/>
          <w:lang w:eastAsia="ru-RU"/>
        </w:rPr>
        <w:t>, согласно которому в случае оспаривания работником увольнения по </w:t>
      </w:r>
      <w:hyperlink r:id="rId44" w:anchor="block_81621" w:history="1">
        <w:r w:rsidRPr="00465F65">
          <w:rPr>
            <w:rFonts w:ascii="Times New Roman" w:eastAsia="Times New Roman" w:hAnsi="Times New Roman"/>
            <w:color w:val="808080"/>
            <w:sz w:val="24"/>
            <w:szCs w:val="24"/>
            <w:u w:val="single"/>
            <w:bdr w:val="none" w:sz="0" w:space="0" w:color="auto" w:frame="1"/>
            <w:lang w:eastAsia="ru-RU"/>
          </w:rPr>
          <w:t xml:space="preserve">подпункту </w:t>
        </w:r>
        <w:r w:rsidR="00777568">
          <w:rPr>
            <w:rFonts w:ascii="Times New Roman" w:eastAsia="Times New Roman" w:hAnsi="Times New Roman"/>
            <w:color w:val="808080"/>
            <w:sz w:val="24"/>
            <w:szCs w:val="24"/>
            <w:u w:val="single"/>
            <w:bdr w:val="none" w:sz="0" w:space="0" w:color="auto" w:frame="1"/>
            <w:lang w:eastAsia="ru-RU"/>
          </w:rPr>
          <w:t>«</w:t>
        </w:r>
        <w:r w:rsidRPr="00465F65">
          <w:rPr>
            <w:rFonts w:ascii="Times New Roman" w:eastAsia="Times New Roman" w:hAnsi="Times New Roman"/>
            <w:color w:val="808080"/>
            <w:sz w:val="24"/>
            <w:szCs w:val="24"/>
            <w:u w:val="single"/>
            <w:bdr w:val="none" w:sz="0" w:space="0" w:color="auto" w:frame="1"/>
            <w:lang w:eastAsia="ru-RU"/>
          </w:rPr>
          <w:t>в</w:t>
        </w:r>
        <w:r w:rsidR="00777568">
          <w:rPr>
            <w:rFonts w:ascii="Times New Roman" w:eastAsia="Times New Roman" w:hAnsi="Times New Roman"/>
            <w:color w:val="808080"/>
            <w:sz w:val="24"/>
            <w:szCs w:val="24"/>
            <w:u w:val="single"/>
            <w:bdr w:val="none" w:sz="0" w:space="0" w:color="auto" w:frame="1"/>
            <w:lang w:eastAsia="ru-RU"/>
          </w:rPr>
          <w:t>»</w:t>
        </w:r>
        <w:r w:rsidRPr="00465F65">
          <w:rPr>
            <w:rFonts w:ascii="Times New Roman" w:eastAsia="Times New Roman" w:hAnsi="Times New Roman"/>
            <w:color w:val="808080"/>
            <w:sz w:val="24"/>
            <w:szCs w:val="24"/>
            <w:u w:val="single"/>
            <w:bdr w:val="none" w:sz="0" w:space="0" w:color="auto" w:frame="1"/>
            <w:lang w:eastAsia="ru-RU"/>
          </w:rPr>
          <w:t xml:space="preserve"> пункта 6 части первой статьи 81 ТК РФ</w:t>
        </w:r>
      </w:hyperlink>
      <w:r w:rsidRPr="00465F65">
        <w:rPr>
          <w:rFonts w:ascii="Times New Roman" w:eastAsia="Times New Roman" w:hAnsi="Times New Roman"/>
          <w:color w:val="333333"/>
          <w:sz w:val="24"/>
          <w:szCs w:val="24"/>
          <w:lang w:eastAsia="ru-RU"/>
        </w:rPr>
        <w:t> работодатель обязан представить доказательства, свидетельствующие о том, что сведения, которые работник разгласил, в соответствии с действующим законодательством относятся к государственной, служебной, коммерческой или иной охраняемой законом тайне, либо к персональным данным другого работника, эти сведения стали известны работнику в связи с исполнением им трудовых обязанностей и он обязывался не разглашать такие сведения.</w:t>
      </w:r>
    </w:p>
    <w:p w14:paraId="066F4064" w14:textId="77777777" w:rsidR="00465F65" w:rsidRPr="00465F65" w:rsidRDefault="00465F65" w:rsidP="00E020E2">
      <w:pPr>
        <w:shd w:val="clear" w:color="auto" w:fill="FFFFFF"/>
        <w:spacing w:before="150" w:after="255" w:line="480" w:lineRule="atLeast"/>
        <w:jc w:val="center"/>
        <w:outlineLvl w:val="0"/>
        <w:rPr>
          <w:rFonts w:ascii="Times New Roman" w:eastAsia="Times New Roman" w:hAnsi="Times New Roman"/>
          <w:b/>
          <w:bCs/>
          <w:color w:val="4D4D4D"/>
          <w:kern w:val="36"/>
          <w:sz w:val="24"/>
          <w:szCs w:val="24"/>
          <w:lang w:eastAsia="ru-RU"/>
        </w:rPr>
      </w:pPr>
      <w:r w:rsidRPr="00465F65">
        <w:rPr>
          <w:rFonts w:ascii="Times New Roman" w:eastAsia="Times New Roman" w:hAnsi="Times New Roman"/>
          <w:b/>
          <w:bCs/>
          <w:color w:val="4D4D4D"/>
          <w:kern w:val="36"/>
          <w:sz w:val="24"/>
          <w:szCs w:val="24"/>
          <w:lang w:eastAsia="ru-RU"/>
        </w:rPr>
        <w:t>В Госдуму внесен законопроект о мерах соцподдержки многодетных семей</w:t>
      </w:r>
    </w:p>
    <w:p w14:paraId="76D98EB1" w14:textId="77777777" w:rsidR="00465F65" w:rsidRPr="00465F65" w:rsidRDefault="00465F65" w:rsidP="00E020E2">
      <w:pPr>
        <w:shd w:val="clear" w:color="auto" w:fill="FFFFFF"/>
        <w:spacing w:after="0" w:line="270" w:lineRule="atLeast"/>
        <w:ind w:firstLine="708"/>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Он разработан в развитие положений </w:t>
      </w:r>
      <w:hyperlink r:id="rId45" w:history="1">
        <w:r w:rsidRPr="00465F65">
          <w:rPr>
            <w:rFonts w:ascii="Times New Roman" w:eastAsia="Times New Roman" w:hAnsi="Times New Roman"/>
            <w:color w:val="808080"/>
            <w:sz w:val="24"/>
            <w:szCs w:val="24"/>
            <w:u w:val="single"/>
            <w:bdr w:val="none" w:sz="0" w:space="0" w:color="auto" w:frame="1"/>
            <w:lang w:eastAsia="ru-RU"/>
          </w:rPr>
          <w:t>указа Президента РФ от 23 января 2024 г. № 63</w:t>
        </w:r>
      </w:hyperlink>
      <w:r w:rsidRPr="00465F65">
        <w:rPr>
          <w:rFonts w:ascii="Times New Roman" w:eastAsia="Times New Roman" w:hAnsi="Times New Roman"/>
          <w:color w:val="333333"/>
          <w:sz w:val="24"/>
          <w:szCs w:val="24"/>
          <w:lang w:eastAsia="ru-RU"/>
        </w:rPr>
        <w:t>, </w:t>
      </w:r>
      <w:hyperlink r:id="rId46" w:history="1">
        <w:r w:rsidRPr="00465F65">
          <w:rPr>
            <w:rFonts w:ascii="Times New Roman" w:eastAsia="Times New Roman" w:hAnsi="Times New Roman"/>
            <w:color w:val="808080"/>
            <w:sz w:val="24"/>
            <w:szCs w:val="24"/>
            <w:u w:val="single"/>
            <w:bdr w:val="none" w:sz="0" w:space="0" w:color="auto" w:frame="1"/>
            <w:lang w:eastAsia="ru-RU"/>
          </w:rPr>
          <w:t>закрепившего</w:t>
        </w:r>
      </w:hyperlink>
      <w:r w:rsidRPr="00465F65">
        <w:rPr>
          <w:rFonts w:ascii="Times New Roman" w:eastAsia="Times New Roman" w:hAnsi="Times New Roman"/>
          <w:color w:val="333333"/>
          <w:sz w:val="24"/>
          <w:szCs w:val="24"/>
          <w:lang w:eastAsia="ru-RU"/>
        </w:rPr>
        <w:t> на федеральном уровне статус многодетных семей и основные госгарантии им. </w:t>
      </w:r>
    </w:p>
    <w:p w14:paraId="7D0DB68C" w14:textId="1E3DF8E9" w:rsidR="00E020E2" w:rsidRDefault="00465F65" w:rsidP="00E020E2">
      <w:pPr>
        <w:shd w:val="clear" w:color="auto" w:fill="FFFFFF"/>
        <w:spacing w:after="0" w:line="270" w:lineRule="atLeast"/>
        <w:ind w:firstLine="708"/>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Авторы документа – группа депутатов Госдумы во главе с </w:t>
      </w:r>
      <w:r w:rsidRPr="00465F65">
        <w:rPr>
          <w:rFonts w:ascii="Times New Roman" w:eastAsia="Times New Roman" w:hAnsi="Times New Roman"/>
          <w:b/>
          <w:bCs/>
          <w:color w:val="333333"/>
          <w:sz w:val="24"/>
          <w:szCs w:val="24"/>
          <w:lang w:eastAsia="ru-RU"/>
        </w:rPr>
        <w:t>Сергеем Мироновым</w:t>
      </w:r>
      <w:r w:rsidRPr="00465F65">
        <w:rPr>
          <w:rFonts w:ascii="Times New Roman" w:eastAsia="Times New Roman" w:hAnsi="Times New Roman"/>
          <w:color w:val="333333"/>
          <w:sz w:val="24"/>
          <w:szCs w:val="24"/>
          <w:lang w:eastAsia="ru-RU"/>
        </w:rPr>
        <w:t xml:space="preserve">. Они отмечают, что на сегодняшний день во всех регионах России многодетной считается семья, воспитывающая трех и более детей. </w:t>
      </w:r>
      <w:r w:rsidR="0039194B">
        <w:rPr>
          <w:rFonts w:ascii="Times New Roman" w:eastAsia="Times New Roman" w:hAnsi="Times New Roman"/>
          <w:color w:val="333333"/>
          <w:sz w:val="24"/>
          <w:szCs w:val="24"/>
          <w:lang w:eastAsia="ru-RU"/>
        </w:rPr>
        <w:t>«</w:t>
      </w:r>
      <w:r w:rsidRPr="00465F65">
        <w:rPr>
          <w:rFonts w:ascii="Times New Roman" w:eastAsia="Times New Roman" w:hAnsi="Times New Roman"/>
          <w:color w:val="333333"/>
          <w:sz w:val="24"/>
          <w:szCs w:val="24"/>
          <w:lang w:eastAsia="ru-RU"/>
        </w:rPr>
        <w:t>Это единственное общее для всех субъектов условие. При этом расхождения начинаются уже в вопросе о верхней планке возраста детей, после достижения которой семья теряет статус и льготы</w:t>
      </w:r>
      <w:r w:rsidR="0039194B">
        <w:rPr>
          <w:rFonts w:ascii="Times New Roman" w:eastAsia="Times New Roman" w:hAnsi="Times New Roman"/>
          <w:color w:val="333333"/>
          <w:sz w:val="24"/>
          <w:szCs w:val="24"/>
          <w:lang w:eastAsia="ru-RU"/>
        </w:rPr>
        <w:t>»</w:t>
      </w:r>
      <w:r w:rsidRPr="00465F65">
        <w:rPr>
          <w:rFonts w:ascii="Times New Roman" w:eastAsia="Times New Roman" w:hAnsi="Times New Roman"/>
          <w:color w:val="333333"/>
          <w:sz w:val="24"/>
          <w:szCs w:val="24"/>
          <w:lang w:eastAsia="ru-RU"/>
        </w:rPr>
        <w:t xml:space="preserve">, – подчеркивают парламентарии. </w:t>
      </w:r>
      <w:r w:rsidR="00E020E2">
        <w:rPr>
          <w:rFonts w:ascii="Times New Roman" w:eastAsia="Times New Roman" w:hAnsi="Times New Roman"/>
          <w:color w:val="333333"/>
          <w:sz w:val="24"/>
          <w:szCs w:val="24"/>
          <w:lang w:eastAsia="ru-RU"/>
        </w:rPr>
        <w:t xml:space="preserve">  </w:t>
      </w:r>
    </w:p>
    <w:p w14:paraId="13441D55" w14:textId="7E5987E4" w:rsidR="00465F65" w:rsidRPr="00465F65" w:rsidRDefault="00465F65" w:rsidP="00E020E2">
      <w:pPr>
        <w:shd w:val="clear" w:color="auto" w:fill="FFFFFF"/>
        <w:spacing w:after="0" w:line="270" w:lineRule="atLeast"/>
        <w:ind w:firstLine="708"/>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lastRenderedPageBreak/>
        <w:t>Поэтому и предлагают принять отдельный федеральный закон, который уточнит критерии отнесения семей к многодетным и конкретизирует меры их поддержки.</w:t>
      </w:r>
    </w:p>
    <w:p w14:paraId="3725F143" w14:textId="77777777" w:rsidR="00465F65" w:rsidRPr="00465F65" w:rsidRDefault="00465F65" w:rsidP="00E020E2">
      <w:pPr>
        <w:shd w:val="clear" w:color="auto" w:fill="FFFFFF"/>
        <w:spacing w:after="0" w:line="270" w:lineRule="atLeast"/>
        <w:ind w:firstLine="708"/>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Согласно законопроекту</w:t>
      </w:r>
      <w:hyperlink r:id="rId47" w:anchor="sdfootnote1sym" w:history="1">
        <w:r w:rsidRPr="00465F65">
          <w:rPr>
            <w:rFonts w:ascii="Times New Roman" w:eastAsia="Times New Roman" w:hAnsi="Times New Roman"/>
            <w:color w:val="808080"/>
            <w:sz w:val="24"/>
            <w:szCs w:val="24"/>
            <w:u w:val="single"/>
            <w:bdr w:val="none" w:sz="0" w:space="0" w:color="auto" w:frame="1"/>
            <w:vertAlign w:val="superscript"/>
            <w:lang w:eastAsia="ru-RU"/>
          </w:rPr>
          <w:t>1</w:t>
        </w:r>
      </w:hyperlink>
      <w:r w:rsidRPr="00465F65">
        <w:rPr>
          <w:rFonts w:ascii="Times New Roman" w:eastAsia="Times New Roman" w:hAnsi="Times New Roman"/>
          <w:color w:val="333333"/>
          <w:sz w:val="24"/>
          <w:szCs w:val="24"/>
          <w:lang w:eastAsia="ru-RU"/>
        </w:rPr>
        <w:t>, статус многодетной семьи должен присваиваться родителям (усыновителям), единственному родителю (усыновителю) и детям из семьи, в которой родились или воспитываются трое и более детей. При этом речь идет не только о родных детях, но и об усыновленных, а также пасынках и падчерицах. Что касается возрастного критерия, то многодетной семья считается до достижения старшим из детей возраста 18 лет или возраста 23 лет при условии его очного обучения в образовательной организации.</w:t>
      </w:r>
    </w:p>
    <w:p w14:paraId="45A577B3" w14:textId="77777777" w:rsidR="00465F65" w:rsidRPr="00465F65" w:rsidRDefault="00465F65" w:rsidP="00E020E2">
      <w:pPr>
        <w:shd w:val="clear" w:color="auto" w:fill="FFFFFF"/>
        <w:spacing w:after="255" w:line="270" w:lineRule="atLeast"/>
        <w:ind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В число мер социальной поддержки многодетных семей предлагается включить следующие:</w:t>
      </w:r>
    </w:p>
    <w:p w14:paraId="77EDD821" w14:textId="77777777" w:rsidR="00465F65" w:rsidRPr="00465F65" w:rsidRDefault="00465F65" w:rsidP="00E020E2">
      <w:pPr>
        <w:numPr>
          <w:ilvl w:val="0"/>
          <w:numId w:val="7"/>
        </w:numPr>
        <w:shd w:val="clear" w:color="auto" w:fill="FFFFFF"/>
        <w:spacing w:after="0" w:line="270" w:lineRule="atLeast"/>
        <w:ind w:left="0"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скидка не ниже 50% установленной платы за пользование отоплением, водой, канализацией, газом и электроэнергией, а для семей, проживающих в домах, не имеющих центрального отопления, – от стоимости приобретаемого топлива;</w:t>
      </w:r>
    </w:p>
    <w:p w14:paraId="7A895C7A" w14:textId="77777777" w:rsidR="00465F65" w:rsidRPr="00465F65" w:rsidRDefault="00465F65" w:rsidP="00E020E2">
      <w:pPr>
        <w:numPr>
          <w:ilvl w:val="0"/>
          <w:numId w:val="7"/>
        </w:numPr>
        <w:shd w:val="clear" w:color="auto" w:fill="FFFFFF"/>
        <w:spacing w:before="60" w:after="0" w:line="270" w:lineRule="atLeast"/>
        <w:ind w:left="0"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бесплатная выдача рецептурных лекарств по утвержденному Правительством РФ перечню для детей в возрасте до 6 лет;</w:t>
      </w:r>
    </w:p>
    <w:p w14:paraId="02ADA325" w14:textId="77777777" w:rsidR="00465F65" w:rsidRPr="00465F65" w:rsidRDefault="00465F65" w:rsidP="00E020E2">
      <w:pPr>
        <w:numPr>
          <w:ilvl w:val="0"/>
          <w:numId w:val="7"/>
        </w:numPr>
        <w:shd w:val="clear" w:color="auto" w:fill="FFFFFF"/>
        <w:spacing w:before="60" w:after="0" w:line="270" w:lineRule="atLeast"/>
        <w:ind w:left="0" w:firstLine="491"/>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бесплатный проезд детей до 18 лет на внутригородском транспорте (трамвай, троллейбус, метрополитен и автобус городских линий (кроме такси), а также в автобусах пригородных и внутрирайонных линий;</w:t>
      </w:r>
    </w:p>
    <w:p w14:paraId="5A58686E" w14:textId="77777777" w:rsidR="00465F65" w:rsidRPr="00465F65" w:rsidRDefault="00465F65" w:rsidP="00E020E2">
      <w:pPr>
        <w:numPr>
          <w:ilvl w:val="0"/>
          <w:numId w:val="7"/>
        </w:numPr>
        <w:shd w:val="clear" w:color="auto" w:fill="FFFFFF"/>
        <w:tabs>
          <w:tab w:val="num" w:pos="567"/>
        </w:tabs>
        <w:spacing w:before="60" w:after="0" w:line="270" w:lineRule="atLeast"/>
        <w:ind w:left="0"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бесплатное пользование местами для парковки одного транспортного средства, принадлежащего многодетной семье;</w:t>
      </w:r>
    </w:p>
    <w:p w14:paraId="0CAB2154" w14:textId="77777777" w:rsidR="00465F65" w:rsidRPr="00465F65" w:rsidRDefault="00465F65" w:rsidP="00E020E2">
      <w:pPr>
        <w:numPr>
          <w:ilvl w:val="0"/>
          <w:numId w:val="7"/>
        </w:numPr>
        <w:shd w:val="clear" w:color="auto" w:fill="FFFFFF"/>
        <w:tabs>
          <w:tab w:val="num" w:pos="567"/>
        </w:tabs>
        <w:spacing w:before="60" w:after="0" w:line="270" w:lineRule="atLeast"/>
        <w:ind w:left="0"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освобождение от уплаты транспортного налога в отношении одного автомобиля, принадлежащего многодетной семье;</w:t>
      </w:r>
    </w:p>
    <w:p w14:paraId="1C2A4412" w14:textId="77777777" w:rsidR="00465F65" w:rsidRPr="00465F65" w:rsidRDefault="00465F65" w:rsidP="0061736A">
      <w:pPr>
        <w:numPr>
          <w:ilvl w:val="0"/>
          <w:numId w:val="7"/>
        </w:numPr>
        <w:shd w:val="clear" w:color="auto" w:fill="FFFFFF"/>
        <w:spacing w:before="60" w:after="0" w:line="270" w:lineRule="atLeast"/>
        <w:ind w:left="87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приоритетный прием детей в государственные детские сады;</w:t>
      </w:r>
    </w:p>
    <w:p w14:paraId="1C8234FE" w14:textId="77777777" w:rsidR="00465F65" w:rsidRPr="00465F65" w:rsidRDefault="00465F65" w:rsidP="00E020E2">
      <w:pPr>
        <w:numPr>
          <w:ilvl w:val="0"/>
          <w:numId w:val="7"/>
        </w:numPr>
        <w:shd w:val="clear" w:color="auto" w:fill="FFFFFF"/>
        <w:tabs>
          <w:tab w:val="left" w:pos="567"/>
          <w:tab w:val="num" w:pos="709"/>
        </w:tabs>
        <w:spacing w:before="60" w:after="0" w:line="270" w:lineRule="atLeast"/>
        <w:ind w:left="0"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первоочередной прием в поликлиниках государственных и муниципальных систем здравоохранения с обеспечением возможности предварительной записи нескольких детей на один прием;</w:t>
      </w:r>
    </w:p>
    <w:p w14:paraId="4A37AE91" w14:textId="77777777" w:rsidR="00465F65" w:rsidRPr="00465F65" w:rsidRDefault="00465F65" w:rsidP="0061736A">
      <w:pPr>
        <w:numPr>
          <w:ilvl w:val="0"/>
          <w:numId w:val="7"/>
        </w:numPr>
        <w:shd w:val="clear" w:color="auto" w:fill="FFFFFF"/>
        <w:spacing w:before="60" w:after="0" w:line="270" w:lineRule="atLeast"/>
        <w:ind w:left="87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бесплатное двухразовое питание детей в школах;</w:t>
      </w:r>
    </w:p>
    <w:p w14:paraId="5530D6A7" w14:textId="77777777" w:rsidR="00465F65" w:rsidRPr="00465F65" w:rsidRDefault="00465F65" w:rsidP="00E020E2">
      <w:pPr>
        <w:numPr>
          <w:ilvl w:val="0"/>
          <w:numId w:val="7"/>
        </w:numPr>
        <w:shd w:val="clear" w:color="auto" w:fill="FFFFFF"/>
        <w:tabs>
          <w:tab w:val="num" w:pos="567"/>
        </w:tabs>
        <w:spacing w:before="60" w:after="0" w:line="270" w:lineRule="atLeast"/>
        <w:ind w:left="0"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бесплатное обеспечение школьной формой либо заменяющим ее комплектом детской одежды, а также спортивной формой на весь период обучения в общеобразовательной школе;</w:t>
      </w:r>
    </w:p>
    <w:p w14:paraId="4DA7A6AC" w14:textId="77777777" w:rsidR="00465F65" w:rsidRPr="00465F65" w:rsidRDefault="00465F65" w:rsidP="00E020E2">
      <w:pPr>
        <w:numPr>
          <w:ilvl w:val="0"/>
          <w:numId w:val="7"/>
        </w:numPr>
        <w:shd w:val="clear" w:color="auto" w:fill="FFFFFF"/>
        <w:tabs>
          <w:tab w:val="clear" w:pos="786"/>
        </w:tabs>
        <w:spacing w:before="60" w:after="0" w:line="270" w:lineRule="atLeast"/>
        <w:ind w:left="0"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безвозмездное пользование детьми платными физкультурно-оздоровительными и спортивными услугами, оказываемыми госучреждениями;</w:t>
      </w:r>
    </w:p>
    <w:p w14:paraId="33B204CE" w14:textId="77777777" w:rsidR="00465F65" w:rsidRPr="00465F65" w:rsidRDefault="00465F65" w:rsidP="00E020E2">
      <w:pPr>
        <w:numPr>
          <w:ilvl w:val="0"/>
          <w:numId w:val="7"/>
        </w:numPr>
        <w:shd w:val="clear" w:color="auto" w:fill="FFFFFF"/>
        <w:tabs>
          <w:tab w:val="clear" w:pos="786"/>
          <w:tab w:val="num" w:pos="567"/>
        </w:tabs>
        <w:spacing w:before="60" w:after="0" w:line="270" w:lineRule="atLeast"/>
        <w:ind w:left="0"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бесплатное посещение музеев, парков культуры и отдыха, а также выставок один день в месяц.</w:t>
      </w:r>
    </w:p>
    <w:p w14:paraId="4F6F1107" w14:textId="77777777" w:rsidR="00465F65" w:rsidRPr="00465F65" w:rsidRDefault="00465F65" w:rsidP="00E020E2">
      <w:pPr>
        <w:shd w:val="clear" w:color="auto" w:fill="FFFFFF"/>
        <w:spacing w:after="255" w:line="270" w:lineRule="atLeast"/>
        <w:ind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Часть поправок касается порядка разграничения полномочий между федеральными и региональными органами власти по вопросам соцподдержки многодетных семей, а также специальных полномочий органов госвласти субъектов РФ. В числе последних:</w:t>
      </w:r>
    </w:p>
    <w:p w14:paraId="72ED0A3D" w14:textId="77777777" w:rsidR="00465F65" w:rsidRPr="00465F65" w:rsidRDefault="00465F65" w:rsidP="00E020E2">
      <w:pPr>
        <w:numPr>
          <w:ilvl w:val="0"/>
          <w:numId w:val="8"/>
        </w:numPr>
        <w:shd w:val="clear" w:color="auto" w:fill="FFFFFF"/>
        <w:tabs>
          <w:tab w:val="clear" w:pos="720"/>
          <w:tab w:val="num" w:pos="567"/>
        </w:tabs>
        <w:spacing w:after="0" w:line="270" w:lineRule="atLeast"/>
        <w:ind w:left="0"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оказание помощи многодетным родителям, желающим организовать крестьянские (фермерские) хозяйства, малые предприятия и другие коммерческие структуры, обеспечение выделения для этих целей земельных участков, а также предоставление льгот по взиманию земельного налога и арендной платы;</w:t>
      </w:r>
    </w:p>
    <w:p w14:paraId="0AAEB80E" w14:textId="77777777" w:rsidR="00465F65" w:rsidRPr="00465F65" w:rsidRDefault="00465F65" w:rsidP="00E020E2">
      <w:pPr>
        <w:numPr>
          <w:ilvl w:val="0"/>
          <w:numId w:val="8"/>
        </w:numPr>
        <w:shd w:val="clear" w:color="auto" w:fill="FFFFFF"/>
        <w:tabs>
          <w:tab w:val="clear" w:pos="720"/>
        </w:tabs>
        <w:spacing w:before="60" w:after="0" w:line="270" w:lineRule="atLeast"/>
        <w:ind w:left="142" w:firstLine="368"/>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предоставление безвозмездной материальной помощи либо беспроцентных ссуд для возмещения расходов на развитие крестьянского (фермерского) хозяйства;</w:t>
      </w:r>
    </w:p>
    <w:p w14:paraId="6BD7A828" w14:textId="77777777" w:rsidR="00465F65" w:rsidRPr="00465F65" w:rsidRDefault="00465F65" w:rsidP="00E020E2">
      <w:pPr>
        <w:numPr>
          <w:ilvl w:val="0"/>
          <w:numId w:val="8"/>
        </w:numPr>
        <w:shd w:val="clear" w:color="auto" w:fill="FFFFFF"/>
        <w:tabs>
          <w:tab w:val="clear" w:pos="720"/>
          <w:tab w:val="num" w:pos="567"/>
        </w:tabs>
        <w:spacing w:before="60" w:after="0" w:line="270" w:lineRule="atLeast"/>
        <w:ind w:left="142" w:firstLine="349"/>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полное или частичное освобождение от уплаты регистрационного сбора с физлиц, занимающихся предпринимательской деятельностью;</w:t>
      </w:r>
    </w:p>
    <w:p w14:paraId="4B5AF3C7" w14:textId="77777777" w:rsidR="00465F65" w:rsidRPr="00465F65" w:rsidRDefault="00465F65" w:rsidP="00E020E2">
      <w:pPr>
        <w:numPr>
          <w:ilvl w:val="0"/>
          <w:numId w:val="8"/>
        </w:numPr>
        <w:shd w:val="clear" w:color="auto" w:fill="FFFFFF"/>
        <w:tabs>
          <w:tab w:val="clear" w:pos="720"/>
        </w:tabs>
        <w:spacing w:before="60" w:after="0" w:line="270" w:lineRule="atLeast"/>
        <w:ind w:left="142" w:firstLine="368"/>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обеспечение первоочередного выделения для многодетных садово-огородных участков;</w:t>
      </w:r>
    </w:p>
    <w:p w14:paraId="7B46ECD6" w14:textId="5908EE1E" w:rsidR="00465F65" w:rsidRPr="00465F65" w:rsidRDefault="00465F65" w:rsidP="00E020E2">
      <w:pPr>
        <w:numPr>
          <w:ilvl w:val="0"/>
          <w:numId w:val="8"/>
        </w:numPr>
        <w:shd w:val="clear" w:color="auto" w:fill="FFFFFF"/>
        <w:tabs>
          <w:tab w:val="clear" w:pos="720"/>
          <w:tab w:val="left" w:pos="491"/>
        </w:tabs>
        <w:spacing w:before="60" w:after="0" w:line="270" w:lineRule="atLeast"/>
        <w:ind w:left="142" w:firstLine="349"/>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lastRenderedPageBreak/>
        <w:t xml:space="preserve">содействие предоставлению многодетным семьям льготных кредитов, </w:t>
      </w:r>
      <w:proofErr w:type="gramStart"/>
      <w:r w:rsidRPr="00465F65">
        <w:rPr>
          <w:rFonts w:ascii="Times New Roman" w:eastAsia="Times New Roman" w:hAnsi="Times New Roman"/>
          <w:color w:val="333333"/>
          <w:sz w:val="24"/>
          <w:szCs w:val="24"/>
          <w:lang w:eastAsia="ru-RU"/>
        </w:rPr>
        <w:t xml:space="preserve">дотаций, </w:t>
      </w:r>
      <w:r w:rsidR="00E020E2">
        <w:rPr>
          <w:rFonts w:ascii="Times New Roman" w:eastAsia="Times New Roman" w:hAnsi="Times New Roman"/>
          <w:color w:val="333333"/>
          <w:sz w:val="24"/>
          <w:szCs w:val="24"/>
          <w:lang w:eastAsia="ru-RU"/>
        </w:rPr>
        <w:t xml:space="preserve"> </w:t>
      </w:r>
      <w:r w:rsidRPr="00465F65">
        <w:rPr>
          <w:rFonts w:ascii="Times New Roman" w:eastAsia="Times New Roman" w:hAnsi="Times New Roman"/>
          <w:color w:val="333333"/>
          <w:sz w:val="24"/>
          <w:szCs w:val="24"/>
          <w:lang w:eastAsia="ru-RU"/>
        </w:rPr>
        <w:t>беспроцентных</w:t>
      </w:r>
      <w:proofErr w:type="gramEnd"/>
      <w:r w:rsidRPr="00465F65">
        <w:rPr>
          <w:rFonts w:ascii="Times New Roman" w:eastAsia="Times New Roman" w:hAnsi="Times New Roman"/>
          <w:color w:val="333333"/>
          <w:sz w:val="24"/>
          <w:szCs w:val="24"/>
          <w:lang w:eastAsia="ru-RU"/>
        </w:rPr>
        <w:t xml:space="preserve"> ссуд на приобретение стройматериалов и строительство жилья;</w:t>
      </w:r>
    </w:p>
    <w:p w14:paraId="6AF8BBE2" w14:textId="77777777" w:rsidR="00465F65" w:rsidRPr="00465F65" w:rsidRDefault="00465F65" w:rsidP="00E020E2">
      <w:pPr>
        <w:numPr>
          <w:ilvl w:val="0"/>
          <w:numId w:val="8"/>
        </w:numPr>
        <w:shd w:val="clear" w:color="auto" w:fill="FFFFFF"/>
        <w:tabs>
          <w:tab w:val="clear" w:pos="720"/>
        </w:tabs>
        <w:spacing w:before="60" w:after="0" w:line="270" w:lineRule="atLeast"/>
        <w:ind w:left="142" w:firstLine="368"/>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учет при разработке региональных программ занятости необходимости трудоустройства многодетных родителей, возможность их работы на условиях неполного рабочего дня,</w:t>
      </w:r>
    </w:p>
    <w:p w14:paraId="634CCDE7" w14:textId="77777777" w:rsidR="00465F65" w:rsidRPr="00465F65" w:rsidRDefault="00465F65" w:rsidP="0061736A">
      <w:pPr>
        <w:numPr>
          <w:ilvl w:val="0"/>
          <w:numId w:val="8"/>
        </w:numPr>
        <w:shd w:val="clear" w:color="auto" w:fill="FFFFFF"/>
        <w:spacing w:before="60" w:after="0" w:line="270" w:lineRule="atLeast"/>
        <w:ind w:left="87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неполной рабочей недели, работы на дому, временной работы и т. д.;</w:t>
      </w:r>
    </w:p>
    <w:p w14:paraId="1483FA0D" w14:textId="77777777" w:rsidR="00465F65" w:rsidRPr="00465F65" w:rsidRDefault="00465F65" w:rsidP="00E020E2">
      <w:pPr>
        <w:numPr>
          <w:ilvl w:val="0"/>
          <w:numId w:val="8"/>
        </w:numPr>
        <w:shd w:val="clear" w:color="auto" w:fill="FFFFFF"/>
        <w:tabs>
          <w:tab w:val="clear" w:pos="720"/>
        </w:tabs>
        <w:spacing w:before="60" w:after="0" w:line="270" w:lineRule="atLeast"/>
        <w:ind w:left="142" w:firstLine="368"/>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обеспечение организации обучения многодетных родителей и переобучения с учетом потребностей экономики региона.</w:t>
      </w:r>
    </w:p>
    <w:p w14:paraId="261C841D" w14:textId="37B44BF7" w:rsidR="00465F65" w:rsidRPr="00465F65" w:rsidRDefault="00465F65" w:rsidP="00E020E2">
      <w:pPr>
        <w:shd w:val="clear" w:color="auto" w:fill="FFFFFF"/>
        <w:spacing w:after="255" w:line="270" w:lineRule="atLeast"/>
        <w:ind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Если поправки одобрят, они вступят в силу со дня официального опубликования соответствую</w:t>
      </w:r>
      <w:r w:rsidRPr="0061736A">
        <w:rPr>
          <w:rFonts w:ascii="Times New Roman" w:eastAsia="Times New Roman" w:hAnsi="Times New Roman"/>
          <w:color w:val="333333"/>
          <w:sz w:val="24"/>
          <w:szCs w:val="24"/>
          <w:lang w:eastAsia="ru-RU"/>
        </w:rPr>
        <w:t>щего закона.</w:t>
      </w:r>
    </w:p>
    <w:p w14:paraId="4CEA7953" w14:textId="77777777" w:rsidR="00E020E2" w:rsidRDefault="00465F65" w:rsidP="00E020E2">
      <w:pPr>
        <w:shd w:val="clear" w:color="auto" w:fill="FFFFFF"/>
        <w:spacing w:after="0" w:line="240" w:lineRule="auto"/>
        <w:jc w:val="center"/>
        <w:outlineLvl w:val="0"/>
        <w:rPr>
          <w:rFonts w:ascii="Times New Roman" w:eastAsia="Times New Roman" w:hAnsi="Times New Roman"/>
          <w:b/>
          <w:bCs/>
          <w:color w:val="4D4D4D"/>
          <w:kern w:val="36"/>
          <w:sz w:val="24"/>
          <w:szCs w:val="24"/>
          <w:lang w:eastAsia="ru-RU"/>
        </w:rPr>
      </w:pPr>
      <w:r w:rsidRPr="00465F65">
        <w:rPr>
          <w:rFonts w:ascii="Times New Roman" w:eastAsia="Times New Roman" w:hAnsi="Times New Roman"/>
          <w:b/>
          <w:bCs/>
          <w:color w:val="4D4D4D"/>
          <w:kern w:val="36"/>
          <w:sz w:val="24"/>
          <w:szCs w:val="24"/>
          <w:lang w:eastAsia="ru-RU"/>
        </w:rPr>
        <w:t>Пенсионеров и ветеранов боевых действий хотят освободить</w:t>
      </w:r>
    </w:p>
    <w:p w14:paraId="7ACD4D5E" w14:textId="5A3D53E5" w:rsidR="00465F65" w:rsidRDefault="00465F65" w:rsidP="00E020E2">
      <w:pPr>
        <w:shd w:val="clear" w:color="auto" w:fill="FFFFFF"/>
        <w:spacing w:after="0" w:line="240" w:lineRule="auto"/>
        <w:jc w:val="center"/>
        <w:outlineLvl w:val="0"/>
        <w:rPr>
          <w:rFonts w:ascii="Times New Roman" w:eastAsia="Times New Roman" w:hAnsi="Times New Roman"/>
          <w:b/>
          <w:bCs/>
          <w:color w:val="4D4D4D"/>
          <w:kern w:val="36"/>
          <w:sz w:val="24"/>
          <w:szCs w:val="24"/>
          <w:lang w:eastAsia="ru-RU"/>
        </w:rPr>
      </w:pPr>
      <w:r w:rsidRPr="00465F65">
        <w:rPr>
          <w:rFonts w:ascii="Times New Roman" w:eastAsia="Times New Roman" w:hAnsi="Times New Roman"/>
          <w:b/>
          <w:bCs/>
          <w:color w:val="4D4D4D"/>
          <w:kern w:val="36"/>
          <w:sz w:val="24"/>
          <w:szCs w:val="24"/>
          <w:lang w:eastAsia="ru-RU"/>
        </w:rPr>
        <w:t xml:space="preserve"> от комиссии при оплате ЖКУ</w:t>
      </w:r>
    </w:p>
    <w:p w14:paraId="7DC863DC" w14:textId="77777777" w:rsidR="00E020E2" w:rsidRPr="00465F65" w:rsidRDefault="00E020E2" w:rsidP="00E020E2">
      <w:pPr>
        <w:shd w:val="clear" w:color="auto" w:fill="FFFFFF"/>
        <w:spacing w:after="0" w:line="240" w:lineRule="auto"/>
        <w:jc w:val="center"/>
        <w:outlineLvl w:val="0"/>
        <w:rPr>
          <w:rFonts w:ascii="Times New Roman" w:eastAsia="Times New Roman" w:hAnsi="Times New Roman"/>
          <w:b/>
          <w:bCs/>
          <w:color w:val="4D4D4D"/>
          <w:kern w:val="36"/>
          <w:sz w:val="24"/>
          <w:szCs w:val="24"/>
          <w:lang w:eastAsia="ru-RU"/>
        </w:rPr>
      </w:pPr>
    </w:p>
    <w:p w14:paraId="0089807D" w14:textId="77777777" w:rsidR="00465F65" w:rsidRPr="00465F65" w:rsidRDefault="00465F65" w:rsidP="00E020E2">
      <w:pPr>
        <w:shd w:val="clear" w:color="auto" w:fill="FFFFFF"/>
        <w:spacing w:after="0" w:line="270" w:lineRule="atLeast"/>
        <w:ind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Правительство РФ подготовило проект постановления, согласно которому некоторые категории граждан не будут платить комиссионное вознаграждение при внесении платы за жилое помещение и коммунальные услуги, а также пени за ее несвоевременное или неполное внесение. В перечень</w:t>
      </w:r>
      <w:hyperlink r:id="rId48" w:anchor="sdfootnote1sym" w:history="1">
        <w:r w:rsidRPr="00465F65">
          <w:rPr>
            <w:rFonts w:ascii="Times New Roman" w:eastAsia="Times New Roman" w:hAnsi="Times New Roman"/>
            <w:color w:val="808080"/>
            <w:sz w:val="24"/>
            <w:szCs w:val="24"/>
            <w:u w:val="single"/>
            <w:bdr w:val="none" w:sz="0" w:space="0" w:color="auto" w:frame="1"/>
            <w:vertAlign w:val="superscript"/>
            <w:lang w:eastAsia="ru-RU"/>
          </w:rPr>
          <w:t>1</w:t>
        </w:r>
      </w:hyperlink>
      <w:r w:rsidRPr="00465F65">
        <w:rPr>
          <w:rFonts w:ascii="Times New Roman" w:eastAsia="Times New Roman" w:hAnsi="Times New Roman"/>
          <w:color w:val="333333"/>
          <w:sz w:val="24"/>
          <w:szCs w:val="24"/>
          <w:lang w:eastAsia="ru-RU"/>
        </w:rPr>
        <w:t> наиболее социально уязвимых категорий граждан предложено включить:  </w:t>
      </w:r>
    </w:p>
    <w:p w14:paraId="3612EEBD" w14:textId="77777777" w:rsidR="00465F65" w:rsidRPr="00465F65" w:rsidRDefault="00465F65" w:rsidP="00E020E2">
      <w:pPr>
        <w:numPr>
          <w:ilvl w:val="0"/>
          <w:numId w:val="9"/>
        </w:numPr>
        <w:shd w:val="clear" w:color="auto" w:fill="FFFFFF"/>
        <w:spacing w:after="0" w:line="270" w:lineRule="atLeast"/>
        <w:ind w:left="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многодетные семьи;</w:t>
      </w:r>
    </w:p>
    <w:p w14:paraId="0F5D8C66" w14:textId="77777777" w:rsidR="00465F65" w:rsidRPr="00465F65" w:rsidRDefault="00465F65" w:rsidP="00E020E2">
      <w:pPr>
        <w:numPr>
          <w:ilvl w:val="0"/>
          <w:numId w:val="9"/>
        </w:numPr>
        <w:shd w:val="clear" w:color="auto" w:fill="FFFFFF"/>
        <w:spacing w:after="0" w:line="270" w:lineRule="atLeast"/>
        <w:ind w:left="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пенсионеров;</w:t>
      </w:r>
    </w:p>
    <w:p w14:paraId="12DFEBCA" w14:textId="77777777" w:rsidR="00465F65" w:rsidRPr="00465F65" w:rsidRDefault="00465F65" w:rsidP="00E020E2">
      <w:pPr>
        <w:numPr>
          <w:ilvl w:val="0"/>
          <w:numId w:val="9"/>
        </w:numPr>
        <w:shd w:val="clear" w:color="auto" w:fill="FFFFFF"/>
        <w:spacing w:after="0" w:line="270" w:lineRule="atLeast"/>
        <w:ind w:left="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инвалидов;</w:t>
      </w:r>
    </w:p>
    <w:p w14:paraId="336569D8" w14:textId="77777777" w:rsidR="00465F65" w:rsidRPr="00465F65" w:rsidRDefault="00465F65" w:rsidP="00E020E2">
      <w:pPr>
        <w:numPr>
          <w:ilvl w:val="0"/>
          <w:numId w:val="9"/>
        </w:numPr>
        <w:shd w:val="clear" w:color="auto" w:fill="FFFFFF"/>
        <w:spacing w:after="0" w:line="270" w:lineRule="atLeast"/>
        <w:ind w:left="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ветеранов боевых действий;</w:t>
      </w:r>
    </w:p>
    <w:p w14:paraId="549A458E" w14:textId="77777777" w:rsidR="00465F65" w:rsidRPr="00465F65" w:rsidRDefault="00465F65" w:rsidP="00E020E2">
      <w:pPr>
        <w:numPr>
          <w:ilvl w:val="0"/>
          <w:numId w:val="9"/>
        </w:numPr>
        <w:shd w:val="clear" w:color="auto" w:fill="FFFFFF"/>
        <w:spacing w:after="0" w:line="270" w:lineRule="atLeast"/>
        <w:ind w:left="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членов семей погибших (умерших) инвалидов войны, участников Великой Отечественной войны и ветеранов боевых действий.</w:t>
      </w:r>
    </w:p>
    <w:p w14:paraId="3D6B3A5E" w14:textId="77777777" w:rsidR="00465F65" w:rsidRPr="00465F65" w:rsidRDefault="00465F65" w:rsidP="00E020E2">
      <w:pPr>
        <w:shd w:val="clear" w:color="auto" w:fill="FFFFFF"/>
        <w:spacing w:after="0" w:line="270" w:lineRule="atLeast"/>
        <w:ind w:firstLine="708"/>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Напомним, что с 1 июля 2024 года вступают в силу поправки в </w:t>
      </w:r>
      <w:hyperlink r:id="rId49" w:history="1">
        <w:r w:rsidRPr="00465F65">
          <w:rPr>
            <w:rFonts w:ascii="Times New Roman" w:eastAsia="Times New Roman" w:hAnsi="Times New Roman"/>
            <w:color w:val="808080"/>
            <w:sz w:val="24"/>
            <w:szCs w:val="24"/>
            <w:u w:val="single"/>
            <w:bdr w:val="none" w:sz="0" w:space="0" w:color="auto" w:frame="1"/>
            <w:lang w:eastAsia="ru-RU"/>
          </w:rPr>
          <w:t>Жилищный кодекс</w:t>
        </w:r>
      </w:hyperlink>
      <w:r w:rsidRPr="00465F65">
        <w:rPr>
          <w:rFonts w:ascii="Times New Roman" w:eastAsia="Times New Roman" w:hAnsi="Times New Roman"/>
          <w:color w:val="333333"/>
          <w:sz w:val="24"/>
          <w:szCs w:val="24"/>
          <w:lang w:eastAsia="ru-RU"/>
        </w:rPr>
        <w:t>, согласно которым банки и другие финансовые организации, в том числе платежные агенты, </w:t>
      </w:r>
      <w:hyperlink r:id="rId50" w:tgtFrame="_blank" w:history="1">
        <w:r w:rsidRPr="00465F65">
          <w:rPr>
            <w:rFonts w:ascii="Times New Roman" w:eastAsia="Times New Roman" w:hAnsi="Times New Roman"/>
            <w:color w:val="808080"/>
            <w:sz w:val="24"/>
            <w:szCs w:val="24"/>
            <w:u w:val="single"/>
            <w:bdr w:val="none" w:sz="0" w:space="0" w:color="auto" w:frame="1"/>
            <w:lang w:eastAsia="ru-RU"/>
          </w:rPr>
          <w:t>не смогут брать комиссию</w:t>
        </w:r>
      </w:hyperlink>
      <w:r w:rsidRPr="00465F65">
        <w:rPr>
          <w:rFonts w:ascii="Times New Roman" w:eastAsia="Times New Roman" w:hAnsi="Times New Roman"/>
          <w:color w:val="333333"/>
          <w:sz w:val="24"/>
          <w:szCs w:val="24"/>
          <w:lang w:eastAsia="ru-RU"/>
        </w:rPr>
        <w:t> за оплату ЖКУ с нуждающихся в соцподдержке россиян. Перечень льготников должно было утвердить Правительство РФ.</w:t>
      </w:r>
    </w:p>
    <w:p w14:paraId="55AB038F" w14:textId="4A82C2A2" w:rsidR="00465F65" w:rsidRDefault="00465F65" w:rsidP="00E020E2">
      <w:pPr>
        <w:shd w:val="clear" w:color="auto" w:fill="FFFFFF"/>
        <w:spacing w:after="0" w:line="270" w:lineRule="atLeast"/>
        <w:ind w:firstLine="708"/>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Принятие такой меры обусловлено тем, что российское законодательство не содержит обязанности ресурсоснабжающей организации обеспечивать безвозмездное оказание услуг по приему и перечислению денежных средств в счет оплаты ЖКУ. Из-за этого значительная часть населения лишена возможности оплатить эти услуги без комиссии. </w:t>
      </w:r>
    </w:p>
    <w:p w14:paraId="15719F57" w14:textId="77777777" w:rsidR="0039194B" w:rsidRPr="00465F65" w:rsidRDefault="0039194B" w:rsidP="00E020E2">
      <w:pPr>
        <w:shd w:val="clear" w:color="auto" w:fill="FFFFFF"/>
        <w:spacing w:after="0" w:line="270" w:lineRule="atLeast"/>
        <w:ind w:firstLine="708"/>
        <w:jc w:val="both"/>
        <w:rPr>
          <w:rFonts w:ascii="Times New Roman" w:eastAsia="Times New Roman" w:hAnsi="Times New Roman"/>
          <w:color w:val="333333"/>
          <w:sz w:val="24"/>
          <w:szCs w:val="24"/>
          <w:lang w:eastAsia="ru-RU"/>
        </w:rPr>
      </w:pPr>
    </w:p>
    <w:p w14:paraId="5E1B4F22" w14:textId="28729371" w:rsidR="00E020E2" w:rsidRDefault="00465F65" w:rsidP="00E020E2">
      <w:pPr>
        <w:shd w:val="clear" w:color="auto" w:fill="FFFFFF"/>
        <w:spacing w:after="0" w:line="240" w:lineRule="auto"/>
        <w:jc w:val="center"/>
        <w:outlineLvl w:val="0"/>
        <w:rPr>
          <w:rFonts w:ascii="Times New Roman" w:eastAsia="Times New Roman" w:hAnsi="Times New Roman"/>
          <w:b/>
          <w:bCs/>
          <w:color w:val="4D4D4D"/>
          <w:kern w:val="36"/>
          <w:sz w:val="24"/>
          <w:szCs w:val="24"/>
          <w:lang w:eastAsia="ru-RU"/>
        </w:rPr>
      </w:pPr>
      <w:r w:rsidRPr="00465F65">
        <w:rPr>
          <w:rFonts w:ascii="Times New Roman" w:eastAsia="Times New Roman" w:hAnsi="Times New Roman"/>
          <w:b/>
          <w:bCs/>
          <w:color w:val="4D4D4D"/>
          <w:kern w:val="36"/>
          <w:sz w:val="24"/>
          <w:szCs w:val="24"/>
          <w:lang w:eastAsia="ru-RU"/>
        </w:rPr>
        <w:t>В Госдуму внесен закон о привлечении волонтеров</w:t>
      </w:r>
    </w:p>
    <w:p w14:paraId="66A4E896" w14:textId="4E8F0D46" w:rsidR="00465F65" w:rsidRDefault="00465F65" w:rsidP="00E020E2">
      <w:pPr>
        <w:shd w:val="clear" w:color="auto" w:fill="FFFFFF"/>
        <w:spacing w:after="0" w:line="240" w:lineRule="auto"/>
        <w:jc w:val="center"/>
        <w:outlineLvl w:val="0"/>
        <w:rPr>
          <w:rFonts w:ascii="Times New Roman" w:eastAsia="Times New Roman" w:hAnsi="Times New Roman"/>
          <w:b/>
          <w:bCs/>
          <w:color w:val="4D4D4D"/>
          <w:kern w:val="36"/>
          <w:sz w:val="24"/>
          <w:szCs w:val="24"/>
          <w:lang w:eastAsia="ru-RU"/>
        </w:rPr>
      </w:pPr>
      <w:r w:rsidRPr="00465F65">
        <w:rPr>
          <w:rFonts w:ascii="Times New Roman" w:eastAsia="Times New Roman" w:hAnsi="Times New Roman"/>
          <w:b/>
          <w:bCs/>
          <w:color w:val="4D4D4D"/>
          <w:kern w:val="36"/>
          <w:sz w:val="24"/>
          <w:szCs w:val="24"/>
          <w:lang w:eastAsia="ru-RU"/>
        </w:rPr>
        <w:t>к работе с трудными подростками</w:t>
      </w:r>
    </w:p>
    <w:p w14:paraId="60FD0B3F" w14:textId="77777777" w:rsidR="00E020E2" w:rsidRPr="00465F65" w:rsidRDefault="00E020E2" w:rsidP="00E020E2">
      <w:pPr>
        <w:shd w:val="clear" w:color="auto" w:fill="FFFFFF"/>
        <w:spacing w:after="0" w:line="240" w:lineRule="auto"/>
        <w:jc w:val="center"/>
        <w:outlineLvl w:val="0"/>
        <w:rPr>
          <w:rFonts w:ascii="Times New Roman" w:eastAsia="Times New Roman" w:hAnsi="Times New Roman"/>
          <w:b/>
          <w:bCs/>
          <w:color w:val="4D4D4D"/>
          <w:kern w:val="36"/>
          <w:sz w:val="24"/>
          <w:szCs w:val="24"/>
          <w:lang w:eastAsia="ru-RU"/>
        </w:rPr>
      </w:pPr>
    </w:p>
    <w:p w14:paraId="12E79CAE" w14:textId="77777777" w:rsidR="00465F65" w:rsidRPr="00465F65" w:rsidRDefault="00465F65" w:rsidP="00E020E2">
      <w:pPr>
        <w:shd w:val="clear" w:color="auto" w:fill="FFFFFF"/>
        <w:spacing w:after="0" w:line="240" w:lineRule="auto"/>
        <w:ind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В нижнюю палату внесен законопроект о создании реестра наставников для работы с детьми, попавшими в трудную жизненную ситуацию. Для этого в систему профилактики безнадзорности и правонарушений несовершеннолетних планируется привлечь благотворительные и волонтерские организации.</w:t>
      </w:r>
    </w:p>
    <w:p w14:paraId="5A728412" w14:textId="4A8ECE5B" w:rsidR="00465F65" w:rsidRPr="00465F65" w:rsidRDefault="00465F65" w:rsidP="00E020E2">
      <w:pPr>
        <w:shd w:val="clear" w:color="auto" w:fill="FFFFFF"/>
        <w:spacing w:after="0" w:line="240" w:lineRule="auto"/>
        <w:ind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В реестр не смогут попасть и работать с детьми те, кому согласно </w:t>
      </w:r>
      <w:hyperlink r:id="rId51" w:anchor="block_3511" w:history="1">
        <w:r w:rsidRPr="00465F65">
          <w:rPr>
            <w:rFonts w:ascii="Times New Roman" w:eastAsia="Times New Roman" w:hAnsi="Times New Roman"/>
            <w:color w:val="808080"/>
            <w:sz w:val="24"/>
            <w:szCs w:val="24"/>
            <w:u w:val="single"/>
            <w:bdr w:val="none" w:sz="0" w:space="0" w:color="auto" w:frame="1"/>
            <w:lang w:eastAsia="ru-RU"/>
          </w:rPr>
          <w:t>ст. 351.1 Трудового кодекса</w:t>
        </w:r>
      </w:hyperlink>
      <w:r w:rsidRPr="00465F65">
        <w:rPr>
          <w:rFonts w:ascii="Times New Roman" w:eastAsia="Times New Roman" w:hAnsi="Times New Roman"/>
          <w:color w:val="333333"/>
          <w:sz w:val="24"/>
          <w:szCs w:val="24"/>
          <w:lang w:eastAsia="ru-RU"/>
        </w:rPr>
        <w:t xml:space="preserve"> ограничен допуск на занятие трудовой деятельностью в сфере образования, воспитания, развития несовершеннолетних. А также лица, признанные иностранными агентами. В Федеральный закон от 24 июня 1999 г. № 120-ФЗ </w:t>
      </w:r>
      <w:r w:rsidR="00E020E2">
        <w:rPr>
          <w:rFonts w:ascii="Times New Roman" w:eastAsia="Times New Roman" w:hAnsi="Times New Roman"/>
          <w:color w:val="333333"/>
          <w:sz w:val="24"/>
          <w:szCs w:val="24"/>
          <w:lang w:eastAsia="ru-RU"/>
        </w:rPr>
        <w:t>«</w:t>
      </w:r>
      <w:hyperlink r:id="rId52" w:tgtFrame="_blank" w:history="1">
        <w:r w:rsidRPr="00465F65">
          <w:rPr>
            <w:rFonts w:ascii="Times New Roman" w:eastAsia="Times New Roman" w:hAnsi="Times New Roman"/>
            <w:color w:val="808080"/>
            <w:sz w:val="24"/>
            <w:szCs w:val="24"/>
            <w:u w:val="single"/>
            <w:bdr w:val="none" w:sz="0" w:space="0" w:color="auto" w:frame="1"/>
            <w:lang w:eastAsia="ru-RU"/>
          </w:rPr>
          <w:t>Об основах системы профилактики безнадзорности и правонарушений несовершеннолетних</w:t>
        </w:r>
      </w:hyperlink>
      <w:r w:rsidR="00E020E2">
        <w:rPr>
          <w:rFonts w:ascii="Times New Roman" w:eastAsia="Times New Roman" w:hAnsi="Times New Roman"/>
          <w:color w:val="333333"/>
          <w:sz w:val="24"/>
          <w:szCs w:val="24"/>
          <w:lang w:eastAsia="ru-RU"/>
        </w:rPr>
        <w:t>»</w:t>
      </w:r>
      <w:r w:rsidRPr="00465F65">
        <w:rPr>
          <w:rFonts w:ascii="Times New Roman" w:eastAsia="Times New Roman" w:hAnsi="Times New Roman"/>
          <w:color w:val="333333"/>
          <w:sz w:val="24"/>
          <w:szCs w:val="24"/>
          <w:lang w:eastAsia="ru-RU"/>
        </w:rPr>
        <w:t xml:space="preserve"> планируется ввести две новые статьи</w:t>
      </w:r>
      <w:hyperlink r:id="rId53" w:anchor="sdfootnote1sym" w:history="1">
        <w:r w:rsidRPr="00465F65">
          <w:rPr>
            <w:rFonts w:ascii="Times New Roman" w:eastAsia="Times New Roman" w:hAnsi="Times New Roman"/>
            <w:color w:val="808080"/>
            <w:sz w:val="24"/>
            <w:szCs w:val="24"/>
            <w:u w:val="single"/>
            <w:bdr w:val="none" w:sz="0" w:space="0" w:color="auto" w:frame="1"/>
            <w:vertAlign w:val="superscript"/>
            <w:lang w:eastAsia="ru-RU"/>
          </w:rPr>
          <w:t>1</w:t>
        </w:r>
      </w:hyperlink>
      <w:r w:rsidRPr="00465F65">
        <w:rPr>
          <w:rFonts w:ascii="Times New Roman" w:eastAsia="Times New Roman" w:hAnsi="Times New Roman"/>
          <w:color w:val="333333"/>
          <w:sz w:val="24"/>
          <w:szCs w:val="24"/>
          <w:lang w:eastAsia="ru-RU"/>
        </w:rPr>
        <w:t>:</w:t>
      </w:r>
    </w:p>
    <w:p w14:paraId="76417D9A" w14:textId="61B83F7D" w:rsidR="00465F65" w:rsidRPr="00465F65" w:rsidRDefault="00465F65" w:rsidP="00E020E2">
      <w:pPr>
        <w:numPr>
          <w:ilvl w:val="0"/>
          <w:numId w:val="10"/>
        </w:numPr>
        <w:shd w:val="clear" w:color="auto" w:fill="FFFFFF"/>
        <w:tabs>
          <w:tab w:val="clear" w:pos="720"/>
          <w:tab w:val="num" w:pos="567"/>
        </w:tabs>
        <w:spacing w:after="0" w:line="240" w:lineRule="auto"/>
        <w:ind w:left="0"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 xml:space="preserve">8.2. </w:t>
      </w:r>
      <w:r w:rsidR="00E020E2">
        <w:rPr>
          <w:rFonts w:ascii="Times New Roman" w:eastAsia="Times New Roman" w:hAnsi="Times New Roman"/>
          <w:color w:val="333333"/>
          <w:sz w:val="24"/>
          <w:szCs w:val="24"/>
          <w:lang w:eastAsia="ru-RU"/>
        </w:rPr>
        <w:t>«</w:t>
      </w:r>
      <w:r w:rsidRPr="00465F65">
        <w:rPr>
          <w:rFonts w:ascii="Times New Roman" w:eastAsia="Times New Roman" w:hAnsi="Times New Roman"/>
          <w:color w:val="333333"/>
          <w:sz w:val="24"/>
          <w:szCs w:val="24"/>
          <w:lang w:eastAsia="ru-RU"/>
        </w:rPr>
        <w:t>Наставничество в сфере профилактики безнадзорности и правонарушений несовершеннолетних</w:t>
      </w:r>
      <w:r w:rsidR="00E020E2">
        <w:rPr>
          <w:rFonts w:ascii="Times New Roman" w:eastAsia="Times New Roman" w:hAnsi="Times New Roman"/>
          <w:color w:val="333333"/>
          <w:sz w:val="24"/>
          <w:szCs w:val="24"/>
          <w:lang w:eastAsia="ru-RU"/>
        </w:rPr>
        <w:t>»</w:t>
      </w:r>
      <w:r w:rsidRPr="00465F65">
        <w:rPr>
          <w:rFonts w:ascii="Times New Roman" w:eastAsia="Times New Roman" w:hAnsi="Times New Roman"/>
          <w:color w:val="333333"/>
          <w:sz w:val="24"/>
          <w:szCs w:val="24"/>
          <w:lang w:eastAsia="ru-RU"/>
        </w:rPr>
        <w:t>. Статья установит полномочия специальной комиссии, в том числе по назначению, смене и отмене наставников;</w:t>
      </w:r>
    </w:p>
    <w:p w14:paraId="497C7FB2" w14:textId="1FDEE934" w:rsidR="00465F65" w:rsidRPr="00465F65" w:rsidRDefault="00465F65" w:rsidP="00E020E2">
      <w:pPr>
        <w:numPr>
          <w:ilvl w:val="0"/>
          <w:numId w:val="10"/>
        </w:numPr>
        <w:shd w:val="clear" w:color="auto" w:fill="FFFFFF"/>
        <w:tabs>
          <w:tab w:val="clear" w:pos="720"/>
        </w:tabs>
        <w:spacing w:before="60" w:after="0" w:line="270" w:lineRule="atLeast"/>
        <w:ind w:left="0"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lastRenderedPageBreak/>
        <w:t xml:space="preserve">10.1. </w:t>
      </w:r>
      <w:r w:rsidR="00E020E2">
        <w:rPr>
          <w:rFonts w:ascii="Times New Roman" w:eastAsia="Times New Roman" w:hAnsi="Times New Roman"/>
          <w:color w:val="333333"/>
          <w:sz w:val="24"/>
          <w:szCs w:val="24"/>
          <w:lang w:eastAsia="ru-RU"/>
        </w:rPr>
        <w:t>«</w:t>
      </w:r>
      <w:r w:rsidRPr="00465F65">
        <w:rPr>
          <w:rFonts w:ascii="Times New Roman" w:eastAsia="Times New Roman" w:hAnsi="Times New Roman"/>
          <w:color w:val="333333"/>
          <w:sz w:val="24"/>
          <w:szCs w:val="24"/>
          <w:lang w:eastAsia="ru-RU"/>
        </w:rPr>
        <w:t>Государственная информационная система профилактики безнадзорности и правонарушений несовершеннолетних</w:t>
      </w:r>
      <w:r w:rsidR="00E020E2">
        <w:rPr>
          <w:rFonts w:ascii="Times New Roman" w:eastAsia="Times New Roman" w:hAnsi="Times New Roman"/>
          <w:color w:val="333333"/>
          <w:sz w:val="24"/>
          <w:szCs w:val="24"/>
          <w:lang w:eastAsia="ru-RU"/>
        </w:rPr>
        <w:t>»</w:t>
      </w:r>
      <w:r w:rsidRPr="00465F65">
        <w:rPr>
          <w:rFonts w:ascii="Times New Roman" w:eastAsia="Times New Roman" w:hAnsi="Times New Roman"/>
          <w:color w:val="333333"/>
          <w:sz w:val="24"/>
          <w:szCs w:val="24"/>
          <w:lang w:eastAsia="ru-RU"/>
        </w:rPr>
        <w:t xml:space="preserve">. Она будет посвящена деятельности этой системы, формированием и ведением которой займется </w:t>
      </w:r>
      <w:proofErr w:type="spellStart"/>
      <w:r w:rsidRPr="00465F65">
        <w:rPr>
          <w:rFonts w:ascii="Times New Roman" w:eastAsia="Times New Roman" w:hAnsi="Times New Roman"/>
          <w:color w:val="333333"/>
          <w:sz w:val="24"/>
          <w:szCs w:val="24"/>
          <w:lang w:eastAsia="ru-RU"/>
        </w:rPr>
        <w:t>Минпросвящения</w:t>
      </w:r>
      <w:proofErr w:type="spellEnd"/>
      <w:r w:rsidRPr="00465F65">
        <w:rPr>
          <w:rFonts w:ascii="Times New Roman" w:eastAsia="Times New Roman" w:hAnsi="Times New Roman"/>
          <w:color w:val="333333"/>
          <w:sz w:val="24"/>
          <w:szCs w:val="24"/>
          <w:lang w:eastAsia="ru-RU"/>
        </w:rPr>
        <w:t>.</w:t>
      </w:r>
    </w:p>
    <w:p w14:paraId="483BA827" w14:textId="02DE59D3" w:rsidR="00465F65" w:rsidRPr="00465F65" w:rsidRDefault="00465F65" w:rsidP="00E020E2">
      <w:pPr>
        <w:shd w:val="clear" w:color="auto" w:fill="FFFFFF"/>
        <w:spacing w:after="0" w:line="270" w:lineRule="atLeast"/>
        <w:ind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 xml:space="preserve">Напомним, что Президент России поручил расширить функции единой информационной системы </w:t>
      </w:r>
      <w:r w:rsidR="00E020E2">
        <w:rPr>
          <w:rFonts w:ascii="Times New Roman" w:eastAsia="Times New Roman" w:hAnsi="Times New Roman"/>
          <w:color w:val="333333"/>
          <w:sz w:val="24"/>
          <w:szCs w:val="24"/>
          <w:lang w:eastAsia="ru-RU"/>
        </w:rPr>
        <w:t>«</w:t>
      </w:r>
      <w:r w:rsidRPr="00465F65">
        <w:rPr>
          <w:rFonts w:ascii="Times New Roman" w:eastAsia="Times New Roman" w:hAnsi="Times New Roman"/>
          <w:color w:val="333333"/>
          <w:sz w:val="24"/>
          <w:szCs w:val="24"/>
          <w:lang w:eastAsia="ru-RU"/>
        </w:rPr>
        <w:t>ДОБРО.РФ</w:t>
      </w:r>
      <w:r w:rsidR="00E020E2">
        <w:rPr>
          <w:rFonts w:ascii="Times New Roman" w:eastAsia="Times New Roman" w:hAnsi="Times New Roman"/>
          <w:color w:val="333333"/>
          <w:sz w:val="24"/>
          <w:szCs w:val="24"/>
          <w:lang w:eastAsia="ru-RU"/>
        </w:rPr>
        <w:t>»</w:t>
      </w:r>
      <w:r w:rsidRPr="00465F65">
        <w:rPr>
          <w:rFonts w:ascii="Times New Roman" w:eastAsia="Times New Roman" w:hAnsi="Times New Roman"/>
          <w:color w:val="333333"/>
          <w:sz w:val="24"/>
          <w:szCs w:val="24"/>
          <w:lang w:eastAsia="ru-RU"/>
        </w:rPr>
        <w:t xml:space="preserve"> и создать на ее базе цифровую платформу поддержки наставничества в сферах общественной деятельности и молодежной политики (</w:t>
      </w:r>
      <w:hyperlink r:id="rId54" w:anchor="p_28" w:history="1">
        <w:r w:rsidRPr="00465F65">
          <w:rPr>
            <w:rFonts w:ascii="Times New Roman" w:eastAsia="Times New Roman" w:hAnsi="Times New Roman"/>
            <w:color w:val="808080"/>
            <w:sz w:val="24"/>
            <w:szCs w:val="24"/>
            <w:u w:val="single"/>
            <w:bdr w:val="none" w:sz="0" w:space="0" w:color="auto" w:frame="1"/>
            <w:lang w:eastAsia="ru-RU"/>
          </w:rPr>
          <w:t>п. 6 Поручения Президента РФ от 12 февраля 2024 г. № Пр-251ГС</w:t>
        </w:r>
      </w:hyperlink>
      <w:r w:rsidRPr="00465F65">
        <w:rPr>
          <w:rFonts w:ascii="Times New Roman" w:eastAsia="Times New Roman" w:hAnsi="Times New Roman"/>
          <w:color w:val="333333"/>
          <w:sz w:val="24"/>
          <w:szCs w:val="24"/>
          <w:lang w:eastAsia="ru-RU"/>
        </w:rPr>
        <w:t>).</w:t>
      </w:r>
    </w:p>
    <w:p w14:paraId="33AECDDD" w14:textId="77777777" w:rsidR="00465F65" w:rsidRPr="00465F65" w:rsidRDefault="00465F65" w:rsidP="00E020E2">
      <w:pPr>
        <w:shd w:val="clear" w:color="auto" w:fill="FFFFFF"/>
        <w:spacing w:after="0" w:line="270" w:lineRule="atLeast"/>
        <w:ind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Авторы проекта также предлагают разрешить Комиссии по делам несовершеннолетних привлекать детей, в отношении которых проводится индивидуальная профилактическая работа, для участия в мероприятиях благотворительных, добровольческих организаций и российского движения детей и молодежи.</w:t>
      </w:r>
    </w:p>
    <w:p w14:paraId="541C6E20" w14:textId="3A15E1D4" w:rsidR="00465F65" w:rsidRPr="00465F65" w:rsidRDefault="00E020E2" w:rsidP="00E020E2">
      <w:pPr>
        <w:shd w:val="clear" w:color="auto" w:fill="FFFFFF"/>
        <w:spacing w:after="0" w:line="270" w:lineRule="atLeast"/>
        <w:ind w:firstLine="510"/>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w:t>
      </w:r>
      <w:r w:rsidR="00465F65" w:rsidRPr="00465F65">
        <w:rPr>
          <w:rFonts w:ascii="Times New Roman" w:eastAsia="Times New Roman" w:hAnsi="Times New Roman"/>
          <w:color w:val="333333"/>
          <w:sz w:val="24"/>
          <w:szCs w:val="24"/>
          <w:lang w:eastAsia="ru-RU"/>
        </w:rPr>
        <w:t>Участие несовершеннолетнего в мероприятиях, проводимых добровольцами, взаимодействие в формате активного участия в социальных инициативах движения создаст условия для выхода из криминальной среды, позволит несовершеннолетнему познакомиться и взаимодействовать с целеустремленными людьми с иными ценностными установками</w:t>
      </w:r>
      <w:r w:rsidR="00216E04">
        <w:rPr>
          <w:rFonts w:ascii="Times New Roman" w:eastAsia="Times New Roman" w:hAnsi="Times New Roman"/>
          <w:color w:val="333333"/>
          <w:sz w:val="24"/>
          <w:szCs w:val="24"/>
          <w:lang w:eastAsia="ru-RU"/>
        </w:rPr>
        <w:t>»</w:t>
      </w:r>
      <w:r w:rsidR="00465F65" w:rsidRPr="00465F65">
        <w:rPr>
          <w:rFonts w:ascii="Times New Roman" w:eastAsia="Times New Roman" w:hAnsi="Times New Roman"/>
          <w:color w:val="333333"/>
          <w:sz w:val="24"/>
          <w:szCs w:val="24"/>
          <w:lang w:eastAsia="ru-RU"/>
        </w:rPr>
        <w:t>, отмечается в пояснительной записке.</w:t>
      </w:r>
    </w:p>
    <w:p w14:paraId="61B9AF78" w14:textId="07A6A248" w:rsidR="00465F65" w:rsidRDefault="00465F65" w:rsidP="00216E04">
      <w:pPr>
        <w:shd w:val="clear" w:color="auto" w:fill="FFFFFF"/>
        <w:spacing w:after="0" w:line="270" w:lineRule="atLeast"/>
        <w:ind w:firstLine="510"/>
        <w:jc w:val="both"/>
        <w:rPr>
          <w:rFonts w:ascii="Times New Roman" w:eastAsia="Times New Roman" w:hAnsi="Times New Roman"/>
          <w:color w:val="333333"/>
          <w:sz w:val="24"/>
          <w:szCs w:val="24"/>
          <w:lang w:eastAsia="ru-RU"/>
        </w:rPr>
      </w:pPr>
      <w:r w:rsidRPr="00465F65">
        <w:rPr>
          <w:rFonts w:ascii="Times New Roman" w:eastAsia="Times New Roman" w:hAnsi="Times New Roman"/>
          <w:color w:val="333333"/>
          <w:sz w:val="24"/>
          <w:szCs w:val="24"/>
          <w:lang w:eastAsia="ru-RU"/>
        </w:rPr>
        <w:t>В случае принятия закона, он вступит в силу спустя 180 дней после опубликования. Такой срок необходим для разработки соответствующих подзаконных актов, отмечается в пояснительной записке к законопроекту.</w:t>
      </w:r>
    </w:p>
    <w:p w14:paraId="1EAC6618" w14:textId="77777777" w:rsidR="00216E04" w:rsidRPr="00465F65" w:rsidRDefault="00216E04" w:rsidP="00216E04">
      <w:pPr>
        <w:shd w:val="clear" w:color="auto" w:fill="FFFFFF"/>
        <w:spacing w:after="0" w:line="270" w:lineRule="atLeast"/>
        <w:ind w:firstLine="510"/>
        <w:jc w:val="both"/>
        <w:rPr>
          <w:rFonts w:ascii="Times New Roman" w:eastAsia="Times New Roman" w:hAnsi="Times New Roman"/>
          <w:color w:val="333333"/>
          <w:sz w:val="24"/>
          <w:szCs w:val="24"/>
          <w:lang w:eastAsia="ru-RU"/>
        </w:rPr>
      </w:pPr>
    </w:p>
    <w:p w14:paraId="3A279D7C" w14:textId="77777777" w:rsidR="00216E04" w:rsidRDefault="00465F65" w:rsidP="00216E04">
      <w:pPr>
        <w:shd w:val="clear" w:color="auto" w:fill="FFFFFF"/>
        <w:spacing w:after="0" w:line="240" w:lineRule="auto"/>
        <w:jc w:val="center"/>
        <w:outlineLvl w:val="0"/>
        <w:rPr>
          <w:rFonts w:ascii="Times New Roman" w:eastAsia="Times New Roman" w:hAnsi="Times New Roman"/>
          <w:b/>
          <w:bCs/>
          <w:color w:val="4D4D4D"/>
          <w:kern w:val="36"/>
          <w:sz w:val="24"/>
          <w:szCs w:val="24"/>
          <w:lang w:eastAsia="ru-RU"/>
        </w:rPr>
      </w:pPr>
      <w:r w:rsidRPr="00465F65">
        <w:rPr>
          <w:rFonts w:ascii="Times New Roman" w:eastAsia="Times New Roman" w:hAnsi="Times New Roman"/>
          <w:b/>
          <w:bCs/>
          <w:color w:val="4D4D4D"/>
          <w:kern w:val="36"/>
          <w:sz w:val="24"/>
          <w:szCs w:val="24"/>
          <w:lang w:eastAsia="ru-RU"/>
        </w:rPr>
        <w:t>Законопроект о запрете подросткам открывать счета</w:t>
      </w:r>
    </w:p>
    <w:p w14:paraId="00DACBE5" w14:textId="56CBC9F7" w:rsidR="00465F65" w:rsidRDefault="00465F65" w:rsidP="00216E04">
      <w:pPr>
        <w:shd w:val="clear" w:color="auto" w:fill="FFFFFF"/>
        <w:spacing w:after="0" w:line="240" w:lineRule="auto"/>
        <w:jc w:val="center"/>
        <w:outlineLvl w:val="0"/>
        <w:rPr>
          <w:rFonts w:ascii="Times New Roman" w:eastAsia="Times New Roman" w:hAnsi="Times New Roman"/>
          <w:b/>
          <w:bCs/>
          <w:color w:val="4D4D4D"/>
          <w:kern w:val="36"/>
          <w:sz w:val="24"/>
          <w:szCs w:val="24"/>
          <w:lang w:eastAsia="ru-RU"/>
        </w:rPr>
      </w:pPr>
      <w:r w:rsidRPr="00465F65">
        <w:rPr>
          <w:rFonts w:ascii="Times New Roman" w:eastAsia="Times New Roman" w:hAnsi="Times New Roman"/>
          <w:b/>
          <w:bCs/>
          <w:color w:val="4D4D4D"/>
          <w:kern w:val="36"/>
          <w:sz w:val="24"/>
          <w:szCs w:val="24"/>
          <w:lang w:eastAsia="ru-RU"/>
        </w:rPr>
        <w:t>в банках рассмотрит Госдума</w:t>
      </w:r>
    </w:p>
    <w:p w14:paraId="630FF8E5" w14:textId="77777777" w:rsidR="00216E04" w:rsidRPr="00465F65" w:rsidRDefault="00216E04" w:rsidP="00216E04">
      <w:pPr>
        <w:shd w:val="clear" w:color="auto" w:fill="FFFFFF"/>
        <w:spacing w:after="0" w:line="240" w:lineRule="auto"/>
        <w:jc w:val="center"/>
        <w:outlineLvl w:val="0"/>
        <w:rPr>
          <w:rFonts w:ascii="Times New Roman" w:eastAsia="Times New Roman" w:hAnsi="Times New Roman"/>
          <w:b/>
          <w:bCs/>
          <w:color w:val="4D4D4D"/>
          <w:kern w:val="36"/>
          <w:sz w:val="24"/>
          <w:szCs w:val="24"/>
          <w:lang w:eastAsia="ru-RU"/>
        </w:rPr>
      </w:pPr>
    </w:p>
    <w:p w14:paraId="0024FD43" w14:textId="77777777" w:rsidR="00465F65" w:rsidRPr="0061736A" w:rsidRDefault="00465F65" w:rsidP="00216E04">
      <w:pPr>
        <w:pStyle w:val="a4"/>
        <w:shd w:val="clear" w:color="auto" w:fill="FFFFFF"/>
        <w:spacing w:before="0" w:beforeAutospacing="0" w:after="0" w:afterAutospacing="0" w:line="270" w:lineRule="atLeast"/>
        <w:ind w:firstLine="708"/>
        <w:jc w:val="both"/>
        <w:rPr>
          <w:color w:val="333333"/>
        </w:rPr>
      </w:pPr>
      <w:r w:rsidRPr="0061736A">
        <w:rPr>
          <w:color w:val="333333"/>
        </w:rPr>
        <w:t>Депутаты предлагают запретить открывать на имя несовершеннолетних в возрасте от 14 до 18 лет банковские счета без письменного согласия их законных представителей. Соответствующий законопроект</w:t>
      </w:r>
      <w:hyperlink r:id="rId55" w:anchor="sdfootnote1sym" w:history="1">
        <w:r w:rsidRPr="0061736A">
          <w:rPr>
            <w:rStyle w:val="a3"/>
            <w:color w:val="808080"/>
            <w:bdr w:val="none" w:sz="0" w:space="0" w:color="auto" w:frame="1"/>
            <w:vertAlign w:val="superscript"/>
          </w:rPr>
          <w:t>1</w:t>
        </w:r>
      </w:hyperlink>
      <w:r w:rsidRPr="0061736A">
        <w:rPr>
          <w:color w:val="333333"/>
        </w:rPr>
        <w:t> опубликован на официальном сайте Госдумы.</w:t>
      </w:r>
    </w:p>
    <w:p w14:paraId="2614B4D4" w14:textId="77777777" w:rsidR="00465F65" w:rsidRPr="0061736A" w:rsidRDefault="00465F65" w:rsidP="00216E04">
      <w:pPr>
        <w:pStyle w:val="a4"/>
        <w:shd w:val="clear" w:color="auto" w:fill="FFFFFF"/>
        <w:spacing w:before="0" w:beforeAutospacing="0" w:after="0" w:afterAutospacing="0" w:line="270" w:lineRule="atLeast"/>
        <w:ind w:firstLine="708"/>
        <w:jc w:val="both"/>
        <w:rPr>
          <w:color w:val="333333"/>
        </w:rPr>
      </w:pPr>
      <w:r w:rsidRPr="0061736A">
        <w:rPr>
          <w:color w:val="333333"/>
        </w:rPr>
        <w:t>Исключение составляют лица, объявленные в 16 лет полностью дееспособными (т.е. работающие по трудовому договору (контракту) или занимающиеся предпринимательской деятельностью – </w:t>
      </w:r>
      <w:hyperlink r:id="rId56" w:history="1">
        <w:r w:rsidRPr="0061736A">
          <w:rPr>
            <w:rStyle w:val="a3"/>
            <w:color w:val="808080"/>
            <w:bdr w:val="none" w:sz="0" w:space="0" w:color="auto" w:frame="1"/>
          </w:rPr>
          <w:t>п. 1 ст. 27 Гражданского кодекса</w:t>
        </w:r>
      </w:hyperlink>
      <w:r w:rsidRPr="0061736A">
        <w:rPr>
          <w:color w:val="333333"/>
        </w:rPr>
        <w:t>).</w:t>
      </w:r>
    </w:p>
    <w:p w14:paraId="0369F96B" w14:textId="77777777" w:rsidR="00465F65" w:rsidRPr="0061736A" w:rsidRDefault="00465F65" w:rsidP="00216E04">
      <w:pPr>
        <w:pStyle w:val="a4"/>
        <w:shd w:val="clear" w:color="auto" w:fill="FFFFFF"/>
        <w:spacing w:before="0" w:beforeAutospacing="0" w:after="0" w:afterAutospacing="0" w:line="270" w:lineRule="atLeast"/>
        <w:ind w:firstLine="708"/>
        <w:jc w:val="both"/>
        <w:rPr>
          <w:color w:val="333333"/>
        </w:rPr>
      </w:pPr>
      <w:r w:rsidRPr="0061736A">
        <w:rPr>
          <w:color w:val="333333"/>
        </w:rPr>
        <w:t>Согласно другому законопроекту</w:t>
      </w:r>
      <w:bookmarkStart w:id="1" w:name="sdfootnote2anc"/>
      <w:r w:rsidRPr="0061736A">
        <w:rPr>
          <w:color w:val="333333"/>
        </w:rPr>
        <w:fldChar w:fldCharType="begin"/>
      </w:r>
      <w:r w:rsidRPr="0061736A">
        <w:rPr>
          <w:color w:val="333333"/>
        </w:rPr>
        <w:instrText xml:space="preserve"> HYPERLINK "https://www.garant.ru/news/1691770/" \l "sdfootnote2sym" </w:instrText>
      </w:r>
      <w:r w:rsidRPr="0061736A">
        <w:rPr>
          <w:color w:val="333333"/>
        </w:rPr>
        <w:fldChar w:fldCharType="separate"/>
      </w:r>
      <w:r w:rsidRPr="0061736A">
        <w:rPr>
          <w:rStyle w:val="a3"/>
          <w:color w:val="808080"/>
          <w:bdr w:val="none" w:sz="0" w:space="0" w:color="auto" w:frame="1"/>
          <w:vertAlign w:val="superscript"/>
        </w:rPr>
        <w:t>2</w:t>
      </w:r>
      <w:r w:rsidRPr="0061736A">
        <w:rPr>
          <w:color w:val="333333"/>
        </w:rPr>
        <w:fldChar w:fldCharType="end"/>
      </w:r>
      <w:bookmarkEnd w:id="1"/>
      <w:r w:rsidRPr="0061736A">
        <w:rPr>
          <w:color w:val="333333"/>
        </w:rPr>
        <w:t>, справки по счетам и вкладам несовершеннолетних в возрасте от 14 до 18 лет предлагается выдавать только им и их законным представителям. Цель изменений – не допустить оформление банковских карт несовершеннолетними за денежное вознаграждение.</w:t>
      </w:r>
    </w:p>
    <w:p w14:paraId="13923BEA" w14:textId="397F34E8" w:rsidR="00465F65" w:rsidRPr="0061736A" w:rsidRDefault="00216E04" w:rsidP="00216E04">
      <w:pPr>
        <w:pStyle w:val="a4"/>
        <w:shd w:val="clear" w:color="auto" w:fill="FFFFFF"/>
        <w:spacing w:before="0" w:beforeAutospacing="0" w:after="0" w:afterAutospacing="0" w:line="270" w:lineRule="atLeast"/>
        <w:ind w:firstLine="708"/>
        <w:jc w:val="both"/>
        <w:rPr>
          <w:color w:val="333333"/>
        </w:rPr>
      </w:pPr>
      <w:r>
        <w:rPr>
          <w:color w:val="333333"/>
        </w:rPr>
        <w:t>«</w:t>
      </w:r>
      <w:r w:rsidR="00465F65" w:rsidRPr="0061736A">
        <w:rPr>
          <w:color w:val="333333"/>
        </w:rPr>
        <w:t>В правоприменительной практике зачастую встречаются противоправные случаи с использованием дебетовых банковских карт, полученных несовершеннолетними без согласия их законных представителей. Также на практике встречаются и случаи финансового мошенничества после получения несовершеннолетними дебетовых карт, когда злоумышленники выкупают у несовершеннолетних банковские карты и используют эти карты для перевода (с последующим обналичиванием) средств обманутых граждан</w:t>
      </w:r>
      <w:r>
        <w:rPr>
          <w:color w:val="333333"/>
        </w:rPr>
        <w:t>»</w:t>
      </w:r>
      <w:r w:rsidR="00465F65" w:rsidRPr="0061736A">
        <w:rPr>
          <w:color w:val="333333"/>
        </w:rPr>
        <w:t>, – указывается в пояснительной записке.</w:t>
      </w:r>
    </w:p>
    <w:p w14:paraId="1F585412" w14:textId="77777777" w:rsidR="0039194B" w:rsidRDefault="0039194B" w:rsidP="00216E04">
      <w:pPr>
        <w:shd w:val="clear" w:color="auto" w:fill="FFFFFF"/>
        <w:spacing w:after="0" w:line="240" w:lineRule="auto"/>
        <w:jc w:val="center"/>
        <w:outlineLvl w:val="0"/>
        <w:rPr>
          <w:rFonts w:ascii="Times New Roman" w:eastAsia="Times New Roman" w:hAnsi="Times New Roman"/>
          <w:b/>
          <w:bCs/>
          <w:color w:val="4D4D4D"/>
          <w:kern w:val="36"/>
          <w:sz w:val="24"/>
          <w:szCs w:val="24"/>
          <w:lang w:eastAsia="ru-RU"/>
        </w:rPr>
      </w:pPr>
    </w:p>
    <w:p w14:paraId="72FF7F99" w14:textId="77777777" w:rsidR="00E547DA" w:rsidRPr="00E547DA" w:rsidRDefault="00E547DA" w:rsidP="00216E04">
      <w:pPr>
        <w:shd w:val="clear" w:color="auto" w:fill="FFFFFF"/>
        <w:spacing w:before="150" w:after="255" w:line="480" w:lineRule="atLeast"/>
        <w:jc w:val="center"/>
        <w:outlineLvl w:val="0"/>
        <w:rPr>
          <w:rFonts w:ascii="Times New Roman" w:eastAsia="Times New Roman" w:hAnsi="Times New Roman"/>
          <w:b/>
          <w:bCs/>
          <w:color w:val="4D4D4D"/>
          <w:kern w:val="36"/>
          <w:sz w:val="24"/>
          <w:szCs w:val="24"/>
          <w:lang w:eastAsia="ru-RU"/>
        </w:rPr>
      </w:pPr>
      <w:r w:rsidRPr="00E547DA">
        <w:rPr>
          <w:rFonts w:ascii="Times New Roman" w:eastAsia="Times New Roman" w:hAnsi="Times New Roman"/>
          <w:b/>
          <w:bCs/>
          <w:color w:val="4D4D4D"/>
          <w:kern w:val="36"/>
          <w:sz w:val="24"/>
          <w:szCs w:val="24"/>
          <w:lang w:eastAsia="ru-RU"/>
        </w:rPr>
        <w:t>Сенаторы предлагают дополнительные меры поддержки участников СВО</w:t>
      </w:r>
    </w:p>
    <w:p w14:paraId="5A959765" w14:textId="77777777" w:rsidR="00E547DA" w:rsidRPr="00E547DA" w:rsidRDefault="00E547DA" w:rsidP="00216E04">
      <w:pPr>
        <w:shd w:val="clear" w:color="auto" w:fill="FFFFFF"/>
        <w:spacing w:after="0" w:line="240" w:lineRule="auto"/>
        <w:ind w:firstLine="708"/>
        <w:jc w:val="both"/>
        <w:rPr>
          <w:rFonts w:ascii="Times New Roman" w:eastAsia="Times New Roman" w:hAnsi="Times New Roman"/>
          <w:color w:val="333333"/>
          <w:sz w:val="24"/>
          <w:szCs w:val="24"/>
          <w:lang w:eastAsia="ru-RU"/>
        </w:rPr>
      </w:pPr>
      <w:r w:rsidRPr="00E547DA">
        <w:rPr>
          <w:rFonts w:ascii="Times New Roman" w:eastAsia="Times New Roman" w:hAnsi="Times New Roman"/>
          <w:color w:val="333333"/>
          <w:sz w:val="24"/>
          <w:szCs w:val="24"/>
          <w:lang w:eastAsia="ru-RU"/>
        </w:rPr>
        <w:t>Подготовленный рабочей группой Совета Федерации по СВО доклад на эту тему направлен Президенту РФ. Об этом сообщается на сайте верхней палаты парламента.</w:t>
      </w:r>
    </w:p>
    <w:p w14:paraId="5A5EE7E7" w14:textId="77777777" w:rsidR="00216E04" w:rsidRDefault="00E547DA" w:rsidP="00216E04">
      <w:pPr>
        <w:shd w:val="clear" w:color="auto" w:fill="FFFFFF"/>
        <w:spacing w:after="0" w:line="240" w:lineRule="auto"/>
        <w:ind w:firstLine="708"/>
        <w:jc w:val="both"/>
        <w:rPr>
          <w:rFonts w:ascii="Times New Roman" w:eastAsia="Times New Roman" w:hAnsi="Times New Roman"/>
          <w:color w:val="333333"/>
          <w:sz w:val="24"/>
          <w:szCs w:val="24"/>
          <w:lang w:eastAsia="ru-RU"/>
        </w:rPr>
      </w:pPr>
      <w:r w:rsidRPr="00E547DA">
        <w:rPr>
          <w:rFonts w:ascii="Times New Roman" w:eastAsia="Times New Roman" w:hAnsi="Times New Roman"/>
          <w:color w:val="333333"/>
          <w:sz w:val="24"/>
          <w:szCs w:val="24"/>
          <w:lang w:eastAsia="ru-RU"/>
        </w:rPr>
        <w:t xml:space="preserve">Документ содержит предложения по мерам поддержки участников спецоперации и их семей, а также бывших ополченцев и сотрудников органов внутренних дел ДНР и ЛНР. </w:t>
      </w:r>
    </w:p>
    <w:p w14:paraId="37DDE10C" w14:textId="0EFB50FE" w:rsidR="00E547DA" w:rsidRPr="00E547DA" w:rsidRDefault="00216E04" w:rsidP="00216E04">
      <w:pPr>
        <w:shd w:val="clear" w:color="auto" w:fill="FFFFFF"/>
        <w:spacing w:after="0" w:line="240" w:lineRule="auto"/>
        <w:ind w:firstLine="708"/>
        <w:jc w:val="both"/>
        <w:rPr>
          <w:rFonts w:ascii="Times New Roman" w:eastAsia="Times New Roman" w:hAnsi="Times New Roman"/>
          <w:color w:val="333333"/>
          <w:sz w:val="24"/>
          <w:szCs w:val="24"/>
          <w:lang w:eastAsia="ru-RU"/>
        </w:rPr>
      </w:pPr>
      <w:r>
        <w:rPr>
          <w:rFonts w:ascii="Times New Roman" w:eastAsia="Times New Roman" w:hAnsi="Times New Roman"/>
          <w:color w:val="333333"/>
          <w:sz w:val="24"/>
          <w:szCs w:val="24"/>
          <w:lang w:eastAsia="ru-RU"/>
        </w:rPr>
        <w:t xml:space="preserve"> </w:t>
      </w:r>
      <w:r w:rsidR="00E547DA" w:rsidRPr="00E547DA">
        <w:rPr>
          <w:rFonts w:ascii="Times New Roman" w:eastAsia="Times New Roman" w:hAnsi="Times New Roman"/>
          <w:color w:val="333333"/>
          <w:sz w:val="24"/>
          <w:szCs w:val="24"/>
          <w:lang w:eastAsia="ru-RU"/>
        </w:rPr>
        <w:t xml:space="preserve">В частности, участникам СВО предлагается упростить юридические действия, связанные с оформлением документов. А именно – включить в состав приложений к контракту оформление доверенностей на управление имуществом и обязательствами будущих бойцов в период их пребывания на фронте. Парламентарии поясняют, что это </w:t>
      </w:r>
      <w:r w:rsidR="00E547DA" w:rsidRPr="00E547DA">
        <w:rPr>
          <w:rFonts w:ascii="Times New Roman" w:eastAsia="Times New Roman" w:hAnsi="Times New Roman"/>
          <w:color w:val="333333"/>
          <w:sz w:val="24"/>
          <w:szCs w:val="24"/>
          <w:lang w:eastAsia="ru-RU"/>
        </w:rPr>
        <w:lastRenderedPageBreak/>
        <w:t>позволит родственникам в случае тяжелого ранения бойца без его личного участия распоряжаться деньгами с его счета.</w:t>
      </w:r>
    </w:p>
    <w:p w14:paraId="560F5DA7" w14:textId="77777777" w:rsidR="00E547DA" w:rsidRPr="00E547DA" w:rsidRDefault="00E547DA" w:rsidP="00216E04">
      <w:pPr>
        <w:shd w:val="clear" w:color="auto" w:fill="FFFFFF"/>
        <w:spacing w:after="0" w:line="240" w:lineRule="auto"/>
        <w:jc w:val="both"/>
        <w:rPr>
          <w:rFonts w:ascii="Times New Roman" w:eastAsia="Times New Roman" w:hAnsi="Times New Roman"/>
          <w:color w:val="333333"/>
          <w:sz w:val="24"/>
          <w:szCs w:val="24"/>
          <w:lang w:eastAsia="ru-RU"/>
        </w:rPr>
      </w:pPr>
      <w:r w:rsidRPr="00E547DA">
        <w:rPr>
          <w:rFonts w:ascii="Times New Roman" w:eastAsia="Times New Roman" w:hAnsi="Times New Roman"/>
          <w:color w:val="333333"/>
          <w:sz w:val="24"/>
          <w:szCs w:val="24"/>
          <w:lang w:eastAsia="ru-RU"/>
        </w:rPr>
        <w:t>Также в числе инициатив:</w:t>
      </w:r>
    </w:p>
    <w:p w14:paraId="2688B6C5" w14:textId="77777777" w:rsidR="00E547DA" w:rsidRPr="00E547DA" w:rsidRDefault="00E547DA" w:rsidP="00216E04">
      <w:pPr>
        <w:numPr>
          <w:ilvl w:val="0"/>
          <w:numId w:val="11"/>
        </w:numPr>
        <w:shd w:val="clear" w:color="auto" w:fill="FFFFFF"/>
        <w:spacing w:after="0" w:line="240" w:lineRule="auto"/>
        <w:ind w:left="0"/>
        <w:jc w:val="both"/>
        <w:rPr>
          <w:rFonts w:ascii="Times New Roman" w:eastAsia="Times New Roman" w:hAnsi="Times New Roman"/>
          <w:color w:val="333333"/>
          <w:sz w:val="24"/>
          <w:szCs w:val="24"/>
          <w:lang w:eastAsia="ru-RU"/>
        </w:rPr>
      </w:pPr>
      <w:r w:rsidRPr="00E547DA">
        <w:rPr>
          <w:rFonts w:ascii="Times New Roman" w:eastAsia="Times New Roman" w:hAnsi="Times New Roman"/>
          <w:color w:val="333333"/>
          <w:sz w:val="24"/>
          <w:szCs w:val="24"/>
          <w:lang w:eastAsia="ru-RU"/>
        </w:rPr>
        <w:t>сохранение за сотрудниками ОВД регионов Донбасса, которые переехали в другие субъекты РФ, имевшихся ранее званий, чтобы они могли получать соответствующие выплаты и льготы за выслугу;</w:t>
      </w:r>
    </w:p>
    <w:p w14:paraId="65D87B01" w14:textId="77777777" w:rsidR="00E547DA" w:rsidRPr="00E547DA" w:rsidRDefault="00E547DA" w:rsidP="00216E04">
      <w:pPr>
        <w:numPr>
          <w:ilvl w:val="0"/>
          <w:numId w:val="11"/>
        </w:numPr>
        <w:shd w:val="clear" w:color="auto" w:fill="FFFFFF"/>
        <w:spacing w:after="0" w:line="240" w:lineRule="auto"/>
        <w:ind w:left="0"/>
        <w:jc w:val="both"/>
        <w:rPr>
          <w:rFonts w:ascii="Times New Roman" w:eastAsia="Times New Roman" w:hAnsi="Times New Roman"/>
          <w:color w:val="333333"/>
          <w:sz w:val="24"/>
          <w:szCs w:val="24"/>
          <w:lang w:eastAsia="ru-RU"/>
        </w:rPr>
      </w:pPr>
      <w:r w:rsidRPr="00E547DA">
        <w:rPr>
          <w:rFonts w:ascii="Times New Roman" w:eastAsia="Times New Roman" w:hAnsi="Times New Roman"/>
          <w:color w:val="333333"/>
          <w:sz w:val="24"/>
          <w:szCs w:val="24"/>
          <w:lang w:eastAsia="ru-RU"/>
        </w:rPr>
        <w:t>установление возможности учитывать периоды военной службы в структурах ДНР и ЛНР и сохранять звания, чтобы впоследствии получать положенные по закону льготы, например, на приобретение жилья;</w:t>
      </w:r>
    </w:p>
    <w:p w14:paraId="3CF3D498" w14:textId="77777777" w:rsidR="00E547DA" w:rsidRPr="00E547DA" w:rsidRDefault="00E547DA" w:rsidP="00216E04">
      <w:pPr>
        <w:numPr>
          <w:ilvl w:val="0"/>
          <w:numId w:val="11"/>
        </w:numPr>
        <w:shd w:val="clear" w:color="auto" w:fill="FFFFFF"/>
        <w:spacing w:after="0" w:line="240" w:lineRule="auto"/>
        <w:ind w:left="0"/>
        <w:jc w:val="both"/>
        <w:rPr>
          <w:rFonts w:ascii="Times New Roman" w:eastAsia="Times New Roman" w:hAnsi="Times New Roman"/>
          <w:color w:val="333333"/>
          <w:sz w:val="24"/>
          <w:szCs w:val="24"/>
          <w:lang w:eastAsia="ru-RU"/>
        </w:rPr>
      </w:pPr>
      <w:r w:rsidRPr="00E547DA">
        <w:rPr>
          <w:rFonts w:ascii="Times New Roman" w:eastAsia="Times New Roman" w:hAnsi="Times New Roman"/>
          <w:color w:val="333333"/>
          <w:sz w:val="24"/>
          <w:szCs w:val="24"/>
          <w:lang w:eastAsia="ru-RU"/>
        </w:rPr>
        <w:t xml:space="preserve">предоставление военнослужащим преимущественного права на жилищную выплату, если в их семье растет ребенок-инвалид, – сейчас таким правом пользуются сотрудники силовых ведомств, например, </w:t>
      </w:r>
      <w:proofErr w:type="spellStart"/>
      <w:r w:rsidRPr="00E547DA">
        <w:rPr>
          <w:rFonts w:ascii="Times New Roman" w:eastAsia="Times New Roman" w:hAnsi="Times New Roman"/>
          <w:color w:val="333333"/>
          <w:sz w:val="24"/>
          <w:szCs w:val="24"/>
          <w:lang w:eastAsia="ru-RU"/>
        </w:rPr>
        <w:t>Росгвардии</w:t>
      </w:r>
      <w:proofErr w:type="spellEnd"/>
      <w:r w:rsidRPr="00E547DA">
        <w:rPr>
          <w:rFonts w:ascii="Times New Roman" w:eastAsia="Times New Roman" w:hAnsi="Times New Roman"/>
          <w:color w:val="333333"/>
          <w:sz w:val="24"/>
          <w:szCs w:val="24"/>
          <w:lang w:eastAsia="ru-RU"/>
        </w:rPr>
        <w:t xml:space="preserve"> и т. п.</w:t>
      </w:r>
    </w:p>
    <w:p w14:paraId="712F8F07" w14:textId="77777777" w:rsidR="00E547DA" w:rsidRPr="00E547DA" w:rsidRDefault="00E547DA" w:rsidP="00216E04">
      <w:pPr>
        <w:shd w:val="clear" w:color="auto" w:fill="FFFFFF"/>
        <w:spacing w:after="0" w:line="240" w:lineRule="auto"/>
        <w:jc w:val="both"/>
        <w:rPr>
          <w:rFonts w:ascii="Times New Roman" w:eastAsia="Times New Roman" w:hAnsi="Times New Roman"/>
          <w:color w:val="333333"/>
          <w:sz w:val="24"/>
          <w:szCs w:val="24"/>
          <w:lang w:eastAsia="ru-RU"/>
        </w:rPr>
      </w:pPr>
      <w:r w:rsidRPr="00E547DA">
        <w:rPr>
          <w:rFonts w:ascii="Times New Roman" w:eastAsia="Times New Roman" w:hAnsi="Times New Roman"/>
          <w:color w:val="333333"/>
          <w:sz w:val="24"/>
          <w:szCs w:val="24"/>
          <w:lang w:eastAsia="ru-RU"/>
        </w:rPr>
        <w:t>Часть предложений касается рекомендаций по повышению эффективности работы предприятий военно-промышленного комплекса. Например, в части наделения исполнителей второго уровня правом распоряжаться прибылью по окончании каждого этапа контракта по гособоронзаказу, наравне с головными подрядчиками.</w:t>
      </w:r>
    </w:p>
    <w:p w14:paraId="6EA60BCF" w14:textId="77777777" w:rsidR="00465F65" w:rsidRPr="0061736A" w:rsidRDefault="00465F65" w:rsidP="00216E04">
      <w:pPr>
        <w:spacing w:after="0" w:line="240" w:lineRule="auto"/>
        <w:ind w:firstLine="708"/>
        <w:rPr>
          <w:rFonts w:ascii="Times New Roman" w:eastAsia="Times New Roman" w:hAnsi="Times New Roman"/>
          <w:b/>
          <w:bCs/>
          <w:sz w:val="24"/>
          <w:szCs w:val="24"/>
          <w:u w:val="single"/>
          <w:lang w:eastAsia="ru-RU"/>
        </w:rPr>
      </w:pPr>
    </w:p>
    <w:sectPr w:rsidR="00465F65" w:rsidRPr="00617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17A08"/>
    <w:multiLevelType w:val="multilevel"/>
    <w:tmpl w:val="AA562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33693B"/>
    <w:multiLevelType w:val="multilevel"/>
    <w:tmpl w:val="B54CC258"/>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555E96"/>
    <w:multiLevelType w:val="multilevel"/>
    <w:tmpl w:val="C456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F2491"/>
    <w:multiLevelType w:val="multilevel"/>
    <w:tmpl w:val="26BEB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2F5146"/>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E18A8"/>
    <w:multiLevelType w:val="multilevel"/>
    <w:tmpl w:val="4784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F0855"/>
    <w:multiLevelType w:val="multilevel"/>
    <w:tmpl w:val="85660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72522E"/>
    <w:multiLevelType w:val="multilevel"/>
    <w:tmpl w:val="EF26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B3040C"/>
    <w:multiLevelType w:val="multilevel"/>
    <w:tmpl w:val="E8D0F6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C658ED"/>
    <w:multiLevelType w:val="multilevel"/>
    <w:tmpl w:val="7CC64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C7368"/>
    <w:multiLevelType w:val="multilevel"/>
    <w:tmpl w:val="623AA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8"/>
  </w:num>
  <w:num w:numId="5">
    <w:abstractNumId w:val="9"/>
  </w:num>
  <w:num w:numId="6">
    <w:abstractNumId w:val="2"/>
  </w:num>
  <w:num w:numId="7">
    <w:abstractNumId w:val="1"/>
  </w:num>
  <w:num w:numId="8">
    <w:abstractNumId w:val="6"/>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98"/>
    <w:rsid w:val="00062274"/>
    <w:rsid w:val="00216E04"/>
    <w:rsid w:val="0039194B"/>
    <w:rsid w:val="00396623"/>
    <w:rsid w:val="00465F65"/>
    <w:rsid w:val="00481C98"/>
    <w:rsid w:val="00563645"/>
    <w:rsid w:val="005659AB"/>
    <w:rsid w:val="0061736A"/>
    <w:rsid w:val="00763E4B"/>
    <w:rsid w:val="00777568"/>
    <w:rsid w:val="00E020E2"/>
    <w:rsid w:val="00E547DA"/>
    <w:rsid w:val="00E55D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7894"/>
  <w15:chartTrackingRefBased/>
  <w15:docId w15:val="{9DE18D22-7B4E-423C-9EB2-CE955447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E4B"/>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E4B"/>
    <w:rPr>
      <w:color w:val="0000FF"/>
      <w:u w:val="single"/>
    </w:rPr>
  </w:style>
  <w:style w:type="paragraph" w:styleId="a4">
    <w:name w:val="Normal (Web)"/>
    <w:basedOn w:val="a"/>
    <w:uiPriority w:val="99"/>
    <w:semiHidden/>
    <w:unhideWhenUsed/>
    <w:rsid w:val="00763E4B"/>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763E4B"/>
    <w:rPr>
      <w:b/>
      <w:bCs/>
    </w:rPr>
  </w:style>
  <w:style w:type="character" w:styleId="a6">
    <w:name w:val="Emphasis"/>
    <w:basedOn w:val="a0"/>
    <w:uiPriority w:val="20"/>
    <w:qFormat/>
    <w:rsid w:val="00763E4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56">
      <w:bodyDiv w:val="1"/>
      <w:marLeft w:val="0"/>
      <w:marRight w:val="0"/>
      <w:marTop w:val="0"/>
      <w:marBottom w:val="0"/>
      <w:divBdr>
        <w:top w:val="none" w:sz="0" w:space="0" w:color="auto"/>
        <w:left w:val="none" w:sz="0" w:space="0" w:color="auto"/>
        <w:bottom w:val="none" w:sz="0" w:space="0" w:color="auto"/>
        <w:right w:val="none" w:sz="0" w:space="0" w:color="auto"/>
      </w:divBdr>
    </w:div>
    <w:div w:id="84957057">
      <w:bodyDiv w:val="1"/>
      <w:marLeft w:val="0"/>
      <w:marRight w:val="0"/>
      <w:marTop w:val="0"/>
      <w:marBottom w:val="0"/>
      <w:divBdr>
        <w:top w:val="none" w:sz="0" w:space="0" w:color="auto"/>
        <w:left w:val="none" w:sz="0" w:space="0" w:color="auto"/>
        <w:bottom w:val="none" w:sz="0" w:space="0" w:color="auto"/>
        <w:right w:val="none" w:sz="0" w:space="0" w:color="auto"/>
      </w:divBdr>
    </w:div>
    <w:div w:id="134221659">
      <w:bodyDiv w:val="1"/>
      <w:marLeft w:val="0"/>
      <w:marRight w:val="0"/>
      <w:marTop w:val="0"/>
      <w:marBottom w:val="0"/>
      <w:divBdr>
        <w:top w:val="none" w:sz="0" w:space="0" w:color="auto"/>
        <w:left w:val="none" w:sz="0" w:space="0" w:color="auto"/>
        <w:bottom w:val="none" w:sz="0" w:space="0" w:color="auto"/>
        <w:right w:val="none" w:sz="0" w:space="0" w:color="auto"/>
      </w:divBdr>
    </w:div>
    <w:div w:id="284392230">
      <w:bodyDiv w:val="1"/>
      <w:marLeft w:val="0"/>
      <w:marRight w:val="0"/>
      <w:marTop w:val="0"/>
      <w:marBottom w:val="0"/>
      <w:divBdr>
        <w:top w:val="none" w:sz="0" w:space="0" w:color="auto"/>
        <w:left w:val="none" w:sz="0" w:space="0" w:color="auto"/>
        <w:bottom w:val="none" w:sz="0" w:space="0" w:color="auto"/>
        <w:right w:val="none" w:sz="0" w:space="0" w:color="auto"/>
      </w:divBdr>
    </w:div>
    <w:div w:id="348486882">
      <w:bodyDiv w:val="1"/>
      <w:marLeft w:val="0"/>
      <w:marRight w:val="0"/>
      <w:marTop w:val="0"/>
      <w:marBottom w:val="0"/>
      <w:divBdr>
        <w:top w:val="none" w:sz="0" w:space="0" w:color="auto"/>
        <w:left w:val="none" w:sz="0" w:space="0" w:color="auto"/>
        <w:bottom w:val="none" w:sz="0" w:space="0" w:color="auto"/>
        <w:right w:val="none" w:sz="0" w:space="0" w:color="auto"/>
      </w:divBdr>
    </w:div>
    <w:div w:id="369376486">
      <w:bodyDiv w:val="1"/>
      <w:marLeft w:val="0"/>
      <w:marRight w:val="0"/>
      <w:marTop w:val="0"/>
      <w:marBottom w:val="0"/>
      <w:divBdr>
        <w:top w:val="none" w:sz="0" w:space="0" w:color="auto"/>
        <w:left w:val="none" w:sz="0" w:space="0" w:color="auto"/>
        <w:bottom w:val="none" w:sz="0" w:space="0" w:color="auto"/>
        <w:right w:val="none" w:sz="0" w:space="0" w:color="auto"/>
      </w:divBdr>
    </w:div>
    <w:div w:id="397829010">
      <w:bodyDiv w:val="1"/>
      <w:marLeft w:val="0"/>
      <w:marRight w:val="0"/>
      <w:marTop w:val="0"/>
      <w:marBottom w:val="0"/>
      <w:divBdr>
        <w:top w:val="none" w:sz="0" w:space="0" w:color="auto"/>
        <w:left w:val="none" w:sz="0" w:space="0" w:color="auto"/>
        <w:bottom w:val="none" w:sz="0" w:space="0" w:color="auto"/>
        <w:right w:val="none" w:sz="0" w:space="0" w:color="auto"/>
      </w:divBdr>
    </w:div>
    <w:div w:id="500775132">
      <w:bodyDiv w:val="1"/>
      <w:marLeft w:val="0"/>
      <w:marRight w:val="0"/>
      <w:marTop w:val="0"/>
      <w:marBottom w:val="0"/>
      <w:divBdr>
        <w:top w:val="none" w:sz="0" w:space="0" w:color="auto"/>
        <w:left w:val="none" w:sz="0" w:space="0" w:color="auto"/>
        <w:bottom w:val="none" w:sz="0" w:space="0" w:color="auto"/>
        <w:right w:val="none" w:sz="0" w:space="0" w:color="auto"/>
      </w:divBdr>
    </w:div>
    <w:div w:id="522597734">
      <w:bodyDiv w:val="1"/>
      <w:marLeft w:val="0"/>
      <w:marRight w:val="0"/>
      <w:marTop w:val="0"/>
      <w:marBottom w:val="0"/>
      <w:divBdr>
        <w:top w:val="none" w:sz="0" w:space="0" w:color="auto"/>
        <w:left w:val="none" w:sz="0" w:space="0" w:color="auto"/>
        <w:bottom w:val="none" w:sz="0" w:space="0" w:color="auto"/>
        <w:right w:val="none" w:sz="0" w:space="0" w:color="auto"/>
      </w:divBdr>
    </w:div>
    <w:div w:id="532575049">
      <w:bodyDiv w:val="1"/>
      <w:marLeft w:val="0"/>
      <w:marRight w:val="0"/>
      <w:marTop w:val="0"/>
      <w:marBottom w:val="0"/>
      <w:divBdr>
        <w:top w:val="none" w:sz="0" w:space="0" w:color="auto"/>
        <w:left w:val="none" w:sz="0" w:space="0" w:color="auto"/>
        <w:bottom w:val="none" w:sz="0" w:space="0" w:color="auto"/>
        <w:right w:val="none" w:sz="0" w:space="0" w:color="auto"/>
      </w:divBdr>
      <w:divsChild>
        <w:div w:id="111677121">
          <w:marLeft w:val="0"/>
          <w:marRight w:val="0"/>
          <w:marTop w:val="0"/>
          <w:marBottom w:val="225"/>
          <w:divBdr>
            <w:top w:val="none" w:sz="0" w:space="0" w:color="auto"/>
            <w:left w:val="none" w:sz="0" w:space="0" w:color="auto"/>
            <w:bottom w:val="none" w:sz="0" w:space="0" w:color="auto"/>
            <w:right w:val="none" w:sz="0" w:space="0" w:color="auto"/>
          </w:divBdr>
        </w:div>
      </w:divsChild>
    </w:div>
    <w:div w:id="659697424">
      <w:bodyDiv w:val="1"/>
      <w:marLeft w:val="0"/>
      <w:marRight w:val="0"/>
      <w:marTop w:val="0"/>
      <w:marBottom w:val="0"/>
      <w:divBdr>
        <w:top w:val="none" w:sz="0" w:space="0" w:color="auto"/>
        <w:left w:val="none" w:sz="0" w:space="0" w:color="auto"/>
        <w:bottom w:val="none" w:sz="0" w:space="0" w:color="auto"/>
        <w:right w:val="none" w:sz="0" w:space="0" w:color="auto"/>
      </w:divBdr>
    </w:div>
    <w:div w:id="663433133">
      <w:bodyDiv w:val="1"/>
      <w:marLeft w:val="0"/>
      <w:marRight w:val="0"/>
      <w:marTop w:val="0"/>
      <w:marBottom w:val="0"/>
      <w:divBdr>
        <w:top w:val="none" w:sz="0" w:space="0" w:color="auto"/>
        <w:left w:val="none" w:sz="0" w:space="0" w:color="auto"/>
        <w:bottom w:val="none" w:sz="0" w:space="0" w:color="auto"/>
        <w:right w:val="none" w:sz="0" w:space="0" w:color="auto"/>
      </w:divBdr>
      <w:divsChild>
        <w:div w:id="1411780044">
          <w:marLeft w:val="0"/>
          <w:marRight w:val="0"/>
          <w:marTop w:val="0"/>
          <w:marBottom w:val="180"/>
          <w:divBdr>
            <w:top w:val="none" w:sz="0" w:space="0" w:color="auto"/>
            <w:left w:val="none" w:sz="0" w:space="0" w:color="auto"/>
            <w:bottom w:val="none" w:sz="0" w:space="0" w:color="auto"/>
            <w:right w:val="none" w:sz="0" w:space="0" w:color="auto"/>
          </w:divBdr>
        </w:div>
      </w:divsChild>
    </w:div>
    <w:div w:id="702172564">
      <w:bodyDiv w:val="1"/>
      <w:marLeft w:val="0"/>
      <w:marRight w:val="0"/>
      <w:marTop w:val="0"/>
      <w:marBottom w:val="0"/>
      <w:divBdr>
        <w:top w:val="none" w:sz="0" w:space="0" w:color="auto"/>
        <w:left w:val="none" w:sz="0" w:space="0" w:color="auto"/>
        <w:bottom w:val="none" w:sz="0" w:space="0" w:color="auto"/>
        <w:right w:val="none" w:sz="0" w:space="0" w:color="auto"/>
      </w:divBdr>
    </w:div>
    <w:div w:id="718826884">
      <w:bodyDiv w:val="1"/>
      <w:marLeft w:val="0"/>
      <w:marRight w:val="0"/>
      <w:marTop w:val="0"/>
      <w:marBottom w:val="0"/>
      <w:divBdr>
        <w:top w:val="none" w:sz="0" w:space="0" w:color="auto"/>
        <w:left w:val="none" w:sz="0" w:space="0" w:color="auto"/>
        <w:bottom w:val="none" w:sz="0" w:space="0" w:color="auto"/>
        <w:right w:val="none" w:sz="0" w:space="0" w:color="auto"/>
      </w:divBdr>
    </w:div>
    <w:div w:id="771516207">
      <w:bodyDiv w:val="1"/>
      <w:marLeft w:val="0"/>
      <w:marRight w:val="0"/>
      <w:marTop w:val="0"/>
      <w:marBottom w:val="0"/>
      <w:divBdr>
        <w:top w:val="none" w:sz="0" w:space="0" w:color="auto"/>
        <w:left w:val="none" w:sz="0" w:space="0" w:color="auto"/>
        <w:bottom w:val="none" w:sz="0" w:space="0" w:color="auto"/>
        <w:right w:val="none" w:sz="0" w:space="0" w:color="auto"/>
      </w:divBdr>
    </w:div>
    <w:div w:id="819271801">
      <w:bodyDiv w:val="1"/>
      <w:marLeft w:val="0"/>
      <w:marRight w:val="0"/>
      <w:marTop w:val="0"/>
      <w:marBottom w:val="0"/>
      <w:divBdr>
        <w:top w:val="none" w:sz="0" w:space="0" w:color="auto"/>
        <w:left w:val="none" w:sz="0" w:space="0" w:color="auto"/>
        <w:bottom w:val="none" w:sz="0" w:space="0" w:color="auto"/>
        <w:right w:val="none" w:sz="0" w:space="0" w:color="auto"/>
      </w:divBdr>
    </w:div>
    <w:div w:id="826015838">
      <w:bodyDiv w:val="1"/>
      <w:marLeft w:val="0"/>
      <w:marRight w:val="0"/>
      <w:marTop w:val="0"/>
      <w:marBottom w:val="0"/>
      <w:divBdr>
        <w:top w:val="none" w:sz="0" w:space="0" w:color="auto"/>
        <w:left w:val="none" w:sz="0" w:space="0" w:color="auto"/>
        <w:bottom w:val="none" w:sz="0" w:space="0" w:color="auto"/>
        <w:right w:val="none" w:sz="0" w:space="0" w:color="auto"/>
      </w:divBdr>
    </w:div>
    <w:div w:id="873615746">
      <w:bodyDiv w:val="1"/>
      <w:marLeft w:val="0"/>
      <w:marRight w:val="0"/>
      <w:marTop w:val="0"/>
      <w:marBottom w:val="0"/>
      <w:divBdr>
        <w:top w:val="none" w:sz="0" w:space="0" w:color="auto"/>
        <w:left w:val="none" w:sz="0" w:space="0" w:color="auto"/>
        <w:bottom w:val="none" w:sz="0" w:space="0" w:color="auto"/>
        <w:right w:val="none" w:sz="0" w:space="0" w:color="auto"/>
      </w:divBdr>
    </w:div>
    <w:div w:id="926156919">
      <w:bodyDiv w:val="1"/>
      <w:marLeft w:val="0"/>
      <w:marRight w:val="0"/>
      <w:marTop w:val="0"/>
      <w:marBottom w:val="0"/>
      <w:divBdr>
        <w:top w:val="none" w:sz="0" w:space="0" w:color="auto"/>
        <w:left w:val="none" w:sz="0" w:space="0" w:color="auto"/>
        <w:bottom w:val="none" w:sz="0" w:space="0" w:color="auto"/>
        <w:right w:val="none" w:sz="0" w:space="0" w:color="auto"/>
      </w:divBdr>
    </w:div>
    <w:div w:id="1009717377">
      <w:bodyDiv w:val="1"/>
      <w:marLeft w:val="0"/>
      <w:marRight w:val="0"/>
      <w:marTop w:val="0"/>
      <w:marBottom w:val="0"/>
      <w:divBdr>
        <w:top w:val="none" w:sz="0" w:space="0" w:color="auto"/>
        <w:left w:val="none" w:sz="0" w:space="0" w:color="auto"/>
        <w:bottom w:val="none" w:sz="0" w:space="0" w:color="auto"/>
        <w:right w:val="none" w:sz="0" w:space="0" w:color="auto"/>
      </w:divBdr>
    </w:div>
    <w:div w:id="1218977442">
      <w:bodyDiv w:val="1"/>
      <w:marLeft w:val="0"/>
      <w:marRight w:val="0"/>
      <w:marTop w:val="0"/>
      <w:marBottom w:val="0"/>
      <w:divBdr>
        <w:top w:val="none" w:sz="0" w:space="0" w:color="auto"/>
        <w:left w:val="none" w:sz="0" w:space="0" w:color="auto"/>
        <w:bottom w:val="none" w:sz="0" w:space="0" w:color="auto"/>
        <w:right w:val="none" w:sz="0" w:space="0" w:color="auto"/>
      </w:divBdr>
    </w:div>
    <w:div w:id="1308360740">
      <w:bodyDiv w:val="1"/>
      <w:marLeft w:val="0"/>
      <w:marRight w:val="0"/>
      <w:marTop w:val="0"/>
      <w:marBottom w:val="0"/>
      <w:divBdr>
        <w:top w:val="none" w:sz="0" w:space="0" w:color="auto"/>
        <w:left w:val="none" w:sz="0" w:space="0" w:color="auto"/>
        <w:bottom w:val="none" w:sz="0" w:space="0" w:color="auto"/>
        <w:right w:val="none" w:sz="0" w:space="0" w:color="auto"/>
      </w:divBdr>
    </w:div>
    <w:div w:id="1310211874">
      <w:bodyDiv w:val="1"/>
      <w:marLeft w:val="0"/>
      <w:marRight w:val="0"/>
      <w:marTop w:val="0"/>
      <w:marBottom w:val="0"/>
      <w:divBdr>
        <w:top w:val="none" w:sz="0" w:space="0" w:color="auto"/>
        <w:left w:val="none" w:sz="0" w:space="0" w:color="auto"/>
        <w:bottom w:val="none" w:sz="0" w:space="0" w:color="auto"/>
        <w:right w:val="none" w:sz="0" w:space="0" w:color="auto"/>
      </w:divBdr>
    </w:div>
    <w:div w:id="1354841282">
      <w:bodyDiv w:val="1"/>
      <w:marLeft w:val="0"/>
      <w:marRight w:val="0"/>
      <w:marTop w:val="0"/>
      <w:marBottom w:val="0"/>
      <w:divBdr>
        <w:top w:val="none" w:sz="0" w:space="0" w:color="auto"/>
        <w:left w:val="none" w:sz="0" w:space="0" w:color="auto"/>
        <w:bottom w:val="none" w:sz="0" w:space="0" w:color="auto"/>
        <w:right w:val="none" w:sz="0" w:space="0" w:color="auto"/>
      </w:divBdr>
    </w:div>
    <w:div w:id="1356888751">
      <w:bodyDiv w:val="1"/>
      <w:marLeft w:val="0"/>
      <w:marRight w:val="0"/>
      <w:marTop w:val="0"/>
      <w:marBottom w:val="0"/>
      <w:divBdr>
        <w:top w:val="none" w:sz="0" w:space="0" w:color="auto"/>
        <w:left w:val="none" w:sz="0" w:space="0" w:color="auto"/>
        <w:bottom w:val="none" w:sz="0" w:space="0" w:color="auto"/>
        <w:right w:val="none" w:sz="0" w:space="0" w:color="auto"/>
      </w:divBdr>
    </w:div>
    <w:div w:id="1441757232">
      <w:bodyDiv w:val="1"/>
      <w:marLeft w:val="0"/>
      <w:marRight w:val="0"/>
      <w:marTop w:val="0"/>
      <w:marBottom w:val="0"/>
      <w:divBdr>
        <w:top w:val="none" w:sz="0" w:space="0" w:color="auto"/>
        <w:left w:val="none" w:sz="0" w:space="0" w:color="auto"/>
        <w:bottom w:val="none" w:sz="0" w:space="0" w:color="auto"/>
        <w:right w:val="none" w:sz="0" w:space="0" w:color="auto"/>
      </w:divBdr>
    </w:div>
    <w:div w:id="1547987950">
      <w:bodyDiv w:val="1"/>
      <w:marLeft w:val="0"/>
      <w:marRight w:val="0"/>
      <w:marTop w:val="0"/>
      <w:marBottom w:val="0"/>
      <w:divBdr>
        <w:top w:val="none" w:sz="0" w:space="0" w:color="auto"/>
        <w:left w:val="none" w:sz="0" w:space="0" w:color="auto"/>
        <w:bottom w:val="none" w:sz="0" w:space="0" w:color="auto"/>
        <w:right w:val="none" w:sz="0" w:space="0" w:color="auto"/>
      </w:divBdr>
    </w:div>
    <w:div w:id="1751922114">
      <w:bodyDiv w:val="1"/>
      <w:marLeft w:val="0"/>
      <w:marRight w:val="0"/>
      <w:marTop w:val="0"/>
      <w:marBottom w:val="0"/>
      <w:divBdr>
        <w:top w:val="none" w:sz="0" w:space="0" w:color="auto"/>
        <w:left w:val="none" w:sz="0" w:space="0" w:color="auto"/>
        <w:bottom w:val="none" w:sz="0" w:space="0" w:color="auto"/>
        <w:right w:val="none" w:sz="0" w:space="0" w:color="auto"/>
      </w:divBdr>
    </w:div>
    <w:div w:id="1796484020">
      <w:bodyDiv w:val="1"/>
      <w:marLeft w:val="0"/>
      <w:marRight w:val="0"/>
      <w:marTop w:val="0"/>
      <w:marBottom w:val="0"/>
      <w:divBdr>
        <w:top w:val="none" w:sz="0" w:space="0" w:color="auto"/>
        <w:left w:val="none" w:sz="0" w:space="0" w:color="auto"/>
        <w:bottom w:val="none" w:sz="0" w:space="0" w:color="auto"/>
        <w:right w:val="none" w:sz="0" w:space="0" w:color="auto"/>
      </w:divBdr>
    </w:div>
    <w:div w:id="1796749551">
      <w:bodyDiv w:val="1"/>
      <w:marLeft w:val="0"/>
      <w:marRight w:val="0"/>
      <w:marTop w:val="0"/>
      <w:marBottom w:val="0"/>
      <w:divBdr>
        <w:top w:val="none" w:sz="0" w:space="0" w:color="auto"/>
        <w:left w:val="none" w:sz="0" w:space="0" w:color="auto"/>
        <w:bottom w:val="none" w:sz="0" w:space="0" w:color="auto"/>
        <w:right w:val="none" w:sz="0" w:space="0" w:color="auto"/>
      </w:divBdr>
    </w:div>
    <w:div w:id="1898201722">
      <w:bodyDiv w:val="1"/>
      <w:marLeft w:val="0"/>
      <w:marRight w:val="0"/>
      <w:marTop w:val="0"/>
      <w:marBottom w:val="0"/>
      <w:divBdr>
        <w:top w:val="none" w:sz="0" w:space="0" w:color="auto"/>
        <w:left w:val="none" w:sz="0" w:space="0" w:color="auto"/>
        <w:bottom w:val="none" w:sz="0" w:space="0" w:color="auto"/>
        <w:right w:val="none" w:sz="0" w:space="0" w:color="auto"/>
      </w:divBdr>
    </w:div>
    <w:div w:id="1934824916">
      <w:bodyDiv w:val="1"/>
      <w:marLeft w:val="0"/>
      <w:marRight w:val="0"/>
      <w:marTop w:val="0"/>
      <w:marBottom w:val="0"/>
      <w:divBdr>
        <w:top w:val="none" w:sz="0" w:space="0" w:color="auto"/>
        <w:left w:val="none" w:sz="0" w:space="0" w:color="auto"/>
        <w:bottom w:val="none" w:sz="0" w:space="0" w:color="auto"/>
        <w:right w:val="none" w:sz="0" w:space="0" w:color="auto"/>
      </w:divBdr>
    </w:div>
    <w:div w:id="203915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0001202403200017?pageSize=100&amp;index=1" TargetMode="External"/><Relationship Id="rId18" Type="http://schemas.openxmlformats.org/officeDocument/2006/relationships/hyperlink" Target="https://www.garant.ru/news/1631475/" TargetMode="External"/><Relationship Id="rId26" Type="http://schemas.openxmlformats.org/officeDocument/2006/relationships/hyperlink" Target="https://base.garant.ru/10164072/ad08331817687ee5ec9063e0640b39ae/" TargetMode="External"/><Relationship Id="rId39" Type="http://schemas.openxmlformats.org/officeDocument/2006/relationships/hyperlink" Target="https://base.garant.ru/12125268/646cd7e8cf19279b078cdec8fcd89ce4/" TargetMode="External"/><Relationship Id="rId21" Type="http://schemas.openxmlformats.org/officeDocument/2006/relationships/hyperlink" Target="https://base.garant.ru/70552688/" TargetMode="External"/><Relationship Id="rId34" Type="http://schemas.openxmlformats.org/officeDocument/2006/relationships/hyperlink" Target="https://www.garant.ru/news/1690355/" TargetMode="External"/><Relationship Id="rId42" Type="http://schemas.openxmlformats.org/officeDocument/2006/relationships/hyperlink" Target="https://base.garant.ru/408685501/" TargetMode="External"/><Relationship Id="rId47" Type="http://schemas.openxmlformats.org/officeDocument/2006/relationships/hyperlink" Target="https://www.garant.ru/news/1690604/" TargetMode="External"/><Relationship Id="rId50" Type="http://schemas.openxmlformats.org/officeDocument/2006/relationships/hyperlink" Target="https://www.garant.ru/news/1664527/" TargetMode="External"/><Relationship Id="rId55" Type="http://schemas.openxmlformats.org/officeDocument/2006/relationships/hyperlink" Target="https://www.garant.ru/news/1691770/" TargetMode="External"/><Relationship Id="rId7" Type="http://schemas.openxmlformats.org/officeDocument/2006/relationships/hyperlink" Target="http://publication.pravo.gov.ru/document/0001202403140003?pageSize=100&amp;index=1" TargetMode="External"/><Relationship Id="rId2" Type="http://schemas.openxmlformats.org/officeDocument/2006/relationships/styles" Target="styles.xml"/><Relationship Id="rId16" Type="http://schemas.openxmlformats.org/officeDocument/2006/relationships/hyperlink" Target="http://publication.pravo.gov.ru/document/0001202403230008?pageSize=100&amp;index=1" TargetMode="External"/><Relationship Id="rId29" Type="http://schemas.openxmlformats.org/officeDocument/2006/relationships/hyperlink" Target="https://base.garant.ru/77467472/609e4d930a5bdbb4d0d7a6cffd77ea18/" TargetMode="External"/><Relationship Id="rId11" Type="http://schemas.openxmlformats.org/officeDocument/2006/relationships/hyperlink" Target="http://publication.pravo.gov.ru/document/0001202403190023?pageSize=100&amp;index=1" TargetMode="External"/><Relationship Id="rId24" Type="http://schemas.openxmlformats.org/officeDocument/2006/relationships/hyperlink" Target="https://base.garant.ru/402942069/53f89421bbdaf741eb2d1ecc4ddb4c33/" TargetMode="External"/><Relationship Id="rId32" Type="http://schemas.openxmlformats.org/officeDocument/2006/relationships/hyperlink" Target="https://base.garant.ru/70552688/7d6bbe1829627ce93319dc72963759a2/" TargetMode="External"/><Relationship Id="rId37" Type="http://schemas.openxmlformats.org/officeDocument/2006/relationships/hyperlink" Target="https://www.garant.ru/news/1690362/" TargetMode="External"/><Relationship Id="rId40" Type="http://schemas.openxmlformats.org/officeDocument/2006/relationships/hyperlink" Target="https://www.garant.ru/files/8/3/1690238/reshenie_angarskogo_gorodskogo_suda_irkutskoy_oblasti_ot_29_noyabrya_2021_g_po_delu.odt" TargetMode="External"/><Relationship Id="rId45" Type="http://schemas.openxmlformats.org/officeDocument/2006/relationships/hyperlink" Target="https://base.garant.ru/408417271/" TargetMode="External"/><Relationship Id="rId53" Type="http://schemas.openxmlformats.org/officeDocument/2006/relationships/hyperlink" Target="https://www.garant.ru/news/1691584/" TargetMode="External"/><Relationship Id="rId58" Type="http://schemas.openxmlformats.org/officeDocument/2006/relationships/theme" Target="theme/theme1.xml"/><Relationship Id="rId5" Type="http://schemas.openxmlformats.org/officeDocument/2006/relationships/hyperlink" Target="http://publication.pravo.gov.ru/document/0001202403090003?pageSize=100&amp;index=1" TargetMode="External"/><Relationship Id="rId19" Type="http://schemas.openxmlformats.org/officeDocument/2006/relationships/hyperlink" Target="https://www.garant.ru/news/1185644/" TargetMode="External"/><Relationship Id="rId4" Type="http://schemas.openxmlformats.org/officeDocument/2006/relationships/webSettings" Target="webSettings.xml"/><Relationship Id="rId9" Type="http://schemas.openxmlformats.org/officeDocument/2006/relationships/hyperlink" Target="http://publication.pravo.gov.ru/document/0001202403150015?pageSize=100&amp;index=1" TargetMode="External"/><Relationship Id="rId14" Type="http://schemas.openxmlformats.org/officeDocument/2006/relationships/hyperlink" Target="http://publication.pravo.gov.ru/document/0001202403230016?pageSize=100&amp;index=1" TargetMode="External"/><Relationship Id="rId22" Type="http://schemas.openxmlformats.org/officeDocument/2006/relationships/hyperlink" Target="https://www.garant.ru/hotlaw/federal/1688993/" TargetMode="External"/><Relationship Id="rId27" Type="http://schemas.openxmlformats.org/officeDocument/2006/relationships/hyperlink" Target="https://base.garant.ru/74010139/" TargetMode="External"/><Relationship Id="rId30" Type="http://schemas.openxmlformats.org/officeDocument/2006/relationships/hyperlink" Target="https://base.garant.ru/408684661/" TargetMode="External"/><Relationship Id="rId35" Type="http://schemas.openxmlformats.org/officeDocument/2006/relationships/hyperlink" Target="https://base.garant.ru/10164072/8ba15646db7b29dcfc78f8edb9290f4f/" TargetMode="External"/><Relationship Id="rId43" Type="http://schemas.openxmlformats.org/officeDocument/2006/relationships/hyperlink" Target="https://base.garant.ru/12134976/91f60e4e5c95c477df519611386e5035/" TargetMode="External"/><Relationship Id="rId48" Type="http://schemas.openxmlformats.org/officeDocument/2006/relationships/hyperlink" Target="https://www.garant.ru/news/1691283/" TargetMode="External"/><Relationship Id="rId56" Type="http://schemas.openxmlformats.org/officeDocument/2006/relationships/hyperlink" Target="https://base.garant.ru/10164072/3e01a7fa47957b2f627d012fe630f5c6/" TargetMode="External"/><Relationship Id="rId8" Type="http://schemas.openxmlformats.org/officeDocument/2006/relationships/hyperlink" Target="http://publication.pravo.gov.ru/document/0001202403150023?pageSize=100&amp;index=1" TargetMode="External"/><Relationship Id="rId51" Type="http://schemas.openxmlformats.org/officeDocument/2006/relationships/hyperlink" Target="https://base.garant.ru/12125268/9f6774aaff4e80d172a6417b201b7e96/" TargetMode="External"/><Relationship Id="rId3" Type="http://schemas.openxmlformats.org/officeDocument/2006/relationships/settings" Target="settings.xml"/><Relationship Id="rId12" Type="http://schemas.openxmlformats.org/officeDocument/2006/relationships/hyperlink" Target="http://publication.pravo.gov.ru/document/0001202403200018?pageSize=100&amp;index=1" TargetMode="External"/><Relationship Id="rId17" Type="http://schemas.openxmlformats.org/officeDocument/2006/relationships/hyperlink" Target="https://base.garant.ru/190647/" TargetMode="External"/><Relationship Id="rId25" Type="http://schemas.openxmlformats.org/officeDocument/2006/relationships/hyperlink" Target="https://base.garant.ru/402942069/" TargetMode="External"/><Relationship Id="rId33" Type="http://schemas.openxmlformats.org/officeDocument/2006/relationships/hyperlink" Target="https://base.garant.ru/185191/" TargetMode="External"/><Relationship Id="rId38" Type="http://schemas.openxmlformats.org/officeDocument/2006/relationships/hyperlink" Target="https://base.garant.ru/480969953/" TargetMode="External"/><Relationship Id="rId46" Type="http://schemas.openxmlformats.org/officeDocument/2006/relationships/hyperlink" Target="https://www.garant.ru/news/1678164/" TargetMode="External"/><Relationship Id="rId20" Type="http://schemas.openxmlformats.org/officeDocument/2006/relationships/hyperlink" Target="https://www.garant.ru/news/692272/" TargetMode="External"/><Relationship Id="rId41" Type="http://schemas.openxmlformats.org/officeDocument/2006/relationships/hyperlink" Target="https://base.garant.ru/408685501/" TargetMode="External"/><Relationship Id="rId54" Type="http://schemas.openxmlformats.org/officeDocument/2006/relationships/hyperlink" Target="https://base.garant.ru/408536509/" TargetMode="External"/><Relationship Id="rId1" Type="http://schemas.openxmlformats.org/officeDocument/2006/relationships/numbering" Target="numbering.xml"/><Relationship Id="rId6" Type="http://schemas.openxmlformats.org/officeDocument/2006/relationships/hyperlink" Target="http://publication.pravo.gov.ru/document/0001202403110008?pageSize=100&amp;index=1" TargetMode="External"/><Relationship Id="rId15" Type="http://schemas.openxmlformats.org/officeDocument/2006/relationships/hyperlink" Target="http://publication.pravo.gov.ru/document/0001202403230002?pageSize=100&amp;index=1" TargetMode="External"/><Relationship Id="rId23" Type="http://schemas.openxmlformats.org/officeDocument/2006/relationships/hyperlink" Target="https://www.garant.ru/news/1689009/" TargetMode="External"/><Relationship Id="rId28" Type="http://schemas.openxmlformats.org/officeDocument/2006/relationships/hyperlink" Target="https://base.garant.ru/10164072/ad08331817687ee5ec9063e0640b39ae/" TargetMode="External"/><Relationship Id="rId36" Type="http://schemas.openxmlformats.org/officeDocument/2006/relationships/hyperlink" Target="https://base.garant.ru/10164072/8ba15646db7b29dcfc78f8edb9290f4f/" TargetMode="External"/><Relationship Id="rId49" Type="http://schemas.openxmlformats.org/officeDocument/2006/relationships/hyperlink" Target="https://base.garant.ru/12138291/" TargetMode="External"/><Relationship Id="rId57" Type="http://schemas.openxmlformats.org/officeDocument/2006/relationships/fontTable" Target="fontTable.xml"/><Relationship Id="rId10" Type="http://schemas.openxmlformats.org/officeDocument/2006/relationships/hyperlink" Target="http://publication.pravo.gov.ru/document/0001202403150012" TargetMode="External"/><Relationship Id="rId31" Type="http://schemas.openxmlformats.org/officeDocument/2006/relationships/hyperlink" Target="https://www.garant.ru/news/1690034/" TargetMode="External"/><Relationship Id="rId44" Type="http://schemas.openxmlformats.org/officeDocument/2006/relationships/hyperlink" Target="https://base.garant.ru/12125268/646cd7e8cf19279b078cdec8fcd89ce4/" TargetMode="External"/><Relationship Id="rId52" Type="http://schemas.openxmlformats.org/officeDocument/2006/relationships/hyperlink" Target="https://base.garant.ru/12116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11</Pages>
  <Words>5583</Words>
  <Characters>31824</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6</cp:revision>
  <dcterms:created xsi:type="dcterms:W3CDTF">2024-03-25T04:45:00Z</dcterms:created>
  <dcterms:modified xsi:type="dcterms:W3CDTF">2024-03-25T07:56:00Z</dcterms:modified>
</cp:coreProperties>
</file>