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9E84D" w14:textId="77777777" w:rsidR="006F735B" w:rsidRPr="0010274E" w:rsidRDefault="00DD64A3" w:rsidP="005C29A8">
      <w:pPr>
        <w:jc w:val="center"/>
        <w:rPr>
          <w:rFonts w:eastAsia="Calibri"/>
          <w:b/>
          <w:bCs/>
          <w:color w:val="000000"/>
          <w:sz w:val="26"/>
          <w:szCs w:val="26"/>
        </w:rPr>
      </w:pPr>
      <w:r w:rsidRPr="0010274E">
        <w:rPr>
          <w:rFonts w:eastAsia="Calibri"/>
          <w:b/>
          <w:bCs/>
          <w:color w:val="000000"/>
          <w:sz w:val="26"/>
          <w:szCs w:val="26"/>
        </w:rPr>
        <w:t>Информационное сообщение</w:t>
      </w:r>
      <w:r w:rsidR="006F735B" w:rsidRPr="0010274E">
        <w:rPr>
          <w:rFonts w:eastAsia="Calibri"/>
          <w:b/>
          <w:bCs/>
          <w:color w:val="000000"/>
          <w:sz w:val="26"/>
          <w:szCs w:val="26"/>
        </w:rPr>
        <w:t xml:space="preserve"> об обстоятельствах и причинах</w:t>
      </w:r>
    </w:p>
    <w:p w14:paraId="5642C3DB" w14:textId="7A31B797" w:rsidR="00DD64A3" w:rsidRPr="0010274E" w:rsidRDefault="006F735B" w:rsidP="006F735B">
      <w:pPr>
        <w:jc w:val="center"/>
        <w:rPr>
          <w:rFonts w:eastAsia="Calibri"/>
          <w:b/>
          <w:bCs/>
          <w:color w:val="000000"/>
          <w:sz w:val="26"/>
          <w:szCs w:val="26"/>
        </w:rPr>
      </w:pPr>
      <w:r w:rsidRPr="0010274E">
        <w:rPr>
          <w:rFonts w:eastAsia="Calibri"/>
          <w:b/>
          <w:bCs/>
          <w:color w:val="000000"/>
          <w:sz w:val="26"/>
          <w:szCs w:val="26"/>
        </w:rPr>
        <w:t xml:space="preserve"> несчастного случая на производстве </w:t>
      </w:r>
    </w:p>
    <w:p w14:paraId="45E0FCE9" w14:textId="082BBB2D" w:rsidR="00DD64A3" w:rsidRPr="0010274E" w:rsidRDefault="00DD64A3" w:rsidP="00DD64A3">
      <w:pPr>
        <w:jc w:val="both"/>
        <w:rPr>
          <w:rFonts w:eastAsia="Calibri"/>
          <w:b/>
          <w:bCs/>
          <w:color w:val="000000"/>
          <w:sz w:val="26"/>
          <w:szCs w:val="26"/>
        </w:rPr>
      </w:pPr>
    </w:p>
    <w:p w14:paraId="275E745C" w14:textId="0946B8E9" w:rsidR="000A4E21" w:rsidRPr="0010274E" w:rsidRDefault="00DD64A3" w:rsidP="002A53AC">
      <w:pPr>
        <w:jc w:val="both"/>
        <w:rPr>
          <w:rFonts w:eastAsia="Calibri"/>
          <w:color w:val="000000"/>
          <w:sz w:val="26"/>
          <w:szCs w:val="26"/>
        </w:rPr>
      </w:pPr>
      <w:r w:rsidRPr="0010274E">
        <w:rPr>
          <w:rFonts w:eastAsia="Calibri"/>
          <w:b/>
          <w:bCs/>
          <w:color w:val="000000"/>
          <w:sz w:val="26"/>
          <w:szCs w:val="26"/>
        </w:rPr>
        <w:t>Дата несчастного случая</w:t>
      </w:r>
      <w:r w:rsidRPr="0010274E">
        <w:rPr>
          <w:rFonts w:eastAsia="Calibri"/>
          <w:color w:val="000000"/>
          <w:sz w:val="26"/>
          <w:szCs w:val="26"/>
        </w:rPr>
        <w:t xml:space="preserve">: </w:t>
      </w:r>
      <w:r w:rsidR="003B617F" w:rsidRPr="0010274E">
        <w:rPr>
          <w:rFonts w:eastAsia="Calibri"/>
          <w:color w:val="000000"/>
          <w:sz w:val="26"/>
          <w:szCs w:val="26"/>
        </w:rPr>
        <w:t>16</w:t>
      </w:r>
      <w:r w:rsidR="00514297" w:rsidRPr="0010274E">
        <w:rPr>
          <w:rFonts w:eastAsia="Calibri"/>
          <w:color w:val="000000"/>
          <w:sz w:val="26"/>
          <w:szCs w:val="26"/>
        </w:rPr>
        <w:t>.0</w:t>
      </w:r>
      <w:r w:rsidR="003B617F" w:rsidRPr="0010274E">
        <w:rPr>
          <w:rFonts w:eastAsia="Calibri"/>
          <w:color w:val="000000"/>
          <w:sz w:val="26"/>
          <w:szCs w:val="26"/>
        </w:rPr>
        <w:t>4</w:t>
      </w:r>
      <w:r w:rsidR="00514297" w:rsidRPr="0010274E">
        <w:rPr>
          <w:rFonts w:eastAsia="Calibri"/>
          <w:color w:val="000000"/>
          <w:sz w:val="26"/>
          <w:szCs w:val="26"/>
        </w:rPr>
        <w:t>.2024</w:t>
      </w:r>
      <w:r w:rsidR="00F40588" w:rsidRPr="0010274E">
        <w:rPr>
          <w:rFonts w:eastAsia="Calibri"/>
          <w:color w:val="000000"/>
          <w:sz w:val="26"/>
          <w:szCs w:val="26"/>
        </w:rPr>
        <w:t>.</w:t>
      </w:r>
    </w:p>
    <w:p w14:paraId="0D54E175" w14:textId="6DA2ADA2" w:rsidR="00DD64A3" w:rsidRPr="003905F8" w:rsidRDefault="00DD64A3" w:rsidP="002A53AC">
      <w:pPr>
        <w:jc w:val="both"/>
        <w:rPr>
          <w:rFonts w:eastAsia="Calibri"/>
          <w:b/>
          <w:bCs/>
          <w:color w:val="000000"/>
          <w:sz w:val="16"/>
          <w:szCs w:val="16"/>
        </w:rPr>
      </w:pPr>
      <w:r w:rsidRPr="0010274E">
        <w:rPr>
          <w:rFonts w:eastAsia="Calibri"/>
          <w:color w:val="000000"/>
          <w:sz w:val="26"/>
          <w:szCs w:val="26"/>
        </w:rPr>
        <w:t xml:space="preserve"> </w:t>
      </w:r>
    </w:p>
    <w:p w14:paraId="077AC893" w14:textId="19036B96" w:rsidR="00514297" w:rsidRPr="0010274E" w:rsidRDefault="00DD64A3" w:rsidP="000A4E21">
      <w:pPr>
        <w:pStyle w:val="1"/>
        <w:shd w:val="clear" w:color="auto" w:fill="FFFFFF"/>
        <w:rPr>
          <w:rFonts w:ascii="Arial" w:hAnsi="Arial" w:cs="Arial"/>
          <w:b/>
          <w:bCs/>
          <w:color w:val="000000"/>
          <w:kern w:val="36"/>
          <w:sz w:val="26"/>
          <w:szCs w:val="26"/>
        </w:rPr>
      </w:pPr>
      <w:r w:rsidRPr="0010274E">
        <w:rPr>
          <w:rFonts w:eastAsia="Calibri"/>
          <w:b/>
          <w:bCs/>
          <w:color w:val="000000"/>
          <w:sz w:val="26"/>
          <w:szCs w:val="26"/>
        </w:rPr>
        <w:t xml:space="preserve">Вид </w:t>
      </w:r>
      <w:r w:rsidR="000A4E21" w:rsidRPr="0010274E">
        <w:rPr>
          <w:rFonts w:eastAsia="Calibri"/>
          <w:b/>
          <w:bCs/>
          <w:color w:val="000000"/>
          <w:sz w:val="26"/>
          <w:szCs w:val="26"/>
        </w:rPr>
        <w:t xml:space="preserve">экономической </w:t>
      </w:r>
      <w:r w:rsidRPr="0010274E">
        <w:rPr>
          <w:rFonts w:eastAsia="Calibri"/>
          <w:b/>
          <w:bCs/>
          <w:color w:val="000000"/>
          <w:sz w:val="26"/>
          <w:szCs w:val="26"/>
        </w:rPr>
        <w:t>деятельности</w:t>
      </w:r>
      <w:r w:rsidRPr="0010274E">
        <w:rPr>
          <w:rFonts w:eastAsia="Calibri"/>
          <w:color w:val="000000"/>
          <w:sz w:val="26"/>
          <w:szCs w:val="26"/>
        </w:rPr>
        <w:t xml:space="preserve">: </w:t>
      </w:r>
      <w:r w:rsidR="002664C0" w:rsidRPr="0010274E">
        <w:rPr>
          <w:bCs/>
          <w:color w:val="000000"/>
          <w:kern w:val="36"/>
          <w:sz w:val="26"/>
          <w:szCs w:val="26"/>
        </w:rPr>
        <w:t xml:space="preserve">Строительство зданий. </w:t>
      </w:r>
    </w:p>
    <w:p w14:paraId="7224AD31" w14:textId="5BA94B0D" w:rsidR="00DD64A3" w:rsidRPr="003905F8" w:rsidRDefault="00DD64A3" w:rsidP="00DD64A3">
      <w:pPr>
        <w:rPr>
          <w:rFonts w:eastAsia="Calibri"/>
          <w:color w:val="000000" w:themeColor="text1"/>
          <w:sz w:val="16"/>
          <w:szCs w:val="16"/>
        </w:rPr>
      </w:pPr>
    </w:p>
    <w:p w14:paraId="0415144F" w14:textId="3465D666" w:rsidR="00DD64A3" w:rsidRPr="0010274E" w:rsidRDefault="00DD64A3" w:rsidP="00DD64A3">
      <w:pPr>
        <w:jc w:val="both"/>
        <w:rPr>
          <w:rFonts w:eastAsia="Calibri"/>
          <w:color w:val="000000"/>
          <w:sz w:val="26"/>
          <w:szCs w:val="26"/>
        </w:rPr>
      </w:pPr>
      <w:r w:rsidRPr="0010274E">
        <w:rPr>
          <w:rFonts w:eastAsia="Calibri"/>
          <w:b/>
          <w:bCs/>
          <w:color w:val="000000"/>
          <w:sz w:val="26"/>
          <w:szCs w:val="26"/>
        </w:rPr>
        <w:t>Профессия</w:t>
      </w:r>
      <w:r w:rsidR="00D3677D" w:rsidRPr="0010274E">
        <w:rPr>
          <w:rFonts w:eastAsia="Calibri"/>
          <w:b/>
          <w:bCs/>
          <w:color w:val="000000"/>
          <w:sz w:val="26"/>
          <w:szCs w:val="26"/>
        </w:rPr>
        <w:t xml:space="preserve"> пострадавшего</w:t>
      </w:r>
      <w:r w:rsidRPr="0010274E">
        <w:rPr>
          <w:rFonts w:eastAsia="Calibri"/>
          <w:color w:val="000000"/>
          <w:sz w:val="26"/>
          <w:szCs w:val="26"/>
        </w:rPr>
        <w:t xml:space="preserve">: </w:t>
      </w:r>
      <w:r w:rsidR="006C4704" w:rsidRPr="0010274E">
        <w:rPr>
          <w:rFonts w:eastAsia="Calibri"/>
          <w:color w:val="000000"/>
          <w:sz w:val="26"/>
          <w:szCs w:val="26"/>
        </w:rPr>
        <w:t xml:space="preserve">Монтажник технологического оборудования и связанных с ним конструкций. </w:t>
      </w:r>
    </w:p>
    <w:p w14:paraId="37B8D691" w14:textId="6A2B43B9" w:rsidR="00DD64A3" w:rsidRPr="003905F8" w:rsidRDefault="00DD64A3" w:rsidP="00DD64A3">
      <w:pPr>
        <w:jc w:val="both"/>
        <w:rPr>
          <w:rFonts w:eastAsia="Calibri"/>
          <w:b/>
          <w:bCs/>
          <w:color w:val="000000"/>
          <w:sz w:val="16"/>
          <w:szCs w:val="16"/>
        </w:rPr>
      </w:pPr>
    </w:p>
    <w:p w14:paraId="490C5789" w14:textId="4509E24C" w:rsidR="00DD64A3" w:rsidRPr="0010274E" w:rsidRDefault="00F40588" w:rsidP="002A53AC">
      <w:pPr>
        <w:jc w:val="both"/>
        <w:rPr>
          <w:sz w:val="26"/>
          <w:szCs w:val="26"/>
        </w:rPr>
      </w:pPr>
      <w:r w:rsidRPr="0010274E">
        <w:rPr>
          <w:rFonts w:eastAsia="Calibri"/>
          <w:b/>
          <w:bCs/>
          <w:color w:val="000000"/>
          <w:sz w:val="26"/>
          <w:szCs w:val="26"/>
        </w:rPr>
        <w:t>Место происшествия</w:t>
      </w:r>
      <w:r w:rsidR="00DD64A3" w:rsidRPr="0010274E">
        <w:rPr>
          <w:rFonts w:eastAsia="Calibri"/>
          <w:b/>
          <w:bCs/>
          <w:color w:val="000000"/>
          <w:sz w:val="26"/>
          <w:szCs w:val="26"/>
        </w:rPr>
        <w:t>:</w:t>
      </w:r>
      <w:r w:rsidR="00DD64A3" w:rsidRPr="0010274E">
        <w:rPr>
          <w:b/>
          <w:sz w:val="26"/>
          <w:szCs w:val="26"/>
        </w:rPr>
        <w:t xml:space="preserve"> </w:t>
      </w:r>
      <w:r w:rsidRPr="0010274E">
        <w:rPr>
          <w:sz w:val="26"/>
          <w:szCs w:val="26"/>
        </w:rPr>
        <w:t xml:space="preserve">Ханты-Мансийский автономный округ - Югра, </w:t>
      </w:r>
      <w:r w:rsidR="00860C21" w:rsidRPr="0010274E">
        <w:rPr>
          <w:sz w:val="26"/>
          <w:szCs w:val="26"/>
        </w:rPr>
        <w:t>Южно-</w:t>
      </w:r>
      <w:r w:rsidR="00CB7DAD" w:rsidRPr="0010274E">
        <w:rPr>
          <w:sz w:val="26"/>
          <w:szCs w:val="26"/>
        </w:rPr>
        <w:t xml:space="preserve">Балыкское </w:t>
      </w:r>
      <w:r w:rsidR="002A53AC" w:rsidRPr="0010274E">
        <w:rPr>
          <w:sz w:val="26"/>
          <w:szCs w:val="26"/>
        </w:rPr>
        <w:t>месторождени</w:t>
      </w:r>
      <w:r w:rsidR="00CB7DAD" w:rsidRPr="0010274E">
        <w:rPr>
          <w:sz w:val="26"/>
          <w:szCs w:val="26"/>
        </w:rPr>
        <w:t>е</w:t>
      </w:r>
      <w:r w:rsidR="002A53AC" w:rsidRPr="0010274E">
        <w:rPr>
          <w:sz w:val="26"/>
          <w:szCs w:val="26"/>
        </w:rPr>
        <w:t>.</w:t>
      </w:r>
      <w:r w:rsidR="002A53AC" w:rsidRPr="0010274E">
        <w:rPr>
          <w:sz w:val="26"/>
          <w:szCs w:val="26"/>
          <w:u w:val="single"/>
        </w:rPr>
        <w:t xml:space="preserve"> </w:t>
      </w:r>
    </w:p>
    <w:p w14:paraId="68A5A99F" w14:textId="073AD2C0" w:rsidR="00255148" w:rsidRPr="0010274E" w:rsidRDefault="005D739E" w:rsidP="00DD64A3">
      <w:pPr>
        <w:jc w:val="both"/>
        <w:rPr>
          <w:rFonts w:eastAsia="Calibri"/>
          <w:bCs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CC47EA" wp14:editId="68D96A50">
            <wp:simplePos x="0" y="0"/>
            <wp:positionH relativeFrom="margin">
              <wp:posOffset>-50165</wp:posOffset>
            </wp:positionH>
            <wp:positionV relativeFrom="paragraph">
              <wp:posOffset>195580</wp:posOffset>
            </wp:positionV>
            <wp:extent cx="2390140" cy="2226310"/>
            <wp:effectExtent l="0" t="0" r="0" b="2540"/>
            <wp:wrapTight wrapText="bothSides">
              <wp:wrapPolygon edited="0">
                <wp:start x="0" y="0"/>
                <wp:lineTo x="0" y="21440"/>
                <wp:lineTo x="21348" y="21440"/>
                <wp:lineTo x="21348" y="0"/>
                <wp:lineTo x="0" y="0"/>
              </wp:wrapPolygon>
            </wp:wrapTight>
            <wp:docPr id="1" name="Рисунок 1" descr="C:\Users\KYTMAN~1\AppData\Local\Temp\Rar$DIa9612.35194\4 Фото места присшествия_page-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YTMAN~1\AppData\Local\Temp\Rar$DIa9612.35194\4 Фото места присшествия_page-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525987" w14:textId="12DECCD9" w:rsidR="007E497C" w:rsidRDefault="00DD64A3" w:rsidP="004E2441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</w:rPr>
      </w:pPr>
      <w:r w:rsidRPr="0010274E">
        <w:rPr>
          <w:rFonts w:eastAsia="Calibri"/>
          <w:b/>
          <w:bCs/>
          <w:color w:val="000000"/>
          <w:sz w:val="26"/>
          <w:szCs w:val="26"/>
        </w:rPr>
        <w:t xml:space="preserve">Краткое описание </w:t>
      </w:r>
      <w:r w:rsidR="00F40588" w:rsidRPr="0010274E">
        <w:rPr>
          <w:rFonts w:eastAsia="Calibri"/>
          <w:b/>
          <w:bCs/>
          <w:color w:val="000000"/>
          <w:sz w:val="26"/>
          <w:szCs w:val="26"/>
        </w:rPr>
        <w:t>происшествия</w:t>
      </w:r>
      <w:r w:rsidRPr="0010274E">
        <w:rPr>
          <w:rFonts w:eastAsia="Calibri"/>
          <w:b/>
          <w:bCs/>
          <w:color w:val="000000"/>
          <w:sz w:val="26"/>
          <w:szCs w:val="26"/>
        </w:rPr>
        <w:t>:</w:t>
      </w:r>
      <w:r w:rsidR="003B05F3" w:rsidRPr="0010274E">
        <w:rPr>
          <w:sz w:val="26"/>
          <w:szCs w:val="26"/>
        </w:rPr>
        <w:t xml:space="preserve"> </w:t>
      </w:r>
      <w:r w:rsidR="00483B29" w:rsidRPr="0010274E">
        <w:rPr>
          <w:rFonts w:eastAsia="Calibri"/>
          <w:color w:val="000000"/>
          <w:sz w:val="26"/>
          <w:szCs w:val="26"/>
        </w:rPr>
        <w:t>Монтажник технологического оборудования и связанных с ним конструкций</w:t>
      </w:r>
      <w:r w:rsidR="00483B29">
        <w:rPr>
          <w:rFonts w:eastAsia="Calibri"/>
          <w:color w:val="000000"/>
          <w:sz w:val="26"/>
          <w:szCs w:val="26"/>
        </w:rPr>
        <w:t xml:space="preserve"> (далее - монтажник) </w:t>
      </w:r>
      <w:r w:rsidR="004E2441">
        <w:rPr>
          <w:rFonts w:eastAsia="Calibri"/>
          <w:color w:val="000000"/>
          <w:sz w:val="26"/>
          <w:szCs w:val="26"/>
        </w:rPr>
        <w:t xml:space="preserve">по заданию производителя работ </w:t>
      </w:r>
      <w:r w:rsidR="00483B29">
        <w:rPr>
          <w:rFonts w:eastAsia="Calibri"/>
          <w:color w:val="000000"/>
          <w:sz w:val="26"/>
          <w:szCs w:val="26"/>
        </w:rPr>
        <w:t xml:space="preserve">производил резку </w:t>
      </w:r>
      <w:r w:rsidR="005D4A37">
        <w:rPr>
          <w:rFonts w:eastAsia="Calibri"/>
          <w:color w:val="000000"/>
          <w:sz w:val="26"/>
          <w:szCs w:val="26"/>
        </w:rPr>
        <w:t xml:space="preserve">(демонтаж) </w:t>
      </w:r>
      <w:r w:rsidR="00483B29">
        <w:rPr>
          <w:rFonts w:eastAsia="Calibri"/>
          <w:color w:val="000000"/>
          <w:sz w:val="26"/>
          <w:szCs w:val="26"/>
        </w:rPr>
        <w:t>стенок резервуара</w:t>
      </w:r>
      <w:r w:rsidR="00C36BF4">
        <w:rPr>
          <w:rFonts w:eastAsia="Calibri"/>
          <w:color w:val="000000"/>
          <w:sz w:val="26"/>
          <w:szCs w:val="26"/>
        </w:rPr>
        <w:t xml:space="preserve"> при помощи газорезки</w:t>
      </w:r>
      <w:r w:rsidR="00987372">
        <w:rPr>
          <w:rFonts w:eastAsia="Calibri"/>
          <w:color w:val="000000"/>
          <w:sz w:val="26"/>
          <w:szCs w:val="26"/>
        </w:rPr>
        <w:t xml:space="preserve">.  При резке фрагмента </w:t>
      </w:r>
      <w:r w:rsidR="00C36BF4">
        <w:rPr>
          <w:rFonts w:eastAsia="Calibri"/>
          <w:color w:val="000000"/>
          <w:sz w:val="26"/>
          <w:szCs w:val="26"/>
        </w:rPr>
        <w:t xml:space="preserve">стенки </w:t>
      </w:r>
      <w:r w:rsidR="00901683">
        <w:rPr>
          <w:rFonts w:eastAsia="Calibri"/>
          <w:color w:val="000000"/>
          <w:sz w:val="26"/>
          <w:szCs w:val="26"/>
        </w:rPr>
        <w:t>он оставлял не</w:t>
      </w:r>
      <w:r w:rsidR="00987372">
        <w:rPr>
          <w:rFonts w:eastAsia="Calibri"/>
          <w:color w:val="000000"/>
          <w:sz w:val="26"/>
          <w:szCs w:val="26"/>
        </w:rPr>
        <w:t xml:space="preserve">прорезанные части для того, чтобы фрагмент держался за </w:t>
      </w:r>
      <w:r w:rsidR="00611200">
        <w:rPr>
          <w:rFonts w:eastAsia="Calibri"/>
          <w:color w:val="000000"/>
          <w:sz w:val="26"/>
          <w:szCs w:val="26"/>
        </w:rPr>
        <w:t>резервуар до прибытия автомобильного крана</w:t>
      </w:r>
      <w:r w:rsidR="005D4A37">
        <w:rPr>
          <w:rFonts w:eastAsia="Calibri"/>
          <w:color w:val="000000"/>
          <w:sz w:val="26"/>
          <w:szCs w:val="26"/>
        </w:rPr>
        <w:t>, и монтажник осуществлял бы строповку фрагмента стенки, потом окончательно бы его отрезал</w:t>
      </w:r>
      <w:r w:rsidR="00611200">
        <w:rPr>
          <w:rFonts w:eastAsia="Calibri"/>
          <w:color w:val="000000"/>
          <w:sz w:val="26"/>
          <w:szCs w:val="26"/>
        </w:rPr>
        <w:t xml:space="preserve">. Для ускорения работы </w:t>
      </w:r>
      <w:r w:rsidR="00C36BF4">
        <w:rPr>
          <w:rFonts w:eastAsia="Calibri"/>
          <w:color w:val="000000"/>
          <w:sz w:val="26"/>
          <w:szCs w:val="26"/>
        </w:rPr>
        <w:t xml:space="preserve">монтажник </w:t>
      </w:r>
      <w:r w:rsidR="00B47715">
        <w:rPr>
          <w:rFonts w:eastAsia="Calibri"/>
          <w:color w:val="000000"/>
          <w:sz w:val="26"/>
          <w:szCs w:val="26"/>
        </w:rPr>
        <w:t>про</w:t>
      </w:r>
      <w:r w:rsidR="00C36BF4">
        <w:rPr>
          <w:rFonts w:eastAsia="Calibri"/>
          <w:color w:val="000000"/>
          <w:sz w:val="26"/>
          <w:szCs w:val="26"/>
        </w:rPr>
        <w:t>резал фрагменты размерами 4х4 метра</w:t>
      </w:r>
      <w:r w:rsidR="004E2441">
        <w:rPr>
          <w:rFonts w:eastAsia="Calibri"/>
          <w:color w:val="000000"/>
          <w:sz w:val="26"/>
          <w:szCs w:val="26"/>
        </w:rPr>
        <w:t xml:space="preserve">. </w:t>
      </w:r>
      <w:r w:rsidR="00C36BF4">
        <w:rPr>
          <w:rFonts w:eastAsia="Calibri"/>
          <w:color w:val="000000"/>
          <w:sz w:val="26"/>
          <w:szCs w:val="26"/>
        </w:rPr>
        <w:t xml:space="preserve">После </w:t>
      </w:r>
      <w:r w:rsidR="003905F8">
        <w:rPr>
          <w:rFonts w:eastAsia="Calibri"/>
          <w:color w:val="000000"/>
          <w:sz w:val="26"/>
          <w:szCs w:val="26"/>
        </w:rPr>
        <w:t>того, как монтажник прорезал нижнюю часть фрагмента стенки резервуара,</w:t>
      </w:r>
      <w:r w:rsidR="00B175A0">
        <w:rPr>
          <w:rFonts w:eastAsia="Calibri"/>
          <w:color w:val="000000"/>
          <w:sz w:val="26"/>
          <w:szCs w:val="26"/>
        </w:rPr>
        <w:t xml:space="preserve"> он</w:t>
      </w:r>
      <w:r w:rsidR="003905F8">
        <w:rPr>
          <w:rFonts w:eastAsia="Calibri"/>
          <w:color w:val="000000"/>
          <w:sz w:val="26"/>
          <w:szCs w:val="26"/>
        </w:rPr>
        <w:t xml:space="preserve"> </w:t>
      </w:r>
      <w:r w:rsidR="00C36BF4">
        <w:rPr>
          <w:rFonts w:eastAsia="Calibri"/>
          <w:color w:val="000000"/>
          <w:sz w:val="26"/>
          <w:szCs w:val="26"/>
        </w:rPr>
        <w:t>стал отбивать нагар, образовавшийся при резке. В это время фрагмент стенки резервуара не удержался на непрорезанных участках</w:t>
      </w:r>
      <w:r w:rsidR="004E2441">
        <w:rPr>
          <w:rFonts w:eastAsia="Calibri"/>
          <w:color w:val="000000"/>
          <w:sz w:val="26"/>
          <w:szCs w:val="26"/>
        </w:rPr>
        <w:t>,</w:t>
      </w:r>
      <w:r w:rsidR="00C36BF4">
        <w:rPr>
          <w:rFonts w:eastAsia="Calibri"/>
          <w:color w:val="000000"/>
          <w:sz w:val="26"/>
          <w:szCs w:val="26"/>
        </w:rPr>
        <w:t xml:space="preserve"> </w:t>
      </w:r>
      <w:r w:rsidR="004E2441">
        <w:rPr>
          <w:rFonts w:eastAsia="Calibri"/>
          <w:color w:val="000000"/>
          <w:sz w:val="26"/>
          <w:szCs w:val="26"/>
        </w:rPr>
        <w:t xml:space="preserve">и начал падать. Монтажник </w:t>
      </w:r>
      <w:r w:rsidR="003905F8">
        <w:rPr>
          <w:rFonts w:eastAsia="Calibri"/>
          <w:color w:val="000000"/>
          <w:sz w:val="26"/>
          <w:szCs w:val="26"/>
        </w:rPr>
        <w:t>стал</w:t>
      </w:r>
      <w:r w:rsidR="004E2441">
        <w:rPr>
          <w:rFonts w:eastAsia="Calibri"/>
          <w:color w:val="000000"/>
          <w:sz w:val="26"/>
          <w:szCs w:val="26"/>
        </w:rPr>
        <w:t xml:space="preserve"> убе</w:t>
      </w:r>
      <w:r w:rsidR="003905F8">
        <w:rPr>
          <w:rFonts w:eastAsia="Calibri"/>
          <w:color w:val="000000"/>
          <w:sz w:val="26"/>
          <w:szCs w:val="26"/>
        </w:rPr>
        <w:t>гать</w:t>
      </w:r>
      <w:r w:rsidR="004E2441">
        <w:rPr>
          <w:rFonts w:eastAsia="Calibri"/>
          <w:color w:val="000000"/>
          <w:sz w:val="26"/>
          <w:szCs w:val="26"/>
        </w:rPr>
        <w:t xml:space="preserve"> от падающего листа металла. Фрагмент стенки резерв</w:t>
      </w:r>
      <w:r w:rsidR="00F135A3">
        <w:rPr>
          <w:rFonts w:eastAsia="Calibri"/>
          <w:color w:val="000000"/>
          <w:sz w:val="26"/>
          <w:szCs w:val="26"/>
        </w:rPr>
        <w:t>уара упал на ногу монтажнику, в</w:t>
      </w:r>
      <w:r w:rsidR="004E2441">
        <w:rPr>
          <w:rFonts w:eastAsia="Calibri"/>
          <w:color w:val="000000"/>
          <w:sz w:val="26"/>
          <w:szCs w:val="26"/>
        </w:rPr>
        <w:t>следствие чего работник не удержался</w:t>
      </w:r>
      <w:r w:rsidR="005D4A37">
        <w:rPr>
          <w:rFonts w:eastAsia="Calibri"/>
          <w:color w:val="000000"/>
          <w:sz w:val="26"/>
          <w:szCs w:val="26"/>
        </w:rPr>
        <w:t xml:space="preserve"> на ногах</w:t>
      </w:r>
      <w:r w:rsidR="004E2441">
        <w:rPr>
          <w:rFonts w:eastAsia="Calibri"/>
          <w:color w:val="000000"/>
          <w:sz w:val="26"/>
          <w:szCs w:val="26"/>
        </w:rPr>
        <w:t>, упал и ударился головой</w:t>
      </w:r>
      <w:r w:rsidR="00DD39DB" w:rsidRPr="00DD39DB">
        <w:rPr>
          <w:rFonts w:eastAsia="Calibri"/>
          <w:color w:val="000000"/>
          <w:sz w:val="26"/>
          <w:szCs w:val="26"/>
        </w:rPr>
        <w:t xml:space="preserve"> </w:t>
      </w:r>
      <w:r w:rsidR="00DD39DB">
        <w:rPr>
          <w:rFonts w:eastAsia="Calibri"/>
          <w:color w:val="000000"/>
          <w:sz w:val="26"/>
          <w:szCs w:val="26"/>
        </w:rPr>
        <w:t>о землю</w:t>
      </w:r>
      <w:r w:rsidR="004E2441">
        <w:rPr>
          <w:rFonts w:eastAsia="Calibri"/>
          <w:color w:val="000000"/>
          <w:sz w:val="26"/>
          <w:szCs w:val="26"/>
        </w:rPr>
        <w:t xml:space="preserve">. </w:t>
      </w:r>
    </w:p>
    <w:p w14:paraId="0E242BAC" w14:textId="77777777" w:rsidR="004E2441" w:rsidRPr="003905F8" w:rsidRDefault="004E2441" w:rsidP="004E244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461F07CA" w14:textId="5A1F52FE" w:rsidR="00692A5A" w:rsidRPr="00C4671F" w:rsidRDefault="00692A5A" w:rsidP="000A4E2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0274E">
        <w:rPr>
          <w:b/>
          <w:sz w:val="26"/>
          <w:szCs w:val="26"/>
        </w:rPr>
        <w:t>Последствия:</w:t>
      </w:r>
      <w:r w:rsidRPr="0010274E">
        <w:rPr>
          <w:sz w:val="26"/>
          <w:szCs w:val="26"/>
        </w:rPr>
        <w:t xml:space="preserve"> </w:t>
      </w:r>
      <w:r w:rsidR="0010274E">
        <w:rPr>
          <w:sz w:val="26"/>
          <w:szCs w:val="26"/>
        </w:rPr>
        <w:t xml:space="preserve">Кататравма. ЗЧМТ. Сотрясение головного мозга. </w:t>
      </w:r>
      <w:r w:rsidR="00C4671F">
        <w:rPr>
          <w:sz w:val="26"/>
          <w:szCs w:val="26"/>
        </w:rPr>
        <w:t>Закрытые переломы</w:t>
      </w:r>
      <w:r w:rsidR="00361523">
        <w:rPr>
          <w:sz w:val="26"/>
          <w:szCs w:val="26"/>
        </w:rPr>
        <w:t>: нижней стенки правой глазницы, левого бедра</w:t>
      </w:r>
      <w:r w:rsidR="00C4671F">
        <w:rPr>
          <w:sz w:val="26"/>
          <w:szCs w:val="26"/>
        </w:rPr>
        <w:t>.</w:t>
      </w:r>
      <w:r w:rsidR="0010274E">
        <w:rPr>
          <w:sz w:val="26"/>
          <w:szCs w:val="26"/>
        </w:rPr>
        <w:t xml:space="preserve"> </w:t>
      </w:r>
      <w:r w:rsidR="000A4E21" w:rsidRPr="0010274E">
        <w:rPr>
          <w:color w:val="000000" w:themeColor="text1"/>
          <w:sz w:val="26"/>
          <w:szCs w:val="26"/>
        </w:rPr>
        <w:t xml:space="preserve">Категория несчастного случая: </w:t>
      </w:r>
      <w:r w:rsidR="006C4704" w:rsidRPr="0010274E">
        <w:rPr>
          <w:color w:val="000000" w:themeColor="text1"/>
          <w:sz w:val="26"/>
          <w:szCs w:val="26"/>
        </w:rPr>
        <w:t>тяжелый.</w:t>
      </w:r>
    </w:p>
    <w:p w14:paraId="4E47D119" w14:textId="77777777" w:rsidR="00692A5A" w:rsidRPr="003905F8" w:rsidRDefault="00692A5A" w:rsidP="007E497C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16"/>
          <w:szCs w:val="16"/>
        </w:rPr>
      </w:pPr>
    </w:p>
    <w:p w14:paraId="161A613B" w14:textId="254AF916" w:rsidR="00DD64A3" w:rsidRPr="0010274E" w:rsidRDefault="00DD64A3" w:rsidP="00DD64A3">
      <w:pPr>
        <w:tabs>
          <w:tab w:val="center" w:pos="4677"/>
          <w:tab w:val="right" w:pos="9355"/>
        </w:tabs>
        <w:jc w:val="both"/>
        <w:rPr>
          <w:sz w:val="26"/>
          <w:szCs w:val="26"/>
        </w:rPr>
      </w:pPr>
      <w:r w:rsidRPr="0010274E">
        <w:rPr>
          <w:rFonts w:eastAsia="Calibri"/>
          <w:b/>
          <w:bCs/>
          <w:color w:val="000000"/>
          <w:sz w:val="26"/>
          <w:szCs w:val="26"/>
        </w:rPr>
        <w:t xml:space="preserve">Вид </w:t>
      </w:r>
      <w:r w:rsidR="006F735B" w:rsidRPr="0010274E">
        <w:rPr>
          <w:rFonts w:eastAsia="Calibri"/>
          <w:b/>
          <w:bCs/>
          <w:color w:val="000000"/>
          <w:sz w:val="26"/>
          <w:szCs w:val="26"/>
        </w:rPr>
        <w:t>(тип) несчастного случая</w:t>
      </w:r>
      <w:r w:rsidRPr="0010274E">
        <w:rPr>
          <w:rFonts w:eastAsia="Calibri"/>
          <w:b/>
          <w:bCs/>
          <w:color w:val="000000"/>
          <w:sz w:val="26"/>
          <w:szCs w:val="26"/>
        </w:rPr>
        <w:t xml:space="preserve">: </w:t>
      </w:r>
      <w:r w:rsidR="006C4704" w:rsidRPr="0010274E">
        <w:rPr>
          <w:rFonts w:eastAsia="Calibri"/>
          <w:bCs/>
          <w:color w:val="000000"/>
          <w:sz w:val="26"/>
          <w:szCs w:val="26"/>
        </w:rPr>
        <w:t>Падение, обрушение, обвалы предметов, материалов, земли и прочего, в том числе: обвалы зданий, стен, строительных лесов, лестни</w:t>
      </w:r>
      <w:bookmarkStart w:id="0" w:name="_GoBack"/>
      <w:bookmarkEnd w:id="0"/>
      <w:r w:rsidR="006C4704" w:rsidRPr="0010274E">
        <w:rPr>
          <w:rFonts w:eastAsia="Calibri"/>
          <w:bCs/>
          <w:color w:val="000000"/>
          <w:sz w:val="26"/>
          <w:szCs w:val="26"/>
        </w:rPr>
        <w:t>ц, складированных материалов (товаров) и другого.</w:t>
      </w:r>
      <w:r w:rsidR="006C4704" w:rsidRPr="0010274E">
        <w:rPr>
          <w:rFonts w:eastAsia="Calibri"/>
          <w:b/>
          <w:bCs/>
          <w:color w:val="000000"/>
          <w:sz w:val="26"/>
          <w:szCs w:val="26"/>
        </w:rPr>
        <w:t xml:space="preserve"> </w:t>
      </w:r>
    </w:p>
    <w:p w14:paraId="0D10C3DE" w14:textId="77777777" w:rsidR="00DD64A3" w:rsidRPr="003905F8" w:rsidRDefault="00DD64A3" w:rsidP="00DD64A3">
      <w:pPr>
        <w:jc w:val="both"/>
        <w:rPr>
          <w:rFonts w:eastAsia="Calibri"/>
          <w:b/>
          <w:bCs/>
          <w:color w:val="000000"/>
          <w:sz w:val="16"/>
          <w:szCs w:val="16"/>
        </w:rPr>
      </w:pPr>
    </w:p>
    <w:p w14:paraId="38BEDD3A" w14:textId="77777777" w:rsidR="001623D2" w:rsidRPr="0010274E" w:rsidRDefault="00DD64A3" w:rsidP="00DD64A3">
      <w:pPr>
        <w:jc w:val="both"/>
        <w:rPr>
          <w:rFonts w:eastAsia="Calibri"/>
          <w:b/>
          <w:bCs/>
          <w:color w:val="000000"/>
          <w:sz w:val="26"/>
          <w:szCs w:val="26"/>
        </w:rPr>
      </w:pPr>
      <w:r w:rsidRPr="0010274E">
        <w:rPr>
          <w:rFonts w:eastAsia="Calibri"/>
          <w:b/>
          <w:bCs/>
          <w:color w:val="000000"/>
          <w:sz w:val="26"/>
          <w:szCs w:val="26"/>
        </w:rPr>
        <w:t xml:space="preserve">Причины несчастного случая: </w:t>
      </w:r>
    </w:p>
    <w:p w14:paraId="5736CE4D" w14:textId="7315AA10" w:rsidR="00DD64A3" w:rsidRPr="0010274E" w:rsidRDefault="00EC79F0" w:rsidP="00EC79F0">
      <w:pPr>
        <w:jc w:val="both"/>
        <w:rPr>
          <w:rFonts w:eastAsia="Calibri"/>
          <w:color w:val="000000"/>
          <w:sz w:val="26"/>
          <w:szCs w:val="26"/>
        </w:rPr>
      </w:pPr>
      <w:r w:rsidRPr="0010274E">
        <w:rPr>
          <w:b/>
          <w:color w:val="000000"/>
          <w:sz w:val="26"/>
          <w:szCs w:val="26"/>
        </w:rPr>
        <w:t>Основная причина:</w:t>
      </w:r>
      <w:r w:rsidRPr="0010274E">
        <w:rPr>
          <w:color w:val="000000" w:themeColor="text1"/>
          <w:sz w:val="26"/>
          <w:szCs w:val="26"/>
        </w:rPr>
        <w:t xml:space="preserve"> </w:t>
      </w:r>
      <w:r w:rsidR="00C4671F">
        <w:rPr>
          <w:color w:val="000000" w:themeColor="text1"/>
          <w:sz w:val="26"/>
          <w:szCs w:val="26"/>
        </w:rPr>
        <w:t xml:space="preserve">Нарушение технологического процесса, в том числе неисполнение </w:t>
      </w:r>
      <w:r w:rsidR="00FD29DD">
        <w:rPr>
          <w:color w:val="000000" w:themeColor="text1"/>
          <w:sz w:val="26"/>
          <w:szCs w:val="26"/>
        </w:rPr>
        <w:t xml:space="preserve">требований проекта производства </w:t>
      </w:r>
      <w:r w:rsidR="00757415">
        <w:rPr>
          <w:color w:val="000000" w:themeColor="text1"/>
          <w:sz w:val="26"/>
          <w:szCs w:val="26"/>
        </w:rPr>
        <w:t xml:space="preserve">работ и (или) </w:t>
      </w:r>
      <w:r w:rsidR="00107120">
        <w:rPr>
          <w:color w:val="000000" w:themeColor="text1"/>
          <w:sz w:val="26"/>
          <w:szCs w:val="26"/>
        </w:rPr>
        <w:t xml:space="preserve">требований руководства (инструкции) по монтажу и (или) эксплуатации изготовителя машин, механизмов, оборудования, а именно выполнение работ по демонтажу стенки резервуара в отсутствии грузоподъемного механизма на месте производства работ, а также выполнение работ по демонтажу стенки резервуара путем разрезания на листы размерами более чем 2,0х6,0 метров. </w:t>
      </w:r>
    </w:p>
    <w:p w14:paraId="74913573" w14:textId="4D5010BD" w:rsidR="00255148" w:rsidRPr="00441027" w:rsidRDefault="00EC79F0" w:rsidP="00255148">
      <w:pPr>
        <w:jc w:val="both"/>
        <w:rPr>
          <w:sz w:val="26"/>
          <w:szCs w:val="26"/>
        </w:rPr>
      </w:pPr>
      <w:r w:rsidRPr="0010274E">
        <w:rPr>
          <w:b/>
          <w:color w:val="000000"/>
          <w:sz w:val="26"/>
          <w:szCs w:val="26"/>
        </w:rPr>
        <w:t xml:space="preserve">Сопутствующая причина: </w:t>
      </w:r>
      <w:r w:rsidR="00441027" w:rsidRPr="00441027">
        <w:rPr>
          <w:color w:val="000000"/>
          <w:sz w:val="26"/>
          <w:szCs w:val="26"/>
        </w:rPr>
        <w:t xml:space="preserve">1. </w:t>
      </w:r>
      <w:r w:rsidR="00107120" w:rsidRPr="00441027">
        <w:rPr>
          <w:color w:val="000000"/>
          <w:sz w:val="26"/>
          <w:szCs w:val="26"/>
        </w:rPr>
        <w:t xml:space="preserve">Неудовлетворительная организация производства работ, выразившаяся в необеспечении контроля со стороны руководителей и специалистов подразделения за ходом выполнения работы, соблюдением трудовой дисциплины, выразившееся в отсутствии ответственного лица не месте производства работ.   </w:t>
      </w:r>
    </w:p>
    <w:p w14:paraId="592CBBB7" w14:textId="139F0738" w:rsidR="00D45F73" w:rsidRPr="00441027" w:rsidRDefault="00441027" w:rsidP="003905F8">
      <w:pPr>
        <w:jc w:val="both"/>
        <w:rPr>
          <w:sz w:val="26"/>
          <w:szCs w:val="26"/>
        </w:rPr>
      </w:pPr>
      <w:r w:rsidRPr="00441027">
        <w:rPr>
          <w:sz w:val="26"/>
          <w:szCs w:val="26"/>
        </w:rPr>
        <w:t xml:space="preserve">2. </w:t>
      </w:r>
      <w:r w:rsidR="00107120" w:rsidRPr="00441027">
        <w:rPr>
          <w:sz w:val="26"/>
          <w:szCs w:val="26"/>
        </w:rPr>
        <w:t>Недостатки в организации и проведении подготовки работников по охране труда</w:t>
      </w:r>
      <w:r w:rsidR="00753309" w:rsidRPr="00441027">
        <w:rPr>
          <w:sz w:val="26"/>
          <w:szCs w:val="26"/>
        </w:rPr>
        <w:t>,</w:t>
      </w:r>
      <w:r w:rsidR="00107120" w:rsidRPr="00441027">
        <w:rPr>
          <w:sz w:val="26"/>
          <w:szCs w:val="26"/>
        </w:rPr>
        <w:t xml:space="preserve"> в том числе: непроведение инструктажа по охране труда, непроведение обучения и проверки знания </w:t>
      </w:r>
      <w:r w:rsidR="00753309" w:rsidRPr="00441027">
        <w:rPr>
          <w:sz w:val="26"/>
          <w:szCs w:val="26"/>
        </w:rPr>
        <w:t xml:space="preserve">требований </w:t>
      </w:r>
      <w:r w:rsidR="00107120" w:rsidRPr="00441027">
        <w:rPr>
          <w:sz w:val="26"/>
          <w:szCs w:val="26"/>
        </w:rPr>
        <w:t>охраны труда</w:t>
      </w:r>
      <w:r w:rsidR="00753309" w:rsidRPr="00441027">
        <w:rPr>
          <w:sz w:val="26"/>
          <w:szCs w:val="26"/>
        </w:rPr>
        <w:t xml:space="preserve">, выразившееся в допуске работника к работе по дополнительной профессии «Газорезчик» без проведения инструктажа на рабочем месте, стажировки по охране труда, обучения по охране труда. </w:t>
      </w:r>
    </w:p>
    <w:sectPr w:rsidR="00D45F73" w:rsidRPr="00441027" w:rsidSect="000A4E21">
      <w:headerReference w:type="even" r:id="rId9"/>
      <w:headerReference w:type="default" r:id="rId10"/>
      <w:pgSz w:w="11906" w:h="16838"/>
      <w:pgMar w:top="624" w:right="680" w:bottom="624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20F85" w14:textId="77777777" w:rsidR="002F2DFC" w:rsidRDefault="002F2DFC">
      <w:r>
        <w:separator/>
      </w:r>
    </w:p>
  </w:endnote>
  <w:endnote w:type="continuationSeparator" w:id="0">
    <w:p w14:paraId="673619C9" w14:textId="77777777" w:rsidR="002F2DFC" w:rsidRDefault="002F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8ACC3" w14:textId="77777777" w:rsidR="002F2DFC" w:rsidRDefault="002F2DFC">
      <w:r>
        <w:separator/>
      </w:r>
    </w:p>
  </w:footnote>
  <w:footnote w:type="continuationSeparator" w:id="0">
    <w:p w14:paraId="05C2305B" w14:textId="77777777" w:rsidR="002F2DFC" w:rsidRDefault="002F2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9950" w14:textId="3A5E496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3905F8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12CE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581202C3"/>
    <w:multiLevelType w:val="multilevel"/>
    <w:tmpl w:val="28F0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7934E4"/>
    <w:multiLevelType w:val="multilevel"/>
    <w:tmpl w:val="B76EAAE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03DD7"/>
    <w:rsid w:val="0000787C"/>
    <w:rsid w:val="00020847"/>
    <w:rsid w:val="000325DE"/>
    <w:rsid w:val="00033890"/>
    <w:rsid w:val="000371CD"/>
    <w:rsid w:val="00055170"/>
    <w:rsid w:val="00061148"/>
    <w:rsid w:val="00066BD0"/>
    <w:rsid w:val="00067D4F"/>
    <w:rsid w:val="00071A51"/>
    <w:rsid w:val="00081ABF"/>
    <w:rsid w:val="000837A6"/>
    <w:rsid w:val="00091C4F"/>
    <w:rsid w:val="000A1330"/>
    <w:rsid w:val="000A4E21"/>
    <w:rsid w:val="000A6047"/>
    <w:rsid w:val="000B0324"/>
    <w:rsid w:val="000B4840"/>
    <w:rsid w:val="000B7BC8"/>
    <w:rsid w:val="000C04AA"/>
    <w:rsid w:val="000D02B2"/>
    <w:rsid w:val="000D3DA0"/>
    <w:rsid w:val="000E3D8D"/>
    <w:rsid w:val="000E454A"/>
    <w:rsid w:val="000F6B52"/>
    <w:rsid w:val="0010181D"/>
    <w:rsid w:val="00102732"/>
    <w:rsid w:val="0010274E"/>
    <w:rsid w:val="00107120"/>
    <w:rsid w:val="00116486"/>
    <w:rsid w:val="00135B53"/>
    <w:rsid w:val="001432A4"/>
    <w:rsid w:val="00143AA2"/>
    <w:rsid w:val="001556AE"/>
    <w:rsid w:val="00156BA0"/>
    <w:rsid w:val="00160576"/>
    <w:rsid w:val="001623D2"/>
    <w:rsid w:val="00162990"/>
    <w:rsid w:val="00165489"/>
    <w:rsid w:val="0017187D"/>
    <w:rsid w:val="00171E28"/>
    <w:rsid w:val="0017381B"/>
    <w:rsid w:val="001745EA"/>
    <w:rsid w:val="00177135"/>
    <w:rsid w:val="001817F7"/>
    <w:rsid w:val="00183D08"/>
    <w:rsid w:val="00187F43"/>
    <w:rsid w:val="001940E4"/>
    <w:rsid w:val="001A0C16"/>
    <w:rsid w:val="001A2674"/>
    <w:rsid w:val="001A613D"/>
    <w:rsid w:val="001A71E4"/>
    <w:rsid w:val="001A7481"/>
    <w:rsid w:val="001B46D2"/>
    <w:rsid w:val="001C226D"/>
    <w:rsid w:val="001C69AA"/>
    <w:rsid w:val="001C7816"/>
    <w:rsid w:val="001D02A7"/>
    <w:rsid w:val="001D0C7B"/>
    <w:rsid w:val="001E07B8"/>
    <w:rsid w:val="001F10E9"/>
    <w:rsid w:val="001F2D24"/>
    <w:rsid w:val="00202589"/>
    <w:rsid w:val="002057B9"/>
    <w:rsid w:val="00205C09"/>
    <w:rsid w:val="00205F6A"/>
    <w:rsid w:val="002121BB"/>
    <w:rsid w:val="00213D55"/>
    <w:rsid w:val="00213E99"/>
    <w:rsid w:val="00216C36"/>
    <w:rsid w:val="0022428D"/>
    <w:rsid w:val="00225A20"/>
    <w:rsid w:val="002332CA"/>
    <w:rsid w:val="002412EA"/>
    <w:rsid w:val="0024217B"/>
    <w:rsid w:val="002426EB"/>
    <w:rsid w:val="0024300B"/>
    <w:rsid w:val="0024321C"/>
    <w:rsid w:val="002507EC"/>
    <w:rsid w:val="00252790"/>
    <w:rsid w:val="00255148"/>
    <w:rsid w:val="00255D2E"/>
    <w:rsid w:val="002664C0"/>
    <w:rsid w:val="00271322"/>
    <w:rsid w:val="002758AB"/>
    <w:rsid w:val="00284AB7"/>
    <w:rsid w:val="00284DC4"/>
    <w:rsid w:val="002911D3"/>
    <w:rsid w:val="00291E60"/>
    <w:rsid w:val="002A0412"/>
    <w:rsid w:val="002A25B5"/>
    <w:rsid w:val="002A53AC"/>
    <w:rsid w:val="002C552B"/>
    <w:rsid w:val="002D50DD"/>
    <w:rsid w:val="002D5305"/>
    <w:rsid w:val="002E1218"/>
    <w:rsid w:val="002E1A43"/>
    <w:rsid w:val="002E51CC"/>
    <w:rsid w:val="002E5477"/>
    <w:rsid w:val="002F2DFC"/>
    <w:rsid w:val="002F4E41"/>
    <w:rsid w:val="002F5176"/>
    <w:rsid w:val="002F5487"/>
    <w:rsid w:val="002F70C0"/>
    <w:rsid w:val="00300B55"/>
    <w:rsid w:val="0030688B"/>
    <w:rsid w:val="00306DEA"/>
    <w:rsid w:val="00310494"/>
    <w:rsid w:val="0032155A"/>
    <w:rsid w:val="003236FD"/>
    <w:rsid w:val="00336653"/>
    <w:rsid w:val="00336C3A"/>
    <w:rsid w:val="00337177"/>
    <w:rsid w:val="0034563E"/>
    <w:rsid w:val="003531E8"/>
    <w:rsid w:val="00354E20"/>
    <w:rsid w:val="00361523"/>
    <w:rsid w:val="00361ABC"/>
    <w:rsid w:val="00364547"/>
    <w:rsid w:val="003671A1"/>
    <w:rsid w:val="00371D29"/>
    <w:rsid w:val="0037535C"/>
    <w:rsid w:val="00380C92"/>
    <w:rsid w:val="003832B9"/>
    <w:rsid w:val="00383CD1"/>
    <w:rsid w:val="003905F8"/>
    <w:rsid w:val="003A3677"/>
    <w:rsid w:val="003A4BBF"/>
    <w:rsid w:val="003B0451"/>
    <w:rsid w:val="003B05F3"/>
    <w:rsid w:val="003B617F"/>
    <w:rsid w:val="003C0DEC"/>
    <w:rsid w:val="003C3EFC"/>
    <w:rsid w:val="003C4CF2"/>
    <w:rsid w:val="003C5695"/>
    <w:rsid w:val="003D3541"/>
    <w:rsid w:val="003D3F79"/>
    <w:rsid w:val="003D45C1"/>
    <w:rsid w:val="003E3B26"/>
    <w:rsid w:val="003F038A"/>
    <w:rsid w:val="003F1F2B"/>
    <w:rsid w:val="003F44DB"/>
    <w:rsid w:val="003F774A"/>
    <w:rsid w:val="00403384"/>
    <w:rsid w:val="0040409C"/>
    <w:rsid w:val="004075A8"/>
    <w:rsid w:val="00412B88"/>
    <w:rsid w:val="00415AA6"/>
    <w:rsid w:val="00431C56"/>
    <w:rsid w:val="00441027"/>
    <w:rsid w:val="004414FC"/>
    <w:rsid w:val="0044623E"/>
    <w:rsid w:val="00450EC3"/>
    <w:rsid w:val="00452C61"/>
    <w:rsid w:val="00456F35"/>
    <w:rsid w:val="00460A00"/>
    <w:rsid w:val="00470312"/>
    <w:rsid w:val="00474E1E"/>
    <w:rsid w:val="00482785"/>
    <w:rsid w:val="00483B29"/>
    <w:rsid w:val="00485EB1"/>
    <w:rsid w:val="00487927"/>
    <w:rsid w:val="00493148"/>
    <w:rsid w:val="004967EF"/>
    <w:rsid w:val="004A493C"/>
    <w:rsid w:val="004B543F"/>
    <w:rsid w:val="004B5847"/>
    <w:rsid w:val="004B698B"/>
    <w:rsid w:val="004C7733"/>
    <w:rsid w:val="004C7DDC"/>
    <w:rsid w:val="004E2441"/>
    <w:rsid w:val="004E628B"/>
    <w:rsid w:val="00507049"/>
    <w:rsid w:val="00511784"/>
    <w:rsid w:val="00514297"/>
    <w:rsid w:val="00520C92"/>
    <w:rsid w:val="005367B6"/>
    <w:rsid w:val="00542FB2"/>
    <w:rsid w:val="005616AB"/>
    <w:rsid w:val="005627B1"/>
    <w:rsid w:val="00562AAA"/>
    <w:rsid w:val="005747EB"/>
    <w:rsid w:val="0057794B"/>
    <w:rsid w:val="005803F7"/>
    <w:rsid w:val="00582002"/>
    <w:rsid w:val="00583322"/>
    <w:rsid w:val="00583BF1"/>
    <w:rsid w:val="0059748A"/>
    <w:rsid w:val="00597D53"/>
    <w:rsid w:val="005A0B9D"/>
    <w:rsid w:val="005A2CD5"/>
    <w:rsid w:val="005A3C88"/>
    <w:rsid w:val="005A6DA5"/>
    <w:rsid w:val="005A780E"/>
    <w:rsid w:val="005A7E0B"/>
    <w:rsid w:val="005C29A8"/>
    <w:rsid w:val="005C58FB"/>
    <w:rsid w:val="005D44AA"/>
    <w:rsid w:val="005D4A37"/>
    <w:rsid w:val="005D566D"/>
    <w:rsid w:val="005D680F"/>
    <w:rsid w:val="005D739E"/>
    <w:rsid w:val="005E22DA"/>
    <w:rsid w:val="005E5D40"/>
    <w:rsid w:val="005E7DA0"/>
    <w:rsid w:val="006038B5"/>
    <w:rsid w:val="00610E4E"/>
    <w:rsid w:val="0061117E"/>
    <w:rsid w:val="00611200"/>
    <w:rsid w:val="0063265E"/>
    <w:rsid w:val="00633312"/>
    <w:rsid w:val="00634CA4"/>
    <w:rsid w:val="00641941"/>
    <w:rsid w:val="006452F2"/>
    <w:rsid w:val="00647D5C"/>
    <w:rsid w:val="006505C1"/>
    <w:rsid w:val="00655AA2"/>
    <w:rsid w:val="00655C81"/>
    <w:rsid w:val="00673BF0"/>
    <w:rsid w:val="00680885"/>
    <w:rsid w:val="00680E07"/>
    <w:rsid w:val="00682AA4"/>
    <w:rsid w:val="00692A5A"/>
    <w:rsid w:val="006954F0"/>
    <w:rsid w:val="006A3C2F"/>
    <w:rsid w:val="006B0350"/>
    <w:rsid w:val="006C4704"/>
    <w:rsid w:val="006D04DC"/>
    <w:rsid w:val="006E450C"/>
    <w:rsid w:val="006E48D1"/>
    <w:rsid w:val="006E4EE1"/>
    <w:rsid w:val="006F735B"/>
    <w:rsid w:val="00700450"/>
    <w:rsid w:val="00700764"/>
    <w:rsid w:val="0070281E"/>
    <w:rsid w:val="00710930"/>
    <w:rsid w:val="007176E3"/>
    <w:rsid w:val="007218BC"/>
    <w:rsid w:val="00730DB2"/>
    <w:rsid w:val="00731BA7"/>
    <w:rsid w:val="00734185"/>
    <w:rsid w:val="00736864"/>
    <w:rsid w:val="00744F70"/>
    <w:rsid w:val="00745FDC"/>
    <w:rsid w:val="00753309"/>
    <w:rsid w:val="00753E7D"/>
    <w:rsid w:val="00757415"/>
    <w:rsid w:val="00757D1E"/>
    <w:rsid w:val="007630C6"/>
    <w:rsid w:val="007638CE"/>
    <w:rsid w:val="00765594"/>
    <w:rsid w:val="0076579F"/>
    <w:rsid w:val="00772393"/>
    <w:rsid w:val="007749A5"/>
    <w:rsid w:val="00775BBA"/>
    <w:rsid w:val="00777BDB"/>
    <w:rsid w:val="00777E66"/>
    <w:rsid w:val="00784173"/>
    <w:rsid w:val="007857D7"/>
    <w:rsid w:val="00786B19"/>
    <w:rsid w:val="00786DE8"/>
    <w:rsid w:val="007922E8"/>
    <w:rsid w:val="00793D48"/>
    <w:rsid w:val="007A2DDC"/>
    <w:rsid w:val="007A474D"/>
    <w:rsid w:val="007A6FF8"/>
    <w:rsid w:val="007A7CCD"/>
    <w:rsid w:val="007B6E4F"/>
    <w:rsid w:val="007C0551"/>
    <w:rsid w:val="007C121D"/>
    <w:rsid w:val="007C79C2"/>
    <w:rsid w:val="007D473B"/>
    <w:rsid w:val="007E497C"/>
    <w:rsid w:val="007E740E"/>
    <w:rsid w:val="007E74AF"/>
    <w:rsid w:val="007F431B"/>
    <w:rsid w:val="007F4D8B"/>
    <w:rsid w:val="008023A4"/>
    <w:rsid w:val="0080388E"/>
    <w:rsid w:val="00811396"/>
    <w:rsid w:val="0081319C"/>
    <w:rsid w:val="0081414D"/>
    <w:rsid w:val="00814AD3"/>
    <w:rsid w:val="0081659E"/>
    <w:rsid w:val="00816969"/>
    <w:rsid w:val="008202B9"/>
    <w:rsid w:val="00825461"/>
    <w:rsid w:val="008357D1"/>
    <w:rsid w:val="0084252F"/>
    <w:rsid w:val="00844D00"/>
    <w:rsid w:val="00845CFF"/>
    <w:rsid w:val="00847AA7"/>
    <w:rsid w:val="00860C21"/>
    <w:rsid w:val="00865D88"/>
    <w:rsid w:val="00866AF7"/>
    <w:rsid w:val="00873B00"/>
    <w:rsid w:val="00877F58"/>
    <w:rsid w:val="00886D1A"/>
    <w:rsid w:val="00886D3A"/>
    <w:rsid w:val="0089171B"/>
    <w:rsid w:val="008B48C6"/>
    <w:rsid w:val="008B5AE5"/>
    <w:rsid w:val="008F29E5"/>
    <w:rsid w:val="00901683"/>
    <w:rsid w:val="00902CF8"/>
    <w:rsid w:val="0090387F"/>
    <w:rsid w:val="00904FF1"/>
    <w:rsid w:val="009126C6"/>
    <w:rsid w:val="00913963"/>
    <w:rsid w:val="009157A4"/>
    <w:rsid w:val="00915EBB"/>
    <w:rsid w:val="00916FDC"/>
    <w:rsid w:val="0093316C"/>
    <w:rsid w:val="00946091"/>
    <w:rsid w:val="0094684D"/>
    <w:rsid w:val="009504A0"/>
    <w:rsid w:val="00950D9D"/>
    <w:rsid w:val="00952F0F"/>
    <w:rsid w:val="009608E9"/>
    <w:rsid w:val="00962BE9"/>
    <w:rsid w:val="00963A59"/>
    <w:rsid w:val="00964044"/>
    <w:rsid w:val="00964961"/>
    <w:rsid w:val="0096577F"/>
    <w:rsid w:val="009771F1"/>
    <w:rsid w:val="00977509"/>
    <w:rsid w:val="00985055"/>
    <w:rsid w:val="00987372"/>
    <w:rsid w:val="00993707"/>
    <w:rsid w:val="00995317"/>
    <w:rsid w:val="00997977"/>
    <w:rsid w:val="009A72B3"/>
    <w:rsid w:val="009B55AD"/>
    <w:rsid w:val="009B565D"/>
    <w:rsid w:val="009B56B7"/>
    <w:rsid w:val="009B5FDA"/>
    <w:rsid w:val="009B7B71"/>
    <w:rsid w:val="009C7590"/>
    <w:rsid w:val="009D47CF"/>
    <w:rsid w:val="009D6281"/>
    <w:rsid w:val="009F06D7"/>
    <w:rsid w:val="009F7D97"/>
    <w:rsid w:val="00A135BF"/>
    <w:rsid w:val="00A20135"/>
    <w:rsid w:val="00A20F3A"/>
    <w:rsid w:val="00A27617"/>
    <w:rsid w:val="00A30837"/>
    <w:rsid w:val="00A32CE6"/>
    <w:rsid w:val="00A46200"/>
    <w:rsid w:val="00A52A49"/>
    <w:rsid w:val="00A52BDA"/>
    <w:rsid w:val="00A6415D"/>
    <w:rsid w:val="00A672EE"/>
    <w:rsid w:val="00A70D5C"/>
    <w:rsid w:val="00A7312F"/>
    <w:rsid w:val="00A86F33"/>
    <w:rsid w:val="00A86F87"/>
    <w:rsid w:val="00A92824"/>
    <w:rsid w:val="00AA54E7"/>
    <w:rsid w:val="00AA7A35"/>
    <w:rsid w:val="00AB00BB"/>
    <w:rsid w:val="00AB2C2C"/>
    <w:rsid w:val="00AB48F5"/>
    <w:rsid w:val="00AC7186"/>
    <w:rsid w:val="00AD2D77"/>
    <w:rsid w:val="00AD5E91"/>
    <w:rsid w:val="00AF32A1"/>
    <w:rsid w:val="00B060AF"/>
    <w:rsid w:val="00B06966"/>
    <w:rsid w:val="00B069E7"/>
    <w:rsid w:val="00B0794F"/>
    <w:rsid w:val="00B13E9E"/>
    <w:rsid w:val="00B145A5"/>
    <w:rsid w:val="00B175A0"/>
    <w:rsid w:val="00B21203"/>
    <w:rsid w:val="00B2309F"/>
    <w:rsid w:val="00B27CDC"/>
    <w:rsid w:val="00B27FA8"/>
    <w:rsid w:val="00B31275"/>
    <w:rsid w:val="00B35C7C"/>
    <w:rsid w:val="00B4199D"/>
    <w:rsid w:val="00B472A4"/>
    <w:rsid w:val="00B47715"/>
    <w:rsid w:val="00B52846"/>
    <w:rsid w:val="00B61DE3"/>
    <w:rsid w:val="00B65530"/>
    <w:rsid w:val="00B6675C"/>
    <w:rsid w:val="00B767AB"/>
    <w:rsid w:val="00B80129"/>
    <w:rsid w:val="00B9545B"/>
    <w:rsid w:val="00B97A6C"/>
    <w:rsid w:val="00BA0CA6"/>
    <w:rsid w:val="00BA16B7"/>
    <w:rsid w:val="00BA2406"/>
    <w:rsid w:val="00BA6353"/>
    <w:rsid w:val="00BA79A6"/>
    <w:rsid w:val="00BB3A80"/>
    <w:rsid w:val="00BB77BF"/>
    <w:rsid w:val="00BC06D6"/>
    <w:rsid w:val="00BD093A"/>
    <w:rsid w:val="00BD3BC8"/>
    <w:rsid w:val="00BD717A"/>
    <w:rsid w:val="00BE3C2E"/>
    <w:rsid w:val="00BE52FC"/>
    <w:rsid w:val="00BF0A51"/>
    <w:rsid w:val="00BF6BE0"/>
    <w:rsid w:val="00C0011B"/>
    <w:rsid w:val="00C07D61"/>
    <w:rsid w:val="00C115B9"/>
    <w:rsid w:val="00C147F4"/>
    <w:rsid w:val="00C25484"/>
    <w:rsid w:val="00C255E4"/>
    <w:rsid w:val="00C26B05"/>
    <w:rsid w:val="00C339CD"/>
    <w:rsid w:val="00C3688C"/>
    <w:rsid w:val="00C36BF4"/>
    <w:rsid w:val="00C46187"/>
    <w:rsid w:val="00C4671F"/>
    <w:rsid w:val="00C60BCB"/>
    <w:rsid w:val="00C63E3C"/>
    <w:rsid w:val="00C77BEE"/>
    <w:rsid w:val="00C81BC0"/>
    <w:rsid w:val="00C87A66"/>
    <w:rsid w:val="00CA5F30"/>
    <w:rsid w:val="00CB7DAD"/>
    <w:rsid w:val="00CC62D5"/>
    <w:rsid w:val="00CD1821"/>
    <w:rsid w:val="00CD3E38"/>
    <w:rsid w:val="00CD68AA"/>
    <w:rsid w:val="00CD691A"/>
    <w:rsid w:val="00CE1F35"/>
    <w:rsid w:val="00CE5E43"/>
    <w:rsid w:val="00CE772C"/>
    <w:rsid w:val="00CF1A26"/>
    <w:rsid w:val="00CF21FB"/>
    <w:rsid w:val="00CF4BD9"/>
    <w:rsid w:val="00CF68E5"/>
    <w:rsid w:val="00D00FD3"/>
    <w:rsid w:val="00D12082"/>
    <w:rsid w:val="00D14AA3"/>
    <w:rsid w:val="00D22FB7"/>
    <w:rsid w:val="00D264C4"/>
    <w:rsid w:val="00D316AB"/>
    <w:rsid w:val="00D3677D"/>
    <w:rsid w:val="00D438A1"/>
    <w:rsid w:val="00D45F73"/>
    <w:rsid w:val="00D467E3"/>
    <w:rsid w:val="00D665A6"/>
    <w:rsid w:val="00D66BDC"/>
    <w:rsid w:val="00D66ECB"/>
    <w:rsid w:val="00D72715"/>
    <w:rsid w:val="00D72923"/>
    <w:rsid w:val="00D73625"/>
    <w:rsid w:val="00D75C2C"/>
    <w:rsid w:val="00D76D68"/>
    <w:rsid w:val="00D829E6"/>
    <w:rsid w:val="00D84C85"/>
    <w:rsid w:val="00DB0129"/>
    <w:rsid w:val="00DC0E3C"/>
    <w:rsid w:val="00DC6A63"/>
    <w:rsid w:val="00DD04FA"/>
    <w:rsid w:val="00DD39DB"/>
    <w:rsid w:val="00DD64A3"/>
    <w:rsid w:val="00DF048F"/>
    <w:rsid w:val="00DF358B"/>
    <w:rsid w:val="00DF4837"/>
    <w:rsid w:val="00E27D4C"/>
    <w:rsid w:val="00E4318E"/>
    <w:rsid w:val="00E45F25"/>
    <w:rsid w:val="00E63BE1"/>
    <w:rsid w:val="00E66534"/>
    <w:rsid w:val="00E736FC"/>
    <w:rsid w:val="00E85371"/>
    <w:rsid w:val="00E87361"/>
    <w:rsid w:val="00E879CE"/>
    <w:rsid w:val="00E90E80"/>
    <w:rsid w:val="00E90FF2"/>
    <w:rsid w:val="00E93016"/>
    <w:rsid w:val="00EA0D7B"/>
    <w:rsid w:val="00EA31C2"/>
    <w:rsid w:val="00EA3617"/>
    <w:rsid w:val="00EC4E4A"/>
    <w:rsid w:val="00EC5489"/>
    <w:rsid w:val="00EC75DF"/>
    <w:rsid w:val="00EC79F0"/>
    <w:rsid w:val="00EC7EB6"/>
    <w:rsid w:val="00ED0330"/>
    <w:rsid w:val="00ED09F1"/>
    <w:rsid w:val="00ED2CC9"/>
    <w:rsid w:val="00ED537E"/>
    <w:rsid w:val="00EF2A2C"/>
    <w:rsid w:val="00EF57DD"/>
    <w:rsid w:val="00F11957"/>
    <w:rsid w:val="00F135A3"/>
    <w:rsid w:val="00F1617B"/>
    <w:rsid w:val="00F226D0"/>
    <w:rsid w:val="00F22D62"/>
    <w:rsid w:val="00F23C7B"/>
    <w:rsid w:val="00F26776"/>
    <w:rsid w:val="00F26C58"/>
    <w:rsid w:val="00F32174"/>
    <w:rsid w:val="00F35BD0"/>
    <w:rsid w:val="00F36963"/>
    <w:rsid w:val="00F40588"/>
    <w:rsid w:val="00F44C63"/>
    <w:rsid w:val="00F46BF7"/>
    <w:rsid w:val="00F5370B"/>
    <w:rsid w:val="00F65824"/>
    <w:rsid w:val="00F67FD1"/>
    <w:rsid w:val="00F8338E"/>
    <w:rsid w:val="00F960A2"/>
    <w:rsid w:val="00FA03EC"/>
    <w:rsid w:val="00FB012C"/>
    <w:rsid w:val="00FC6199"/>
    <w:rsid w:val="00FD29DD"/>
    <w:rsid w:val="00FD2BCD"/>
    <w:rsid w:val="00FE001A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4B2439AF-EA76-4818-AB1A-68475C7B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C06D6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D12082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0B0324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5E7D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705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DA1A4-A609-4729-AE72-9EACBBDD1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2884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Кытманова Дина Михайлова</cp:lastModifiedBy>
  <cp:revision>27</cp:revision>
  <cp:lastPrinted>2007-09-25T09:36:00Z</cp:lastPrinted>
  <dcterms:created xsi:type="dcterms:W3CDTF">2024-05-24T06:39:00Z</dcterms:created>
  <dcterms:modified xsi:type="dcterms:W3CDTF">2024-06-03T07:05:00Z</dcterms:modified>
</cp:coreProperties>
</file>