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41" w:rsidRPr="00963E41" w:rsidRDefault="00963E41" w:rsidP="00963E4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41" w:rsidRPr="00963E41" w:rsidRDefault="00963E41" w:rsidP="00963E41">
      <w:pPr>
        <w:jc w:val="center"/>
        <w:rPr>
          <w:b/>
        </w:rPr>
      </w:pPr>
    </w:p>
    <w:p w:rsidR="00963E41" w:rsidRPr="00963E41" w:rsidRDefault="00963E41" w:rsidP="00963E41">
      <w:pPr>
        <w:jc w:val="center"/>
        <w:rPr>
          <w:b/>
          <w:sz w:val="42"/>
          <w:szCs w:val="42"/>
        </w:rPr>
      </w:pPr>
      <w:r w:rsidRPr="00963E41">
        <w:rPr>
          <w:b/>
          <w:sz w:val="42"/>
          <w:szCs w:val="42"/>
        </w:rPr>
        <w:t xml:space="preserve">АДМИНИСТРАЦИЯ  </w:t>
      </w:r>
    </w:p>
    <w:p w:rsidR="00963E41" w:rsidRPr="00963E41" w:rsidRDefault="00963E41" w:rsidP="00963E41">
      <w:pPr>
        <w:jc w:val="center"/>
        <w:rPr>
          <w:b/>
          <w:sz w:val="19"/>
          <w:szCs w:val="42"/>
        </w:rPr>
      </w:pPr>
      <w:r w:rsidRPr="00963E41">
        <w:rPr>
          <w:b/>
          <w:sz w:val="42"/>
          <w:szCs w:val="42"/>
        </w:rPr>
        <w:t>НЕФТЕЮГАНСКОГО  РАЙОНА</w:t>
      </w:r>
    </w:p>
    <w:p w:rsidR="00963E41" w:rsidRPr="00963E41" w:rsidRDefault="00963E41" w:rsidP="00963E41">
      <w:pPr>
        <w:jc w:val="center"/>
        <w:rPr>
          <w:b/>
          <w:sz w:val="32"/>
          <w:szCs w:val="24"/>
        </w:rPr>
      </w:pPr>
    </w:p>
    <w:p w:rsidR="00963E41" w:rsidRPr="00963E41" w:rsidRDefault="00963E41" w:rsidP="00963E41">
      <w:pPr>
        <w:jc w:val="center"/>
        <w:rPr>
          <w:b/>
          <w:caps/>
          <w:sz w:val="36"/>
          <w:szCs w:val="38"/>
        </w:rPr>
      </w:pPr>
      <w:r w:rsidRPr="00963E41">
        <w:rPr>
          <w:b/>
          <w:caps/>
          <w:sz w:val="36"/>
          <w:szCs w:val="38"/>
        </w:rPr>
        <w:t>постановление</w:t>
      </w:r>
    </w:p>
    <w:p w:rsidR="00963E41" w:rsidRPr="00963E41" w:rsidRDefault="00963E41" w:rsidP="00963E41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3E41" w:rsidRPr="00963E41" w:rsidTr="003E55B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3E41" w:rsidRPr="00963E41" w:rsidRDefault="00963E41" w:rsidP="00963E41">
            <w:pPr>
              <w:jc w:val="center"/>
              <w:rPr>
                <w:sz w:val="26"/>
                <w:szCs w:val="26"/>
              </w:rPr>
            </w:pPr>
            <w:r w:rsidRPr="00963E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Pr="00963E41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963E41" w:rsidRPr="00963E41" w:rsidRDefault="00963E41" w:rsidP="00963E41">
            <w:pPr>
              <w:jc w:val="right"/>
              <w:rPr>
                <w:sz w:val="26"/>
                <w:szCs w:val="26"/>
                <w:u w:val="single"/>
              </w:rPr>
            </w:pPr>
            <w:r w:rsidRPr="00963E41">
              <w:rPr>
                <w:sz w:val="26"/>
                <w:szCs w:val="26"/>
              </w:rPr>
              <w:t>№</w:t>
            </w:r>
            <w:r w:rsidRPr="00963E4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1033</w:t>
            </w:r>
            <w:r w:rsidRPr="00963E41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963E41" w:rsidRPr="00963E41" w:rsidTr="003E55B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63E41" w:rsidRPr="00963E41" w:rsidRDefault="00963E41" w:rsidP="00963E41">
            <w:pPr>
              <w:rPr>
                <w:sz w:val="4"/>
                <w:szCs w:val="24"/>
              </w:rPr>
            </w:pPr>
          </w:p>
          <w:p w:rsidR="00963E41" w:rsidRPr="00963E41" w:rsidRDefault="00963E41" w:rsidP="00963E41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963E41" w:rsidRPr="00963E41" w:rsidRDefault="00963E41" w:rsidP="00963E41">
            <w:pPr>
              <w:jc w:val="right"/>
              <w:rPr>
                <w:szCs w:val="24"/>
              </w:rPr>
            </w:pPr>
          </w:p>
        </w:tc>
      </w:tr>
    </w:tbl>
    <w:p w:rsidR="00963E41" w:rsidRPr="00963E41" w:rsidRDefault="00963E41" w:rsidP="00963E41">
      <w:pPr>
        <w:jc w:val="center"/>
        <w:rPr>
          <w:sz w:val="24"/>
          <w:szCs w:val="24"/>
        </w:rPr>
      </w:pPr>
      <w:proofErr w:type="spellStart"/>
      <w:r w:rsidRPr="00963E41">
        <w:rPr>
          <w:sz w:val="24"/>
          <w:szCs w:val="24"/>
        </w:rPr>
        <w:t>г</w:t>
      </w:r>
      <w:proofErr w:type="gramStart"/>
      <w:r w:rsidRPr="00963E41">
        <w:rPr>
          <w:sz w:val="24"/>
          <w:szCs w:val="24"/>
        </w:rPr>
        <w:t>.Н</w:t>
      </w:r>
      <w:proofErr w:type="gramEnd"/>
      <w:r w:rsidRPr="00963E41">
        <w:rPr>
          <w:sz w:val="24"/>
          <w:szCs w:val="24"/>
        </w:rPr>
        <w:t>ефтеюганск</w:t>
      </w:r>
      <w:proofErr w:type="spellEnd"/>
    </w:p>
    <w:p w:rsidR="00963E41" w:rsidRPr="00963E41" w:rsidRDefault="00963E41" w:rsidP="00963E41">
      <w:pPr>
        <w:ind w:right="-1"/>
        <w:jc w:val="center"/>
        <w:rPr>
          <w:sz w:val="24"/>
          <w:szCs w:val="24"/>
        </w:rPr>
      </w:pPr>
    </w:p>
    <w:p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</w:t>
      </w:r>
      <w:r w:rsidRPr="00B346AB">
        <w:rPr>
          <w:sz w:val="26"/>
          <w:szCs w:val="28"/>
        </w:rPr>
        <w:t>Нефтеюганского района</w:t>
      </w:r>
    </w:p>
    <w:p w:rsidR="00044709" w:rsidRPr="0007418C" w:rsidRDefault="00044709" w:rsidP="0004470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 xml:space="preserve"> от 15.06.2016 №</w:t>
      </w:r>
      <w:r>
        <w:rPr>
          <w:sz w:val="26"/>
          <w:szCs w:val="26"/>
        </w:rPr>
        <w:t xml:space="preserve"> </w:t>
      </w:r>
      <w:r w:rsidRPr="0007418C">
        <w:rPr>
          <w:sz w:val="26"/>
          <w:szCs w:val="26"/>
        </w:rPr>
        <w:t>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</w:t>
      </w:r>
      <w:r w:rsidR="00CF738B">
        <w:rPr>
          <w:sz w:val="26"/>
          <w:szCs w:val="26"/>
        </w:rPr>
        <w:t xml:space="preserve"> </w:t>
      </w:r>
      <w:r w:rsidRPr="0007418C">
        <w:rPr>
          <w:sz w:val="26"/>
          <w:szCs w:val="26"/>
        </w:rPr>
        <w:t>на реализацию программ (проектов)»</w:t>
      </w:r>
    </w:p>
    <w:p w:rsidR="00044709" w:rsidRDefault="00044709" w:rsidP="007E78CE">
      <w:pPr>
        <w:rPr>
          <w:sz w:val="26"/>
          <w:szCs w:val="26"/>
        </w:rPr>
      </w:pPr>
    </w:p>
    <w:p w:rsidR="00373D4C" w:rsidRPr="0007418C" w:rsidRDefault="00373D4C" w:rsidP="007E78CE">
      <w:pPr>
        <w:rPr>
          <w:sz w:val="26"/>
          <w:szCs w:val="26"/>
        </w:rPr>
      </w:pPr>
    </w:p>
    <w:p w:rsidR="00044709" w:rsidRPr="0007418C" w:rsidRDefault="00044709" w:rsidP="00373D4C">
      <w:pPr>
        <w:ind w:firstLine="709"/>
        <w:jc w:val="both"/>
        <w:rPr>
          <w:bCs/>
          <w:sz w:val="26"/>
          <w:szCs w:val="26"/>
        </w:rPr>
      </w:pPr>
      <w:r w:rsidRPr="0007418C">
        <w:rPr>
          <w:sz w:val="26"/>
          <w:szCs w:val="26"/>
        </w:rPr>
        <w:t xml:space="preserve">В соответствии с пунктом 2 </w:t>
      </w:r>
      <w:hyperlink r:id="rId10" w:history="1">
        <w:r w:rsidRPr="0007418C">
          <w:rPr>
            <w:sz w:val="26"/>
            <w:szCs w:val="26"/>
          </w:rPr>
          <w:t>статьи 78.1</w:t>
        </w:r>
      </w:hyperlink>
      <w:r w:rsidRPr="0007418C">
        <w:rPr>
          <w:sz w:val="26"/>
          <w:szCs w:val="26"/>
        </w:rPr>
        <w:t xml:space="preserve"> Бюджетного кодекса Российской Федерации, Федеральными </w:t>
      </w:r>
      <w:hyperlink r:id="rId11" w:history="1">
        <w:proofErr w:type="gramStart"/>
        <w:r w:rsidRPr="0007418C">
          <w:rPr>
            <w:sz w:val="26"/>
            <w:szCs w:val="26"/>
          </w:rPr>
          <w:t>закон</w:t>
        </w:r>
      </w:hyperlink>
      <w:r w:rsidR="00D03085">
        <w:rPr>
          <w:sz w:val="26"/>
          <w:szCs w:val="26"/>
        </w:rPr>
        <w:t>ами</w:t>
      </w:r>
      <w:proofErr w:type="gramEnd"/>
      <w:r w:rsidR="00D03085">
        <w:rPr>
          <w:sz w:val="26"/>
          <w:szCs w:val="26"/>
        </w:rPr>
        <w:t xml:space="preserve"> </w:t>
      </w:r>
      <w:r w:rsidRPr="0007418C">
        <w:rPr>
          <w:sz w:val="26"/>
          <w:szCs w:val="26"/>
        </w:rPr>
        <w:t>от 12.01.1996 № 7-ФЗ «О некоммерческих организациях», от 06.10.2003 №</w:t>
      </w:r>
      <w:r>
        <w:rPr>
          <w:sz w:val="26"/>
          <w:szCs w:val="26"/>
        </w:rPr>
        <w:t xml:space="preserve"> </w:t>
      </w:r>
      <w:r w:rsidRPr="0007418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>
          <w:rPr>
            <w:sz w:val="26"/>
            <w:szCs w:val="26"/>
          </w:rPr>
          <w:t>п</w:t>
        </w:r>
        <w:r w:rsidRPr="0007418C">
          <w:rPr>
            <w:sz w:val="26"/>
            <w:szCs w:val="26"/>
          </w:rPr>
          <w:t>остановлени</w:t>
        </w:r>
      </w:hyperlink>
      <w:r w:rsidRPr="0007418C">
        <w:rPr>
          <w:sz w:val="26"/>
          <w:szCs w:val="26"/>
        </w:rPr>
        <w:t>ем Правительства Российской Федерации от 07.05.2017 №</w:t>
      </w:r>
      <w:r>
        <w:rPr>
          <w:sz w:val="26"/>
          <w:szCs w:val="26"/>
        </w:rPr>
        <w:t xml:space="preserve"> </w:t>
      </w:r>
      <w:r w:rsidRPr="0007418C">
        <w:rPr>
          <w:sz w:val="26"/>
          <w:szCs w:val="26"/>
        </w:rPr>
        <w:t xml:space="preserve">541 «Об общих требованиях 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Нефтеюганского района </w:t>
      </w:r>
      <w:r w:rsidR="00373D4C">
        <w:rPr>
          <w:sz w:val="26"/>
          <w:szCs w:val="26"/>
        </w:rPr>
        <w:br/>
      </w:r>
      <w:r w:rsidRPr="0007418C">
        <w:rPr>
          <w:bCs/>
          <w:sz w:val="26"/>
          <w:szCs w:val="26"/>
        </w:rPr>
        <w:t xml:space="preserve">от </w:t>
      </w:r>
      <w:r w:rsidRPr="0007418C">
        <w:rPr>
          <w:sz w:val="26"/>
          <w:szCs w:val="26"/>
        </w:rPr>
        <w:t>31.10.2016 № 1786-па-нпа «Об утверждении муниципальной программы Нефтеюганского района «Развитие гражданск</w:t>
      </w:r>
      <w:r w:rsidR="006B6FA3">
        <w:rPr>
          <w:sz w:val="26"/>
          <w:szCs w:val="26"/>
        </w:rPr>
        <w:t xml:space="preserve">ого общества </w:t>
      </w:r>
      <w:r w:rsidR="006B4E3F" w:rsidRPr="00FA3B2D">
        <w:rPr>
          <w:sz w:val="26"/>
          <w:szCs w:val="26"/>
        </w:rPr>
        <w:t xml:space="preserve">Нефтеюганского района </w:t>
      </w:r>
      <w:r w:rsidR="006B6FA3" w:rsidRPr="00FA3B2D">
        <w:rPr>
          <w:sz w:val="26"/>
          <w:szCs w:val="26"/>
        </w:rPr>
        <w:t xml:space="preserve">на </w:t>
      </w:r>
      <w:r w:rsidR="006B6FA3">
        <w:rPr>
          <w:sz w:val="26"/>
          <w:szCs w:val="26"/>
        </w:rPr>
        <w:t>2017-2020 годы»</w:t>
      </w:r>
      <w:r w:rsidRPr="0007418C">
        <w:rPr>
          <w:bCs/>
          <w:sz w:val="26"/>
          <w:szCs w:val="26"/>
        </w:rPr>
        <w:t xml:space="preserve">  </w:t>
      </w:r>
      <w:proofErr w:type="gramStart"/>
      <w:r w:rsidRPr="0007418C">
        <w:rPr>
          <w:bCs/>
          <w:sz w:val="26"/>
          <w:szCs w:val="26"/>
        </w:rPr>
        <w:t>п</w:t>
      </w:r>
      <w:proofErr w:type="gramEnd"/>
      <w:r w:rsidRPr="0007418C">
        <w:rPr>
          <w:bCs/>
          <w:sz w:val="26"/>
          <w:szCs w:val="26"/>
        </w:rPr>
        <w:t xml:space="preserve"> о с т а н о в л я ю:</w:t>
      </w:r>
    </w:p>
    <w:p w:rsidR="00044709" w:rsidRPr="0007418C" w:rsidRDefault="00044709" w:rsidP="00044709">
      <w:pPr>
        <w:ind w:firstLine="567"/>
        <w:jc w:val="both"/>
        <w:rPr>
          <w:bCs/>
          <w:sz w:val="26"/>
          <w:szCs w:val="26"/>
        </w:rPr>
      </w:pPr>
    </w:p>
    <w:p w:rsidR="00295DB2" w:rsidRPr="00FF5E8B" w:rsidRDefault="00044709" w:rsidP="00E73102">
      <w:pPr>
        <w:pStyle w:val="a3"/>
        <w:numPr>
          <w:ilvl w:val="0"/>
          <w:numId w:val="1"/>
        </w:numPr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Внести в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приложение к 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постановлени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Нефтеюганского района от 15.06.2016 № 853-па-нпа «О субсидиях из бюджета Нефтеюганского района социально ориентированным некоммерческим </w:t>
      </w:r>
      <w:r w:rsidRPr="00C952D8">
        <w:rPr>
          <w:rFonts w:ascii="Times New Roman" w:hAnsi="Times New Roman"/>
          <w:sz w:val="26"/>
          <w:szCs w:val="26"/>
        </w:rPr>
        <w:t xml:space="preserve">организациям, осуществляющим деятельность </w:t>
      </w:r>
      <w:proofErr w:type="gramStart"/>
      <w:r w:rsidRPr="00C952D8">
        <w:rPr>
          <w:rFonts w:ascii="Times New Roman" w:hAnsi="Times New Roman"/>
          <w:sz w:val="26"/>
          <w:szCs w:val="26"/>
        </w:rPr>
        <w:t>в</w:t>
      </w:r>
      <w:proofErr w:type="gramEnd"/>
      <w:r w:rsidRPr="00C952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52D8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C952D8">
        <w:rPr>
          <w:rFonts w:ascii="Times New Roman" w:hAnsi="Times New Roman"/>
          <w:sz w:val="26"/>
          <w:szCs w:val="26"/>
        </w:rPr>
        <w:t xml:space="preserve"> районе, на реализацию программ (</w:t>
      </w:r>
      <w:r w:rsidR="000523E7">
        <w:rPr>
          <w:rFonts w:ascii="Times New Roman" w:hAnsi="Times New Roman"/>
          <w:sz w:val="26"/>
          <w:szCs w:val="26"/>
        </w:rPr>
        <w:t>проектов)» следующие изменения:</w:t>
      </w:r>
      <w:r w:rsidR="004528EF">
        <w:rPr>
          <w:rFonts w:ascii="Times New Roman" w:hAnsi="Times New Roman"/>
          <w:sz w:val="26"/>
          <w:szCs w:val="26"/>
        </w:rPr>
        <w:t xml:space="preserve"> </w:t>
      </w:r>
    </w:p>
    <w:p w:rsidR="00D762A3" w:rsidRPr="00FF5E8B" w:rsidRDefault="00C61390" w:rsidP="00E73102">
      <w:pPr>
        <w:pStyle w:val="a3"/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Абзац девятнадцатый п</w:t>
      </w:r>
      <w:r w:rsidR="00D762A3" w:rsidRPr="00FF5E8B">
        <w:rPr>
          <w:rFonts w:ascii="Times New Roman" w:hAnsi="Times New Roman"/>
          <w:color w:val="000000" w:themeColor="text1"/>
          <w:sz w:val="26"/>
          <w:szCs w:val="26"/>
        </w:rPr>
        <w:t>ункт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3B23E7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1.7</w:t>
      </w:r>
      <w:r w:rsidR="00F917CB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23E7" w:rsidRPr="00FF5E8B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F917CB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аздела </w:t>
      </w:r>
      <w:r w:rsidR="00F917CB" w:rsidRPr="00FF5E8B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FF5E8B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762A3" w:rsidRPr="00FF5E8B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:rsidR="00F206A8" w:rsidRPr="00FF5E8B" w:rsidRDefault="00C61390" w:rsidP="00E73102">
      <w:pPr>
        <w:pStyle w:val="a3"/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D762A3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«Развитие благотворительности и 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добровольчества (</w:t>
      </w:r>
      <w:proofErr w:type="spellStart"/>
      <w:r w:rsidRPr="00FF5E8B">
        <w:rPr>
          <w:rFonts w:ascii="Times New Roman" w:hAnsi="Times New Roman"/>
          <w:color w:val="000000" w:themeColor="text1"/>
          <w:sz w:val="26"/>
          <w:szCs w:val="26"/>
        </w:rPr>
        <w:t>волонтерства</w:t>
      </w:r>
      <w:proofErr w:type="spellEnd"/>
      <w:r w:rsidRPr="00FF5E8B">
        <w:rPr>
          <w:rFonts w:ascii="Times New Roman" w:hAnsi="Times New Roman"/>
          <w:color w:val="000000" w:themeColor="text1"/>
          <w:sz w:val="26"/>
          <w:szCs w:val="26"/>
        </w:rPr>
        <w:t>)»</w:t>
      </w:r>
      <w:proofErr w:type="gramStart"/>
      <w:r w:rsidRPr="00FF5E8B">
        <w:rPr>
          <w:rFonts w:ascii="Times New Roman" w:hAnsi="Times New Roman"/>
          <w:color w:val="000000" w:themeColor="text1"/>
          <w:sz w:val="26"/>
          <w:szCs w:val="26"/>
        </w:rPr>
        <w:t>:»</w:t>
      </w:r>
      <w:proofErr w:type="gramEnd"/>
      <w:r w:rsidRPr="00FF5E8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A3B2D" w:rsidRPr="00FF5E8B" w:rsidRDefault="00FA3B2D" w:rsidP="00E73102">
      <w:pPr>
        <w:pStyle w:val="a7"/>
        <w:numPr>
          <w:ilvl w:val="1"/>
          <w:numId w:val="1"/>
        </w:numPr>
        <w:tabs>
          <w:tab w:val="left" w:pos="1330"/>
        </w:tabs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В разделе </w:t>
      </w:r>
      <w:r w:rsidRPr="00FF5E8B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1023C8" w:rsidRPr="00FF5E8B" w:rsidRDefault="00722D0F" w:rsidP="00E73102">
      <w:pPr>
        <w:pStyle w:val="a7"/>
        <w:numPr>
          <w:ilvl w:val="2"/>
          <w:numId w:val="1"/>
        </w:numPr>
        <w:tabs>
          <w:tab w:val="left" w:pos="1330"/>
        </w:tabs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1023C8" w:rsidRPr="00FF5E8B">
        <w:rPr>
          <w:rFonts w:ascii="Times New Roman" w:hAnsi="Times New Roman"/>
          <w:color w:val="000000" w:themeColor="text1"/>
          <w:sz w:val="26"/>
          <w:szCs w:val="26"/>
        </w:rPr>
        <w:t>одпункт</w:t>
      </w:r>
      <w:r w:rsidR="006258A4" w:rsidRPr="00FF5E8B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1023C8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2.3.5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023C8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2.3.6 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>пункта 2.3 признать утратившими силу</w:t>
      </w:r>
      <w:r w:rsidR="001023C8" w:rsidRPr="00FF5E8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5DB2" w:rsidRPr="00FF5E8B" w:rsidRDefault="00295DB2" w:rsidP="00E73102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CF738B" w:rsidRPr="00FF5E8B">
        <w:rPr>
          <w:rFonts w:ascii="Times New Roman" w:hAnsi="Times New Roman"/>
          <w:color w:val="000000" w:themeColor="text1"/>
          <w:sz w:val="26"/>
          <w:szCs w:val="26"/>
        </w:rPr>
        <w:t>ункт 2.6</w:t>
      </w:r>
      <w:r w:rsidR="000A31F3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</w:t>
      </w:r>
      <w:r w:rsidR="00044709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C61390" w:rsidRPr="00FF5E8B" w:rsidRDefault="00044709" w:rsidP="00FF5E8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23C8">
        <w:rPr>
          <w:color w:val="000000" w:themeColor="text1"/>
          <w:sz w:val="26"/>
          <w:szCs w:val="26"/>
        </w:rPr>
        <w:t>«</w:t>
      </w:r>
      <w:r w:rsidR="00FF5E8B" w:rsidRPr="0007418C">
        <w:rPr>
          <w:sz w:val="26"/>
          <w:szCs w:val="26"/>
        </w:rPr>
        <w:t>2.6. При поступлении в Управление заявки, работник Управления регистрирует ее в журнале учета заявок на участие в конкурсе в день ее поступления.</w:t>
      </w:r>
    </w:p>
    <w:p w:rsidR="00B16B6F" w:rsidRPr="001023C8" w:rsidRDefault="00816384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1023C8">
        <w:rPr>
          <w:rFonts w:ascii="Times New Roman" w:eastAsia="Calibri" w:hAnsi="Times New Roman"/>
          <w:color w:val="000000" w:themeColor="text1"/>
          <w:sz w:val="26"/>
          <w:szCs w:val="26"/>
        </w:rPr>
        <w:t>Управление</w:t>
      </w:r>
      <w:r w:rsidR="00CF738B" w:rsidRPr="001023C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течение 10 дней после регистрации заявки</w:t>
      </w:r>
      <w:r w:rsidR="00B16B6F" w:rsidRPr="001023C8">
        <w:rPr>
          <w:rFonts w:ascii="Times New Roman" w:eastAsia="Calibri" w:hAnsi="Times New Roman"/>
          <w:color w:val="000000" w:themeColor="text1"/>
          <w:sz w:val="26"/>
          <w:szCs w:val="26"/>
        </w:rPr>
        <w:t>:</w:t>
      </w:r>
    </w:p>
    <w:p w:rsidR="001023C8" w:rsidRPr="001023C8" w:rsidRDefault="00CF738B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1023C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запрашивает в порядке межведомственного взаимодействия в соответствии </w:t>
      </w:r>
      <w:r w:rsidR="006C57CF">
        <w:rPr>
          <w:rFonts w:ascii="Times New Roman" w:eastAsia="Calibri" w:hAnsi="Times New Roman"/>
          <w:color w:val="000000" w:themeColor="text1"/>
          <w:sz w:val="26"/>
          <w:szCs w:val="26"/>
        </w:rPr>
        <w:br/>
      </w:r>
      <w:r w:rsidR="00A976AD" w:rsidRPr="001023C8">
        <w:rPr>
          <w:rFonts w:ascii="Times New Roman" w:hAnsi="Times New Roman"/>
          <w:color w:val="000000" w:themeColor="text1"/>
          <w:sz w:val="26"/>
          <w:szCs w:val="26"/>
        </w:rPr>
        <w:t>с требованиями законо</w:t>
      </w:r>
      <w:r w:rsidR="00816384" w:rsidRPr="001023C8">
        <w:rPr>
          <w:rFonts w:ascii="Times New Roman" w:hAnsi="Times New Roman"/>
          <w:color w:val="000000" w:themeColor="text1"/>
          <w:sz w:val="26"/>
          <w:szCs w:val="26"/>
        </w:rPr>
        <w:t>дательства Российской Федерации</w:t>
      </w:r>
      <w:r w:rsidRPr="001023C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1023C8" w:rsidRPr="001023C8" w:rsidRDefault="001023C8" w:rsidP="001023C8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3C8">
        <w:rPr>
          <w:color w:val="000000" w:themeColor="text1"/>
          <w:sz w:val="26"/>
          <w:szCs w:val="26"/>
        </w:rPr>
        <w:t>выписку из Единого государственного реестра юридических лиц;</w:t>
      </w:r>
    </w:p>
    <w:p w:rsidR="001023C8" w:rsidRPr="001023C8" w:rsidRDefault="001023C8" w:rsidP="001023C8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3C8">
        <w:rPr>
          <w:color w:val="000000" w:themeColor="text1"/>
          <w:sz w:val="26"/>
          <w:szCs w:val="26"/>
        </w:rPr>
        <w:t xml:space="preserve">справку налогового органа, подтверждающую отсутствие задолженности </w:t>
      </w:r>
      <w:r w:rsidRPr="001023C8">
        <w:rPr>
          <w:color w:val="000000" w:themeColor="text1"/>
          <w:sz w:val="26"/>
          <w:szCs w:val="26"/>
        </w:rPr>
        <w:br/>
        <w:t>по налоговым сборам и иным обязательным платежам, в том числе по страховым взносам;</w:t>
      </w:r>
    </w:p>
    <w:p w:rsidR="001023C8" w:rsidRPr="001023C8" w:rsidRDefault="001023C8" w:rsidP="001023C8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1023C8">
        <w:rPr>
          <w:color w:val="000000" w:themeColor="text1"/>
          <w:sz w:val="26"/>
          <w:szCs w:val="26"/>
        </w:rPr>
        <w:t>справку Фонда социального страхования, подтверждающую отсутствие задолженности по страховым взносам.</w:t>
      </w:r>
    </w:p>
    <w:p w:rsidR="00295DB2" w:rsidRPr="001023C8" w:rsidRDefault="007E4A2E" w:rsidP="00295DB2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Также Управление запрашивает </w:t>
      </w:r>
      <w:r w:rsidR="002802DD"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Pr="001023C8">
        <w:rPr>
          <w:rFonts w:ascii="Times New Roman" w:hAnsi="Times New Roman"/>
          <w:color w:val="000000" w:themeColor="text1"/>
          <w:sz w:val="26"/>
          <w:szCs w:val="26"/>
        </w:rPr>
        <w:t>управления по учету и отчетности администрации Нефтеюганского района</w:t>
      </w:r>
      <w:r w:rsidR="00F32BB5"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02DD"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информацию </w:t>
      </w:r>
      <w:r w:rsidR="00F32BB5" w:rsidRPr="001023C8">
        <w:rPr>
          <w:rFonts w:ascii="Times New Roman" w:hAnsi="Times New Roman"/>
          <w:color w:val="000000" w:themeColor="text1"/>
          <w:sz w:val="26"/>
          <w:szCs w:val="26"/>
        </w:rPr>
        <w:t>о наличии</w:t>
      </w:r>
      <w:r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32BB5" w:rsidRPr="001023C8">
        <w:rPr>
          <w:rFonts w:ascii="Times New Roman" w:hAnsi="Times New Roman"/>
          <w:color w:val="000000" w:themeColor="text1"/>
          <w:sz w:val="26"/>
          <w:szCs w:val="26"/>
        </w:rPr>
        <w:t>либо</w:t>
      </w:r>
      <w:r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 отсутствии </w:t>
      </w:r>
      <w:r w:rsidR="006C57CF">
        <w:rPr>
          <w:rFonts w:ascii="Times New Roman" w:hAnsi="Times New Roman"/>
          <w:color w:val="000000" w:themeColor="text1"/>
          <w:sz w:val="26"/>
          <w:szCs w:val="26"/>
        </w:rPr>
        <w:br/>
      </w:r>
      <w:proofErr w:type="gramStart"/>
      <w:r w:rsidRPr="001023C8">
        <w:rPr>
          <w:rFonts w:ascii="Times New Roman" w:hAnsi="Times New Roman"/>
          <w:color w:val="000000" w:themeColor="text1"/>
          <w:sz w:val="26"/>
          <w:szCs w:val="26"/>
        </w:rPr>
        <w:t>у</w:t>
      </w:r>
      <w:proofErr w:type="gramEnd"/>
      <w:r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5B4DA4" w:rsidRPr="001023C8">
        <w:rPr>
          <w:rFonts w:ascii="Times New Roman" w:hAnsi="Times New Roman"/>
          <w:color w:val="000000" w:themeColor="text1"/>
          <w:sz w:val="26"/>
          <w:szCs w:val="26"/>
        </w:rPr>
        <w:t>СО</w:t>
      </w:r>
      <w:proofErr w:type="gramEnd"/>
      <w:r w:rsidR="005B4DA4"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23C8">
        <w:rPr>
          <w:rFonts w:ascii="Times New Roman" w:hAnsi="Times New Roman"/>
          <w:color w:val="000000" w:themeColor="text1"/>
          <w:sz w:val="26"/>
          <w:szCs w:val="26"/>
        </w:rPr>
        <w:t>НКО просроченной задолженности перед бюджетом Нефтеюганского района</w:t>
      </w:r>
      <w:r w:rsidR="00804B17" w:rsidRPr="001023C8">
        <w:rPr>
          <w:rFonts w:ascii="Times New Roman" w:hAnsi="Times New Roman"/>
          <w:color w:val="000000" w:themeColor="text1"/>
          <w:sz w:val="26"/>
          <w:szCs w:val="26"/>
        </w:rPr>
        <w:t>».</w:t>
      </w:r>
      <w:r w:rsidR="00295DB2" w:rsidRPr="001023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B4E3F" w:rsidRPr="006C57CF" w:rsidRDefault="000A31F3" w:rsidP="006C57CF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6C57CF">
        <w:rPr>
          <w:rFonts w:ascii="Times New Roman" w:hAnsi="Times New Roman"/>
          <w:color w:val="000000" w:themeColor="text1"/>
          <w:sz w:val="26"/>
          <w:szCs w:val="26"/>
        </w:rPr>
        <w:t xml:space="preserve">Пункт 2.10 </w:t>
      </w:r>
      <w:r w:rsidR="00DF6E33" w:rsidRPr="006C57CF">
        <w:rPr>
          <w:rFonts w:ascii="Times New Roman" w:hAnsi="Times New Roman"/>
          <w:color w:val="000000" w:themeColor="text1"/>
          <w:sz w:val="26"/>
          <w:szCs w:val="26"/>
        </w:rPr>
        <w:t>изложить в</w:t>
      </w:r>
      <w:r w:rsidR="00AF31CC" w:rsidRPr="006C57CF">
        <w:rPr>
          <w:rFonts w:ascii="Times New Roman" w:hAnsi="Times New Roman"/>
          <w:color w:val="000000" w:themeColor="text1"/>
          <w:sz w:val="26"/>
          <w:szCs w:val="26"/>
        </w:rPr>
        <w:t xml:space="preserve"> следующе</w:t>
      </w:r>
      <w:r w:rsidR="00DF6E33" w:rsidRPr="006C57CF">
        <w:rPr>
          <w:rFonts w:ascii="Times New Roman" w:hAnsi="Times New Roman"/>
          <w:color w:val="000000" w:themeColor="text1"/>
          <w:sz w:val="26"/>
          <w:szCs w:val="26"/>
        </w:rPr>
        <w:t>й редакции</w:t>
      </w:r>
      <w:r w:rsidR="00AF31CC" w:rsidRPr="006C57CF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DF6E33" w:rsidRDefault="00AF31CC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  <w:r w:rsidRPr="00722D0F">
        <w:rPr>
          <w:rFonts w:ascii="Times New Roman" w:hAnsi="Times New Roman"/>
          <w:sz w:val="26"/>
          <w:szCs w:val="26"/>
        </w:rPr>
        <w:t>«</w:t>
      </w:r>
      <w:r w:rsidR="006B4E3F" w:rsidRPr="00722D0F">
        <w:rPr>
          <w:rFonts w:ascii="Times New Roman" w:hAnsi="Times New Roman"/>
          <w:sz w:val="26"/>
          <w:szCs w:val="26"/>
        </w:rPr>
        <w:t xml:space="preserve">2.10. </w:t>
      </w:r>
      <w:r w:rsidR="00DF6E33">
        <w:rPr>
          <w:rFonts w:ascii="Times New Roman" w:hAnsi="Times New Roman"/>
          <w:sz w:val="26"/>
          <w:szCs w:val="26"/>
        </w:rPr>
        <w:t>Основанием для отказа в допуске к участию в конкурсе является:</w:t>
      </w:r>
    </w:p>
    <w:p w:rsidR="00DF6E33" w:rsidRDefault="00DF6E33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несоответствие СО НКО требованиям и условиям, установленным пунктами 1.8 и 1.9;</w:t>
      </w:r>
    </w:p>
    <w:p w:rsidR="005B5AB2" w:rsidRDefault="00DF6E33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5B5AB2">
        <w:rPr>
          <w:rFonts w:ascii="Times New Roman" w:hAnsi="Times New Roman"/>
          <w:sz w:val="26"/>
          <w:szCs w:val="26"/>
        </w:rPr>
        <w:t xml:space="preserve">предоставление документов, перечень которых установлен пунктом 2.3, </w:t>
      </w:r>
      <w:r w:rsidR="006C57CF">
        <w:rPr>
          <w:rFonts w:ascii="Times New Roman" w:hAnsi="Times New Roman"/>
          <w:sz w:val="26"/>
          <w:szCs w:val="26"/>
        </w:rPr>
        <w:br/>
      </w:r>
      <w:r w:rsidR="005B5AB2">
        <w:rPr>
          <w:rFonts w:ascii="Times New Roman" w:hAnsi="Times New Roman"/>
          <w:sz w:val="26"/>
          <w:szCs w:val="26"/>
        </w:rPr>
        <w:t xml:space="preserve">не </w:t>
      </w:r>
      <w:r w:rsidR="007E7ABC">
        <w:rPr>
          <w:rFonts w:ascii="Times New Roman" w:hAnsi="Times New Roman"/>
          <w:sz w:val="26"/>
          <w:szCs w:val="26"/>
        </w:rPr>
        <w:t>в полном объеме либо не по формам, установленным</w:t>
      </w:r>
      <w:r w:rsidR="005B5AB2">
        <w:rPr>
          <w:rFonts w:ascii="Times New Roman" w:hAnsi="Times New Roman"/>
          <w:sz w:val="26"/>
          <w:szCs w:val="26"/>
        </w:rPr>
        <w:t xml:space="preserve"> Приложениями 1, 2, 3;</w:t>
      </w:r>
    </w:p>
    <w:p w:rsidR="00DF6E33" w:rsidRDefault="005B5AB2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DF6E33">
        <w:rPr>
          <w:rFonts w:ascii="Times New Roman" w:hAnsi="Times New Roman"/>
          <w:sz w:val="26"/>
          <w:szCs w:val="26"/>
        </w:rPr>
        <w:t>предоставление СО НКО более одной заявки на участие в одном конкурсе;</w:t>
      </w:r>
    </w:p>
    <w:p w:rsidR="00DF6E33" w:rsidRDefault="005B5AB2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F6E33">
        <w:rPr>
          <w:rFonts w:ascii="Times New Roman" w:hAnsi="Times New Roman"/>
          <w:sz w:val="26"/>
          <w:szCs w:val="26"/>
        </w:rPr>
        <w:t>) недостовер</w:t>
      </w:r>
      <w:r>
        <w:rPr>
          <w:rFonts w:ascii="Times New Roman" w:hAnsi="Times New Roman"/>
          <w:sz w:val="26"/>
          <w:szCs w:val="26"/>
        </w:rPr>
        <w:t>ность представленной СО</w:t>
      </w:r>
      <w:r w:rsidR="00DF6E33">
        <w:rPr>
          <w:rFonts w:ascii="Times New Roman" w:hAnsi="Times New Roman"/>
          <w:sz w:val="26"/>
          <w:szCs w:val="26"/>
        </w:rPr>
        <w:t xml:space="preserve"> НКО информации;</w:t>
      </w:r>
    </w:p>
    <w:p w:rsidR="00DF6E33" w:rsidRDefault="005B5AB2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DF6E33">
        <w:rPr>
          <w:rFonts w:ascii="Times New Roman" w:hAnsi="Times New Roman"/>
          <w:sz w:val="26"/>
          <w:szCs w:val="26"/>
        </w:rPr>
        <w:t xml:space="preserve">) предоставление документов </w:t>
      </w:r>
      <w:r>
        <w:rPr>
          <w:rFonts w:ascii="Times New Roman" w:hAnsi="Times New Roman"/>
          <w:sz w:val="26"/>
          <w:szCs w:val="26"/>
        </w:rPr>
        <w:t xml:space="preserve">после окончания </w:t>
      </w:r>
      <w:r w:rsidR="00DF6E33">
        <w:rPr>
          <w:rFonts w:ascii="Times New Roman" w:hAnsi="Times New Roman"/>
          <w:sz w:val="26"/>
          <w:szCs w:val="26"/>
        </w:rPr>
        <w:t>срока</w:t>
      </w:r>
      <w:r>
        <w:rPr>
          <w:rFonts w:ascii="Times New Roman" w:hAnsi="Times New Roman"/>
          <w:sz w:val="26"/>
          <w:szCs w:val="26"/>
        </w:rPr>
        <w:t xml:space="preserve"> приема заявок.</w:t>
      </w:r>
      <w:r w:rsidR="00DF6E33">
        <w:rPr>
          <w:rFonts w:ascii="Times New Roman" w:hAnsi="Times New Roman"/>
          <w:sz w:val="26"/>
          <w:szCs w:val="26"/>
        </w:rPr>
        <w:t xml:space="preserve"> </w:t>
      </w:r>
    </w:p>
    <w:p w:rsidR="000A31F3" w:rsidRPr="00C61390" w:rsidRDefault="00321D9B" w:rsidP="000A31F3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выявлении оснований для отказа </w:t>
      </w:r>
      <w:r w:rsidR="00AD0E2F" w:rsidRPr="00295DB2">
        <w:rPr>
          <w:rFonts w:ascii="Times New Roman" w:hAnsi="Times New Roman"/>
          <w:sz w:val="26"/>
          <w:szCs w:val="26"/>
        </w:rPr>
        <w:t>Управление в течение 5 рабочих дней</w:t>
      </w:r>
      <w:r w:rsidR="00160586" w:rsidRPr="00295DB2">
        <w:rPr>
          <w:rFonts w:ascii="Times New Roman" w:hAnsi="Times New Roman"/>
          <w:sz w:val="26"/>
          <w:szCs w:val="26"/>
        </w:rPr>
        <w:t xml:space="preserve"> </w:t>
      </w:r>
      <w:r w:rsidR="00AD0E2F" w:rsidRPr="00295DB2">
        <w:rPr>
          <w:rFonts w:ascii="Times New Roman" w:hAnsi="Times New Roman"/>
          <w:sz w:val="26"/>
          <w:szCs w:val="26"/>
        </w:rPr>
        <w:t xml:space="preserve">направляет СО НКО (нарочно или почтой) мотивированное уведомление об отказе </w:t>
      </w:r>
      <w:r w:rsidR="006C57CF">
        <w:rPr>
          <w:rFonts w:ascii="Times New Roman" w:hAnsi="Times New Roman"/>
          <w:sz w:val="26"/>
          <w:szCs w:val="26"/>
        </w:rPr>
        <w:br/>
      </w:r>
      <w:r w:rsidR="00AD0E2F" w:rsidRPr="00295DB2">
        <w:rPr>
          <w:rFonts w:ascii="Times New Roman" w:hAnsi="Times New Roman"/>
          <w:sz w:val="26"/>
          <w:szCs w:val="26"/>
        </w:rPr>
        <w:t>в допуск</w:t>
      </w:r>
      <w:r w:rsidR="005541D7">
        <w:rPr>
          <w:rFonts w:ascii="Times New Roman" w:hAnsi="Times New Roman"/>
          <w:sz w:val="26"/>
          <w:szCs w:val="26"/>
        </w:rPr>
        <w:t>е к участию в конкурсе</w:t>
      </w:r>
      <w:r w:rsidR="00CE5DD4" w:rsidRPr="00295DB2">
        <w:rPr>
          <w:rFonts w:ascii="Times New Roman" w:hAnsi="Times New Roman"/>
          <w:sz w:val="26"/>
          <w:szCs w:val="26"/>
        </w:rPr>
        <w:t>, подписанное начальником Управления</w:t>
      </w:r>
      <w:proofErr w:type="gramStart"/>
      <w:r w:rsidR="00660C6C">
        <w:rPr>
          <w:rFonts w:ascii="Times New Roman" w:hAnsi="Times New Roman"/>
          <w:sz w:val="26"/>
          <w:szCs w:val="26"/>
        </w:rPr>
        <w:t>.</w:t>
      </w:r>
      <w:r w:rsidR="000A31F3">
        <w:rPr>
          <w:rFonts w:ascii="Times New Roman" w:hAnsi="Times New Roman"/>
          <w:sz w:val="26"/>
          <w:szCs w:val="26"/>
        </w:rPr>
        <w:t>»</w:t>
      </w:r>
      <w:r w:rsidR="00C61390" w:rsidRPr="006C57CF">
        <w:rPr>
          <w:rFonts w:ascii="Times New Roman" w:hAnsi="Times New Roman"/>
          <w:sz w:val="26"/>
          <w:szCs w:val="26"/>
        </w:rPr>
        <w:t>.</w:t>
      </w:r>
      <w:proofErr w:type="gramEnd"/>
    </w:p>
    <w:p w:rsidR="003B3007" w:rsidRPr="00FF5E8B" w:rsidRDefault="003B3007" w:rsidP="006C57CF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В пункт</w:t>
      </w:r>
      <w:r w:rsidR="007D57D3" w:rsidRPr="00FF5E8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2.11 цифру «3» заменить 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>цифрой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«10»</w:t>
      </w:r>
      <w:r w:rsidR="007E7ABC" w:rsidRPr="00FF5E8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A31F3" w:rsidRPr="00FF5E8B" w:rsidRDefault="00CD786E" w:rsidP="006C57CF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В абзаце </w:t>
      </w:r>
      <w:r w:rsidR="00C61390" w:rsidRPr="00FF5E8B">
        <w:rPr>
          <w:rFonts w:ascii="Times New Roman" w:hAnsi="Times New Roman"/>
          <w:color w:val="000000" w:themeColor="text1"/>
          <w:sz w:val="26"/>
          <w:szCs w:val="26"/>
        </w:rPr>
        <w:t>третьем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A31F3" w:rsidRPr="00FF5E8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9D528B" w:rsidRPr="00FF5E8B">
        <w:rPr>
          <w:rFonts w:ascii="Times New Roman" w:hAnsi="Times New Roman"/>
          <w:color w:val="000000" w:themeColor="text1"/>
          <w:sz w:val="26"/>
          <w:szCs w:val="26"/>
        </w:rPr>
        <w:t>ункт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B36EF2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2.18</w:t>
      </w:r>
      <w:r w:rsidR="000A31F3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слово «подлежащая» заменить словом «подлежащей».</w:t>
      </w:r>
      <w:r w:rsidR="000A31F3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A31F3" w:rsidRPr="00FF5E8B" w:rsidRDefault="00CD786E" w:rsidP="006C57CF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В пункте 2.20</w:t>
      </w:r>
      <w:r w:rsidR="00660C6C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F5E8B">
        <w:rPr>
          <w:rFonts w:ascii="Times New Roman" w:hAnsi="Times New Roman"/>
          <w:color w:val="000000" w:themeColor="text1"/>
          <w:sz w:val="26"/>
          <w:szCs w:val="26"/>
        </w:rPr>
        <w:t>слово «обстоятельств» заменить словом «оснований»</w:t>
      </w:r>
      <w:r w:rsidR="007D57D3" w:rsidRPr="00FF5E8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A31F3" w:rsidRPr="00FF5E8B" w:rsidRDefault="00C61390" w:rsidP="006C57CF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5E8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B22CEF" w:rsidRPr="00FF5E8B">
        <w:rPr>
          <w:rFonts w:ascii="Times New Roman" w:hAnsi="Times New Roman"/>
          <w:color w:val="000000" w:themeColor="text1"/>
          <w:sz w:val="26"/>
          <w:szCs w:val="26"/>
        </w:rPr>
        <w:t xml:space="preserve">ункт 2.24 </w:t>
      </w:r>
      <w:r w:rsidR="00974999" w:rsidRPr="00FF5E8B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</w:t>
      </w:r>
      <w:r w:rsidR="00B22CEF" w:rsidRPr="00FF5E8B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FF5E8B" w:rsidRPr="0097339A" w:rsidRDefault="006E2BD7" w:rsidP="00FF5E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FF5E8B" w:rsidRPr="0097339A">
        <w:rPr>
          <w:color w:val="000000" w:themeColor="text1"/>
          <w:sz w:val="26"/>
          <w:szCs w:val="26"/>
        </w:rPr>
        <w:t>2.24.</w:t>
      </w:r>
      <w:r w:rsidR="005218D8" w:rsidRPr="0097339A">
        <w:rPr>
          <w:color w:val="000000" w:themeColor="text1"/>
          <w:sz w:val="26"/>
          <w:szCs w:val="26"/>
        </w:rPr>
        <w:t xml:space="preserve"> Условия и порядок заключения соглашения о предоставлении субсидии, а также дополнительного соглашения о его расторжении (в случае необходимости)</w:t>
      </w:r>
      <w:r w:rsidR="00FF5E8B" w:rsidRPr="0097339A">
        <w:rPr>
          <w:color w:val="000000" w:themeColor="text1"/>
          <w:sz w:val="26"/>
          <w:szCs w:val="26"/>
        </w:rPr>
        <w:t xml:space="preserve">: </w:t>
      </w:r>
    </w:p>
    <w:p w:rsidR="00F946C8" w:rsidRPr="0007418C" w:rsidRDefault="00FF5E8B" w:rsidP="00F946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2.24.1. Субсидия предоставляется на основании соглашения о предоставлении субсидии. Соглашение заключается между получателем субсидии и главным распорядителем бюджетных средств на основании муниципального правового акта администрации Нефтеюганского района о предоставлении субсидии в течение </w:t>
      </w:r>
      <w:r w:rsidR="005E5FE5">
        <w:rPr>
          <w:sz w:val="26"/>
          <w:szCs w:val="26"/>
        </w:rPr>
        <w:br/>
      </w:r>
      <w:r w:rsidRPr="0007418C">
        <w:rPr>
          <w:sz w:val="26"/>
          <w:szCs w:val="26"/>
        </w:rPr>
        <w:t xml:space="preserve">30 календарных дней после его подписания. 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Типовая форма соглашения устанавливается финансовым органом муниципального образования в соответствии с пунктами </w:t>
      </w:r>
      <w:hyperlink r:id="rId13" w:history="1">
        <w:r w:rsidRPr="0007418C">
          <w:rPr>
            <w:sz w:val="26"/>
            <w:szCs w:val="26"/>
          </w:rPr>
          <w:t>Постановлени</w:t>
        </w:r>
      </w:hyperlink>
      <w:r w:rsidRPr="0007418C">
        <w:rPr>
          <w:sz w:val="26"/>
          <w:szCs w:val="26"/>
        </w:rPr>
        <w:t>я Правительства Российской Федерации от 07.05.2017 №</w:t>
      </w:r>
      <w:r>
        <w:rPr>
          <w:sz w:val="26"/>
          <w:szCs w:val="26"/>
        </w:rPr>
        <w:t xml:space="preserve"> </w:t>
      </w:r>
      <w:r w:rsidRPr="0007418C">
        <w:rPr>
          <w:sz w:val="26"/>
          <w:szCs w:val="26"/>
        </w:rPr>
        <w:t xml:space="preserve">541 «Об общих требованиях </w:t>
      </w:r>
      <w:r>
        <w:rPr>
          <w:sz w:val="26"/>
          <w:szCs w:val="26"/>
        </w:rPr>
        <w:br/>
      </w:r>
      <w:r w:rsidRPr="0007418C">
        <w:rPr>
          <w:sz w:val="26"/>
          <w:szCs w:val="26"/>
        </w:rPr>
        <w:t xml:space="preserve">к нормативным правовым актам, регулирующим предоставление субсидий некоммерческим организациям, не являющимся государственными (муниципальными) учреждениями». 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>2.24.2. В соглашении должны быть предусмотрены: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7418C">
        <w:rPr>
          <w:bCs/>
          <w:sz w:val="26"/>
          <w:szCs w:val="26"/>
        </w:rPr>
        <w:t xml:space="preserve">а) условия, порядок и сроки предоставления субсидии; 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7418C">
        <w:rPr>
          <w:bCs/>
          <w:sz w:val="26"/>
          <w:szCs w:val="26"/>
        </w:rPr>
        <w:t>б) целевое направление использования субсидии;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bCs/>
          <w:sz w:val="26"/>
          <w:szCs w:val="26"/>
        </w:rPr>
        <w:t>в) размер субсидии;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bCs/>
          <w:sz w:val="26"/>
          <w:szCs w:val="26"/>
        </w:rPr>
        <w:t>г) сроки использования субсидии;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bCs/>
          <w:sz w:val="26"/>
          <w:szCs w:val="26"/>
        </w:rPr>
        <w:t>д) порядок и сроки предоставления отчетности об использовании субсидии;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bCs/>
          <w:sz w:val="26"/>
          <w:szCs w:val="26"/>
        </w:rPr>
        <w:t xml:space="preserve">е) порядок возврата субсидии в случае ее нецелевого использования или </w:t>
      </w:r>
      <w:r w:rsidRPr="0007418C">
        <w:rPr>
          <w:bCs/>
          <w:sz w:val="26"/>
          <w:szCs w:val="26"/>
        </w:rPr>
        <w:br/>
        <w:t>неиспользования в установленные сроки;</w:t>
      </w:r>
      <w:r w:rsidRPr="0007418C">
        <w:rPr>
          <w:sz w:val="26"/>
          <w:szCs w:val="26"/>
        </w:rPr>
        <w:t xml:space="preserve"> 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bCs/>
          <w:sz w:val="26"/>
          <w:szCs w:val="26"/>
        </w:rPr>
        <w:t>ж) размер и порядок наложения штрафных санкций з</w:t>
      </w:r>
      <w:r w:rsidRPr="0007418C">
        <w:rPr>
          <w:sz w:val="26"/>
          <w:szCs w:val="26"/>
        </w:rPr>
        <w:t xml:space="preserve">а невыполнение условий соглашения; 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з) </w:t>
      </w:r>
      <w:r w:rsidRPr="0007418C">
        <w:rPr>
          <w:bCs/>
          <w:sz w:val="26"/>
          <w:szCs w:val="26"/>
        </w:rPr>
        <w:t>согласие получателя субсидии</w:t>
      </w:r>
      <w:r w:rsidRPr="0007418C">
        <w:rPr>
          <w:sz w:val="26"/>
        </w:rPr>
        <w:t xml:space="preserve"> </w:t>
      </w:r>
      <w:r w:rsidRPr="0007418C">
        <w:rPr>
          <w:bCs/>
          <w:sz w:val="26"/>
          <w:szCs w:val="26"/>
        </w:rPr>
        <w:t>на осуществление главным распорядителем бюджетных средств, предоставившим субсидию, и органом внутреннего муниципального финансового контроля проверок соблюдения получателем субсидии условий, целей и порядка их предоставления;</w:t>
      </w:r>
      <w:r w:rsidRPr="0007418C">
        <w:rPr>
          <w:sz w:val="26"/>
          <w:szCs w:val="26"/>
        </w:rPr>
        <w:t xml:space="preserve"> </w:t>
      </w:r>
    </w:p>
    <w:p w:rsidR="00FF5E8B" w:rsidRPr="0007418C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и) </w:t>
      </w:r>
      <w:r w:rsidRPr="0007418C">
        <w:rPr>
          <w:bCs/>
          <w:sz w:val="26"/>
          <w:szCs w:val="26"/>
        </w:rPr>
        <w:t>обязанность получателя субсидии предусмотреть в договорах (соглашениях), заключаемых с</w:t>
      </w:r>
      <w:r w:rsidRPr="0007418C">
        <w:rPr>
          <w:sz w:val="26"/>
        </w:rPr>
        <w:t xml:space="preserve"> лицами, являющихся поставщиками (подрядчиками, исполнителями) по исполнению обязательств по соглашению о предоставлении субсидий, согласие </w:t>
      </w:r>
      <w:r w:rsidRPr="0007418C">
        <w:rPr>
          <w:bCs/>
          <w:sz w:val="26"/>
          <w:szCs w:val="26"/>
        </w:rPr>
        <w:t>на осуществление главным распорядителем бюджетных средств, предоставившим субсидию, и органом внутреннего муниципального финансового контроля проверок соблюдения ими порядка предоставления услуг;</w:t>
      </w:r>
      <w:r w:rsidRPr="0007418C">
        <w:rPr>
          <w:sz w:val="26"/>
          <w:szCs w:val="26"/>
        </w:rPr>
        <w:t xml:space="preserve"> </w:t>
      </w:r>
    </w:p>
    <w:p w:rsidR="00FF5E8B" w:rsidRDefault="00FF5E8B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к) запрет приобретения за счет средств субсидии иностранной валюты, </w:t>
      </w:r>
      <w:r>
        <w:rPr>
          <w:sz w:val="26"/>
          <w:szCs w:val="26"/>
        </w:rPr>
        <w:br/>
      </w:r>
      <w:r w:rsidRPr="0007418C">
        <w:rPr>
          <w:sz w:val="26"/>
          <w:szCs w:val="26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F946C8" w:rsidRPr="00F946C8" w:rsidRDefault="00F946C8" w:rsidP="00FF5E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46C8">
        <w:rPr>
          <w:sz w:val="26"/>
          <w:szCs w:val="26"/>
        </w:rPr>
        <w:t>л) показатели результативности предоставлен</w:t>
      </w:r>
      <w:r w:rsidR="000D7B9A">
        <w:rPr>
          <w:sz w:val="26"/>
          <w:szCs w:val="26"/>
        </w:rPr>
        <w:t>ия субсидии</w:t>
      </w:r>
      <w:r>
        <w:rPr>
          <w:sz w:val="26"/>
          <w:szCs w:val="26"/>
        </w:rPr>
        <w:t>.</w:t>
      </w:r>
    </w:p>
    <w:p w:rsidR="00932CE6" w:rsidRPr="00F946C8" w:rsidRDefault="00874A33" w:rsidP="00F94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6C8">
        <w:rPr>
          <w:sz w:val="26"/>
          <w:szCs w:val="26"/>
        </w:rPr>
        <w:t>2.24.3</w:t>
      </w:r>
      <w:r w:rsidR="00B22CEF" w:rsidRPr="00F946C8">
        <w:rPr>
          <w:sz w:val="26"/>
          <w:szCs w:val="26"/>
        </w:rPr>
        <w:t>.</w:t>
      </w:r>
      <w:r w:rsidR="00A83067" w:rsidRPr="00F946C8">
        <w:rPr>
          <w:sz w:val="26"/>
          <w:szCs w:val="26"/>
        </w:rPr>
        <w:t xml:space="preserve"> </w:t>
      </w:r>
      <w:r w:rsidR="00932CE6" w:rsidRPr="00F946C8">
        <w:rPr>
          <w:rFonts w:eastAsiaTheme="minorHAnsi"/>
          <w:sz w:val="26"/>
          <w:szCs w:val="26"/>
          <w:lang w:eastAsia="en-US"/>
        </w:rPr>
        <w:t>Изменение и расторжение Соглашения возможны по взаимному согласию сторон, если иное не предусмотрено действующим законодательством Российской Федерации.</w:t>
      </w:r>
    </w:p>
    <w:p w:rsidR="003C78E3" w:rsidRPr="00F946C8" w:rsidRDefault="00932CE6" w:rsidP="007E7A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46C8">
        <w:rPr>
          <w:sz w:val="26"/>
          <w:szCs w:val="26"/>
        </w:rPr>
        <w:t xml:space="preserve">Расторжение Соглашения </w:t>
      </w:r>
      <w:r w:rsidR="00874A33" w:rsidRPr="00F946C8">
        <w:rPr>
          <w:sz w:val="26"/>
          <w:szCs w:val="26"/>
        </w:rPr>
        <w:t>в одностороннем порядке</w:t>
      </w:r>
      <w:r w:rsidRPr="00F946C8">
        <w:rPr>
          <w:sz w:val="26"/>
          <w:szCs w:val="26"/>
        </w:rPr>
        <w:t xml:space="preserve"> возможно</w:t>
      </w:r>
      <w:r w:rsidR="00A83067" w:rsidRPr="00F946C8">
        <w:rPr>
          <w:sz w:val="26"/>
          <w:szCs w:val="26"/>
        </w:rPr>
        <w:t xml:space="preserve"> </w:t>
      </w:r>
      <w:r w:rsidR="00874A33" w:rsidRPr="00F946C8">
        <w:rPr>
          <w:sz w:val="26"/>
          <w:szCs w:val="26"/>
        </w:rPr>
        <w:t xml:space="preserve">Главным распорядителем средств бюджета Нефтеюганского района в случае нарушения Получателем порядка, целей и условий предоставления Субсидии, </w:t>
      </w:r>
      <w:r w:rsidR="00974999" w:rsidRPr="00F946C8">
        <w:rPr>
          <w:sz w:val="26"/>
          <w:szCs w:val="26"/>
        </w:rPr>
        <w:t>установленных Порядком</w:t>
      </w:r>
      <w:r w:rsidR="00874A33" w:rsidRPr="00F946C8">
        <w:rPr>
          <w:sz w:val="26"/>
          <w:szCs w:val="26"/>
        </w:rPr>
        <w:t xml:space="preserve"> предоставления субсидии и Соглашением</w:t>
      </w:r>
      <w:r w:rsidRPr="00F946C8">
        <w:rPr>
          <w:sz w:val="26"/>
          <w:szCs w:val="26"/>
        </w:rPr>
        <w:t>».</w:t>
      </w:r>
    </w:p>
    <w:p w:rsidR="00441F41" w:rsidRPr="005E5FE5" w:rsidRDefault="00F206A8" w:rsidP="005E5FE5">
      <w:pPr>
        <w:pStyle w:val="a3"/>
        <w:numPr>
          <w:ilvl w:val="2"/>
          <w:numId w:val="1"/>
        </w:numPr>
        <w:tabs>
          <w:tab w:val="left" w:pos="1330"/>
        </w:tabs>
        <w:spacing w:after="0" w:line="240" w:lineRule="auto"/>
        <w:ind w:left="0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5E5FE5">
        <w:rPr>
          <w:rFonts w:ascii="Times New Roman" w:hAnsi="Times New Roman"/>
          <w:color w:val="000000" w:themeColor="text1"/>
          <w:sz w:val="26"/>
          <w:szCs w:val="26"/>
        </w:rPr>
        <w:t>В п</w:t>
      </w:r>
      <w:r w:rsidR="004528EF" w:rsidRPr="005E5FE5">
        <w:rPr>
          <w:rFonts w:ascii="Times New Roman" w:hAnsi="Times New Roman"/>
          <w:color w:val="000000" w:themeColor="text1"/>
          <w:sz w:val="26"/>
          <w:szCs w:val="26"/>
        </w:rPr>
        <w:t>ункт</w:t>
      </w:r>
      <w:r w:rsidRPr="005E5FE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4528EF" w:rsidRPr="005E5FE5">
        <w:rPr>
          <w:rFonts w:ascii="Times New Roman" w:hAnsi="Times New Roman"/>
          <w:color w:val="000000" w:themeColor="text1"/>
          <w:sz w:val="26"/>
          <w:szCs w:val="26"/>
        </w:rPr>
        <w:t xml:space="preserve"> 2.27 слова «на первое число месяца, предшествующего месяцу, </w:t>
      </w:r>
      <w:r w:rsidR="005E5FE5">
        <w:rPr>
          <w:rFonts w:ascii="Times New Roman" w:hAnsi="Times New Roman"/>
          <w:color w:val="000000" w:themeColor="text1"/>
          <w:sz w:val="26"/>
          <w:szCs w:val="26"/>
        </w:rPr>
        <w:br/>
      </w:r>
      <w:r w:rsidR="004528EF" w:rsidRPr="005E5FE5">
        <w:rPr>
          <w:rFonts w:ascii="Times New Roman" w:hAnsi="Times New Roman"/>
          <w:color w:val="000000" w:themeColor="text1"/>
          <w:sz w:val="26"/>
          <w:szCs w:val="26"/>
        </w:rPr>
        <w:t xml:space="preserve">в котором планируется заключение Соглашения» заменить </w:t>
      </w:r>
      <w:r w:rsidR="00F917CB" w:rsidRPr="005E5FE5">
        <w:rPr>
          <w:rFonts w:ascii="Times New Roman" w:hAnsi="Times New Roman"/>
          <w:color w:val="000000" w:themeColor="text1"/>
          <w:sz w:val="26"/>
          <w:szCs w:val="26"/>
        </w:rPr>
        <w:t>слова</w:t>
      </w:r>
      <w:r w:rsidR="007D57D3" w:rsidRPr="005E5FE5">
        <w:rPr>
          <w:rFonts w:ascii="Times New Roman" w:hAnsi="Times New Roman"/>
          <w:color w:val="000000" w:themeColor="text1"/>
          <w:sz w:val="26"/>
          <w:szCs w:val="26"/>
        </w:rPr>
        <w:t>ми</w:t>
      </w:r>
      <w:r w:rsidR="004528EF" w:rsidRPr="005E5FE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F917CB" w:rsidRPr="005E5FE5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4528EF" w:rsidRPr="005E5FE5">
        <w:rPr>
          <w:rFonts w:ascii="Times New Roman" w:hAnsi="Times New Roman"/>
          <w:color w:val="000000" w:themeColor="text1"/>
          <w:sz w:val="26"/>
          <w:szCs w:val="26"/>
        </w:rPr>
        <w:t xml:space="preserve">дату </w:t>
      </w:r>
      <w:r w:rsidRPr="005E5FE5">
        <w:rPr>
          <w:rFonts w:ascii="Times New Roman" w:hAnsi="Times New Roman"/>
          <w:color w:val="000000" w:themeColor="text1"/>
          <w:sz w:val="26"/>
          <w:szCs w:val="26"/>
        </w:rPr>
        <w:t>запроса, указанного в пункте 2.6</w:t>
      </w:r>
      <w:r w:rsidR="005541D7" w:rsidRPr="005E5FE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687E82" w:rsidRPr="005E5FE5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315D0E" w:rsidRPr="00315D0E" w:rsidRDefault="00C63159" w:rsidP="005E5FE5">
      <w:pPr>
        <w:pStyle w:val="a7"/>
        <w:numPr>
          <w:ilvl w:val="1"/>
          <w:numId w:val="1"/>
        </w:numPr>
        <w:tabs>
          <w:tab w:val="left" w:pos="1148"/>
        </w:tabs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5D0E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="00C61390" w:rsidRPr="00315D0E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866E0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315D0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866E0" w:rsidRPr="00315D0E">
        <w:rPr>
          <w:rFonts w:ascii="Times New Roman" w:hAnsi="Times New Roman"/>
          <w:color w:val="000000" w:themeColor="text1"/>
          <w:sz w:val="26"/>
          <w:szCs w:val="26"/>
        </w:rPr>
        <w:t>, 2, 3</w:t>
      </w:r>
      <w:r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 к Порядку</w:t>
      </w:r>
      <w:r w:rsidR="008866E0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15D0E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предоставления субсидий из бюджета Нефтеюганского района социально ориентированным некоммерческим организациям, осуществляющим деятельность </w:t>
      </w:r>
      <w:proofErr w:type="gramStart"/>
      <w:r w:rsidR="00315D0E" w:rsidRPr="00315D0E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="00315D0E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315D0E" w:rsidRPr="00315D0E">
        <w:rPr>
          <w:rFonts w:ascii="Times New Roman" w:hAnsi="Times New Roman"/>
          <w:color w:val="000000" w:themeColor="text1"/>
          <w:sz w:val="26"/>
          <w:szCs w:val="26"/>
        </w:rPr>
        <w:t>Нефтеюганском</w:t>
      </w:r>
      <w:proofErr w:type="gramEnd"/>
      <w:r w:rsidR="00315D0E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 районе, на реализацию программ (проектов) </w:t>
      </w:r>
      <w:r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изложить </w:t>
      </w:r>
      <w:r w:rsidR="00CA6ABB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в редакции </w:t>
      </w:r>
      <w:r w:rsidR="008D2B54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согласно </w:t>
      </w:r>
      <w:r w:rsidR="008866E0" w:rsidRPr="00315D0E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8D2B54" w:rsidRPr="00315D0E">
        <w:rPr>
          <w:rFonts w:ascii="Times New Roman" w:hAnsi="Times New Roman"/>
          <w:color w:val="000000" w:themeColor="text1"/>
          <w:sz w:val="26"/>
          <w:szCs w:val="26"/>
        </w:rPr>
        <w:t>риложени</w:t>
      </w:r>
      <w:r w:rsidR="00CA7FB1" w:rsidRPr="00315D0E">
        <w:rPr>
          <w:rFonts w:ascii="Times New Roman" w:hAnsi="Times New Roman"/>
          <w:color w:val="000000" w:themeColor="text1"/>
          <w:sz w:val="26"/>
          <w:szCs w:val="26"/>
        </w:rPr>
        <w:t>ям</w:t>
      </w:r>
      <w:r w:rsidR="008D2B54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866E0" w:rsidRPr="00315D0E">
        <w:rPr>
          <w:rFonts w:ascii="Times New Roman" w:hAnsi="Times New Roman"/>
          <w:color w:val="000000" w:themeColor="text1"/>
          <w:sz w:val="26"/>
          <w:szCs w:val="26"/>
        </w:rPr>
        <w:t xml:space="preserve">№ 1, 2, 3 </w:t>
      </w:r>
      <w:r w:rsidR="008D2B54" w:rsidRPr="00315D0E">
        <w:rPr>
          <w:rFonts w:ascii="Times New Roman" w:hAnsi="Times New Roman"/>
          <w:color w:val="000000" w:themeColor="text1"/>
          <w:sz w:val="26"/>
          <w:szCs w:val="26"/>
        </w:rPr>
        <w:t>к настоящему постановлению.</w:t>
      </w:r>
    </w:p>
    <w:p w:rsidR="00152F74" w:rsidRDefault="00152F74" w:rsidP="005E5FE5">
      <w:pPr>
        <w:pStyle w:val="a3"/>
        <w:numPr>
          <w:ilvl w:val="0"/>
          <w:numId w:val="1"/>
        </w:numPr>
        <w:tabs>
          <w:tab w:val="left" w:pos="1148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7418C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br/>
      </w:r>
      <w:r w:rsidRPr="0007418C">
        <w:rPr>
          <w:rFonts w:ascii="Times New Roman" w:hAnsi="Times New Roman"/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152F74" w:rsidRPr="00152F74" w:rsidRDefault="00152F74" w:rsidP="005E5FE5">
      <w:pPr>
        <w:pStyle w:val="a3"/>
        <w:numPr>
          <w:ilvl w:val="0"/>
          <w:numId w:val="1"/>
        </w:numPr>
        <w:tabs>
          <w:tab w:val="left" w:pos="1148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52F74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 w:rsidR="00C32A78">
        <w:rPr>
          <w:rFonts w:ascii="Times New Roman" w:hAnsi="Times New Roman"/>
          <w:sz w:val="26"/>
          <w:szCs w:val="26"/>
        </w:rPr>
        <w:t>».</w:t>
      </w:r>
      <w:r w:rsidRPr="00152F74">
        <w:rPr>
          <w:rFonts w:ascii="Times New Roman" w:hAnsi="Times New Roman"/>
          <w:sz w:val="26"/>
          <w:szCs w:val="26"/>
        </w:rPr>
        <w:t xml:space="preserve"> </w:t>
      </w:r>
    </w:p>
    <w:p w:rsidR="00C3219F" w:rsidRDefault="00152F74" w:rsidP="005E5FE5">
      <w:pPr>
        <w:pStyle w:val="a3"/>
        <w:numPr>
          <w:ilvl w:val="0"/>
          <w:numId w:val="1"/>
        </w:numPr>
        <w:tabs>
          <w:tab w:val="left" w:pos="1148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152F7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52F7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152F74">
        <w:rPr>
          <w:rFonts w:ascii="Times New Roman" w:hAnsi="Times New Roman"/>
          <w:sz w:val="26"/>
          <w:szCs w:val="26"/>
        </w:rPr>
        <w:t>Т.Г.</w:t>
      </w:r>
      <w:r w:rsidR="007C3419">
        <w:rPr>
          <w:rFonts w:ascii="Times New Roman" w:hAnsi="Times New Roman"/>
          <w:sz w:val="26"/>
          <w:szCs w:val="26"/>
        </w:rPr>
        <w:t>Котову</w:t>
      </w:r>
      <w:proofErr w:type="spellEnd"/>
      <w:r w:rsidR="007C3419">
        <w:rPr>
          <w:rFonts w:ascii="Times New Roman" w:hAnsi="Times New Roman"/>
          <w:sz w:val="26"/>
          <w:szCs w:val="26"/>
        </w:rPr>
        <w:t>.</w:t>
      </w:r>
    </w:p>
    <w:p w:rsidR="005E7B66" w:rsidRDefault="005E7B66" w:rsidP="005E7B66">
      <w:pPr>
        <w:tabs>
          <w:tab w:val="left" w:pos="1148"/>
          <w:tab w:val="left" w:pos="1276"/>
        </w:tabs>
        <w:rPr>
          <w:sz w:val="26"/>
          <w:szCs w:val="26"/>
        </w:rPr>
      </w:pPr>
    </w:p>
    <w:p w:rsidR="005E7B66" w:rsidRPr="00315D0E" w:rsidRDefault="005E7B66" w:rsidP="005E7B66">
      <w:pPr>
        <w:tabs>
          <w:tab w:val="left" w:pos="1148"/>
          <w:tab w:val="left" w:pos="1276"/>
        </w:tabs>
        <w:rPr>
          <w:sz w:val="26"/>
          <w:szCs w:val="26"/>
          <w:lang w:val="x-none"/>
        </w:rPr>
      </w:pPr>
    </w:p>
    <w:p w:rsidR="005E7B66" w:rsidRDefault="005E7B66" w:rsidP="005E7B66">
      <w:pPr>
        <w:tabs>
          <w:tab w:val="left" w:pos="1148"/>
          <w:tab w:val="left" w:pos="1276"/>
        </w:tabs>
        <w:rPr>
          <w:sz w:val="26"/>
          <w:szCs w:val="26"/>
        </w:rPr>
      </w:pPr>
    </w:p>
    <w:p w:rsidR="005E7B66" w:rsidRPr="004110EB" w:rsidRDefault="005E7B6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5E7B66" w:rsidRPr="005E7B66" w:rsidRDefault="005E7B66" w:rsidP="005E7B66">
      <w:pPr>
        <w:tabs>
          <w:tab w:val="left" w:pos="1148"/>
          <w:tab w:val="left" w:pos="1276"/>
        </w:tabs>
        <w:rPr>
          <w:sz w:val="26"/>
          <w:szCs w:val="26"/>
        </w:rPr>
      </w:pPr>
    </w:p>
    <w:p w:rsidR="008D2B54" w:rsidRPr="00152F74" w:rsidRDefault="008D2B54" w:rsidP="00152F74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044709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017B7F" w:rsidRPr="00604942" w:rsidRDefault="00017B7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017B7F" w:rsidRPr="00604942" w:rsidRDefault="00017B7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17B7F" w:rsidRPr="00604942" w:rsidRDefault="00017B7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17B7F" w:rsidRPr="00604942" w:rsidRDefault="00017B7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45FED">
        <w:rPr>
          <w:sz w:val="26"/>
          <w:szCs w:val="26"/>
        </w:rPr>
        <w:t>29.06.2018 № 1033-па-нпа</w:t>
      </w:r>
    </w:p>
    <w:p w:rsidR="008866E0" w:rsidRPr="00C32A78" w:rsidRDefault="008866E0" w:rsidP="008D2B54">
      <w:pPr>
        <w:pStyle w:val="a3"/>
        <w:tabs>
          <w:tab w:val="left" w:pos="1276"/>
        </w:tabs>
        <w:spacing w:after="0" w:line="240" w:lineRule="auto"/>
        <w:ind w:left="-142" w:firstLine="851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D2B54" w:rsidRDefault="008D2B54" w:rsidP="008D2B54">
      <w:pPr>
        <w:pStyle w:val="a3"/>
        <w:tabs>
          <w:tab w:val="left" w:pos="1276"/>
        </w:tabs>
        <w:spacing w:after="0" w:line="240" w:lineRule="auto"/>
        <w:ind w:left="-142" w:firstLine="851"/>
        <w:jc w:val="right"/>
        <w:rPr>
          <w:rFonts w:ascii="Times New Roman" w:hAnsi="Times New Roman"/>
          <w:sz w:val="26"/>
          <w:szCs w:val="26"/>
        </w:rPr>
      </w:pPr>
    </w:p>
    <w:p w:rsidR="00C63159" w:rsidRPr="0007418C" w:rsidRDefault="00C63159" w:rsidP="00C6315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07418C">
        <w:rPr>
          <w:rFonts w:ascii="Times New Roman" w:hAnsi="Times New Roman"/>
          <w:b w:val="0"/>
          <w:i w:val="0"/>
          <w:sz w:val="26"/>
          <w:szCs w:val="26"/>
        </w:rPr>
        <w:t>Заявление на участие в конкурсе на получение субсидии</w:t>
      </w:r>
    </w:p>
    <w:p w:rsidR="00C63159" w:rsidRPr="0007418C" w:rsidRDefault="00C63159" w:rsidP="00C6315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07418C">
        <w:rPr>
          <w:rFonts w:ascii="Times New Roman" w:hAnsi="Times New Roman"/>
          <w:b w:val="0"/>
          <w:i w:val="0"/>
          <w:sz w:val="26"/>
          <w:szCs w:val="26"/>
        </w:rPr>
        <w:t>на реализацию программ (проектов)</w:t>
      </w:r>
    </w:p>
    <w:p w:rsidR="00C63159" w:rsidRPr="0007418C" w:rsidRDefault="00C63159" w:rsidP="00C63159"/>
    <w:p w:rsidR="00C63159" w:rsidRPr="0007418C" w:rsidRDefault="00C63159" w:rsidP="00C63159">
      <w:pPr>
        <w:jc w:val="center"/>
        <w:rPr>
          <w:sz w:val="26"/>
          <w:szCs w:val="26"/>
        </w:rPr>
      </w:pPr>
      <w:r w:rsidRPr="0007418C">
        <w:rPr>
          <w:sz w:val="26"/>
          <w:szCs w:val="26"/>
        </w:rPr>
        <w:t>Полное наименование организации</w:t>
      </w:r>
    </w:p>
    <w:p w:rsidR="00C63159" w:rsidRPr="0007418C" w:rsidRDefault="00C63159" w:rsidP="00C6315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791"/>
      </w:tblGrid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Дата регистрации (при создании до 01 июля 2002 года)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Дата внесения записи о создании в Единый </w:t>
            </w:r>
            <w:r w:rsidRPr="0007418C">
              <w:rPr>
                <w:sz w:val="26"/>
                <w:szCs w:val="26"/>
              </w:rPr>
              <w:br/>
              <w:t>государственный реестр юридических лиц (при создании после 1 июля 2002 года)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Номер расчетного счета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Банковский идентификационный код (БИК) 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Адрес (место нахождения) постоянно </w:t>
            </w:r>
            <w:r w:rsidRPr="0007418C">
              <w:rPr>
                <w:sz w:val="26"/>
                <w:szCs w:val="26"/>
              </w:rPr>
              <w:br/>
              <w:t xml:space="preserve">действующего органа некоммерческой </w:t>
            </w:r>
            <w:r w:rsidRPr="0007418C">
              <w:rPr>
                <w:sz w:val="26"/>
                <w:szCs w:val="26"/>
              </w:rPr>
              <w:br/>
              <w:t>организации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  <w:trHeight w:val="70"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Телефон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Сайт в сети Интернет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  <w:tr w:rsidR="00C63159" w:rsidRPr="0007418C" w:rsidTr="000506AB">
        <w:trPr>
          <w:cantSplit/>
        </w:trPr>
        <w:tc>
          <w:tcPr>
            <w:tcW w:w="5495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Информация о видах деятельности, </w:t>
            </w:r>
            <w:r w:rsidRPr="0007418C">
              <w:rPr>
                <w:sz w:val="26"/>
                <w:szCs w:val="26"/>
              </w:rPr>
              <w:br/>
              <w:t xml:space="preserve">осуществляемых некоммерческой </w:t>
            </w:r>
            <w:r w:rsidRPr="0007418C">
              <w:rPr>
                <w:sz w:val="26"/>
                <w:szCs w:val="26"/>
              </w:rPr>
              <w:br/>
              <w:t>организацией</w:t>
            </w:r>
          </w:p>
        </w:tc>
        <w:tc>
          <w:tcPr>
            <w:tcW w:w="3791" w:type="dxa"/>
          </w:tcPr>
          <w:p w:rsidR="00C63159" w:rsidRPr="0007418C" w:rsidRDefault="00C63159" w:rsidP="000506AB">
            <w:pPr>
              <w:rPr>
                <w:sz w:val="26"/>
                <w:szCs w:val="26"/>
              </w:rPr>
            </w:pPr>
          </w:p>
        </w:tc>
      </w:tr>
    </w:tbl>
    <w:p w:rsidR="00C63159" w:rsidRPr="0007418C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418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07418C">
        <w:rPr>
          <w:rFonts w:ascii="Times New Roman" w:hAnsi="Times New Roman" w:cs="Times New Roman"/>
          <w:sz w:val="26"/>
          <w:szCs w:val="26"/>
        </w:rPr>
        <w:t xml:space="preserve">Достоверность  информации  (в  том числе документов), представленной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07418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418C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C63159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418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07418C">
        <w:rPr>
          <w:rFonts w:ascii="Times New Roman" w:hAnsi="Times New Roman" w:cs="Times New Roman"/>
          <w:sz w:val="26"/>
          <w:szCs w:val="26"/>
        </w:rPr>
        <w:t>С</w:t>
      </w:r>
      <w:r w:rsidR="00C3219F">
        <w:rPr>
          <w:rFonts w:ascii="Times New Roman" w:hAnsi="Times New Roman" w:cs="Times New Roman"/>
          <w:sz w:val="26"/>
          <w:szCs w:val="26"/>
        </w:rPr>
        <w:t xml:space="preserve"> </w:t>
      </w:r>
      <w:r w:rsidRPr="0007418C">
        <w:rPr>
          <w:rFonts w:ascii="Times New Roman" w:hAnsi="Times New Roman" w:cs="Times New Roman"/>
          <w:sz w:val="26"/>
          <w:szCs w:val="26"/>
        </w:rPr>
        <w:t>условиями конкурса и</w:t>
      </w:r>
      <w:r w:rsidR="00C3219F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07418C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C3219F">
        <w:rPr>
          <w:rFonts w:ascii="Times New Roman" w:hAnsi="Times New Roman" w:cs="Times New Roman"/>
        </w:rPr>
        <w:t xml:space="preserve"> </w:t>
      </w:r>
      <w:r w:rsidRPr="0007418C">
        <w:rPr>
          <w:rFonts w:ascii="Times New Roman" w:hAnsi="Times New Roman" w:cs="Times New Roman"/>
          <w:sz w:val="26"/>
          <w:szCs w:val="26"/>
        </w:rPr>
        <w:t xml:space="preserve">предоставления субсидии ознакомлен </w:t>
      </w:r>
      <w:r>
        <w:rPr>
          <w:rFonts w:ascii="Times New Roman" w:hAnsi="Times New Roman" w:cs="Times New Roman"/>
          <w:sz w:val="26"/>
          <w:szCs w:val="26"/>
        </w:rPr>
        <w:br/>
      </w:r>
      <w:r w:rsidRPr="0007418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418C">
        <w:rPr>
          <w:rFonts w:ascii="Times New Roman" w:hAnsi="Times New Roman" w:cs="Times New Roman"/>
          <w:sz w:val="26"/>
          <w:szCs w:val="26"/>
        </w:rPr>
        <w:t>согласен.</w:t>
      </w:r>
    </w:p>
    <w:p w:rsidR="00C63159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159" w:rsidRDefault="00C63159" w:rsidP="00C63159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63159">
        <w:rPr>
          <w:sz w:val="26"/>
          <w:szCs w:val="26"/>
        </w:rPr>
        <w:t>Перечень прилагаемых документов:</w:t>
      </w:r>
    </w:p>
    <w:p w:rsidR="006B5A6D" w:rsidRPr="00C63159" w:rsidRDefault="006B5A6D" w:rsidP="00C63159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3827"/>
      </w:tblGrid>
      <w:tr w:rsidR="00C5785A" w:rsidRPr="00C5785A" w:rsidTr="006B5A6D">
        <w:trPr>
          <w:cantSplit/>
          <w:trHeight w:val="480"/>
        </w:trPr>
        <w:tc>
          <w:tcPr>
            <w:tcW w:w="540" w:type="dxa"/>
            <w:vAlign w:val="center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989" w:type="dxa"/>
            <w:vAlign w:val="center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3827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Отметка о приложении документа (количество экземпляров/ листов)</w:t>
            </w:r>
          </w:p>
        </w:tc>
      </w:tr>
      <w:tr w:rsidR="00C5785A" w:rsidRPr="00C5785A" w:rsidTr="006B5A6D">
        <w:trPr>
          <w:cantSplit/>
          <w:trHeight w:val="240"/>
        </w:trPr>
        <w:tc>
          <w:tcPr>
            <w:tcW w:w="540" w:type="dxa"/>
            <w:vAlign w:val="center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89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6B5A6D">
        <w:trPr>
          <w:cantSplit/>
          <w:trHeight w:val="240"/>
        </w:trPr>
        <w:tc>
          <w:tcPr>
            <w:tcW w:w="540" w:type="dxa"/>
            <w:vAlign w:val="center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89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6B5A6D">
        <w:trPr>
          <w:cantSplit/>
          <w:trHeight w:val="240"/>
        </w:trPr>
        <w:tc>
          <w:tcPr>
            <w:tcW w:w="540" w:type="dxa"/>
            <w:vAlign w:val="center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89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6B5A6D">
        <w:trPr>
          <w:cantSplit/>
          <w:trHeight w:val="240"/>
        </w:trPr>
        <w:tc>
          <w:tcPr>
            <w:tcW w:w="540" w:type="dxa"/>
            <w:vAlign w:val="center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89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63159" w:rsidRPr="00C63159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159" w:rsidRPr="0007418C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418C">
        <w:rPr>
          <w:rFonts w:ascii="Times New Roman" w:hAnsi="Times New Roman" w:cs="Times New Roman"/>
          <w:sz w:val="26"/>
          <w:szCs w:val="26"/>
        </w:rPr>
        <w:t>_____________________________    _____________    _________________________</w:t>
      </w:r>
    </w:p>
    <w:p w:rsidR="00C63159" w:rsidRPr="00F832FD" w:rsidRDefault="00C63159" w:rsidP="00C631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32FD">
        <w:rPr>
          <w:rFonts w:ascii="Times New Roman" w:hAnsi="Times New Roman" w:cs="Times New Roman"/>
        </w:rPr>
        <w:t xml:space="preserve">(наименование должности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F832FD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        </w:t>
      </w:r>
      <w:r w:rsidRPr="00F832FD">
        <w:rPr>
          <w:rFonts w:ascii="Times New Roman" w:hAnsi="Times New Roman" w:cs="Times New Roman"/>
        </w:rPr>
        <w:t xml:space="preserve"> (фамилия, инициалы)</w:t>
      </w:r>
      <w:proofErr w:type="gramEnd"/>
    </w:p>
    <w:p w:rsidR="00C63159" w:rsidRPr="00F832FD" w:rsidRDefault="00C63159" w:rsidP="00C63159">
      <w:pPr>
        <w:pStyle w:val="ConsPlusNonformat"/>
        <w:jc w:val="both"/>
        <w:rPr>
          <w:rFonts w:ascii="Times New Roman" w:hAnsi="Times New Roman" w:cs="Times New Roman"/>
        </w:rPr>
      </w:pPr>
      <w:r w:rsidRPr="00F832FD">
        <w:rPr>
          <w:rFonts w:ascii="Times New Roman" w:hAnsi="Times New Roman" w:cs="Times New Roman"/>
        </w:rPr>
        <w:t xml:space="preserve"> руководителя  организации)</w:t>
      </w:r>
    </w:p>
    <w:p w:rsidR="00C63159" w:rsidRPr="0007418C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159" w:rsidRPr="0007418C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418C">
        <w:rPr>
          <w:rFonts w:ascii="Times New Roman" w:hAnsi="Times New Roman" w:cs="Times New Roman"/>
          <w:sz w:val="26"/>
          <w:szCs w:val="26"/>
        </w:rPr>
        <w:t xml:space="preserve">М.П. (при наличии) </w:t>
      </w:r>
    </w:p>
    <w:p w:rsidR="00C63159" w:rsidRPr="0007418C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3159" w:rsidRPr="0007418C" w:rsidRDefault="00C63159" w:rsidP="00C631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418C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C63159" w:rsidRPr="0007418C" w:rsidRDefault="00C63159" w:rsidP="00C631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59" w:rsidRPr="00C952D8" w:rsidRDefault="00C63159" w:rsidP="00044709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620A91" w:rsidRDefault="00620A91" w:rsidP="00044709">
      <w:pPr>
        <w:pStyle w:val="a3"/>
        <w:tabs>
          <w:tab w:val="left" w:pos="1276"/>
        </w:tabs>
        <w:spacing w:after="0" w:line="240" w:lineRule="auto"/>
        <w:ind w:left="-142" w:firstLine="851"/>
        <w:rPr>
          <w:rFonts w:ascii="Times New Roman" w:hAnsi="Times New Roman"/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C32A78" w:rsidRDefault="00C32A78" w:rsidP="00C63159">
      <w:pPr>
        <w:tabs>
          <w:tab w:val="left" w:pos="1276"/>
        </w:tabs>
        <w:rPr>
          <w:sz w:val="26"/>
          <w:szCs w:val="26"/>
        </w:rPr>
      </w:pPr>
    </w:p>
    <w:p w:rsidR="00C32A78" w:rsidRDefault="00C32A78" w:rsidP="00C63159">
      <w:pPr>
        <w:tabs>
          <w:tab w:val="left" w:pos="1276"/>
        </w:tabs>
        <w:rPr>
          <w:sz w:val="26"/>
          <w:szCs w:val="26"/>
        </w:rPr>
      </w:pPr>
    </w:p>
    <w:p w:rsidR="00C32A78" w:rsidRDefault="00C32A78" w:rsidP="00C63159">
      <w:pPr>
        <w:tabs>
          <w:tab w:val="left" w:pos="1276"/>
        </w:tabs>
        <w:rPr>
          <w:sz w:val="26"/>
          <w:szCs w:val="26"/>
        </w:rPr>
      </w:pPr>
    </w:p>
    <w:p w:rsidR="00C32A78" w:rsidRDefault="00C32A78" w:rsidP="00C63159">
      <w:pPr>
        <w:tabs>
          <w:tab w:val="left" w:pos="1276"/>
        </w:tabs>
        <w:rPr>
          <w:sz w:val="26"/>
          <w:szCs w:val="26"/>
        </w:rPr>
      </w:pPr>
    </w:p>
    <w:p w:rsidR="00C32A78" w:rsidRDefault="00C32A78" w:rsidP="00C63159">
      <w:pPr>
        <w:tabs>
          <w:tab w:val="left" w:pos="1276"/>
        </w:tabs>
        <w:rPr>
          <w:sz w:val="26"/>
          <w:szCs w:val="26"/>
        </w:rPr>
      </w:pPr>
    </w:p>
    <w:p w:rsidR="00C32A78" w:rsidRDefault="00C32A78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C63159">
      <w:pPr>
        <w:tabs>
          <w:tab w:val="left" w:pos="1276"/>
        </w:tabs>
        <w:rPr>
          <w:sz w:val="26"/>
          <w:szCs w:val="26"/>
        </w:rPr>
      </w:pPr>
    </w:p>
    <w:p w:rsidR="00756173" w:rsidRPr="00604942" w:rsidRDefault="0075617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756173" w:rsidRPr="00604942" w:rsidRDefault="0075617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56173" w:rsidRPr="00604942" w:rsidRDefault="0075617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56173" w:rsidRPr="00604942" w:rsidRDefault="0075617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45FED">
        <w:rPr>
          <w:sz w:val="26"/>
          <w:szCs w:val="26"/>
        </w:rPr>
        <w:t>29.06.2018 № 1033-па-нпа</w:t>
      </w:r>
    </w:p>
    <w:p w:rsidR="00C63159" w:rsidRDefault="00C804A4" w:rsidP="00C804A4">
      <w:pPr>
        <w:tabs>
          <w:tab w:val="left" w:pos="1276"/>
          <w:tab w:val="left" w:pos="6960"/>
        </w:tabs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429"/>
      </w:tblGrid>
      <w:tr w:rsidR="00C63159" w:rsidRPr="0007418C" w:rsidTr="00C804A4">
        <w:tc>
          <w:tcPr>
            <w:tcW w:w="9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Информация о программе (проекте)</w:t>
            </w:r>
          </w:p>
          <w:p w:rsidR="00C63159" w:rsidRPr="0007418C" w:rsidRDefault="00C63159" w:rsidP="00050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___________________________________________________</w:t>
            </w:r>
          </w:p>
          <w:p w:rsidR="00C63159" w:rsidRPr="0007418C" w:rsidRDefault="00C63159" w:rsidP="00050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(наименование конкурса)</w:t>
            </w:r>
          </w:p>
          <w:p w:rsidR="00C63159" w:rsidRPr="0007418C" w:rsidRDefault="00C63159" w:rsidP="00050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___________________________________________________________</w:t>
            </w:r>
          </w:p>
          <w:p w:rsidR="00C63159" w:rsidRPr="0007418C" w:rsidRDefault="00C63159" w:rsidP="00050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Название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Цели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Задачи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Обоснование социальной значимости </w:t>
            </w:r>
          </w:p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и актуальности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9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Содержание проекта</w:t>
            </w: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7D54D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Механизм</w:t>
            </w:r>
            <w:r w:rsidR="007D54D9" w:rsidRPr="00C5785A">
              <w:rPr>
                <w:color w:val="000000" w:themeColor="text1"/>
                <w:sz w:val="26"/>
                <w:szCs w:val="26"/>
              </w:rPr>
              <w:t xml:space="preserve"> и поэтапный план реализации проекта (последовательное перечисление основных мероприятий проекта, периодов их осуществления)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Используемые формы работы </w:t>
            </w:r>
          </w:p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с целевой аудиторией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Составные мероприятия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9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159" w:rsidRPr="00C5785A" w:rsidRDefault="007D54D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Показатели эффективности проекта</w:t>
            </w: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Охват целевой аудитории, чел.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9" w:rsidRPr="00C5785A" w:rsidRDefault="007D54D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Число </w:t>
            </w:r>
            <w:r w:rsidRPr="00C5785A">
              <w:rPr>
                <w:color w:val="000000" w:themeColor="text1"/>
                <w:sz w:val="26"/>
                <w:szCs w:val="26"/>
                <w:lang w:eastAsia="en-US"/>
              </w:rPr>
              <w:t>населенных пунктов Нефтеюганского района, охваченных мероприятиями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D9" w:rsidRPr="00C5785A" w:rsidRDefault="007D54D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9" w:rsidRPr="00C5785A" w:rsidRDefault="007D54D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  <w:lang w:eastAsia="en-US"/>
              </w:rPr>
              <w:t>Количество проведенных мероприятий социальной направленности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D9" w:rsidRPr="00C5785A" w:rsidRDefault="007D54D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9" w:rsidRPr="00C5785A" w:rsidRDefault="006B5A6D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5785A">
              <w:rPr>
                <w:color w:val="000000" w:themeColor="text1"/>
                <w:sz w:val="26"/>
                <w:szCs w:val="26"/>
                <w:lang w:eastAsia="en-US"/>
              </w:rPr>
              <w:t>Достижение целей и задач проекта, о</w:t>
            </w:r>
            <w:r w:rsidR="007D54D9" w:rsidRPr="00C5785A">
              <w:rPr>
                <w:color w:val="000000" w:themeColor="text1"/>
                <w:sz w:val="26"/>
                <w:szCs w:val="26"/>
                <w:lang w:eastAsia="en-US"/>
              </w:rPr>
              <w:t>писание позитивных изменений, которые произойдут  в результате реализации проекта и в долгосрочной перспективе (по возможности)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D9" w:rsidRPr="00C5785A" w:rsidRDefault="006B5A6D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5785A" w:rsidRPr="00C5785A" w:rsidTr="00C804A4">
        <w:tc>
          <w:tcPr>
            <w:tcW w:w="9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Кадровое обеспечение</w:t>
            </w:r>
          </w:p>
        </w:tc>
      </w:tr>
      <w:tr w:rsidR="00C5785A" w:rsidRPr="00C5785A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C5785A" w:rsidRDefault="00614265" w:rsidP="0061426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Наличие специалистов, привлеченных к выполнению мероприятий в рамках</w:t>
            </w:r>
            <w:r w:rsidR="006B5A6D" w:rsidRPr="00C5785A">
              <w:rPr>
                <w:color w:val="000000" w:themeColor="text1"/>
                <w:sz w:val="26"/>
                <w:szCs w:val="26"/>
              </w:rPr>
              <w:t xml:space="preserve"> реализации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C5785A" w:rsidRDefault="00C63159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63159" w:rsidRPr="0007418C" w:rsidTr="00C804A4">
        <w:tc>
          <w:tcPr>
            <w:tcW w:w="9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Финансово-экономическое обеспечение</w:t>
            </w:r>
          </w:p>
        </w:tc>
      </w:tr>
      <w:tr w:rsidR="00C63159" w:rsidRPr="0007418C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>Общая сумма расходов на реализацию проекта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159" w:rsidRPr="0007418C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Материально-техническое оснащение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159" w:rsidRPr="0007418C" w:rsidTr="00C804A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418C">
              <w:rPr>
                <w:sz w:val="26"/>
                <w:szCs w:val="26"/>
              </w:rPr>
              <w:t xml:space="preserve">Источники финансирования, включая собственные и привлеченные средства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59" w:rsidRPr="0007418C" w:rsidRDefault="00C63159" w:rsidP="00050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3159" w:rsidRPr="0007418C" w:rsidRDefault="00C63159" w:rsidP="00C63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Достоверность информации (в том числе документов), представленной </w:t>
      </w:r>
      <w:r>
        <w:rPr>
          <w:sz w:val="26"/>
          <w:szCs w:val="26"/>
        </w:rPr>
        <w:br/>
      </w:r>
      <w:r w:rsidRPr="0007418C">
        <w:rPr>
          <w:sz w:val="26"/>
          <w:szCs w:val="26"/>
        </w:rPr>
        <w:t>на участие в конкурсе, подтверждаю.</w:t>
      </w:r>
    </w:p>
    <w:p w:rsidR="00C63159" w:rsidRPr="0007418C" w:rsidRDefault="00C63159" w:rsidP="00C63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63159" w:rsidRPr="0007418C" w:rsidRDefault="00C63159" w:rsidP="00C63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18C">
        <w:rPr>
          <w:sz w:val="26"/>
          <w:szCs w:val="26"/>
        </w:rPr>
        <w:t xml:space="preserve">С условиями конкурса и порядка предоставления субсидии ознакомлен </w:t>
      </w:r>
      <w:r>
        <w:rPr>
          <w:sz w:val="26"/>
          <w:szCs w:val="26"/>
        </w:rPr>
        <w:br/>
      </w:r>
      <w:r w:rsidRPr="0007418C">
        <w:rPr>
          <w:sz w:val="26"/>
          <w:szCs w:val="26"/>
        </w:rPr>
        <w:t>и согласен.</w:t>
      </w:r>
    </w:p>
    <w:p w:rsidR="00C63159" w:rsidRPr="0007418C" w:rsidRDefault="00C63159" w:rsidP="00C631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3"/>
        <w:gridCol w:w="285"/>
        <w:gridCol w:w="1262"/>
        <w:gridCol w:w="297"/>
        <w:gridCol w:w="2799"/>
      </w:tblGrid>
      <w:tr w:rsidR="00C63159" w:rsidRPr="0007418C" w:rsidTr="005C1BFE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59" w:rsidRPr="000A56E5" w:rsidRDefault="00C63159" w:rsidP="000506AB">
            <w:pPr>
              <w:autoSpaceDE w:val="0"/>
              <w:autoSpaceDN w:val="0"/>
              <w:adjustRightInd w:val="0"/>
              <w:jc w:val="center"/>
            </w:pPr>
            <w:r w:rsidRPr="000A56E5">
              <w:t xml:space="preserve"> (наименование должности руководителя</w:t>
            </w:r>
          </w:p>
          <w:p w:rsidR="00C63159" w:rsidRPr="000A56E5" w:rsidRDefault="00C63159" w:rsidP="000506AB">
            <w:pPr>
              <w:autoSpaceDE w:val="0"/>
              <w:autoSpaceDN w:val="0"/>
              <w:adjustRightInd w:val="0"/>
              <w:jc w:val="center"/>
            </w:pPr>
            <w:r w:rsidRPr="000A56E5">
              <w:t>некоммерческой организации)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63159" w:rsidRPr="000A56E5" w:rsidRDefault="00C63159" w:rsidP="000506AB">
            <w:pPr>
              <w:autoSpaceDE w:val="0"/>
              <w:autoSpaceDN w:val="0"/>
              <w:adjustRightInd w:val="0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59" w:rsidRPr="000A56E5" w:rsidRDefault="00C63159" w:rsidP="000506AB">
            <w:pPr>
              <w:autoSpaceDE w:val="0"/>
              <w:autoSpaceDN w:val="0"/>
              <w:adjustRightInd w:val="0"/>
              <w:jc w:val="center"/>
            </w:pPr>
            <w:r w:rsidRPr="000A56E5"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63159" w:rsidRPr="000A56E5" w:rsidRDefault="00C63159" w:rsidP="000506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159" w:rsidRPr="000A56E5" w:rsidRDefault="00C63159" w:rsidP="000506AB">
            <w:pPr>
              <w:autoSpaceDE w:val="0"/>
              <w:autoSpaceDN w:val="0"/>
              <w:adjustRightInd w:val="0"/>
              <w:jc w:val="center"/>
            </w:pPr>
            <w:r w:rsidRPr="000A56E5">
              <w:t>(фамилия, инициалы)</w:t>
            </w:r>
          </w:p>
        </w:tc>
      </w:tr>
    </w:tbl>
    <w:p w:rsidR="00C63159" w:rsidRPr="0007418C" w:rsidRDefault="00C63159" w:rsidP="00C63159">
      <w:pPr>
        <w:autoSpaceDE w:val="0"/>
        <w:autoSpaceDN w:val="0"/>
        <w:adjustRightInd w:val="0"/>
        <w:rPr>
          <w:sz w:val="26"/>
          <w:szCs w:val="26"/>
        </w:rPr>
      </w:pPr>
    </w:p>
    <w:p w:rsidR="00C63159" w:rsidRPr="0007418C" w:rsidRDefault="00C63159" w:rsidP="00C63159">
      <w:pPr>
        <w:autoSpaceDE w:val="0"/>
        <w:autoSpaceDN w:val="0"/>
        <w:adjustRightInd w:val="0"/>
        <w:rPr>
          <w:sz w:val="26"/>
          <w:szCs w:val="26"/>
        </w:rPr>
      </w:pPr>
      <w:r w:rsidRPr="0007418C">
        <w:rPr>
          <w:sz w:val="26"/>
          <w:szCs w:val="26"/>
        </w:rPr>
        <w:t>«___» __________ 20___ г. М.П.</w:t>
      </w:r>
    </w:p>
    <w:p w:rsidR="00C63159" w:rsidRPr="00C63159" w:rsidRDefault="00C63159" w:rsidP="00C63159">
      <w:pPr>
        <w:tabs>
          <w:tab w:val="left" w:pos="1276"/>
        </w:tabs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8D2B54" w:rsidRDefault="008D2B54" w:rsidP="008D2B54">
      <w:pPr>
        <w:tabs>
          <w:tab w:val="left" w:pos="1276"/>
        </w:tabs>
        <w:jc w:val="right"/>
        <w:rPr>
          <w:sz w:val="26"/>
          <w:szCs w:val="26"/>
        </w:rPr>
      </w:pPr>
    </w:p>
    <w:p w:rsidR="00464D4B" w:rsidRPr="00604942" w:rsidRDefault="00464D4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464D4B" w:rsidRPr="00604942" w:rsidRDefault="00464D4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64D4B" w:rsidRPr="00604942" w:rsidRDefault="00464D4B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866E0" w:rsidRDefault="00464D4B" w:rsidP="00B45FED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45FED">
        <w:rPr>
          <w:sz w:val="26"/>
          <w:szCs w:val="26"/>
        </w:rPr>
        <w:t>29.06.2018 № 1033-па-нпа</w:t>
      </w:r>
    </w:p>
    <w:p w:rsidR="00B45FED" w:rsidRDefault="00B45FED" w:rsidP="00B45FED">
      <w:pPr>
        <w:ind w:left="5812"/>
        <w:rPr>
          <w:sz w:val="26"/>
          <w:szCs w:val="26"/>
        </w:rPr>
      </w:pPr>
    </w:p>
    <w:p w:rsidR="00B45FED" w:rsidRDefault="00B45FED" w:rsidP="00B45FED">
      <w:pPr>
        <w:ind w:left="5812"/>
        <w:rPr>
          <w:sz w:val="26"/>
          <w:szCs w:val="26"/>
        </w:rPr>
      </w:pPr>
    </w:p>
    <w:p w:rsidR="005B4DA4" w:rsidRPr="007A5A6F" w:rsidRDefault="005B4DA4" w:rsidP="005B4DA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FF0000"/>
          <w:sz w:val="26"/>
          <w:szCs w:val="26"/>
          <w:lang w:val="ru-RU"/>
        </w:rPr>
      </w:pPr>
    </w:p>
    <w:p w:rsidR="005B4DA4" w:rsidRPr="00C5785A" w:rsidRDefault="005B4DA4" w:rsidP="005B4DA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C5785A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Смета</w:t>
      </w:r>
    </w:p>
    <w:p w:rsidR="005B4DA4" w:rsidRPr="00C5785A" w:rsidRDefault="005B4DA4" w:rsidP="005B4DA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sz w:val="26"/>
          <w:szCs w:val="26"/>
          <w:lang w:val="ru-RU"/>
        </w:rPr>
      </w:pPr>
      <w:r w:rsidRPr="00C5785A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на реализацию программы (проекта)</w:t>
      </w:r>
    </w:p>
    <w:p w:rsidR="005B4DA4" w:rsidRPr="00C5785A" w:rsidRDefault="005B4DA4" w:rsidP="005B4DA4">
      <w:pPr>
        <w:rPr>
          <w:color w:val="000000" w:themeColor="text1"/>
          <w:lang w:eastAsia="x-none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134"/>
        <w:gridCol w:w="1965"/>
        <w:gridCol w:w="1427"/>
        <w:gridCol w:w="2362"/>
      </w:tblGrid>
      <w:tr w:rsidR="00C5785A" w:rsidRPr="00C5785A" w:rsidTr="005B4DA4">
        <w:trPr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 № </w:t>
            </w:r>
          </w:p>
          <w:p w:rsidR="005B4DA4" w:rsidRPr="00C5785A" w:rsidRDefault="005B4DA4" w:rsidP="000506A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A4" w:rsidRPr="00C5785A" w:rsidRDefault="005B4DA4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Направления</w:t>
            </w:r>
          </w:p>
          <w:p w:rsidR="005B4DA4" w:rsidRPr="00C5785A" w:rsidRDefault="005B4DA4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расходования средств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A4" w:rsidRPr="00C5785A" w:rsidRDefault="005B4DA4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Количество </w:t>
            </w:r>
            <w:r w:rsidR="008D2B54" w:rsidRPr="00C5785A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8D2B54" w:rsidRPr="00C5785A">
              <w:rPr>
                <w:color w:val="000000" w:themeColor="text1"/>
                <w:sz w:val="26"/>
                <w:szCs w:val="26"/>
              </w:rPr>
              <w:t>ед</w:t>
            </w:r>
            <w:proofErr w:type="spellEnd"/>
            <w:r w:rsidR="008D2B54" w:rsidRPr="00C5785A">
              <w:rPr>
                <w:color w:val="000000" w:themeColor="text1"/>
                <w:sz w:val="26"/>
                <w:szCs w:val="26"/>
              </w:rPr>
              <w:t>)</w:t>
            </w:r>
            <w:r w:rsidRPr="00C5785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DA4" w:rsidRPr="00C5785A" w:rsidRDefault="005B4DA4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Цена </w:t>
            </w:r>
          </w:p>
          <w:p w:rsidR="005B4DA4" w:rsidRPr="00C5785A" w:rsidRDefault="005B4DA4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 xml:space="preserve">за 1 </w:t>
            </w:r>
            <w:r w:rsidR="003B6E49" w:rsidRPr="00C5785A">
              <w:rPr>
                <w:color w:val="000000" w:themeColor="text1"/>
                <w:sz w:val="26"/>
                <w:szCs w:val="26"/>
              </w:rPr>
              <w:t>ед</w:t>
            </w:r>
            <w:r w:rsidRPr="00C5785A">
              <w:rPr>
                <w:color w:val="000000" w:themeColor="text1"/>
                <w:sz w:val="26"/>
                <w:szCs w:val="26"/>
              </w:rPr>
              <w:t>.</w:t>
            </w:r>
            <w:r w:rsidR="003B6E49" w:rsidRPr="00C5785A">
              <w:rPr>
                <w:color w:val="000000" w:themeColor="text1"/>
                <w:sz w:val="26"/>
                <w:szCs w:val="26"/>
              </w:rPr>
              <w:t xml:space="preserve"> (тыс. рублей)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DA4" w:rsidRPr="00C5785A" w:rsidRDefault="003B6E49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Всего</w:t>
            </w:r>
          </w:p>
          <w:p w:rsidR="005B4DA4" w:rsidRPr="00C5785A" w:rsidRDefault="005B4DA4" w:rsidP="005B4DA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</w:tr>
      <w:tr w:rsidR="00C5785A" w:rsidRPr="00C5785A" w:rsidTr="005B4DA4">
        <w:trPr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A4" w:rsidRPr="00C5785A" w:rsidRDefault="005B4DA4" w:rsidP="005B4D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5B4DA4">
        <w:trPr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5785A" w:rsidRPr="00C5785A" w:rsidTr="00221296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4DA4" w:rsidRPr="00C5785A" w:rsidRDefault="003B6E49" w:rsidP="0091532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5785A">
              <w:rPr>
                <w:color w:val="000000" w:themeColor="text1"/>
                <w:sz w:val="26"/>
                <w:szCs w:val="26"/>
              </w:rPr>
              <w:t>Финансирование (тыс.</w:t>
            </w:r>
            <w:r w:rsidR="00C114F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785A">
              <w:rPr>
                <w:color w:val="000000" w:themeColor="text1"/>
                <w:sz w:val="26"/>
                <w:szCs w:val="26"/>
              </w:rPr>
              <w:t>руб.)</w:t>
            </w:r>
            <w:r w:rsidR="006F6CF4" w:rsidRPr="00C5785A">
              <w:rPr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A4" w:rsidRPr="00C5785A" w:rsidRDefault="005B4DA4" w:rsidP="000506A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B4DA4" w:rsidRPr="0007418C" w:rsidRDefault="005B4DA4" w:rsidP="005B4DA4">
      <w:pPr>
        <w:autoSpaceDE w:val="0"/>
        <w:autoSpaceDN w:val="0"/>
        <w:adjustRightInd w:val="0"/>
        <w:rPr>
          <w:sz w:val="26"/>
          <w:szCs w:val="26"/>
        </w:rPr>
      </w:pPr>
    </w:p>
    <w:p w:rsidR="005B4DA4" w:rsidRPr="0007418C" w:rsidRDefault="005B4DA4" w:rsidP="005B4DA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643"/>
        <w:gridCol w:w="285"/>
        <w:gridCol w:w="1262"/>
        <w:gridCol w:w="297"/>
        <w:gridCol w:w="2799"/>
      </w:tblGrid>
      <w:tr w:rsidR="005B4DA4" w:rsidRPr="0007418C" w:rsidTr="000506AB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  <w:r w:rsidRPr="0059735D">
              <w:t xml:space="preserve"> (наименование должности руководителя</w:t>
            </w:r>
          </w:p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  <w:r w:rsidRPr="0059735D">
              <w:t>некоммерческой организации)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ind w:left="-144"/>
              <w:jc w:val="center"/>
            </w:pPr>
            <w:r w:rsidRPr="0059735D"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  <w:r w:rsidRPr="0059735D">
              <w:t>(фамилия, инициалы)</w:t>
            </w:r>
          </w:p>
        </w:tc>
      </w:tr>
    </w:tbl>
    <w:p w:rsidR="005B4DA4" w:rsidRPr="0007418C" w:rsidRDefault="005B4DA4" w:rsidP="005B4DA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643"/>
        <w:gridCol w:w="285"/>
        <w:gridCol w:w="1262"/>
        <w:gridCol w:w="297"/>
        <w:gridCol w:w="2799"/>
      </w:tblGrid>
      <w:tr w:rsidR="005B4DA4" w:rsidRPr="0007418C" w:rsidTr="000506AB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  <w:r w:rsidRPr="0059735D">
              <w:t xml:space="preserve"> (наименование должности главного бухгалтера</w:t>
            </w:r>
          </w:p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  <w:r w:rsidRPr="0059735D">
              <w:t>некоммерческой организации)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ind w:left="-144"/>
              <w:jc w:val="center"/>
            </w:pPr>
            <w:r w:rsidRPr="0059735D">
              <w:t>(подпись)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DA4" w:rsidRPr="0059735D" w:rsidRDefault="005B4DA4" w:rsidP="000506AB">
            <w:pPr>
              <w:autoSpaceDE w:val="0"/>
              <w:autoSpaceDN w:val="0"/>
              <w:adjustRightInd w:val="0"/>
              <w:jc w:val="center"/>
            </w:pPr>
            <w:r w:rsidRPr="0059735D">
              <w:t>(фамилия, инициалы)</w:t>
            </w:r>
          </w:p>
        </w:tc>
      </w:tr>
    </w:tbl>
    <w:p w:rsidR="005B4DA4" w:rsidRPr="0007418C" w:rsidRDefault="005B4DA4" w:rsidP="005B4DA4">
      <w:pPr>
        <w:autoSpaceDE w:val="0"/>
        <w:autoSpaceDN w:val="0"/>
        <w:adjustRightInd w:val="0"/>
        <w:rPr>
          <w:sz w:val="26"/>
          <w:szCs w:val="26"/>
        </w:rPr>
      </w:pPr>
    </w:p>
    <w:p w:rsidR="005B4DA4" w:rsidRDefault="005B4DA4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07418C">
        <w:rPr>
          <w:sz w:val="26"/>
          <w:szCs w:val="26"/>
        </w:rPr>
        <w:t>«___» __________ 20___ г. М.П.</w:t>
      </w: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A006DE" w:rsidRDefault="00A006DE" w:rsidP="005B4DA4">
      <w:pPr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5B4DA4" w:rsidRPr="0007418C" w:rsidRDefault="005B4DA4" w:rsidP="005B4DA4">
      <w:pPr>
        <w:autoSpaceDE w:val="0"/>
        <w:autoSpaceDN w:val="0"/>
        <w:adjustRightInd w:val="0"/>
        <w:rPr>
          <w:sz w:val="26"/>
          <w:szCs w:val="26"/>
        </w:rPr>
      </w:pPr>
    </w:p>
    <w:sectPr w:rsidR="005B4DA4" w:rsidRPr="0007418C" w:rsidSect="006C57C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1E" w:rsidRDefault="00D1271E" w:rsidP="006C57CF">
      <w:r>
        <w:separator/>
      </w:r>
    </w:p>
  </w:endnote>
  <w:endnote w:type="continuationSeparator" w:id="0">
    <w:p w:rsidR="00D1271E" w:rsidRDefault="00D1271E" w:rsidP="006C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1E" w:rsidRDefault="00D1271E" w:rsidP="006C57CF">
      <w:r>
        <w:separator/>
      </w:r>
    </w:p>
  </w:footnote>
  <w:footnote w:type="continuationSeparator" w:id="0">
    <w:p w:rsidR="00D1271E" w:rsidRDefault="00D1271E" w:rsidP="006C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0669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C57CF" w:rsidRPr="006C57CF" w:rsidRDefault="006C57CF">
        <w:pPr>
          <w:pStyle w:val="a8"/>
          <w:jc w:val="center"/>
          <w:rPr>
            <w:sz w:val="24"/>
            <w:szCs w:val="24"/>
          </w:rPr>
        </w:pPr>
        <w:r w:rsidRPr="006C57CF">
          <w:rPr>
            <w:sz w:val="24"/>
            <w:szCs w:val="24"/>
          </w:rPr>
          <w:fldChar w:fldCharType="begin"/>
        </w:r>
        <w:r w:rsidRPr="006C57CF">
          <w:rPr>
            <w:sz w:val="24"/>
            <w:szCs w:val="24"/>
          </w:rPr>
          <w:instrText>PAGE   \* MERGEFORMAT</w:instrText>
        </w:r>
        <w:r w:rsidRPr="006C57CF">
          <w:rPr>
            <w:sz w:val="24"/>
            <w:szCs w:val="24"/>
          </w:rPr>
          <w:fldChar w:fldCharType="separate"/>
        </w:r>
        <w:r w:rsidR="00D9409D">
          <w:rPr>
            <w:noProof/>
            <w:sz w:val="24"/>
            <w:szCs w:val="24"/>
          </w:rPr>
          <w:t>2</w:t>
        </w:r>
        <w:r w:rsidRPr="006C57CF">
          <w:rPr>
            <w:sz w:val="24"/>
            <w:szCs w:val="24"/>
          </w:rPr>
          <w:fldChar w:fldCharType="end"/>
        </w:r>
      </w:p>
    </w:sdtContent>
  </w:sdt>
  <w:p w:rsidR="006C57CF" w:rsidRDefault="006C57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BB3F6D"/>
    <w:multiLevelType w:val="multilevel"/>
    <w:tmpl w:val="E39EAB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91603FF"/>
    <w:multiLevelType w:val="multilevel"/>
    <w:tmpl w:val="6458F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BE"/>
    <w:rsid w:val="00017B7F"/>
    <w:rsid w:val="00044709"/>
    <w:rsid w:val="000473CF"/>
    <w:rsid w:val="000523E7"/>
    <w:rsid w:val="00073F6E"/>
    <w:rsid w:val="000A31F3"/>
    <w:rsid w:val="000A421D"/>
    <w:rsid w:val="000A72FE"/>
    <w:rsid w:val="000B6AD6"/>
    <w:rsid w:val="000D7B9A"/>
    <w:rsid w:val="001023C8"/>
    <w:rsid w:val="00107CB5"/>
    <w:rsid w:val="0012349B"/>
    <w:rsid w:val="00152F74"/>
    <w:rsid w:val="00160586"/>
    <w:rsid w:val="001C37A9"/>
    <w:rsid w:val="001C65A8"/>
    <w:rsid w:val="0024395F"/>
    <w:rsid w:val="002472E5"/>
    <w:rsid w:val="002802DD"/>
    <w:rsid w:val="00285287"/>
    <w:rsid w:val="00295DB2"/>
    <w:rsid w:val="002A491D"/>
    <w:rsid w:val="002C79D6"/>
    <w:rsid w:val="00315D0E"/>
    <w:rsid w:val="0032042F"/>
    <w:rsid w:val="00321D9B"/>
    <w:rsid w:val="00373D4C"/>
    <w:rsid w:val="003B23E7"/>
    <w:rsid w:val="003B3007"/>
    <w:rsid w:val="003B6E49"/>
    <w:rsid w:val="003C78E3"/>
    <w:rsid w:val="003E0437"/>
    <w:rsid w:val="00435FA5"/>
    <w:rsid w:val="00436C70"/>
    <w:rsid w:val="00441F41"/>
    <w:rsid w:val="004528EF"/>
    <w:rsid w:val="00464D4B"/>
    <w:rsid w:val="005218D8"/>
    <w:rsid w:val="00535005"/>
    <w:rsid w:val="005541D7"/>
    <w:rsid w:val="005B4DA4"/>
    <w:rsid w:val="005B5AB2"/>
    <w:rsid w:val="005C1BFE"/>
    <w:rsid w:val="005D1391"/>
    <w:rsid w:val="005E5FE5"/>
    <w:rsid w:val="005E7B66"/>
    <w:rsid w:val="005F62BE"/>
    <w:rsid w:val="00614265"/>
    <w:rsid w:val="00620A91"/>
    <w:rsid w:val="006258A4"/>
    <w:rsid w:val="00626B84"/>
    <w:rsid w:val="006467F9"/>
    <w:rsid w:val="0066063B"/>
    <w:rsid w:val="00660C6C"/>
    <w:rsid w:val="00687E82"/>
    <w:rsid w:val="006A5287"/>
    <w:rsid w:val="006B4E3F"/>
    <w:rsid w:val="006B5A6D"/>
    <w:rsid w:val="006B6FA3"/>
    <w:rsid w:val="006C57CF"/>
    <w:rsid w:val="006C6261"/>
    <w:rsid w:val="006D0621"/>
    <w:rsid w:val="006D7C3E"/>
    <w:rsid w:val="006E2BD7"/>
    <w:rsid w:val="006F6CF4"/>
    <w:rsid w:val="00722D0F"/>
    <w:rsid w:val="00723907"/>
    <w:rsid w:val="0072642F"/>
    <w:rsid w:val="00756173"/>
    <w:rsid w:val="00770C8D"/>
    <w:rsid w:val="0078687D"/>
    <w:rsid w:val="007A5A6F"/>
    <w:rsid w:val="007C3419"/>
    <w:rsid w:val="007D54D9"/>
    <w:rsid w:val="007D57D3"/>
    <w:rsid w:val="007E4A2E"/>
    <w:rsid w:val="007E78CE"/>
    <w:rsid w:val="007E7ABC"/>
    <w:rsid w:val="00804B17"/>
    <w:rsid w:val="00816384"/>
    <w:rsid w:val="008230FD"/>
    <w:rsid w:val="00844759"/>
    <w:rsid w:val="00874A33"/>
    <w:rsid w:val="008866E0"/>
    <w:rsid w:val="008D2B54"/>
    <w:rsid w:val="00915324"/>
    <w:rsid w:val="00932CE6"/>
    <w:rsid w:val="00963E41"/>
    <w:rsid w:val="0097339A"/>
    <w:rsid w:val="00974999"/>
    <w:rsid w:val="009A7BA2"/>
    <w:rsid w:val="009C258B"/>
    <w:rsid w:val="009D528B"/>
    <w:rsid w:val="00A006DE"/>
    <w:rsid w:val="00A31188"/>
    <w:rsid w:val="00A83067"/>
    <w:rsid w:val="00A976AD"/>
    <w:rsid w:val="00AC67DF"/>
    <w:rsid w:val="00AD0E2F"/>
    <w:rsid w:val="00AD6509"/>
    <w:rsid w:val="00AF31CC"/>
    <w:rsid w:val="00B04772"/>
    <w:rsid w:val="00B10F62"/>
    <w:rsid w:val="00B16B6F"/>
    <w:rsid w:val="00B22CEF"/>
    <w:rsid w:val="00B36EF2"/>
    <w:rsid w:val="00B45FED"/>
    <w:rsid w:val="00B8661C"/>
    <w:rsid w:val="00BF4DB1"/>
    <w:rsid w:val="00C114F7"/>
    <w:rsid w:val="00C2597E"/>
    <w:rsid w:val="00C31ED3"/>
    <w:rsid w:val="00C3219F"/>
    <w:rsid w:val="00C32A78"/>
    <w:rsid w:val="00C5785A"/>
    <w:rsid w:val="00C61390"/>
    <w:rsid w:val="00C63159"/>
    <w:rsid w:val="00C804A4"/>
    <w:rsid w:val="00C952D8"/>
    <w:rsid w:val="00CA6ABB"/>
    <w:rsid w:val="00CA7FB1"/>
    <w:rsid w:val="00CD786E"/>
    <w:rsid w:val="00CE5DD4"/>
    <w:rsid w:val="00CF738B"/>
    <w:rsid w:val="00D03085"/>
    <w:rsid w:val="00D1271E"/>
    <w:rsid w:val="00D133EA"/>
    <w:rsid w:val="00D3752E"/>
    <w:rsid w:val="00D67615"/>
    <w:rsid w:val="00D762A3"/>
    <w:rsid w:val="00D9409D"/>
    <w:rsid w:val="00DF25F7"/>
    <w:rsid w:val="00DF6E33"/>
    <w:rsid w:val="00E22E93"/>
    <w:rsid w:val="00E2600A"/>
    <w:rsid w:val="00E53226"/>
    <w:rsid w:val="00E73102"/>
    <w:rsid w:val="00F02DD9"/>
    <w:rsid w:val="00F206A8"/>
    <w:rsid w:val="00F2634A"/>
    <w:rsid w:val="00F32BB5"/>
    <w:rsid w:val="00F917CB"/>
    <w:rsid w:val="00F946C8"/>
    <w:rsid w:val="00FA3B2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C57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C57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7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3E4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0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6315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C63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C79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917C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C57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C57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7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3E4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7234B687D713C40BA8316FB09CCCA4F22844B208BD0AAF1EE3D8A09E4E549419025DBEDDA062FBWEZ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844B208BD0AAF1EE3D8A09E4E549419025DBEDDA062FBWEZ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2D7C-603D-44B9-81F5-59922569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Лукашева Лариса Александровна</cp:lastModifiedBy>
  <cp:revision>2</cp:revision>
  <cp:lastPrinted>2018-06-08T06:04:00Z</cp:lastPrinted>
  <dcterms:created xsi:type="dcterms:W3CDTF">2018-06-29T11:12:00Z</dcterms:created>
  <dcterms:modified xsi:type="dcterms:W3CDTF">2018-06-29T11:12:00Z</dcterms:modified>
</cp:coreProperties>
</file>