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678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BC46A9" w:rsidRPr="00D20BFF" w:rsidTr="00B17804">
        <w:tc>
          <w:tcPr>
            <w:tcW w:w="4678" w:type="dxa"/>
          </w:tcPr>
          <w:p w:rsidR="00BC46A9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D20BFF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D13A47">
              <w:rPr>
                <w:rFonts w:ascii="Times New Roman" w:hAnsi="Times New Roman"/>
                <w:sz w:val="26"/>
                <w:szCs w:val="26"/>
              </w:rPr>
              <w:t>4</w:t>
            </w:r>
            <w:r w:rsidRPr="00D20BFF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7804" w:rsidRPr="00B17804" w:rsidRDefault="00B17804" w:rsidP="00B17804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 w:rsidRPr="00B17804">
              <w:rPr>
                <w:rFonts w:ascii="Times New Roman" w:eastAsia="Times New Roman" w:hAnsi="Times New Roman"/>
                <w:sz w:val="26"/>
                <w:szCs w:val="26"/>
              </w:rPr>
              <w:t xml:space="preserve">к Порядку </w:t>
            </w:r>
            <w:r w:rsidR="00A02465" w:rsidRPr="00A02465">
              <w:rPr>
                <w:rFonts w:ascii="Times New Roman" w:eastAsia="Times New Roman" w:hAnsi="Times New Roman"/>
                <w:sz w:val="26"/>
                <w:szCs w:val="26"/>
              </w:rPr>
              <w:t>оценки налоговых расходов Нефтеюганского района</w:t>
            </w:r>
          </w:p>
          <w:p w:rsidR="003542CD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81E9D" w:rsidRDefault="00D13A4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 xml:space="preserve">Отчет об оценке эффективности предоставленного налогового расхода </w:t>
      </w:r>
    </w:p>
    <w:p w:rsidR="00D13A47" w:rsidRDefault="00D13A47" w:rsidP="00B971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13A47">
        <w:rPr>
          <w:rFonts w:ascii="Times New Roman" w:hAnsi="Times New Roman" w:cs="Times New Roman"/>
          <w:sz w:val="26"/>
          <w:szCs w:val="26"/>
        </w:rPr>
        <w:t>в 20__ году</w:t>
      </w:r>
    </w:p>
    <w:p w:rsidR="00081E9D" w:rsidRPr="00D13A47" w:rsidRDefault="00081E9D" w:rsidP="00081E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440"/>
        <w:gridCol w:w="2551"/>
        <w:gridCol w:w="1531"/>
      </w:tblGrid>
      <w:tr w:rsidR="00D13A47" w:rsidRPr="00D13A47" w:rsidTr="00C76D4F">
        <w:trPr>
          <w:tblHeader/>
        </w:trPr>
        <w:tc>
          <w:tcPr>
            <w:tcW w:w="488" w:type="dxa"/>
          </w:tcPr>
          <w:p w:rsidR="00D13A47" w:rsidRPr="00D13A47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D13A47" w:rsidRPr="00D13A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D13A47" w:rsidRPr="00D13A4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="00D13A47" w:rsidRPr="00D13A47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440" w:type="dxa"/>
          </w:tcPr>
          <w:p w:rsidR="00D13A47" w:rsidRPr="00D13A47" w:rsidRDefault="00D13A47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3A47">
              <w:rPr>
                <w:rFonts w:ascii="Times New Roman" w:hAnsi="Times New Roman" w:cs="Times New Roman"/>
                <w:sz w:val="26"/>
                <w:szCs w:val="26"/>
              </w:rPr>
              <w:t>Наименование критерия</w:t>
            </w:r>
          </w:p>
        </w:tc>
        <w:tc>
          <w:tcPr>
            <w:tcW w:w="2551" w:type="dxa"/>
          </w:tcPr>
          <w:p w:rsidR="00D13A47" w:rsidRPr="00D13A47" w:rsidRDefault="00D13A47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3A47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531" w:type="dxa"/>
          </w:tcPr>
          <w:p w:rsidR="00D13A47" w:rsidRPr="00D13A47" w:rsidRDefault="00D13A47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13A47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</w:tr>
      <w:tr w:rsidR="00C76D4F" w:rsidRPr="00C76D4F" w:rsidTr="00503A8F">
        <w:tc>
          <w:tcPr>
            <w:tcW w:w="488" w:type="dxa"/>
          </w:tcPr>
          <w:p w:rsidR="00503A8F" w:rsidRPr="00C76D4F" w:rsidRDefault="00503A8F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440" w:type="dxa"/>
          </w:tcPr>
          <w:p w:rsidR="00503A8F" w:rsidRPr="00C76D4F" w:rsidRDefault="00503A8F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целесообразности налоговых расходов</w:t>
            </w:r>
          </w:p>
        </w:tc>
        <w:tc>
          <w:tcPr>
            <w:tcW w:w="2551" w:type="dxa"/>
          </w:tcPr>
          <w:p w:rsidR="00503A8F" w:rsidRPr="00C76D4F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503A8F" w:rsidRPr="00C76D4F" w:rsidRDefault="00503A8F" w:rsidP="00062D3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0A2E19">
        <w:tc>
          <w:tcPr>
            <w:tcW w:w="488" w:type="dxa"/>
          </w:tcPr>
          <w:p w:rsidR="00D13A47" w:rsidRPr="00C76D4F" w:rsidRDefault="00D13A47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440" w:type="dxa"/>
          </w:tcPr>
          <w:p w:rsidR="00D13A47" w:rsidRPr="00C76D4F" w:rsidRDefault="00D13A47" w:rsidP="00D31DB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Соответствие предоставляемого налогового расхода целям </w:t>
            </w:r>
            <w:r w:rsidR="00B41F31" w:rsidRPr="00C76D4F">
              <w:rPr>
                <w:rFonts w:ascii="Times New Roman" w:hAnsi="Times New Roman" w:cs="Times New Roman"/>
                <w:sz w:val="26"/>
                <w:szCs w:val="26"/>
              </w:rPr>
              <w:t>муниципаль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ных программ </w:t>
            </w:r>
            <w:r w:rsidR="00B41F31" w:rsidRPr="00C76D4F">
              <w:rPr>
                <w:rFonts w:ascii="Times New Roman" w:hAnsi="Times New Roman" w:cs="Times New Roman"/>
                <w:sz w:val="26"/>
                <w:szCs w:val="26"/>
              </w:rPr>
              <w:t>Нефтеюганского района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и (или) целям социально-экономической политики </w:t>
            </w:r>
            <w:r w:rsidR="00B41F31" w:rsidRPr="00C76D4F">
              <w:rPr>
                <w:rFonts w:ascii="Times New Roman" w:hAnsi="Times New Roman" w:cs="Times New Roman"/>
                <w:sz w:val="26"/>
                <w:szCs w:val="26"/>
              </w:rPr>
              <w:t>Нефтеюганского района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, не относящимся к </w:t>
            </w:r>
            <w:r w:rsidR="00B41F31" w:rsidRPr="00C76D4F">
              <w:rPr>
                <w:rFonts w:ascii="Times New Roman" w:hAnsi="Times New Roman" w:cs="Times New Roman"/>
                <w:sz w:val="26"/>
                <w:szCs w:val="26"/>
              </w:rPr>
              <w:t>муниципальны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м программам </w:t>
            </w:r>
          </w:p>
        </w:tc>
        <w:tc>
          <w:tcPr>
            <w:tcW w:w="2551" w:type="dxa"/>
          </w:tcPr>
          <w:p w:rsidR="00D13A47" w:rsidRPr="00C76D4F" w:rsidRDefault="00D13A47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531" w:type="dxa"/>
          </w:tcPr>
          <w:p w:rsidR="00D13A47" w:rsidRPr="00C76D4F" w:rsidRDefault="00D13A47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0A2E19">
        <w:tc>
          <w:tcPr>
            <w:tcW w:w="488" w:type="dxa"/>
          </w:tcPr>
          <w:p w:rsidR="00D13A47" w:rsidRPr="00C76D4F" w:rsidRDefault="00D13A47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440" w:type="dxa"/>
          </w:tcPr>
          <w:p w:rsidR="00D13A47" w:rsidRPr="00C76D4F" w:rsidRDefault="00D13A47" w:rsidP="00503A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Востребованность плательщиками предоставленных льгот</w:t>
            </w:r>
            <w:r w:rsidR="00503A8F"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соотношение численности плательщиков, воспользовавшихся правом на льготы, и общей численности плательщиков, относящихся к данной категории, за 5-летний период</w:t>
            </w:r>
            <w:r w:rsidR="00503A8F" w:rsidRPr="00C76D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:rsidR="00D13A47" w:rsidRPr="00C76D4F" w:rsidRDefault="00D13A47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коэффициент</w:t>
            </w:r>
          </w:p>
        </w:tc>
        <w:tc>
          <w:tcPr>
            <w:tcW w:w="1531" w:type="dxa"/>
          </w:tcPr>
          <w:p w:rsidR="00D13A47" w:rsidRPr="00C76D4F" w:rsidRDefault="00D13A47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3A8F" w:rsidRPr="00C76D4F" w:rsidTr="000A2E19">
        <w:tc>
          <w:tcPr>
            <w:tcW w:w="488" w:type="dxa"/>
          </w:tcPr>
          <w:p w:rsidR="00503A8F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40" w:type="dxa"/>
          </w:tcPr>
          <w:p w:rsidR="00503A8F" w:rsidRPr="00C76D4F" w:rsidRDefault="00503A8F" w:rsidP="002E5A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>Критери</w:t>
            </w:r>
            <w:r w:rsidR="002E5AEA"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результативности</w:t>
            </w:r>
          </w:p>
        </w:tc>
        <w:tc>
          <w:tcPr>
            <w:tcW w:w="2551" w:type="dxa"/>
          </w:tcPr>
          <w:p w:rsidR="00503A8F" w:rsidRPr="00C76D4F" w:rsidRDefault="00503A8F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503A8F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03A8F" w:rsidRPr="00C76D4F" w:rsidTr="000A2E19">
        <w:tc>
          <w:tcPr>
            <w:tcW w:w="488" w:type="dxa"/>
          </w:tcPr>
          <w:p w:rsidR="00503A8F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440" w:type="dxa"/>
          </w:tcPr>
          <w:p w:rsidR="00503A8F" w:rsidRPr="00C76D4F" w:rsidRDefault="00503A8F" w:rsidP="00503A8F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 достижения цели муниципальной программы или целей социально-экономической политики Нефтеюганского района, не относящихся к муниципальным программам</w:t>
            </w:r>
          </w:p>
        </w:tc>
        <w:tc>
          <w:tcPr>
            <w:tcW w:w="2551" w:type="dxa"/>
          </w:tcPr>
          <w:p w:rsidR="00503A8F" w:rsidRPr="00C76D4F" w:rsidRDefault="00503A8F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значение</w:t>
            </w:r>
          </w:p>
        </w:tc>
        <w:tc>
          <w:tcPr>
            <w:tcW w:w="1531" w:type="dxa"/>
          </w:tcPr>
          <w:p w:rsidR="00503A8F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A2E19" w:rsidRPr="00C76D4F" w:rsidTr="000A2E19">
        <w:tc>
          <w:tcPr>
            <w:tcW w:w="488" w:type="dxa"/>
          </w:tcPr>
          <w:p w:rsidR="000A2E19" w:rsidRPr="00C76D4F" w:rsidRDefault="00503A8F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440" w:type="dxa"/>
          </w:tcPr>
          <w:p w:rsidR="000A2E19" w:rsidRPr="00C76D4F" w:rsidRDefault="00503A8F" w:rsidP="00503A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Эффективность</w:t>
            </w:r>
            <w:r w:rsidR="000A2E19"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вклада налогового расхода (разница между значением показателя (индикатора) с учетом льгот и значением указанного показателя (индикатора) без учета льгот)</w:t>
            </w:r>
          </w:p>
        </w:tc>
        <w:tc>
          <w:tcPr>
            <w:tcW w:w="2551" w:type="dxa"/>
          </w:tcPr>
          <w:p w:rsidR="000A2E19" w:rsidRPr="00C76D4F" w:rsidRDefault="000A2E19" w:rsidP="00AE7AF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коэффициент</w:t>
            </w:r>
          </w:p>
        </w:tc>
        <w:tc>
          <w:tcPr>
            <w:tcW w:w="153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A972B3">
        <w:tc>
          <w:tcPr>
            <w:tcW w:w="4928" w:type="dxa"/>
            <w:gridSpan w:val="2"/>
          </w:tcPr>
          <w:p w:rsidR="000A2E19" w:rsidRPr="00C76D4F" w:rsidRDefault="000A2E19" w:rsidP="000A2E1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b/>
                <w:sz w:val="26"/>
                <w:szCs w:val="26"/>
              </w:rPr>
              <w:t>Оценка бюджетной эффективности налоговых расходов</w:t>
            </w:r>
          </w:p>
        </w:tc>
        <w:tc>
          <w:tcPr>
            <w:tcW w:w="2551" w:type="dxa"/>
          </w:tcPr>
          <w:p w:rsidR="000A2E19" w:rsidRPr="00C76D4F" w:rsidRDefault="000A2E19" w:rsidP="00B41F3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0A2E19">
        <w:tc>
          <w:tcPr>
            <w:tcW w:w="488" w:type="dxa"/>
          </w:tcPr>
          <w:p w:rsidR="000A2E19" w:rsidRPr="00C76D4F" w:rsidRDefault="002E5AEA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A2E19" w:rsidRPr="00C76D4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440" w:type="dxa"/>
          </w:tcPr>
          <w:p w:rsidR="000A2E19" w:rsidRPr="00C76D4F" w:rsidRDefault="000A2E19" w:rsidP="002E5A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5AEA" w:rsidRPr="00C76D4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юджетн</w:t>
            </w:r>
            <w:r w:rsidR="002E5AEA" w:rsidRPr="00C76D4F">
              <w:rPr>
                <w:rFonts w:ascii="Times New Roman" w:hAnsi="Times New Roman" w:cs="Times New Roman"/>
                <w:sz w:val="26"/>
                <w:szCs w:val="26"/>
              </w:rPr>
              <w:t>ая эффективность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(сравнительный анализ 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результативности предоставления льгот и результативности </w:t>
            </w:r>
            <w:proofErr w:type="gramStart"/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применения альтернативных механизмов достижения целей </w:t>
            </w:r>
            <w:r w:rsidR="00D31DB8" w:rsidRPr="00C76D4F">
              <w:rPr>
                <w:rFonts w:ascii="Times New Roman" w:hAnsi="Times New Roman" w:cs="Times New Roman"/>
                <w:sz w:val="26"/>
                <w:szCs w:val="26"/>
              </w:rPr>
              <w:t>муниципальной</w:t>
            </w: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программы</w:t>
            </w:r>
            <w:proofErr w:type="gramEnd"/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процентов на 1 рубль</w:t>
            </w:r>
          </w:p>
        </w:tc>
        <w:tc>
          <w:tcPr>
            <w:tcW w:w="153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6D4F" w:rsidRPr="00C76D4F" w:rsidTr="000A2E19">
        <w:tc>
          <w:tcPr>
            <w:tcW w:w="488" w:type="dxa"/>
          </w:tcPr>
          <w:p w:rsidR="000A2E19" w:rsidRPr="00C76D4F" w:rsidRDefault="002E5AEA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4440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76D4F">
              <w:rPr>
                <w:rFonts w:ascii="Times New Roman" w:hAnsi="Times New Roman" w:cs="Times New Roman"/>
                <w:sz w:val="26"/>
                <w:szCs w:val="26"/>
              </w:rPr>
              <w:t>Иные критерии, используемые куратором налогового расхода для оценки эффективности предоставленного налогового расхода</w:t>
            </w:r>
          </w:p>
        </w:tc>
        <w:tc>
          <w:tcPr>
            <w:tcW w:w="255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31" w:type="dxa"/>
          </w:tcPr>
          <w:p w:rsidR="000A2E19" w:rsidRPr="00C76D4F" w:rsidRDefault="000A2E19" w:rsidP="00062D3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13A47" w:rsidRPr="00C76D4F" w:rsidRDefault="00D13A47" w:rsidP="00D13A4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267C" w:rsidRPr="00D13A47" w:rsidRDefault="007C267C" w:rsidP="00D13A4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7C267C" w:rsidRPr="00D13A47" w:rsidSect="00F7264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72"/>
    <w:rsid w:val="00081E9D"/>
    <w:rsid w:val="000841E0"/>
    <w:rsid w:val="000904A4"/>
    <w:rsid w:val="000A2E19"/>
    <w:rsid w:val="000A3141"/>
    <w:rsid w:val="000C265C"/>
    <w:rsid w:val="001F4992"/>
    <w:rsid w:val="001F75D0"/>
    <w:rsid w:val="002279CB"/>
    <w:rsid w:val="002E5AEA"/>
    <w:rsid w:val="003542CD"/>
    <w:rsid w:val="00384AEC"/>
    <w:rsid w:val="003F5474"/>
    <w:rsid w:val="004348FB"/>
    <w:rsid w:val="004F371A"/>
    <w:rsid w:val="004F3C72"/>
    <w:rsid w:val="00502175"/>
    <w:rsid w:val="00503A8F"/>
    <w:rsid w:val="00521887"/>
    <w:rsid w:val="00542810"/>
    <w:rsid w:val="0059113E"/>
    <w:rsid w:val="005A353F"/>
    <w:rsid w:val="005A4EE3"/>
    <w:rsid w:val="006274F6"/>
    <w:rsid w:val="007249C6"/>
    <w:rsid w:val="00770549"/>
    <w:rsid w:val="007846D6"/>
    <w:rsid w:val="007A7970"/>
    <w:rsid w:val="007C267C"/>
    <w:rsid w:val="007E2DC9"/>
    <w:rsid w:val="00804FB9"/>
    <w:rsid w:val="008057C7"/>
    <w:rsid w:val="008640CE"/>
    <w:rsid w:val="009F1F07"/>
    <w:rsid w:val="00A02465"/>
    <w:rsid w:val="00AD29F7"/>
    <w:rsid w:val="00B17804"/>
    <w:rsid w:val="00B37479"/>
    <w:rsid w:val="00B41F31"/>
    <w:rsid w:val="00B9717C"/>
    <w:rsid w:val="00BC46A9"/>
    <w:rsid w:val="00BD5C72"/>
    <w:rsid w:val="00C45F75"/>
    <w:rsid w:val="00C76D4F"/>
    <w:rsid w:val="00CA2724"/>
    <w:rsid w:val="00D13A47"/>
    <w:rsid w:val="00D20BFF"/>
    <w:rsid w:val="00D31DB8"/>
    <w:rsid w:val="00D64390"/>
    <w:rsid w:val="00D95A71"/>
    <w:rsid w:val="00E9139D"/>
    <w:rsid w:val="00EA6491"/>
    <w:rsid w:val="00EC4941"/>
    <w:rsid w:val="00F3787A"/>
    <w:rsid w:val="00F67C5C"/>
    <w:rsid w:val="00F7264B"/>
    <w:rsid w:val="00FC73E9"/>
    <w:rsid w:val="00FE4C1F"/>
    <w:rsid w:val="00F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13A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13A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EDE78-9B10-43B6-BCB5-8CC65485A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 Наталья Владимировна</dc:creator>
  <cp:lastModifiedBy>Сипайлова Ольга Николаевна</cp:lastModifiedBy>
  <cp:revision>2</cp:revision>
  <cp:lastPrinted>2020-08-24T09:53:00Z</cp:lastPrinted>
  <dcterms:created xsi:type="dcterms:W3CDTF">2020-08-24T09:53:00Z</dcterms:created>
  <dcterms:modified xsi:type="dcterms:W3CDTF">2020-08-24T09:53:00Z</dcterms:modified>
</cp:coreProperties>
</file>