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4B86" w14:textId="77777777" w:rsidR="00982D7F" w:rsidRPr="00FB71A3" w:rsidRDefault="00982D7F" w:rsidP="003A5A18">
      <w:pPr>
        <w:pStyle w:val="af0"/>
        <w:jc w:val="center"/>
        <w:rPr>
          <w:rFonts w:ascii="Times New Roman" w:hAnsi="Times New Roman"/>
          <w:b/>
          <w:bCs/>
          <w:sz w:val="26"/>
          <w:szCs w:val="26"/>
        </w:rPr>
      </w:pPr>
      <w:r w:rsidRPr="00FB71A3">
        <w:rPr>
          <w:rFonts w:ascii="Times New Roman" w:hAnsi="Times New Roman"/>
          <w:b/>
          <w:bCs/>
          <w:sz w:val="26"/>
          <w:szCs w:val="26"/>
        </w:rPr>
        <w:t xml:space="preserve">Постановление администрации Нефтеюганского района </w:t>
      </w:r>
    </w:p>
    <w:p w14:paraId="19B7201C" w14:textId="57107939" w:rsidR="00982D7F" w:rsidRPr="006616B2" w:rsidRDefault="00982D7F" w:rsidP="004A18A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B71A3">
        <w:rPr>
          <w:rFonts w:ascii="Times New Roman" w:hAnsi="Times New Roman"/>
          <w:b/>
          <w:bCs/>
          <w:sz w:val="26"/>
          <w:szCs w:val="26"/>
        </w:rPr>
        <w:t>от</w:t>
      </w:r>
      <w:bookmarkStart w:id="0" w:name="_Hlk122537241"/>
      <w:r w:rsidRPr="00FB71A3"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1" w:name="_Hlk132293432"/>
      <w:r w:rsidRPr="00982D7F">
        <w:rPr>
          <w:rFonts w:ascii="Times New Roman" w:hAnsi="Times New Roman"/>
          <w:b/>
          <w:bCs/>
          <w:sz w:val="26"/>
          <w:szCs w:val="26"/>
        </w:rPr>
        <w:t>18</w:t>
      </w:r>
      <w:r>
        <w:rPr>
          <w:rFonts w:ascii="Times New Roman" w:hAnsi="Times New Roman"/>
          <w:b/>
          <w:bCs/>
          <w:sz w:val="26"/>
          <w:szCs w:val="26"/>
        </w:rPr>
        <w:t>.10</w:t>
      </w:r>
      <w:r w:rsidRPr="00FB71A3">
        <w:rPr>
          <w:rFonts w:ascii="Times New Roman" w:hAnsi="Times New Roman"/>
          <w:b/>
          <w:bCs/>
          <w:sz w:val="26"/>
          <w:szCs w:val="26"/>
        </w:rPr>
        <w:t xml:space="preserve">.2023 № </w:t>
      </w:r>
      <w:bookmarkEnd w:id="0"/>
      <w:r w:rsidRPr="00FB71A3">
        <w:rPr>
          <w:rFonts w:ascii="Times New Roman" w:hAnsi="Times New Roman"/>
          <w:b/>
          <w:bCs/>
          <w:sz w:val="26"/>
          <w:szCs w:val="26"/>
        </w:rPr>
        <w:t>1</w:t>
      </w:r>
      <w:r w:rsidRPr="00982D7F">
        <w:rPr>
          <w:rFonts w:ascii="Times New Roman" w:hAnsi="Times New Roman"/>
          <w:b/>
          <w:bCs/>
          <w:sz w:val="26"/>
          <w:szCs w:val="26"/>
        </w:rPr>
        <w:t>520</w:t>
      </w:r>
      <w:r w:rsidRPr="00FB71A3">
        <w:rPr>
          <w:rFonts w:ascii="Times New Roman" w:hAnsi="Times New Roman"/>
          <w:b/>
          <w:bCs/>
          <w:sz w:val="26"/>
          <w:szCs w:val="26"/>
        </w:rPr>
        <w:t>-па</w:t>
      </w:r>
      <w:bookmarkEnd w:id="1"/>
    </w:p>
    <w:p w14:paraId="10CF65A6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753090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2486C9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E6F88F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0A8E90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BDB839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FCDEFF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8D2031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36C15D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FFCA0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72ECA2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1495E1" w14:textId="77777777"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F8AF28" w14:textId="71FE6EE1" w:rsidR="007C32C7" w:rsidRPr="007C32C7" w:rsidRDefault="007C32C7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FB35D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FB3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28.11.2019 № 2414-па </w:t>
      </w:r>
      <w:r w:rsidR="00FB35D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C32C7">
        <w:rPr>
          <w:rFonts w:ascii="Times New Roman" w:eastAsia="Calibri" w:hAnsi="Times New Roman" w:cs="Times New Roman"/>
          <w:bCs/>
          <w:sz w:val="26"/>
          <w:szCs w:val="26"/>
        </w:rPr>
        <w:t>О порядке проведения обзоров расходов бюджета</w:t>
      </w:r>
      <w:r w:rsidR="00FB3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2C7">
        <w:rPr>
          <w:rFonts w:ascii="Times New Roman" w:eastAsia="Calibri" w:hAnsi="Times New Roman" w:cs="Times New Roman"/>
          <w:bCs/>
          <w:sz w:val="26"/>
          <w:szCs w:val="26"/>
        </w:rPr>
        <w:t>Нефтеюганского района</w:t>
      </w: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36454D0" w14:textId="77777777" w:rsidR="007C32C7" w:rsidRPr="007C32C7" w:rsidRDefault="007C32C7" w:rsidP="00FB3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16B41C" w14:textId="77777777" w:rsidR="007C32C7" w:rsidRPr="007C32C7" w:rsidRDefault="007C32C7" w:rsidP="00FB3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87C73" w14:textId="77777777" w:rsidR="007C32C7" w:rsidRPr="007C32C7" w:rsidRDefault="007C32C7" w:rsidP="00FB35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Уставом Нефтеюганского муниципального района Ханты-Мансийского автономного округа – Югра, в целях организации проведения обзоров расходов бюджета Нефтеюганского района п о с т а н о в л я ю:</w:t>
      </w:r>
    </w:p>
    <w:p w14:paraId="1D9B1F5F" w14:textId="77777777" w:rsidR="007C32C7" w:rsidRPr="007C32C7" w:rsidRDefault="007C32C7" w:rsidP="00FB3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0F3FF3" w14:textId="00FACFC8" w:rsidR="007C32C7" w:rsidRPr="00AB1114" w:rsidRDefault="007C32C7" w:rsidP="00AB1114">
      <w:pPr>
        <w:pStyle w:val="ae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AB1114">
        <w:rPr>
          <w:rFonts w:ascii="Times New Roman" w:hAnsi="Times New Roman"/>
          <w:sz w:val="26"/>
          <w:szCs w:val="26"/>
        </w:rPr>
        <w:t xml:space="preserve">Внести </w:t>
      </w:r>
      <w:r w:rsidRPr="00AB1114">
        <w:rPr>
          <w:rFonts w:ascii="Times New Roman" w:eastAsia="Calibri" w:hAnsi="Times New Roman"/>
          <w:bCs/>
          <w:sz w:val="26"/>
          <w:szCs w:val="26"/>
        </w:rPr>
        <w:t>изменения</w:t>
      </w:r>
      <w:r w:rsidRPr="00AB1114">
        <w:rPr>
          <w:rFonts w:ascii="Times New Roman" w:hAnsi="Times New Roman"/>
          <w:sz w:val="26"/>
          <w:szCs w:val="26"/>
        </w:rPr>
        <w:t xml:space="preserve"> в постановление администрации Нефтеюганского района </w:t>
      </w:r>
      <w:r w:rsidRPr="00AB1114">
        <w:rPr>
          <w:rFonts w:ascii="Times New Roman" w:hAnsi="Times New Roman"/>
          <w:sz w:val="26"/>
          <w:szCs w:val="26"/>
        </w:rPr>
        <w:br/>
        <w:t>от 28.11.2019 № 2414-па «</w:t>
      </w:r>
      <w:r w:rsidRPr="00AB1114">
        <w:rPr>
          <w:rFonts w:ascii="Times New Roman" w:eastAsia="Calibri" w:hAnsi="Times New Roman"/>
          <w:bCs/>
          <w:sz w:val="26"/>
          <w:szCs w:val="26"/>
        </w:rPr>
        <w:t xml:space="preserve">О порядке проведения обзоров расходов бюджета Нефтеюганского района», изложив приложение № 1 в редакции согласно приложению к настоящему постановлению. </w:t>
      </w:r>
    </w:p>
    <w:p w14:paraId="5B152F35" w14:textId="4E0E641E" w:rsidR="007C32C7" w:rsidRPr="00AB1114" w:rsidRDefault="007C32C7" w:rsidP="00AB1114">
      <w:pPr>
        <w:pStyle w:val="ae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AB1114">
        <w:rPr>
          <w:rFonts w:ascii="Times New Roman" w:hAnsi="Times New Roman"/>
          <w:sz w:val="26"/>
          <w:szCs w:val="26"/>
        </w:rPr>
        <w:t>Контроль</w:t>
      </w:r>
      <w:r w:rsidRPr="00AB1114">
        <w:rPr>
          <w:rFonts w:ascii="Times New Roman" w:eastAsia="Calibri" w:hAnsi="Times New Roman"/>
          <w:sz w:val="26"/>
          <w:szCs w:val="26"/>
        </w:rPr>
        <w:t xml:space="preserve"> за выполнением постановления возложить на заместителя главы Нефтеюганского района </w:t>
      </w:r>
      <w:proofErr w:type="spellStart"/>
      <w:r w:rsidRPr="00AB1114">
        <w:rPr>
          <w:rFonts w:ascii="Times New Roman" w:eastAsia="Calibri" w:hAnsi="Times New Roman"/>
          <w:sz w:val="26"/>
          <w:szCs w:val="26"/>
        </w:rPr>
        <w:t>Щегульную</w:t>
      </w:r>
      <w:proofErr w:type="spellEnd"/>
      <w:r w:rsidRPr="00AB1114">
        <w:rPr>
          <w:rFonts w:ascii="Times New Roman" w:eastAsia="Calibri" w:hAnsi="Times New Roman"/>
          <w:sz w:val="26"/>
          <w:szCs w:val="26"/>
        </w:rPr>
        <w:t xml:space="preserve"> Л.И.</w:t>
      </w:r>
    </w:p>
    <w:p w14:paraId="56C0ED9A" w14:textId="77777777" w:rsidR="007C32C7" w:rsidRPr="004F21E5" w:rsidRDefault="007C32C7" w:rsidP="00FB35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68159F" w14:textId="77777777" w:rsidR="007C32C7" w:rsidRPr="004F21E5" w:rsidRDefault="007C32C7" w:rsidP="00FB35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124516" w14:textId="77777777" w:rsidR="007C32C7" w:rsidRPr="004F21E5" w:rsidRDefault="007C32C7" w:rsidP="00FB35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F12C0B" w14:textId="77777777" w:rsidR="007C32C7" w:rsidRPr="004F21E5" w:rsidRDefault="007C32C7" w:rsidP="00FB35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E5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proofErr w:type="spellStart"/>
      <w:r w:rsidRPr="004F21E5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78336DAC" w14:textId="77777777" w:rsidR="007C32C7" w:rsidRPr="004F21E5" w:rsidRDefault="007C32C7" w:rsidP="00FB35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4AA908" w14:textId="77777777" w:rsidR="00397C48" w:rsidRPr="004F21E5" w:rsidRDefault="00397C48" w:rsidP="00FB35D8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3A435A4B" w14:textId="77777777" w:rsidR="00397C48" w:rsidRPr="004F21E5" w:rsidRDefault="00397C48" w:rsidP="00FB35D8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4EBC68A" w14:textId="77777777" w:rsidR="00397C48" w:rsidRPr="004F21E5" w:rsidRDefault="00397C48" w:rsidP="00FB35D8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7C4A763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A1E823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DBA691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55FA0A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E0778B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5305F7" w14:textId="77777777" w:rsidR="00AE1391" w:rsidRDefault="00AE1391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777AEDE2" w14:textId="011478B1" w:rsidR="00AE1391" w:rsidRDefault="00AE1391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0966C7F7" w14:textId="19970143" w:rsidR="00E030B3" w:rsidRDefault="00E030B3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51181951" w14:textId="4A66340C" w:rsidR="00E030B3" w:rsidRDefault="00E030B3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4DE79CEE" w14:textId="2851C66F" w:rsidR="00E030B3" w:rsidRDefault="00E030B3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4B8E3E73" w14:textId="69262A7F" w:rsidR="00C336B6" w:rsidRDefault="00C336B6" w:rsidP="00AB1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DDF774" w14:textId="151C1E12" w:rsidR="007C32C7" w:rsidRPr="009D060C" w:rsidRDefault="007C32C7" w:rsidP="007C32C7">
      <w:pPr>
        <w:spacing w:after="0" w:line="240" w:lineRule="auto"/>
        <w:ind w:left="5670"/>
        <w:rPr>
          <w:rFonts w:ascii="Times New Roman" w:eastAsia="Calibri" w:hAnsi="Times New Roman" w:cs="Times New Roman"/>
          <w:bCs/>
          <w:iCs/>
          <w:strike/>
          <w:sz w:val="26"/>
          <w:szCs w:val="26"/>
        </w:rPr>
      </w:pPr>
      <w:r w:rsidRPr="00BA4814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 xml:space="preserve">Приложение </w:t>
      </w:r>
      <w:r w:rsidRPr="00BA4814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 xml:space="preserve">к постановлению администрации Нефтеюганского района </w:t>
      </w:r>
      <w:r w:rsidRPr="00BA4814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>от</w:t>
      </w:r>
      <w:r w:rsidR="00AB111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982D7F" w:rsidRPr="00982D7F">
        <w:rPr>
          <w:rFonts w:ascii="Times New Roman" w:eastAsia="Calibri" w:hAnsi="Times New Roman" w:cs="Times New Roman"/>
          <w:bCs/>
          <w:iCs/>
          <w:sz w:val="26"/>
          <w:szCs w:val="26"/>
        </w:rPr>
        <w:t>18.10.2023 № 1520-па</w:t>
      </w:r>
    </w:p>
    <w:p w14:paraId="396AE094" w14:textId="77777777" w:rsidR="007C32C7" w:rsidRPr="00721B94" w:rsidRDefault="007C32C7" w:rsidP="007C32C7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54365386" w14:textId="77777777" w:rsidR="007C32C7" w:rsidRPr="00721B94" w:rsidRDefault="007C32C7" w:rsidP="007C32C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21B94">
        <w:rPr>
          <w:rFonts w:ascii="Times New Roman" w:hAnsi="Times New Roman" w:cs="Times New Roman"/>
          <w:sz w:val="26"/>
          <w:szCs w:val="26"/>
        </w:rPr>
        <w:t xml:space="preserve">«Приложение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432F19A4" w14:textId="77777777" w:rsidR="007C32C7" w:rsidRPr="00721B94" w:rsidRDefault="007C32C7" w:rsidP="007C32C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21B94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00F779E1" w14:textId="77777777" w:rsidR="007C32C7" w:rsidRDefault="007C32C7" w:rsidP="007C32C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21B94">
        <w:rPr>
          <w:rFonts w:ascii="Times New Roman" w:hAnsi="Times New Roman" w:cs="Times New Roman"/>
          <w:sz w:val="26"/>
          <w:szCs w:val="26"/>
        </w:rPr>
        <w:t>от 28.11.2019 № 2414-па</w:t>
      </w:r>
    </w:p>
    <w:p w14:paraId="4003288B" w14:textId="1C7D78AE" w:rsidR="00AE1391" w:rsidRDefault="00AE1391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148B5BFE" w14:textId="77777777" w:rsidR="00BA4814" w:rsidRPr="00721B94" w:rsidRDefault="00BA4814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1649D1FB" w14:textId="77777777" w:rsidR="00AE1391" w:rsidRPr="00AE1391" w:rsidRDefault="00AE1391" w:rsidP="00BA4814">
      <w:pPr>
        <w:pStyle w:val="1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E1391">
        <w:rPr>
          <w:rFonts w:ascii="Times New Roman" w:hAnsi="Times New Roman" w:cs="Times New Roman"/>
          <w:color w:val="auto"/>
          <w:sz w:val="26"/>
          <w:szCs w:val="26"/>
        </w:rPr>
        <w:t>ПОРЯДОК</w:t>
      </w:r>
    </w:p>
    <w:p w14:paraId="3B60E182" w14:textId="77777777" w:rsidR="000066E8" w:rsidRDefault="00AE1391" w:rsidP="00BA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1391">
        <w:rPr>
          <w:rFonts w:ascii="Times New Roman" w:hAnsi="Times New Roman" w:cs="Times New Roman"/>
          <w:bCs/>
          <w:sz w:val="26"/>
          <w:szCs w:val="26"/>
        </w:rPr>
        <w:t>проведения обзоров расходов бюджета Нефтеюганского района</w:t>
      </w:r>
    </w:p>
    <w:p w14:paraId="64585980" w14:textId="3034DD79" w:rsidR="00AE1391" w:rsidRDefault="00AE1391" w:rsidP="00BA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1391">
        <w:rPr>
          <w:rFonts w:ascii="Times New Roman" w:hAnsi="Times New Roman" w:cs="Times New Roman"/>
          <w:bCs/>
          <w:sz w:val="26"/>
          <w:szCs w:val="26"/>
        </w:rPr>
        <w:t>(далее – Порядок)</w:t>
      </w:r>
    </w:p>
    <w:p w14:paraId="77212B78" w14:textId="77777777" w:rsidR="00AB1114" w:rsidRPr="00AE1391" w:rsidRDefault="00AB1114" w:rsidP="00BA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6384825" w14:textId="0E58E345" w:rsidR="00AE1391" w:rsidRDefault="00AB1114" w:rsidP="00AB1114">
      <w:pPr>
        <w:pStyle w:val="20"/>
        <w:widowControl/>
        <w:tabs>
          <w:tab w:val="clear" w:pos="490"/>
          <w:tab w:val="center" w:pos="284"/>
        </w:tabs>
        <w:ind w:left="0" w:firstLine="0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 </w:t>
      </w:r>
      <w:r w:rsidR="00AE1391" w:rsidRPr="005426B1">
        <w:rPr>
          <w:b w:val="0"/>
          <w:color w:val="auto"/>
          <w:sz w:val="26"/>
          <w:szCs w:val="26"/>
        </w:rPr>
        <w:t>Общие положения</w:t>
      </w:r>
    </w:p>
    <w:p w14:paraId="25FA5E01" w14:textId="77777777" w:rsidR="00AB1114" w:rsidRPr="00AB1114" w:rsidRDefault="00AB1114" w:rsidP="00AB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3B495" w14:textId="77777777" w:rsidR="00AE1391" w:rsidRPr="006F52C1" w:rsidRDefault="00AE1391" w:rsidP="00AB11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Настоящий Порядок определяет процедуру и сроки проведения обзоров расходов бюджета Нефтеюганского района.</w:t>
      </w:r>
    </w:p>
    <w:p w14:paraId="5683B64F" w14:textId="77777777" w:rsidR="00AE1391" w:rsidRPr="006F52C1" w:rsidRDefault="00AE1391" w:rsidP="00AB11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В Порядке применяются следующие понятия и термины:</w:t>
      </w:r>
    </w:p>
    <w:p w14:paraId="15F5CA0C" w14:textId="77777777" w:rsidR="00AE1391" w:rsidRPr="006F52C1" w:rsidRDefault="00AE1391" w:rsidP="00AB1114">
      <w:pPr>
        <w:pStyle w:val="af8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обзоры расходов – систематический анализ базовых (постоянных) расходов бюджета Нефтеюганского района, направленный на определение и сравнение различных вариантов экономии бюджетных средств, выбор и практическую реализацию наиболее приемлемого из них;</w:t>
      </w:r>
    </w:p>
    <w:p w14:paraId="1154DD91" w14:textId="77777777" w:rsidR="00AE1391" w:rsidRPr="006F52C1" w:rsidRDefault="00AE1391" w:rsidP="00AB1114">
      <w:pPr>
        <w:pStyle w:val="af8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объект обзора расходов – совокупность бюджетных ассигнований бюджета Нефтеюганского района на реализацию мероприятий в отдельной сфере (направлении) деятельности, за исключением бюджетных ассигнований:</w:t>
      </w:r>
    </w:p>
    <w:p w14:paraId="7FC4C7C8" w14:textId="77777777" w:rsidR="00AE1391" w:rsidRPr="006F52C1" w:rsidRDefault="00AE1391" w:rsidP="00AB1114">
      <w:pPr>
        <w:pStyle w:val="af8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на предоставление межбюджетных трансфертов в форме дотаций, субвенций, субсидий, иных межбюджетных трансфертов;</w:t>
      </w:r>
    </w:p>
    <w:p w14:paraId="3B314821" w14:textId="1E298C32" w:rsidR="00AE1391" w:rsidRPr="006F52C1" w:rsidRDefault="00AE1391" w:rsidP="00AB1114">
      <w:pPr>
        <w:pStyle w:val="af8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на обслуживание муниципальн</w:t>
      </w:r>
      <w:r w:rsidR="000440FF">
        <w:rPr>
          <w:color w:val="auto"/>
          <w:sz w:val="26"/>
          <w:szCs w:val="26"/>
        </w:rPr>
        <w:t>ого долга Нефтеюганского района.</w:t>
      </w:r>
    </w:p>
    <w:p w14:paraId="6CA8F938" w14:textId="77777777" w:rsidR="00AE1391" w:rsidRPr="006F52C1" w:rsidRDefault="00AE1391" w:rsidP="00AB11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Типы обзоров расходов:</w:t>
      </w:r>
    </w:p>
    <w:p w14:paraId="296DD461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операционный, при котором сокращение расходов на предоставление услуг достигается за счет более рационального использования имеющихся ресурсов, то есть экономичности и снижение затрат происходит без изменения качества и объема услуг;</w:t>
      </w:r>
    </w:p>
    <w:p w14:paraId="75794A9A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стратегический, при котором экономия достигается за счет сокращения объема предоставляемых услуг, либо путем передачи выполнения конкретных функций стороннему поставщику услуг (аутсорсинг);</w:t>
      </w:r>
    </w:p>
    <w:p w14:paraId="492FED15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 xml:space="preserve">горизонтальный, при котором обзор расходов охватывает деятельность </w:t>
      </w:r>
      <w:r w:rsidRPr="006F52C1">
        <w:rPr>
          <w:color w:val="auto"/>
          <w:sz w:val="26"/>
          <w:szCs w:val="26"/>
        </w:rPr>
        <w:br/>
        <w:t xml:space="preserve">всех ведомств (организаций), всех программ, конкретной программы в целом, </w:t>
      </w:r>
      <w:r w:rsidRPr="006F52C1">
        <w:rPr>
          <w:color w:val="auto"/>
          <w:sz w:val="26"/>
          <w:szCs w:val="26"/>
        </w:rPr>
        <w:br/>
        <w:t>так и по отдельным элементам;</w:t>
      </w:r>
    </w:p>
    <w:p w14:paraId="4EA71146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 xml:space="preserve">вертикальный, при котором обзор расходов охватывает программы </w:t>
      </w:r>
      <w:r w:rsidRPr="006F52C1">
        <w:rPr>
          <w:color w:val="auto"/>
          <w:sz w:val="26"/>
          <w:szCs w:val="26"/>
        </w:rPr>
        <w:br/>
        <w:t>и процессы в конкретном ведомстве (организации);</w:t>
      </w:r>
    </w:p>
    <w:p w14:paraId="7A4E91AD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общий охватывает все расходы;</w:t>
      </w:r>
    </w:p>
    <w:p w14:paraId="3337A597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выборочный охватывает отдельные перечни расходов;</w:t>
      </w:r>
    </w:p>
    <w:p w14:paraId="78D8628D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смешанный.</w:t>
      </w:r>
    </w:p>
    <w:p w14:paraId="2049AD1E" w14:textId="77777777" w:rsidR="00AE1391" w:rsidRPr="006F52C1" w:rsidRDefault="00AE1391" w:rsidP="00AB11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lastRenderedPageBreak/>
        <w:t xml:space="preserve">Целью проведения обзоров расходов является определение </w:t>
      </w:r>
      <w:r w:rsidRPr="006F52C1">
        <w:rPr>
          <w:color w:val="auto"/>
          <w:sz w:val="26"/>
          <w:szCs w:val="26"/>
        </w:rPr>
        <w:br/>
        <w:t xml:space="preserve">и высвобождение неэффективно используемых ресурсов для их перенаправления </w:t>
      </w:r>
      <w:r w:rsidRPr="006F52C1">
        <w:rPr>
          <w:color w:val="auto"/>
          <w:sz w:val="26"/>
          <w:szCs w:val="26"/>
        </w:rPr>
        <w:br/>
        <w:t>на решение приоритетных задач.</w:t>
      </w:r>
    </w:p>
    <w:p w14:paraId="45830EF9" w14:textId="77777777" w:rsidR="00AE1391" w:rsidRPr="006F52C1" w:rsidRDefault="00AE1391" w:rsidP="00AB11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Проведение обзоров расходов основывается на принципах:</w:t>
      </w:r>
    </w:p>
    <w:p w14:paraId="4FE22D57" w14:textId="77777777" w:rsidR="00AE1391" w:rsidRPr="007C32C7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 xml:space="preserve">открытости информации (обязательность </w:t>
      </w:r>
      <w:r w:rsidRPr="007C32C7">
        <w:rPr>
          <w:color w:val="auto"/>
          <w:sz w:val="26"/>
          <w:szCs w:val="26"/>
        </w:rPr>
        <w:t>опубликования результатов обзоров расходов в виде отчета на официальном сайте органов местного самоуправления Нефтеюганского района);</w:t>
      </w:r>
    </w:p>
    <w:p w14:paraId="32F23600" w14:textId="77777777" w:rsidR="00AE1391" w:rsidRPr="007C32C7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7C32C7">
        <w:rPr>
          <w:color w:val="auto"/>
          <w:sz w:val="26"/>
          <w:szCs w:val="26"/>
        </w:rPr>
        <w:t>приемлемости (результаты обзоров расходов не должны противоречить целям государственной политики и (или) приводить к ухудшению ожидаемых результатов социально-экономического развития Нефтеюганского района);</w:t>
      </w:r>
    </w:p>
    <w:p w14:paraId="56B68C35" w14:textId="77777777" w:rsidR="006567D4" w:rsidRPr="007C32C7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7C32C7">
        <w:rPr>
          <w:color w:val="auto"/>
          <w:sz w:val="26"/>
          <w:szCs w:val="26"/>
        </w:rPr>
        <w:t>обязательности учета результатов (результаты обзоров расходов находят отражение при составлении проекта бюджета Нефтеюганского района на очередной финансовый год и плановый период);</w:t>
      </w:r>
    </w:p>
    <w:p w14:paraId="077839BE" w14:textId="67F93EA2" w:rsidR="00AE1391" w:rsidRPr="007C32C7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7C32C7">
        <w:rPr>
          <w:sz w:val="26"/>
          <w:szCs w:val="26"/>
        </w:rPr>
        <w:t>вовлеченности заинтересованных органов и организаций (в проведении обзоров расходов участвуют органы местного самоуправления Нефтеюганского района, главные распорядители бюджетных средств Нефтеюганского района (далее – ГРБС), координаторы программ Нефтеюганского района, структурные подразделения администрации Нефтеюганского района, муниципальные учреждения Нефтеюганского района).</w:t>
      </w:r>
    </w:p>
    <w:p w14:paraId="54530882" w14:textId="77777777" w:rsidR="00AE1391" w:rsidRPr="007C32C7" w:rsidRDefault="00AE1391" w:rsidP="00AB11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E33D1D" w14:textId="03138DD6" w:rsidR="00AE1391" w:rsidRPr="007C32C7" w:rsidRDefault="00AB1114" w:rsidP="00AB1114">
      <w:pPr>
        <w:pStyle w:val="20"/>
        <w:widowControl/>
        <w:tabs>
          <w:tab w:val="clear" w:pos="490"/>
          <w:tab w:val="center" w:pos="284"/>
        </w:tabs>
        <w:ind w:left="0" w:firstLine="0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 </w:t>
      </w:r>
      <w:r w:rsidR="00AE1391" w:rsidRPr="007C32C7">
        <w:rPr>
          <w:b w:val="0"/>
          <w:color w:val="auto"/>
          <w:sz w:val="26"/>
          <w:szCs w:val="26"/>
        </w:rPr>
        <w:t>Формирование предложений по проведению обзоров расходов</w:t>
      </w:r>
    </w:p>
    <w:p w14:paraId="4637943A" w14:textId="77777777" w:rsidR="006567D4" w:rsidRPr="007C32C7" w:rsidRDefault="006567D4" w:rsidP="00AB1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8E85CF" w14:textId="577F66C4" w:rsidR="006567D4" w:rsidRPr="007C32C7" w:rsidRDefault="006567D4" w:rsidP="00AB1114">
      <w:pPr>
        <w:pStyle w:val="a"/>
        <w:tabs>
          <w:tab w:val="clear" w:pos="1276"/>
          <w:tab w:val="left" w:pos="567"/>
          <w:tab w:val="num" w:pos="851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Департамент финансов Нефтеюганского района в срок не позднее </w:t>
      </w:r>
      <w:r w:rsidR="00E030B3" w:rsidRPr="007C32C7">
        <w:rPr>
          <w:sz w:val="26"/>
          <w:szCs w:val="26"/>
        </w:rPr>
        <w:t>1 ноября года, предшествующего текущему финансовому</w:t>
      </w:r>
      <w:r w:rsidRPr="007C32C7">
        <w:rPr>
          <w:sz w:val="26"/>
          <w:szCs w:val="26"/>
        </w:rPr>
        <w:t xml:space="preserve"> год</w:t>
      </w:r>
      <w:r w:rsidR="00E030B3" w:rsidRPr="007C32C7">
        <w:rPr>
          <w:sz w:val="26"/>
          <w:szCs w:val="26"/>
        </w:rPr>
        <w:t>у</w:t>
      </w:r>
      <w:r w:rsidRPr="007C32C7">
        <w:rPr>
          <w:sz w:val="26"/>
          <w:szCs w:val="26"/>
        </w:rPr>
        <w:t xml:space="preserve">, направляет в Комиссию </w:t>
      </w:r>
      <w:r w:rsidR="00AB1114">
        <w:rPr>
          <w:sz w:val="26"/>
          <w:szCs w:val="26"/>
        </w:rPr>
        <w:br/>
      </w:r>
      <w:r w:rsidRPr="007C32C7">
        <w:rPr>
          <w:sz w:val="26"/>
          <w:szCs w:val="26"/>
        </w:rPr>
        <w:t xml:space="preserve">по вопросам повышения эффективности бюджетных расходов (далее </w:t>
      </w:r>
      <w:r w:rsidR="00AB1114">
        <w:rPr>
          <w:sz w:val="26"/>
          <w:szCs w:val="26"/>
        </w:rPr>
        <w:t>–</w:t>
      </w:r>
      <w:r w:rsidRPr="007C32C7">
        <w:rPr>
          <w:sz w:val="26"/>
          <w:szCs w:val="26"/>
        </w:rPr>
        <w:t xml:space="preserve"> Комиссия) проект перечня объектов обзоров расходов с учетом требований, установленных </w:t>
      </w:r>
      <w:r w:rsidRPr="007C32C7">
        <w:rPr>
          <w:color w:val="auto"/>
          <w:sz w:val="26"/>
          <w:szCs w:val="26"/>
        </w:rPr>
        <w:t xml:space="preserve">пунктом </w:t>
      </w:r>
      <w:r w:rsidR="000D53E6" w:rsidRPr="007C32C7">
        <w:rPr>
          <w:color w:val="auto"/>
          <w:sz w:val="26"/>
          <w:szCs w:val="26"/>
        </w:rPr>
        <w:t>8</w:t>
      </w:r>
      <w:r w:rsidRPr="007C32C7">
        <w:rPr>
          <w:color w:val="auto"/>
          <w:sz w:val="26"/>
          <w:szCs w:val="26"/>
        </w:rPr>
        <w:t xml:space="preserve"> </w:t>
      </w:r>
      <w:r w:rsidR="00D640E3" w:rsidRPr="007C32C7">
        <w:rPr>
          <w:color w:val="auto"/>
          <w:sz w:val="26"/>
          <w:szCs w:val="26"/>
        </w:rPr>
        <w:t>настоящего раздела</w:t>
      </w:r>
      <w:r w:rsidRPr="007C32C7">
        <w:rPr>
          <w:color w:val="auto"/>
          <w:sz w:val="26"/>
          <w:szCs w:val="26"/>
        </w:rPr>
        <w:t xml:space="preserve">, предложения по составу рабочих групп, создаваемых </w:t>
      </w:r>
      <w:r w:rsidR="00AB1114">
        <w:rPr>
          <w:color w:val="auto"/>
          <w:sz w:val="26"/>
          <w:szCs w:val="26"/>
        </w:rPr>
        <w:br/>
      </w:r>
      <w:r w:rsidRPr="007C32C7">
        <w:rPr>
          <w:color w:val="auto"/>
          <w:sz w:val="26"/>
          <w:szCs w:val="26"/>
        </w:rPr>
        <w:t xml:space="preserve">в целях </w:t>
      </w:r>
      <w:r w:rsidRPr="007C32C7">
        <w:rPr>
          <w:sz w:val="26"/>
          <w:szCs w:val="26"/>
        </w:rPr>
        <w:t xml:space="preserve">проведения обзоров расходов по каждому объекту обзора расходов (далее </w:t>
      </w:r>
      <w:r w:rsidR="00AB1114">
        <w:rPr>
          <w:sz w:val="26"/>
          <w:szCs w:val="26"/>
        </w:rPr>
        <w:t>–</w:t>
      </w:r>
      <w:r w:rsidRPr="007C32C7">
        <w:rPr>
          <w:sz w:val="26"/>
          <w:szCs w:val="26"/>
        </w:rPr>
        <w:t xml:space="preserve"> рабочие группы).</w:t>
      </w:r>
    </w:p>
    <w:p w14:paraId="058BEA09" w14:textId="05FA2251" w:rsidR="00F12725" w:rsidRPr="007C32C7" w:rsidRDefault="00F12725" w:rsidP="00AB1114">
      <w:pPr>
        <w:pStyle w:val="a"/>
        <w:tabs>
          <w:tab w:val="left" w:pos="851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Положение о Комиссии и её состав утверждаются муниципальным правовым актом администрации Нефтеюганского района. </w:t>
      </w:r>
    </w:p>
    <w:p w14:paraId="375D6957" w14:textId="251B9FCE" w:rsidR="00F12725" w:rsidRPr="007C32C7" w:rsidRDefault="00F12725" w:rsidP="00AB1114">
      <w:pPr>
        <w:pStyle w:val="a"/>
        <w:tabs>
          <w:tab w:val="left" w:pos="851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Перечень объектов обзоров расходов, предложения по составу рабочих групп формируются Департаментом финансов Нефтеюганского района с учетом предложений главных распорядителей средств бюджета Нефтеюганского района (ГРБС Нефтеюганского района), представленных не позднее </w:t>
      </w:r>
      <w:r w:rsidR="00E030B3" w:rsidRPr="007C32C7">
        <w:rPr>
          <w:sz w:val="26"/>
          <w:szCs w:val="26"/>
        </w:rPr>
        <w:t>20 октября</w:t>
      </w:r>
      <w:r w:rsidRPr="007C32C7">
        <w:rPr>
          <w:sz w:val="26"/>
          <w:szCs w:val="26"/>
        </w:rPr>
        <w:t xml:space="preserve"> года</w:t>
      </w:r>
      <w:r w:rsidR="00E030B3" w:rsidRPr="007C32C7">
        <w:rPr>
          <w:sz w:val="26"/>
          <w:szCs w:val="26"/>
        </w:rPr>
        <w:t>, предшествующего текущему финансовому году</w:t>
      </w:r>
      <w:r w:rsidRPr="007C32C7">
        <w:rPr>
          <w:sz w:val="26"/>
          <w:szCs w:val="26"/>
        </w:rPr>
        <w:t>.</w:t>
      </w:r>
    </w:p>
    <w:p w14:paraId="5DE88D85" w14:textId="6DA5C420" w:rsidR="000D53E6" w:rsidRPr="007C32C7" w:rsidRDefault="006567D4" w:rsidP="00AB11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Комиссия рассматривает документы, указанные в пункте </w:t>
      </w:r>
      <w:r w:rsidR="000D53E6" w:rsidRPr="007C32C7">
        <w:rPr>
          <w:sz w:val="26"/>
          <w:szCs w:val="26"/>
        </w:rPr>
        <w:t>6</w:t>
      </w:r>
      <w:r w:rsidRPr="007C32C7">
        <w:rPr>
          <w:sz w:val="26"/>
          <w:szCs w:val="26"/>
        </w:rPr>
        <w:t xml:space="preserve"> </w:t>
      </w:r>
      <w:r w:rsidR="00E32C0B" w:rsidRPr="007C32C7">
        <w:rPr>
          <w:sz w:val="26"/>
          <w:szCs w:val="26"/>
        </w:rPr>
        <w:t>настоящего раздела</w:t>
      </w:r>
      <w:r w:rsidRPr="007C32C7">
        <w:rPr>
          <w:sz w:val="26"/>
          <w:szCs w:val="26"/>
        </w:rPr>
        <w:t xml:space="preserve">, в срок не позднее </w:t>
      </w:r>
      <w:r w:rsidR="008C53E3" w:rsidRPr="007C32C7">
        <w:rPr>
          <w:sz w:val="26"/>
          <w:szCs w:val="26"/>
        </w:rPr>
        <w:t>15 ноября года,</w:t>
      </w:r>
      <w:r w:rsidR="000D53E6" w:rsidRPr="007C32C7">
        <w:rPr>
          <w:sz w:val="26"/>
          <w:szCs w:val="26"/>
        </w:rPr>
        <w:t xml:space="preserve"> </w:t>
      </w:r>
      <w:r w:rsidR="008C53E3" w:rsidRPr="007C32C7">
        <w:rPr>
          <w:sz w:val="26"/>
          <w:szCs w:val="26"/>
        </w:rPr>
        <w:t>предшествующего текущему финансовому году</w:t>
      </w:r>
      <w:r w:rsidRPr="007C32C7">
        <w:rPr>
          <w:sz w:val="26"/>
          <w:szCs w:val="26"/>
        </w:rPr>
        <w:t>.</w:t>
      </w:r>
    </w:p>
    <w:p w14:paraId="29635238" w14:textId="7533D576" w:rsidR="000D53E6" w:rsidRPr="007C32C7" w:rsidRDefault="006567D4" w:rsidP="00AB11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Проект перечня объектов обзоров расходов должен содержать не менее </w:t>
      </w:r>
      <w:r w:rsidR="00582D35">
        <w:rPr>
          <w:sz w:val="26"/>
          <w:szCs w:val="26"/>
        </w:rPr>
        <w:br/>
      </w:r>
      <w:r w:rsidRPr="007C32C7">
        <w:rPr>
          <w:sz w:val="26"/>
          <w:szCs w:val="26"/>
        </w:rPr>
        <w:t>3 объектов обзоров расходов, в том числе:</w:t>
      </w:r>
    </w:p>
    <w:p w14:paraId="531371DB" w14:textId="304596AB" w:rsidR="000D53E6" w:rsidRPr="00582D35" w:rsidRDefault="006567D4" w:rsidP="00582D35">
      <w:pPr>
        <w:pStyle w:val="a0"/>
        <w:numPr>
          <w:ilvl w:val="1"/>
          <w:numId w:val="22"/>
        </w:numPr>
        <w:tabs>
          <w:tab w:val="clear" w:pos="992"/>
          <w:tab w:val="num" w:pos="1330"/>
        </w:tabs>
        <w:spacing w:line="240" w:lineRule="auto"/>
        <w:ind w:firstLine="709"/>
        <w:rPr>
          <w:sz w:val="26"/>
          <w:szCs w:val="26"/>
        </w:rPr>
      </w:pPr>
      <w:r w:rsidRPr="00582D35">
        <w:rPr>
          <w:sz w:val="26"/>
          <w:szCs w:val="26"/>
        </w:rPr>
        <w:t>Не менее 1 объекта обзора расходов соо</w:t>
      </w:r>
      <w:r w:rsidR="00C94FE1" w:rsidRPr="00582D35">
        <w:rPr>
          <w:sz w:val="26"/>
          <w:szCs w:val="26"/>
        </w:rPr>
        <w:t xml:space="preserve">тветствует конкретному главному </w:t>
      </w:r>
      <w:r w:rsidRPr="00582D35">
        <w:rPr>
          <w:sz w:val="26"/>
          <w:szCs w:val="26"/>
        </w:rPr>
        <w:t xml:space="preserve">распорядителю средств бюджета </w:t>
      </w:r>
      <w:r w:rsidR="000D53E6" w:rsidRPr="00582D35">
        <w:rPr>
          <w:sz w:val="26"/>
          <w:szCs w:val="26"/>
        </w:rPr>
        <w:t>Нефтеюганского района</w:t>
      </w:r>
      <w:r w:rsidRPr="00582D35">
        <w:rPr>
          <w:sz w:val="26"/>
          <w:szCs w:val="26"/>
        </w:rPr>
        <w:t>.</w:t>
      </w:r>
    </w:p>
    <w:p w14:paraId="756BE5B8" w14:textId="15E364E0" w:rsidR="00C94FE1" w:rsidRPr="00582D35" w:rsidRDefault="006567D4" w:rsidP="00582D35">
      <w:pPr>
        <w:pStyle w:val="a0"/>
        <w:numPr>
          <w:ilvl w:val="1"/>
          <w:numId w:val="22"/>
        </w:numPr>
        <w:tabs>
          <w:tab w:val="clear" w:pos="992"/>
          <w:tab w:val="num" w:pos="1330"/>
        </w:tabs>
        <w:spacing w:line="240" w:lineRule="auto"/>
        <w:ind w:firstLine="709"/>
        <w:rPr>
          <w:sz w:val="26"/>
          <w:szCs w:val="26"/>
        </w:rPr>
      </w:pPr>
      <w:r w:rsidRPr="00582D35">
        <w:rPr>
          <w:sz w:val="26"/>
          <w:szCs w:val="26"/>
        </w:rPr>
        <w:t xml:space="preserve">Не менее 1 объекта обзора расходов соответствует конкретной </w:t>
      </w:r>
      <w:r w:rsidR="000D53E6" w:rsidRPr="00582D35">
        <w:rPr>
          <w:sz w:val="26"/>
          <w:szCs w:val="26"/>
        </w:rPr>
        <w:t>муниципальной</w:t>
      </w:r>
      <w:r w:rsidRPr="00582D35">
        <w:rPr>
          <w:sz w:val="26"/>
          <w:szCs w:val="26"/>
        </w:rPr>
        <w:t xml:space="preserve"> программе </w:t>
      </w:r>
      <w:r w:rsidR="000D53E6" w:rsidRPr="00582D35">
        <w:rPr>
          <w:sz w:val="26"/>
          <w:szCs w:val="26"/>
        </w:rPr>
        <w:t>Нефтеюганского района</w:t>
      </w:r>
      <w:r w:rsidRPr="00582D35">
        <w:rPr>
          <w:sz w:val="26"/>
          <w:szCs w:val="26"/>
        </w:rPr>
        <w:t xml:space="preserve"> (отдельной отрасли экономики или социальной сферы).</w:t>
      </w:r>
      <w:r w:rsidR="00C94FE1" w:rsidRPr="00582D35">
        <w:rPr>
          <w:sz w:val="26"/>
          <w:szCs w:val="26"/>
        </w:rPr>
        <w:t xml:space="preserve"> </w:t>
      </w:r>
    </w:p>
    <w:p w14:paraId="178CCABC" w14:textId="18C7AF88" w:rsidR="00C94FE1" w:rsidRDefault="00C94FE1" w:rsidP="00AB1114">
      <w:pPr>
        <w:pStyle w:val="a"/>
        <w:numPr>
          <w:ilvl w:val="0"/>
          <w:numId w:val="0"/>
        </w:numPr>
        <w:tabs>
          <w:tab w:val="left" w:pos="567"/>
          <w:tab w:val="left" w:pos="993"/>
          <w:tab w:val="left" w:pos="1134"/>
        </w:tabs>
        <w:spacing w:line="240" w:lineRule="auto"/>
        <w:rPr>
          <w:sz w:val="26"/>
          <w:szCs w:val="26"/>
        </w:rPr>
      </w:pPr>
    </w:p>
    <w:p w14:paraId="3FA5ABA1" w14:textId="77777777" w:rsidR="00582D35" w:rsidRPr="00582D35" w:rsidRDefault="00582D35" w:rsidP="00AB1114">
      <w:pPr>
        <w:pStyle w:val="a"/>
        <w:numPr>
          <w:ilvl w:val="0"/>
          <w:numId w:val="0"/>
        </w:numPr>
        <w:tabs>
          <w:tab w:val="left" w:pos="567"/>
          <w:tab w:val="left" w:pos="993"/>
          <w:tab w:val="left" w:pos="1134"/>
        </w:tabs>
        <w:spacing w:line="240" w:lineRule="auto"/>
        <w:rPr>
          <w:sz w:val="26"/>
          <w:szCs w:val="26"/>
        </w:rPr>
      </w:pPr>
    </w:p>
    <w:p w14:paraId="675B84A3" w14:textId="04D4F24B" w:rsidR="006567D4" w:rsidRPr="007C32C7" w:rsidRDefault="006567D4" w:rsidP="00AB1114">
      <w:pPr>
        <w:pStyle w:val="20"/>
        <w:ind w:left="0"/>
        <w:rPr>
          <w:b w:val="0"/>
          <w:bCs/>
          <w:sz w:val="26"/>
          <w:szCs w:val="26"/>
        </w:rPr>
      </w:pPr>
      <w:r w:rsidRPr="007C32C7">
        <w:rPr>
          <w:b w:val="0"/>
          <w:bCs/>
          <w:sz w:val="26"/>
          <w:szCs w:val="26"/>
        </w:rPr>
        <w:lastRenderedPageBreak/>
        <w:t>Проведение обзоров расходов и утверждение результатов</w:t>
      </w:r>
    </w:p>
    <w:p w14:paraId="5BB333BE" w14:textId="77777777" w:rsidR="00BA4814" w:rsidRPr="007C32C7" w:rsidRDefault="00BA4814" w:rsidP="00AB1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C663CD" w14:textId="698A64FE" w:rsidR="00F12725" w:rsidRPr="007C32C7" w:rsidRDefault="006567D4" w:rsidP="00AB11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Департамент финансов </w:t>
      </w:r>
      <w:r w:rsidR="000D53E6" w:rsidRPr="007C32C7">
        <w:rPr>
          <w:sz w:val="26"/>
          <w:szCs w:val="26"/>
        </w:rPr>
        <w:t>Нефтеюганского района</w:t>
      </w:r>
      <w:r w:rsidRPr="007C32C7">
        <w:rPr>
          <w:sz w:val="26"/>
          <w:szCs w:val="26"/>
        </w:rPr>
        <w:t xml:space="preserve"> в срок не позднее </w:t>
      </w:r>
      <w:r w:rsidR="008C53E3" w:rsidRPr="007C32C7">
        <w:rPr>
          <w:sz w:val="26"/>
          <w:szCs w:val="26"/>
        </w:rPr>
        <w:t>1 декабря года, предшествующего текущему финансовому году</w:t>
      </w:r>
      <w:r w:rsidRPr="007C32C7">
        <w:rPr>
          <w:sz w:val="26"/>
          <w:szCs w:val="26"/>
        </w:rPr>
        <w:t>, обеспечивает формирование рабочих групп.</w:t>
      </w:r>
    </w:p>
    <w:p w14:paraId="01B29374" w14:textId="0347612D" w:rsidR="006567D4" w:rsidRPr="007C32C7" w:rsidRDefault="006567D4" w:rsidP="00AB11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>Решением каждой рабочей группы в срок не позднее 1</w:t>
      </w:r>
      <w:r w:rsidR="008C53E3" w:rsidRPr="007C32C7">
        <w:rPr>
          <w:sz w:val="26"/>
          <w:szCs w:val="26"/>
        </w:rPr>
        <w:t>5</w:t>
      </w:r>
      <w:r w:rsidRPr="007C32C7">
        <w:rPr>
          <w:sz w:val="26"/>
          <w:szCs w:val="26"/>
        </w:rPr>
        <w:t xml:space="preserve"> </w:t>
      </w:r>
      <w:r w:rsidR="008C53E3" w:rsidRPr="007C32C7">
        <w:rPr>
          <w:sz w:val="26"/>
          <w:szCs w:val="26"/>
        </w:rPr>
        <w:t>декабря года, предшествующего текущему финансовому году,</w:t>
      </w:r>
      <w:r w:rsidRPr="007C32C7">
        <w:rPr>
          <w:sz w:val="26"/>
          <w:szCs w:val="26"/>
        </w:rPr>
        <w:t xml:space="preserve"> определяются:</w:t>
      </w:r>
    </w:p>
    <w:p w14:paraId="3ACF7F77" w14:textId="2886C3C0" w:rsidR="006567D4" w:rsidRPr="00582D35" w:rsidRDefault="006567D4" w:rsidP="00582D35">
      <w:pPr>
        <w:pStyle w:val="a0"/>
        <w:numPr>
          <w:ilvl w:val="0"/>
          <w:numId w:val="25"/>
        </w:numPr>
        <w:spacing w:line="240" w:lineRule="auto"/>
        <w:ind w:left="0" w:firstLine="709"/>
        <w:rPr>
          <w:sz w:val="26"/>
          <w:szCs w:val="26"/>
        </w:rPr>
      </w:pPr>
      <w:r w:rsidRPr="00582D35">
        <w:rPr>
          <w:sz w:val="26"/>
          <w:szCs w:val="26"/>
        </w:rPr>
        <w:t xml:space="preserve">Состав информации и требования к информации, необходимой </w:t>
      </w:r>
      <w:r w:rsidR="00BA4814" w:rsidRPr="00582D35">
        <w:rPr>
          <w:sz w:val="26"/>
          <w:szCs w:val="26"/>
        </w:rPr>
        <w:br/>
      </w:r>
      <w:r w:rsidRPr="00582D35">
        <w:rPr>
          <w:sz w:val="26"/>
          <w:szCs w:val="26"/>
        </w:rPr>
        <w:t>для проведения обзора расходов по конкретному объекту обзора расходов.</w:t>
      </w:r>
    </w:p>
    <w:p w14:paraId="4559C629" w14:textId="56ABE64E" w:rsidR="006567D4" w:rsidRPr="007C32C7" w:rsidRDefault="006567D4" w:rsidP="00582D35">
      <w:pPr>
        <w:pStyle w:val="a0"/>
        <w:numPr>
          <w:ilvl w:val="0"/>
          <w:numId w:val="25"/>
        </w:numPr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>График проведения обзора расходов по конкретному объекту обзора расходов.</w:t>
      </w:r>
    </w:p>
    <w:p w14:paraId="2013D9C7" w14:textId="1BAF10C2" w:rsidR="006567D4" w:rsidRPr="007C32C7" w:rsidRDefault="006567D4" w:rsidP="00582D35">
      <w:pPr>
        <w:pStyle w:val="a0"/>
        <w:numPr>
          <w:ilvl w:val="0"/>
          <w:numId w:val="25"/>
        </w:numPr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>Методика проведения обзора расходов по конкретному объекту обзора расходов.</w:t>
      </w:r>
    </w:p>
    <w:p w14:paraId="34967AB0" w14:textId="2622B4D3" w:rsidR="006567D4" w:rsidRPr="007C32C7" w:rsidRDefault="006567D4" w:rsidP="00582D35">
      <w:pPr>
        <w:pStyle w:val="a0"/>
        <w:numPr>
          <w:ilvl w:val="0"/>
          <w:numId w:val="25"/>
        </w:numPr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>План работы рабочей группы.</w:t>
      </w:r>
    </w:p>
    <w:p w14:paraId="0BED9226" w14:textId="4772C895" w:rsidR="006567D4" w:rsidRPr="007C32C7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Департамент финансов </w:t>
      </w:r>
      <w:r w:rsidR="000D53E6" w:rsidRPr="007C32C7">
        <w:rPr>
          <w:sz w:val="26"/>
          <w:szCs w:val="26"/>
        </w:rPr>
        <w:t>Нефтеюганского района</w:t>
      </w:r>
      <w:r w:rsidRPr="007C32C7">
        <w:rPr>
          <w:sz w:val="26"/>
          <w:szCs w:val="26"/>
        </w:rPr>
        <w:t xml:space="preserve"> в срок не позднее </w:t>
      </w:r>
      <w:r w:rsidR="008C53E3" w:rsidRPr="007C32C7">
        <w:rPr>
          <w:sz w:val="26"/>
          <w:szCs w:val="26"/>
        </w:rPr>
        <w:t>25 декабря года, предшествующего текущему финансовому году</w:t>
      </w:r>
      <w:r w:rsidR="000D53E6" w:rsidRPr="007C32C7">
        <w:rPr>
          <w:sz w:val="26"/>
          <w:szCs w:val="26"/>
        </w:rPr>
        <w:t xml:space="preserve"> </w:t>
      </w:r>
      <w:r w:rsidRPr="007C32C7">
        <w:rPr>
          <w:sz w:val="26"/>
          <w:szCs w:val="26"/>
        </w:rPr>
        <w:t xml:space="preserve">в соответствии с решениями </w:t>
      </w:r>
      <w:r w:rsidR="008C53E3" w:rsidRPr="007C32C7">
        <w:rPr>
          <w:sz w:val="26"/>
          <w:szCs w:val="26"/>
        </w:rPr>
        <w:t>рабочих групп,</w:t>
      </w:r>
      <w:r w:rsidRPr="007C32C7">
        <w:rPr>
          <w:sz w:val="26"/>
          <w:szCs w:val="26"/>
        </w:rPr>
        <w:t xml:space="preserve"> направляет в Комиссию документы, указанные в подпунктах </w:t>
      </w:r>
      <w:r w:rsidR="000D53E6" w:rsidRPr="007C32C7">
        <w:rPr>
          <w:sz w:val="26"/>
          <w:szCs w:val="26"/>
        </w:rPr>
        <w:t>1</w:t>
      </w:r>
      <w:r w:rsidR="00F12725" w:rsidRPr="007C32C7">
        <w:rPr>
          <w:sz w:val="26"/>
          <w:szCs w:val="26"/>
        </w:rPr>
        <w:t>2</w:t>
      </w:r>
      <w:r w:rsidRPr="007C32C7">
        <w:rPr>
          <w:sz w:val="26"/>
          <w:szCs w:val="26"/>
        </w:rPr>
        <w:t xml:space="preserve">.2 - </w:t>
      </w:r>
      <w:r w:rsidR="000D53E6" w:rsidRPr="007C32C7">
        <w:rPr>
          <w:sz w:val="26"/>
          <w:szCs w:val="26"/>
        </w:rPr>
        <w:t>1</w:t>
      </w:r>
      <w:r w:rsidR="00F12725" w:rsidRPr="007C32C7">
        <w:rPr>
          <w:sz w:val="26"/>
          <w:szCs w:val="26"/>
        </w:rPr>
        <w:t>2</w:t>
      </w:r>
      <w:r w:rsidRPr="007C32C7">
        <w:rPr>
          <w:sz w:val="26"/>
          <w:szCs w:val="26"/>
        </w:rPr>
        <w:t xml:space="preserve">.4 пункта </w:t>
      </w:r>
      <w:r w:rsidR="000D53E6" w:rsidRPr="007C32C7">
        <w:rPr>
          <w:sz w:val="26"/>
          <w:szCs w:val="26"/>
        </w:rPr>
        <w:t>1</w:t>
      </w:r>
      <w:r w:rsidR="00F12725" w:rsidRPr="007C32C7">
        <w:rPr>
          <w:sz w:val="26"/>
          <w:szCs w:val="26"/>
        </w:rPr>
        <w:t>2</w:t>
      </w:r>
      <w:r w:rsidR="00E32C0B" w:rsidRPr="007C32C7">
        <w:rPr>
          <w:sz w:val="26"/>
          <w:szCs w:val="26"/>
        </w:rPr>
        <w:t xml:space="preserve"> настоящего раздела</w:t>
      </w:r>
      <w:r w:rsidRPr="007C32C7">
        <w:rPr>
          <w:sz w:val="26"/>
          <w:szCs w:val="26"/>
        </w:rPr>
        <w:t>.</w:t>
      </w:r>
    </w:p>
    <w:p w14:paraId="5D635FD3" w14:textId="1985D393" w:rsidR="006567D4" w:rsidRPr="007C32C7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Комиссия в срок до </w:t>
      </w:r>
      <w:r w:rsidR="008C53E3" w:rsidRPr="007C32C7">
        <w:rPr>
          <w:sz w:val="26"/>
          <w:szCs w:val="26"/>
        </w:rPr>
        <w:t>30 декабря года</w:t>
      </w:r>
      <w:r w:rsidRPr="007C32C7">
        <w:rPr>
          <w:sz w:val="26"/>
          <w:szCs w:val="26"/>
        </w:rPr>
        <w:t xml:space="preserve">, </w:t>
      </w:r>
      <w:r w:rsidR="008C53E3" w:rsidRPr="007C32C7">
        <w:rPr>
          <w:sz w:val="26"/>
          <w:szCs w:val="26"/>
        </w:rPr>
        <w:t xml:space="preserve">предшествующего текущему финансовому году, </w:t>
      </w:r>
      <w:r w:rsidRPr="007C32C7">
        <w:rPr>
          <w:sz w:val="26"/>
          <w:szCs w:val="26"/>
        </w:rPr>
        <w:t>рассматривает представле</w:t>
      </w:r>
      <w:r w:rsidR="000D53E6" w:rsidRPr="007C32C7">
        <w:rPr>
          <w:sz w:val="26"/>
          <w:szCs w:val="26"/>
        </w:rPr>
        <w:t>нные в соответствии с пунктом 1</w:t>
      </w:r>
      <w:r w:rsidR="00F12725" w:rsidRPr="007C32C7">
        <w:rPr>
          <w:sz w:val="26"/>
          <w:szCs w:val="26"/>
        </w:rPr>
        <w:t>3</w:t>
      </w:r>
      <w:r w:rsidRPr="007C32C7">
        <w:rPr>
          <w:sz w:val="26"/>
          <w:szCs w:val="26"/>
        </w:rPr>
        <w:t xml:space="preserve"> </w:t>
      </w:r>
      <w:r w:rsidR="00E32C0B" w:rsidRPr="007C32C7">
        <w:rPr>
          <w:sz w:val="26"/>
          <w:szCs w:val="26"/>
        </w:rPr>
        <w:t>настоящего раздела</w:t>
      </w:r>
      <w:r w:rsidRPr="007C32C7">
        <w:rPr>
          <w:sz w:val="26"/>
          <w:szCs w:val="26"/>
        </w:rPr>
        <w:t xml:space="preserve"> документы и материалы.</w:t>
      </w:r>
    </w:p>
    <w:p w14:paraId="2847FF87" w14:textId="3E1260E8" w:rsidR="006567D4" w:rsidRPr="007C32C7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>Реш</w:t>
      </w:r>
      <w:r w:rsidR="000D53E6" w:rsidRPr="007C32C7">
        <w:rPr>
          <w:sz w:val="26"/>
          <w:szCs w:val="26"/>
        </w:rPr>
        <w:t xml:space="preserve">ениями рабочих групп в срок до </w:t>
      </w:r>
      <w:r w:rsidR="008C53E3" w:rsidRPr="007C32C7">
        <w:rPr>
          <w:sz w:val="26"/>
          <w:szCs w:val="26"/>
        </w:rPr>
        <w:t>1</w:t>
      </w:r>
      <w:r w:rsidR="000D53E6" w:rsidRPr="007C32C7">
        <w:rPr>
          <w:sz w:val="26"/>
          <w:szCs w:val="26"/>
        </w:rPr>
        <w:t>0 ию</w:t>
      </w:r>
      <w:r w:rsidR="008C53E3" w:rsidRPr="007C32C7">
        <w:rPr>
          <w:sz w:val="26"/>
          <w:szCs w:val="26"/>
        </w:rPr>
        <w:t>н</w:t>
      </w:r>
      <w:r w:rsidRPr="007C32C7">
        <w:rPr>
          <w:sz w:val="26"/>
          <w:szCs w:val="26"/>
        </w:rPr>
        <w:t>я утверждаются промежуточные результаты обзоров расходов по конкретным объектам обзоров расходов, в том числе варианты экономии бюджетных средств.</w:t>
      </w:r>
    </w:p>
    <w:p w14:paraId="67DE2BCE" w14:textId="7693DA5B" w:rsidR="006567D4" w:rsidRPr="007C32C7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Департамент финансов </w:t>
      </w:r>
      <w:r w:rsidR="000D53E6" w:rsidRPr="007C32C7">
        <w:rPr>
          <w:sz w:val="26"/>
          <w:szCs w:val="26"/>
        </w:rPr>
        <w:t>Нефтеюганского района</w:t>
      </w:r>
      <w:r w:rsidRPr="007C32C7">
        <w:rPr>
          <w:sz w:val="26"/>
          <w:szCs w:val="26"/>
        </w:rPr>
        <w:t xml:space="preserve"> в срок не позднее </w:t>
      </w:r>
      <w:r w:rsidR="008C53E3" w:rsidRPr="007C32C7">
        <w:rPr>
          <w:sz w:val="26"/>
          <w:szCs w:val="26"/>
        </w:rPr>
        <w:t>10 июля</w:t>
      </w:r>
      <w:r w:rsidRPr="007C32C7">
        <w:rPr>
          <w:sz w:val="26"/>
          <w:szCs w:val="26"/>
        </w:rPr>
        <w:t xml:space="preserve"> направляет в Комиссию утвержде</w:t>
      </w:r>
      <w:r w:rsidR="000D53E6" w:rsidRPr="007C32C7">
        <w:rPr>
          <w:sz w:val="26"/>
          <w:szCs w:val="26"/>
        </w:rPr>
        <w:t>нные в соответствии с пунктом 1</w:t>
      </w:r>
      <w:r w:rsidR="00F12725" w:rsidRPr="007C32C7">
        <w:rPr>
          <w:sz w:val="26"/>
          <w:szCs w:val="26"/>
        </w:rPr>
        <w:t>5</w:t>
      </w:r>
      <w:r w:rsidRPr="007C32C7">
        <w:rPr>
          <w:sz w:val="26"/>
          <w:szCs w:val="26"/>
        </w:rPr>
        <w:t xml:space="preserve"> </w:t>
      </w:r>
      <w:r w:rsidR="00E32C0B" w:rsidRPr="007C32C7">
        <w:rPr>
          <w:sz w:val="26"/>
          <w:szCs w:val="26"/>
        </w:rPr>
        <w:t>настоящего раздела</w:t>
      </w:r>
      <w:r w:rsidRPr="007C32C7">
        <w:rPr>
          <w:sz w:val="26"/>
          <w:szCs w:val="26"/>
        </w:rPr>
        <w:t xml:space="preserve"> промежуточные результаты обзоров расходов по конкретным объектам обзоров расходов, в том числе варианты экономии бюджетных средств.</w:t>
      </w:r>
    </w:p>
    <w:p w14:paraId="246CA123" w14:textId="4F014877" w:rsidR="006567D4" w:rsidRPr="007C32C7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Комиссия в срок не позднее </w:t>
      </w:r>
      <w:r w:rsidR="008C53E3" w:rsidRPr="007C32C7">
        <w:rPr>
          <w:sz w:val="26"/>
          <w:szCs w:val="26"/>
        </w:rPr>
        <w:t>20 июля</w:t>
      </w:r>
      <w:r w:rsidRPr="007C32C7">
        <w:rPr>
          <w:sz w:val="26"/>
          <w:szCs w:val="26"/>
        </w:rPr>
        <w:t xml:space="preserve"> выбирает наиболее приемлемые варианты экономии бюджетных средств, представленные в соответствии с пунктом 1</w:t>
      </w:r>
      <w:r w:rsidR="00F12725" w:rsidRPr="007C32C7">
        <w:rPr>
          <w:sz w:val="26"/>
          <w:szCs w:val="26"/>
        </w:rPr>
        <w:t>6</w:t>
      </w:r>
      <w:r w:rsidRPr="007C32C7">
        <w:rPr>
          <w:sz w:val="26"/>
          <w:szCs w:val="26"/>
        </w:rPr>
        <w:t xml:space="preserve"> </w:t>
      </w:r>
      <w:r w:rsidR="00E32C0B" w:rsidRPr="007C32C7">
        <w:rPr>
          <w:sz w:val="26"/>
          <w:szCs w:val="26"/>
        </w:rPr>
        <w:t>настоящего раздела</w:t>
      </w:r>
      <w:r w:rsidRPr="007C32C7">
        <w:rPr>
          <w:sz w:val="26"/>
          <w:szCs w:val="26"/>
        </w:rPr>
        <w:t>, и утверждает результаты обзоров расходов по конкретным объектам обзоров расходов.</w:t>
      </w:r>
    </w:p>
    <w:p w14:paraId="068CB264" w14:textId="38ED95F5" w:rsidR="006567D4" w:rsidRPr="007C32C7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Результаты обзоров расходов по конкретным объектам обзоров расходов могут быть распространены на иные аналогичные расходы бюджета </w:t>
      </w:r>
      <w:r w:rsidR="000D53E6" w:rsidRPr="007C32C7">
        <w:rPr>
          <w:sz w:val="26"/>
          <w:szCs w:val="26"/>
        </w:rPr>
        <w:t>Нефтеюганского района</w:t>
      </w:r>
      <w:r w:rsidRPr="007C32C7">
        <w:rPr>
          <w:sz w:val="26"/>
          <w:szCs w:val="26"/>
        </w:rPr>
        <w:t>.</w:t>
      </w:r>
    </w:p>
    <w:p w14:paraId="5EA44AD1" w14:textId="0D9EA735" w:rsidR="006567D4" w:rsidRPr="007C32C7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Результаты обзоров расходов по конкретным объектам обзоров расходов подлежат учету при составлении в установленном порядке проекта бюджета </w:t>
      </w:r>
      <w:r w:rsidR="000D53E6" w:rsidRPr="007C32C7">
        <w:rPr>
          <w:sz w:val="26"/>
          <w:szCs w:val="26"/>
        </w:rPr>
        <w:t>Нефтеюганского района</w:t>
      </w:r>
      <w:r w:rsidRPr="007C32C7">
        <w:rPr>
          <w:sz w:val="26"/>
          <w:szCs w:val="26"/>
        </w:rPr>
        <w:t xml:space="preserve"> на очередной финансовый год и плановый период.</w:t>
      </w:r>
    </w:p>
    <w:p w14:paraId="398D3767" w14:textId="1A814F82" w:rsidR="00AE1391" w:rsidRPr="006D762D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7C32C7">
        <w:rPr>
          <w:sz w:val="26"/>
          <w:szCs w:val="26"/>
        </w:rPr>
        <w:t xml:space="preserve">По результатам проведения обзоров расходов Департамент финансов </w:t>
      </w:r>
      <w:r w:rsidR="000D53E6" w:rsidRPr="007C32C7">
        <w:rPr>
          <w:sz w:val="26"/>
          <w:szCs w:val="26"/>
        </w:rPr>
        <w:t>Нефтеюганского района</w:t>
      </w:r>
      <w:r w:rsidRPr="007C32C7">
        <w:rPr>
          <w:sz w:val="26"/>
          <w:szCs w:val="26"/>
        </w:rPr>
        <w:t xml:space="preserve"> подготавливает отчет, содержащий конкретные результаты проведения обзоров расходов, достигнутые за отчетный период, который размещается на официальном сайте органов </w:t>
      </w:r>
      <w:r w:rsidR="008D1549" w:rsidRPr="007C32C7">
        <w:rPr>
          <w:sz w:val="26"/>
          <w:szCs w:val="26"/>
        </w:rPr>
        <w:t>местного самоуправления</w:t>
      </w:r>
      <w:r w:rsidR="008D1549">
        <w:rPr>
          <w:sz w:val="26"/>
          <w:szCs w:val="26"/>
        </w:rPr>
        <w:t xml:space="preserve"> </w:t>
      </w:r>
      <w:r w:rsidR="006D762D" w:rsidRPr="006D762D">
        <w:rPr>
          <w:sz w:val="26"/>
          <w:szCs w:val="26"/>
        </w:rPr>
        <w:t>Нефтеюганского района.</w:t>
      </w:r>
      <w:r w:rsidR="00E32C0B">
        <w:rPr>
          <w:sz w:val="26"/>
          <w:szCs w:val="26"/>
        </w:rPr>
        <w:t>».</w:t>
      </w:r>
    </w:p>
    <w:sectPr w:rsidR="00AE1391" w:rsidRPr="006D762D" w:rsidSect="00AB111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2F66" w14:textId="77777777" w:rsidR="006870C8" w:rsidRDefault="006870C8" w:rsidP="004F6363">
      <w:pPr>
        <w:spacing w:after="0" w:line="240" w:lineRule="auto"/>
      </w:pPr>
      <w:r>
        <w:separator/>
      </w:r>
    </w:p>
  </w:endnote>
  <w:endnote w:type="continuationSeparator" w:id="0">
    <w:p w14:paraId="3588CD82" w14:textId="77777777" w:rsidR="006870C8" w:rsidRDefault="006870C8" w:rsidP="004F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C3A3" w14:textId="77777777" w:rsidR="006870C8" w:rsidRDefault="006870C8" w:rsidP="004F6363">
      <w:pPr>
        <w:spacing w:after="0" w:line="240" w:lineRule="auto"/>
      </w:pPr>
      <w:r>
        <w:separator/>
      </w:r>
    </w:p>
  </w:footnote>
  <w:footnote w:type="continuationSeparator" w:id="0">
    <w:p w14:paraId="53091134" w14:textId="77777777" w:rsidR="006870C8" w:rsidRDefault="006870C8" w:rsidP="004F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7292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3D5F931" w14:textId="7CB3374C" w:rsidR="004F6363" w:rsidRPr="004F6363" w:rsidRDefault="004F6363">
        <w:pPr>
          <w:pStyle w:val="af2"/>
          <w:jc w:val="center"/>
          <w:rPr>
            <w:rFonts w:ascii="Times New Roman" w:hAnsi="Times New Roman"/>
          </w:rPr>
        </w:pPr>
        <w:r w:rsidRPr="004F6363">
          <w:rPr>
            <w:rFonts w:ascii="Times New Roman" w:hAnsi="Times New Roman"/>
          </w:rPr>
          <w:fldChar w:fldCharType="begin"/>
        </w:r>
        <w:r w:rsidRPr="004F6363">
          <w:rPr>
            <w:rFonts w:ascii="Times New Roman" w:hAnsi="Times New Roman"/>
          </w:rPr>
          <w:instrText>PAGE   \* MERGEFORMAT</w:instrText>
        </w:r>
        <w:r w:rsidRPr="004F6363">
          <w:rPr>
            <w:rFonts w:ascii="Times New Roman" w:hAnsi="Times New Roman"/>
          </w:rPr>
          <w:fldChar w:fldCharType="separate"/>
        </w:r>
        <w:r w:rsidR="007C32C7">
          <w:rPr>
            <w:rFonts w:ascii="Times New Roman" w:hAnsi="Times New Roman"/>
            <w:noProof/>
          </w:rPr>
          <w:t>4</w:t>
        </w:r>
        <w:r w:rsidRPr="004F6363">
          <w:rPr>
            <w:rFonts w:ascii="Times New Roman" w:hAnsi="Times New Roman"/>
          </w:rPr>
          <w:fldChar w:fldCharType="end"/>
        </w:r>
      </w:p>
    </w:sdtContent>
  </w:sdt>
  <w:p w14:paraId="62C59375" w14:textId="77777777" w:rsidR="004F6363" w:rsidRDefault="004F636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210"/>
    <w:multiLevelType w:val="multilevel"/>
    <w:tmpl w:val="D51AFF04"/>
    <w:lvl w:ilvl="0">
      <w:start w:val="1"/>
      <w:numFmt w:val="decimal"/>
      <w:pStyle w:val="a"/>
      <w:lvlText w:val="%1."/>
      <w:lvlJc w:val="left"/>
      <w:pPr>
        <w:tabs>
          <w:tab w:val="num" w:pos="1276"/>
        </w:tabs>
        <w:ind w:left="284" w:firstLine="567"/>
      </w:pPr>
      <w:rPr>
        <w:rFonts w:hint="default"/>
      </w:rPr>
    </w:lvl>
    <w:lvl w:ilvl="1">
      <w:start w:val="1"/>
      <w:numFmt w:val="russianLower"/>
      <w:pStyle w:val="a0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pStyle w:val="1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pStyle w:val="2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 w15:restartNumberingAfterBreak="0">
    <w:nsid w:val="14023D05"/>
    <w:multiLevelType w:val="multilevel"/>
    <w:tmpl w:val="5AA6FA5E"/>
    <w:lvl w:ilvl="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" w15:restartNumberingAfterBreak="0">
    <w:nsid w:val="1DE817A2"/>
    <w:multiLevelType w:val="multilevel"/>
    <w:tmpl w:val="98C420D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342999"/>
    <w:multiLevelType w:val="hybridMultilevel"/>
    <w:tmpl w:val="126E7B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2D757EA"/>
    <w:multiLevelType w:val="multilevel"/>
    <w:tmpl w:val="D7928F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27011276"/>
    <w:multiLevelType w:val="multilevel"/>
    <w:tmpl w:val="F33275D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A9F5588"/>
    <w:multiLevelType w:val="hybridMultilevel"/>
    <w:tmpl w:val="62A60596"/>
    <w:lvl w:ilvl="0" w:tplc="99BA0DDE">
      <w:start w:val="1"/>
      <w:numFmt w:val="upperRoman"/>
      <w:pStyle w:val="2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A94"/>
    <w:multiLevelType w:val="hybridMultilevel"/>
    <w:tmpl w:val="B31E0AC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0130F0"/>
    <w:multiLevelType w:val="hybridMultilevel"/>
    <w:tmpl w:val="368AA066"/>
    <w:lvl w:ilvl="0" w:tplc="5616202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41C514E"/>
    <w:multiLevelType w:val="multilevel"/>
    <w:tmpl w:val="0338E390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0" w15:restartNumberingAfterBreak="0">
    <w:nsid w:val="403A3BAD"/>
    <w:multiLevelType w:val="multilevel"/>
    <w:tmpl w:val="135AD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11" w15:restartNumberingAfterBreak="0">
    <w:nsid w:val="41E37636"/>
    <w:multiLevelType w:val="multilevel"/>
    <w:tmpl w:val="6FFC9A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4CD41BEE"/>
    <w:multiLevelType w:val="multilevel"/>
    <w:tmpl w:val="49CC818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1C0FB7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15777"/>
    <w:multiLevelType w:val="hybridMultilevel"/>
    <w:tmpl w:val="8AD0B2B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0816A3"/>
    <w:multiLevelType w:val="multilevel"/>
    <w:tmpl w:val="0F245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31F3074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789A7BFD"/>
    <w:multiLevelType w:val="multilevel"/>
    <w:tmpl w:val="31E803BA"/>
    <w:lvl w:ilvl="0">
      <w:start w:val="1"/>
      <w:numFmt w:val="decimal"/>
      <w:lvlText w:val="%1."/>
      <w:lvlJc w:val="left"/>
      <w:pPr>
        <w:tabs>
          <w:tab w:val="num" w:pos="1276"/>
        </w:tabs>
        <w:ind w:left="284" w:firstLine="567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79807B65"/>
    <w:multiLevelType w:val="hybridMultilevel"/>
    <w:tmpl w:val="93B62014"/>
    <w:lvl w:ilvl="0" w:tplc="F02C74F6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8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16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2"/>
  </w:num>
  <w:num w:numId="17">
    <w:abstractNumId w:val="12"/>
  </w:num>
  <w:num w:numId="18">
    <w:abstractNumId w:val="0"/>
  </w:num>
  <w:num w:numId="19">
    <w:abstractNumId w:val="0"/>
  </w:num>
  <w:num w:numId="20">
    <w:abstractNumId w:val="3"/>
  </w:num>
  <w:num w:numId="21">
    <w:abstractNumId w:val="8"/>
  </w:num>
  <w:num w:numId="22">
    <w:abstractNumId w:val="19"/>
  </w:num>
  <w:num w:numId="23">
    <w:abstractNumId w:val="0"/>
  </w:num>
  <w:num w:numId="24">
    <w:abstractNumId w:val="0"/>
  </w:num>
  <w:num w:numId="25">
    <w:abstractNumId w:val="2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82"/>
    <w:rsid w:val="000066E8"/>
    <w:rsid w:val="00006FBA"/>
    <w:rsid w:val="000073B4"/>
    <w:rsid w:val="00010D6B"/>
    <w:rsid w:val="0002167C"/>
    <w:rsid w:val="000231C2"/>
    <w:rsid w:val="00023F71"/>
    <w:rsid w:val="00026CCD"/>
    <w:rsid w:val="000315B8"/>
    <w:rsid w:val="00031EA0"/>
    <w:rsid w:val="00034F2F"/>
    <w:rsid w:val="000400D3"/>
    <w:rsid w:val="000440FF"/>
    <w:rsid w:val="00047D01"/>
    <w:rsid w:val="00056CDE"/>
    <w:rsid w:val="00063987"/>
    <w:rsid w:val="0007027A"/>
    <w:rsid w:val="00074C5D"/>
    <w:rsid w:val="0008165B"/>
    <w:rsid w:val="000A75D0"/>
    <w:rsid w:val="000C2164"/>
    <w:rsid w:val="000C2699"/>
    <w:rsid w:val="000C54EB"/>
    <w:rsid w:val="000D0B08"/>
    <w:rsid w:val="000D2637"/>
    <w:rsid w:val="000D4319"/>
    <w:rsid w:val="000D53E6"/>
    <w:rsid w:val="000E29BC"/>
    <w:rsid w:val="000E3144"/>
    <w:rsid w:val="000E6466"/>
    <w:rsid w:val="000E6C08"/>
    <w:rsid w:val="000F33C6"/>
    <w:rsid w:val="00100A74"/>
    <w:rsid w:val="00104254"/>
    <w:rsid w:val="00104684"/>
    <w:rsid w:val="001078DB"/>
    <w:rsid w:val="0011094D"/>
    <w:rsid w:val="00123A9A"/>
    <w:rsid w:val="00130F55"/>
    <w:rsid w:val="00133131"/>
    <w:rsid w:val="001341C8"/>
    <w:rsid w:val="00137D5D"/>
    <w:rsid w:val="0014484F"/>
    <w:rsid w:val="00145ED6"/>
    <w:rsid w:val="0016090D"/>
    <w:rsid w:val="00164B1A"/>
    <w:rsid w:val="00166DA4"/>
    <w:rsid w:val="001814DB"/>
    <w:rsid w:val="00185D19"/>
    <w:rsid w:val="00190433"/>
    <w:rsid w:val="00190FCD"/>
    <w:rsid w:val="00193381"/>
    <w:rsid w:val="00196527"/>
    <w:rsid w:val="001A0F17"/>
    <w:rsid w:val="001A27EF"/>
    <w:rsid w:val="001A4643"/>
    <w:rsid w:val="001A5DDC"/>
    <w:rsid w:val="001A6B9B"/>
    <w:rsid w:val="001B3C44"/>
    <w:rsid w:val="001C3B3F"/>
    <w:rsid w:val="001D7288"/>
    <w:rsid w:val="001E0599"/>
    <w:rsid w:val="001E2A4C"/>
    <w:rsid w:val="001E3E58"/>
    <w:rsid w:val="001E5AC7"/>
    <w:rsid w:val="001E7B92"/>
    <w:rsid w:val="002003E1"/>
    <w:rsid w:val="00203706"/>
    <w:rsid w:val="00207EAA"/>
    <w:rsid w:val="00211EEA"/>
    <w:rsid w:val="00215A0A"/>
    <w:rsid w:val="00223593"/>
    <w:rsid w:val="00225832"/>
    <w:rsid w:val="00230B3B"/>
    <w:rsid w:val="002311A7"/>
    <w:rsid w:val="00232ACD"/>
    <w:rsid w:val="00240269"/>
    <w:rsid w:val="00246296"/>
    <w:rsid w:val="0024641C"/>
    <w:rsid w:val="002468D4"/>
    <w:rsid w:val="002473A7"/>
    <w:rsid w:val="002563FC"/>
    <w:rsid w:val="00256A73"/>
    <w:rsid w:val="00257A7A"/>
    <w:rsid w:val="00257B69"/>
    <w:rsid w:val="002652E2"/>
    <w:rsid w:val="002679C9"/>
    <w:rsid w:val="00276882"/>
    <w:rsid w:val="0027754B"/>
    <w:rsid w:val="00284EE4"/>
    <w:rsid w:val="00297FE7"/>
    <w:rsid w:val="002A045F"/>
    <w:rsid w:val="002A5DAA"/>
    <w:rsid w:val="002B2112"/>
    <w:rsid w:val="002B235D"/>
    <w:rsid w:val="002B5BFB"/>
    <w:rsid w:val="002D3F93"/>
    <w:rsid w:val="002E142D"/>
    <w:rsid w:val="002E174B"/>
    <w:rsid w:val="002E3363"/>
    <w:rsid w:val="002E7DAB"/>
    <w:rsid w:val="002F12FD"/>
    <w:rsid w:val="002F7101"/>
    <w:rsid w:val="00312AEE"/>
    <w:rsid w:val="0032178A"/>
    <w:rsid w:val="00323451"/>
    <w:rsid w:val="00323835"/>
    <w:rsid w:val="00334CB8"/>
    <w:rsid w:val="003417A4"/>
    <w:rsid w:val="00344893"/>
    <w:rsid w:val="00351CB3"/>
    <w:rsid w:val="00354E82"/>
    <w:rsid w:val="00360541"/>
    <w:rsid w:val="00367E77"/>
    <w:rsid w:val="003758AB"/>
    <w:rsid w:val="00376488"/>
    <w:rsid w:val="00390B9D"/>
    <w:rsid w:val="00390D50"/>
    <w:rsid w:val="00393FBA"/>
    <w:rsid w:val="00397C2F"/>
    <w:rsid w:val="00397C48"/>
    <w:rsid w:val="003A0FBC"/>
    <w:rsid w:val="003A6F57"/>
    <w:rsid w:val="003C0AC2"/>
    <w:rsid w:val="003C21EE"/>
    <w:rsid w:val="003E5D85"/>
    <w:rsid w:val="003E6DBB"/>
    <w:rsid w:val="003F0F5C"/>
    <w:rsid w:val="00400301"/>
    <w:rsid w:val="00402BA8"/>
    <w:rsid w:val="00404F22"/>
    <w:rsid w:val="00413C76"/>
    <w:rsid w:val="004141E4"/>
    <w:rsid w:val="0041523E"/>
    <w:rsid w:val="0042195B"/>
    <w:rsid w:val="00426624"/>
    <w:rsid w:val="004305D8"/>
    <w:rsid w:val="004411F8"/>
    <w:rsid w:val="004416AD"/>
    <w:rsid w:val="00442A6D"/>
    <w:rsid w:val="004555A2"/>
    <w:rsid w:val="00464E66"/>
    <w:rsid w:val="0046518C"/>
    <w:rsid w:val="004651D5"/>
    <w:rsid w:val="00470D74"/>
    <w:rsid w:val="004725E7"/>
    <w:rsid w:val="00474544"/>
    <w:rsid w:val="00475342"/>
    <w:rsid w:val="00480394"/>
    <w:rsid w:val="0049727E"/>
    <w:rsid w:val="004B0AAC"/>
    <w:rsid w:val="004B0F23"/>
    <w:rsid w:val="004B4ECF"/>
    <w:rsid w:val="004B54EF"/>
    <w:rsid w:val="004C2482"/>
    <w:rsid w:val="004C522C"/>
    <w:rsid w:val="004E3F7F"/>
    <w:rsid w:val="004E72BC"/>
    <w:rsid w:val="004F21E5"/>
    <w:rsid w:val="004F406D"/>
    <w:rsid w:val="004F6363"/>
    <w:rsid w:val="00501CCB"/>
    <w:rsid w:val="00505DA3"/>
    <w:rsid w:val="005062AC"/>
    <w:rsid w:val="00515F95"/>
    <w:rsid w:val="00516730"/>
    <w:rsid w:val="00517301"/>
    <w:rsid w:val="00521777"/>
    <w:rsid w:val="00523A29"/>
    <w:rsid w:val="00534C3D"/>
    <w:rsid w:val="00537EDC"/>
    <w:rsid w:val="005426B1"/>
    <w:rsid w:val="005440F4"/>
    <w:rsid w:val="00546144"/>
    <w:rsid w:val="005542E4"/>
    <w:rsid w:val="00554E1D"/>
    <w:rsid w:val="00563327"/>
    <w:rsid w:val="005647B5"/>
    <w:rsid w:val="00565F46"/>
    <w:rsid w:val="00571C5B"/>
    <w:rsid w:val="00582D35"/>
    <w:rsid w:val="00583672"/>
    <w:rsid w:val="005867AE"/>
    <w:rsid w:val="005875F8"/>
    <w:rsid w:val="005A326F"/>
    <w:rsid w:val="005A5D4D"/>
    <w:rsid w:val="005B1291"/>
    <w:rsid w:val="005C1F60"/>
    <w:rsid w:val="005C4CF1"/>
    <w:rsid w:val="005C7DE4"/>
    <w:rsid w:val="005D09AF"/>
    <w:rsid w:val="005D18E5"/>
    <w:rsid w:val="005D7C04"/>
    <w:rsid w:val="005E0A0D"/>
    <w:rsid w:val="005F2424"/>
    <w:rsid w:val="005F2945"/>
    <w:rsid w:val="005F6EF0"/>
    <w:rsid w:val="005F702C"/>
    <w:rsid w:val="005F70B6"/>
    <w:rsid w:val="00612F1F"/>
    <w:rsid w:val="006138C9"/>
    <w:rsid w:val="00613D46"/>
    <w:rsid w:val="006173F6"/>
    <w:rsid w:val="00636693"/>
    <w:rsid w:val="00640511"/>
    <w:rsid w:val="00640D72"/>
    <w:rsid w:val="00651B5D"/>
    <w:rsid w:val="00652A0E"/>
    <w:rsid w:val="00653E0B"/>
    <w:rsid w:val="006567D4"/>
    <w:rsid w:val="006614D5"/>
    <w:rsid w:val="00665B1E"/>
    <w:rsid w:val="00667133"/>
    <w:rsid w:val="0067773A"/>
    <w:rsid w:val="006870C8"/>
    <w:rsid w:val="00690C8E"/>
    <w:rsid w:val="00691CC6"/>
    <w:rsid w:val="0069385F"/>
    <w:rsid w:val="006A1AC0"/>
    <w:rsid w:val="006A47F7"/>
    <w:rsid w:val="006A7505"/>
    <w:rsid w:val="006B0655"/>
    <w:rsid w:val="006B51A2"/>
    <w:rsid w:val="006B553D"/>
    <w:rsid w:val="006B5B46"/>
    <w:rsid w:val="006C23AB"/>
    <w:rsid w:val="006D3E3A"/>
    <w:rsid w:val="006D762D"/>
    <w:rsid w:val="006F3B39"/>
    <w:rsid w:val="007164E2"/>
    <w:rsid w:val="00720CE6"/>
    <w:rsid w:val="00721B94"/>
    <w:rsid w:val="00723A55"/>
    <w:rsid w:val="0072681F"/>
    <w:rsid w:val="0072747B"/>
    <w:rsid w:val="00737247"/>
    <w:rsid w:val="00742042"/>
    <w:rsid w:val="007444D6"/>
    <w:rsid w:val="00747B2C"/>
    <w:rsid w:val="0075351E"/>
    <w:rsid w:val="00753B52"/>
    <w:rsid w:val="007567F9"/>
    <w:rsid w:val="00761945"/>
    <w:rsid w:val="007822D6"/>
    <w:rsid w:val="007834C5"/>
    <w:rsid w:val="0079427F"/>
    <w:rsid w:val="007948A8"/>
    <w:rsid w:val="007A10EA"/>
    <w:rsid w:val="007A2629"/>
    <w:rsid w:val="007A2BE2"/>
    <w:rsid w:val="007B08E2"/>
    <w:rsid w:val="007B11DC"/>
    <w:rsid w:val="007B1772"/>
    <w:rsid w:val="007B2E39"/>
    <w:rsid w:val="007C32C7"/>
    <w:rsid w:val="007C3AAB"/>
    <w:rsid w:val="007C6490"/>
    <w:rsid w:val="007C6BAE"/>
    <w:rsid w:val="007D01BC"/>
    <w:rsid w:val="007E305F"/>
    <w:rsid w:val="007E4228"/>
    <w:rsid w:val="007E77FA"/>
    <w:rsid w:val="007F66E0"/>
    <w:rsid w:val="008057A5"/>
    <w:rsid w:val="00805BD6"/>
    <w:rsid w:val="00825201"/>
    <w:rsid w:val="00825D3C"/>
    <w:rsid w:val="0083109F"/>
    <w:rsid w:val="0083158F"/>
    <w:rsid w:val="008406B2"/>
    <w:rsid w:val="0084345A"/>
    <w:rsid w:val="008469E6"/>
    <w:rsid w:val="008469F1"/>
    <w:rsid w:val="00846DF5"/>
    <w:rsid w:val="00850E18"/>
    <w:rsid w:val="00855C19"/>
    <w:rsid w:val="008562F9"/>
    <w:rsid w:val="00860325"/>
    <w:rsid w:val="008614D8"/>
    <w:rsid w:val="008673B5"/>
    <w:rsid w:val="008934B3"/>
    <w:rsid w:val="0089386B"/>
    <w:rsid w:val="00897E82"/>
    <w:rsid w:val="008A44DD"/>
    <w:rsid w:val="008B1DC0"/>
    <w:rsid w:val="008B2478"/>
    <w:rsid w:val="008B455E"/>
    <w:rsid w:val="008B68E3"/>
    <w:rsid w:val="008C53E3"/>
    <w:rsid w:val="008C6A00"/>
    <w:rsid w:val="008D1133"/>
    <w:rsid w:val="008D1549"/>
    <w:rsid w:val="008D2CD2"/>
    <w:rsid w:val="008D7DEF"/>
    <w:rsid w:val="008F2592"/>
    <w:rsid w:val="008F5061"/>
    <w:rsid w:val="0090270F"/>
    <w:rsid w:val="00912FBE"/>
    <w:rsid w:val="00916C08"/>
    <w:rsid w:val="00924C30"/>
    <w:rsid w:val="009253B3"/>
    <w:rsid w:val="00930C14"/>
    <w:rsid w:val="00931D0E"/>
    <w:rsid w:val="00933247"/>
    <w:rsid w:val="00935618"/>
    <w:rsid w:val="00940BCB"/>
    <w:rsid w:val="00944F53"/>
    <w:rsid w:val="009457CB"/>
    <w:rsid w:val="00981A51"/>
    <w:rsid w:val="00982D7F"/>
    <w:rsid w:val="00992244"/>
    <w:rsid w:val="00994EA5"/>
    <w:rsid w:val="00995E7E"/>
    <w:rsid w:val="00997B30"/>
    <w:rsid w:val="009A1C0B"/>
    <w:rsid w:val="009A4202"/>
    <w:rsid w:val="009A47B3"/>
    <w:rsid w:val="009A54CC"/>
    <w:rsid w:val="009A6FE5"/>
    <w:rsid w:val="009B1596"/>
    <w:rsid w:val="009B4346"/>
    <w:rsid w:val="009C56C5"/>
    <w:rsid w:val="009D4FA5"/>
    <w:rsid w:val="009E18B4"/>
    <w:rsid w:val="009E6ECE"/>
    <w:rsid w:val="009E70B4"/>
    <w:rsid w:val="009F12F9"/>
    <w:rsid w:val="009F1ADD"/>
    <w:rsid w:val="009F2E1A"/>
    <w:rsid w:val="009F6D07"/>
    <w:rsid w:val="00A006DB"/>
    <w:rsid w:val="00A055B6"/>
    <w:rsid w:val="00A06E0B"/>
    <w:rsid w:val="00A173BC"/>
    <w:rsid w:val="00A173C0"/>
    <w:rsid w:val="00A2035F"/>
    <w:rsid w:val="00A207FC"/>
    <w:rsid w:val="00A23F73"/>
    <w:rsid w:val="00A243EE"/>
    <w:rsid w:val="00A26FDF"/>
    <w:rsid w:val="00A33128"/>
    <w:rsid w:val="00A37F81"/>
    <w:rsid w:val="00A4110C"/>
    <w:rsid w:val="00A41C87"/>
    <w:rsid w:val="00A42E26"/>
    <w:rsid w:val="00A54938"/>
    <w:rsid w:val="00A56AD5"/>
    <w:rsid w:val="00A629B8"/>
    <w:rsid w:val="00A77424"/>
    <w:rsid w:val="00A810C5"/>
    <w:rsid w:val="00A83D3B"/>
    <w:rsid w:val="00A85B09"/>
    <w:rsid w:val="00A95810"/>
    <w:rsid w:val="00A96885"/>
    <w:rsid w:val="00AA0AEE"/>
    <w:rsid w:val="00AA6759"/>
    <w:rsid w:val="00AA6DF6"/>
    <w:rsid w:val="00AB044B"/>
    <w:rsid w:val="00AB1114"/>
    <w:rsid w:val="00AB2FF3"/>
    <w:rsid w:val="00AB3777"/>
    <w:rsid w:val="00AB5711"/>
    <w:rsid w:val="00AB690B"/>
    <w:rsid w:val="00AB69F3"/>
    <w:rsid w:val="00AC3DDB"/>
    <w:rsid w:val="00AD11A5"/>
    <w:rsid w:val="00AD6365"/>
    <w:rsid w:val="00AE1391"/>
    <w:rsid w:val="00AE47B8"/>
    <w:rsid w:val="00AF1FFC"/>
    <w:rsid w:val="00AF3538"/>
    <w:rsid w:val="00AF371A"/>
    <w:rsid w:val="00AF4D22"/>
    <w:rsid w:val="00AF74B4"/>
    <w:rsid w:val="00AF7EFF"/>
    <w:rsid w:val="00B161EB"/>
    <w:rsid w:val="00B31A59"/>
    <w:rsid w:val="00B37649"/>
    <w:rsid w:val="00B46A3D"/>
    <w:rsid w:val="00B56392"/>
    <w:rsid w:val="00B5714D"/>
    <w:rsid w:val="00B60471"/>
    <w:rsid w:val="00B604DE"/>
    <w:rsid w:val="00B61D0E"/>
    <w:rsid w:val="00B62B81"/>
    <w:rsid w:val="00B66B03"/>
    <w:rsid w:val="00B95BCD"/>
    <w:rsid w:val="00B96488"/>
    <w:rsid w:val="00B964E9"/>
    <w:rsid w:val="00B97B7F"/>
    <w:rsid w:val="00BA4814"/>
    <w:rsid w:val="00BA577E"/>
    <w:rsid w:val="00BB55B8"/>
    <w:rsid w:val="00BB5B21"/>
    <w:rsid w:val="00BC1FC8"/>
    <w:rsid w:val="00BC766A"/>
    <w:rsid w:val="00BD088D"/>
    <w:rsid w:val="00BD6B78"/>
    <w:rsid w:val="00BE6035"/>
    <w:rsid w:val="00BF3A9B"/>
    <w:rsid w:val="00BF3C90"/>
    <w:rsid w:val="00BF4B29"/>
    <w:rsid w:val="00BF5E2E"/>
    <w:rsid w:val="00BF73F7"/>
    <w:rsid w:val="00C01C48"/>
    <w:rsid w:val="00C06D01"/>
    <w:rsid w:val="00C07FB3"/>
    <w:rsid w:val="00C10D8C"/>
    <w:rsid w:val="00C15586"/>
    <w:rsid w:val="00C2055A"/>
    <w:rsid w:val="00C245A7"/>
    <w:rsid w:val="00C2643B"/>
    <w:rsid w:val="00C336B6"/>
    <w:rsid w:val="00C34784"/>
    <w:rsid w:val="00C36765"/>
    <w:rsid w:val="00C41881"/>
    <w:rsid w:val="00C41F2A"/>
    <w:rsid w:val="00C457DB"/>
    <w:rsid w:val="00C5535C"/>
    <w:rsid w:val="00C5792E"/>
    <w:rsid w:val="00C77C2A"/>
    <w:rsid w:val="00C838AC"/>
    <w:rsid w:val="00C94FE1"/>
    <w:rsid w:val="00C97336"/>
    <w:rsid w:val="00CA0595"/>
    <w:rsid w:val="00CA5715"/>
    <w:rsid w:val="00CA67C3"/>
    <w:rsid w:val="00CB1F28"/>
    <w:rsid w:val="00CB5BCE"/>
    <w:rsid w:val="00CC32D4"/>
    <w:rsid w:val="00CC4581"/>
    <w:rsid w:val="00CC599C"/>
    <w:rsid w:val="00CD14EA"/>
    <w:rsid w:val="00CD4DC4"/>
    <w:rsid w:val="00CE53F4"/>
    <w:rsid w:val="00CE73AB"/>
    <w:rsid w:val="00CF42D9"/>
    <w:rsid w:val="00D0025D"/>
    <w:rsid w:val="00D03DF5"/>
    <w:rsid w:val="00D04D22"/>
    <w:rsid w:val="00D14159"/>
    <w:rsid w:val="00D20344"/>
    <w:rsid w:val="00D21669"/>
    <w:rsid w:val="00D25014"/>
    <w:rsid w:val="00D33F99"/>
    <w:rsid w:val="00D349EC"/>
    <w:rsid w:val="00D373E3"/>
    <w:rsid w:val="00D41386"/>
    <w:rsid w:val="00D577A1"/>
    <w:rsid w:val="00D63535"/>
    <w:rsid w:val="00D640E3"/>
    <w:rsid w:val="00D663B0"/>
    <w:rsid w:val="00D72BEE"/>
    <w:rsid w:val="00D74054"/>
    <w:rsid w:val="00D761A6"/>
    <w:rsid w:val="00D85A71"/>
    <w:rsid w:val="00D87DE8"/>
    <w:rsid w:val="00D9177D"/>
    <w:rsid w:val="00D918DA"/>
    <w:rsid w:val="00DA2F9B"/>
    <w:rsid w:val="00DB1011"/>
    <w:rsid w:val="00DB2D27"/>
    <w:rsid w:val="00DB628E"/>
    <w:rsid w:val="00DC66AF"/>
    <w:rsid w:val="00DD3D0D"/>
    <w:rsid w:val="00DE3FF8"/>
    <w:rsid w:val="00DE5C6E"/>
    <w:rsid w:val="00DE5E3E"/>
    <w:rsid w:val="00DE7FE8"/>
    <w:rsid w:val="00E030B3"/>
    <w:rsid w:val="00E258D7"/>
    <w:rsid w:val="00E2760C"/>
    <w:rsid w:val="00E32252"/>
    <w:rsid w:val="00E32C0B"/>
    <w:rsid w:val="00E365E9"/>
    <w:rsid w:val="00E57233"/>
    <w:rsid w:val="00E62E18"/>
    <w:rsid w:val="00E70D5C"/>
    <w:rsid w:val="00E72660"/>
    <w:rsid w:val="00E74BAF"/>
    <w:rsid w:val="00E76916"/>
    <w:rsid w:val="00E83BDF"/>
    <w:rsid w:val="00E8602F"/>
    <w:rsid w:val="00E93B42"/>
    <w:rsid w:val="00E947C2"/>
    <w:rsid w:val="00EA7400"/>
    <w:rsid w:val="00EB3E9E"/>
    <w:rsid w:val="00EC20D2"/>
    <w:rsid w:val="00EC335F"/>
    <w:rsid w:val="00ED12CD"/>
    <w:rsid w:val="00ED3DEF"/>
    <w:rsid w:val="00ED641B"/>
    <w:rsid w:val="00ED6EF5"/>
    <w:rsid w:val="00EE4B0F"/>
    <w:rsid w:val="00EF094A"/>
    <w:rsid w:val="00EF3674"/>
    <w:rsid w:val="00EF3EF3"/>
    <w:rsid w:val="00F10900"/>
    <w:rsid w:val="00F12725"/>
    <w:rsid w:val="00F17380"/>
    <w:rsid w:val="00F3295F"/>
    <w:rsid w:val="00F33B47"/>
    <w:rsid w:val="00F3782F"/>
    <w:rsid w:val="00F400B1"/>
    <w:rsid w:val="00F414AB"/>
    <w:rsid w:val="00F46EA7"/>
    <w:rsid w:val="00F56BF3"/>
    <w:rsid w:val="00F6004E"/>
    <w:rsid w:val="00F61666"/>
    <w:rsid w:val="00F638D9"/>
    <w:rsid w:val="00F659C4"/>
    <w:rsid w:val="00F67869"/>
    <w:rsid w:val="00F6793A"/>
    <w:rsid w:val="00F67C46"/>
    <w:rsid w:val="00F71659"/>
    <w:rsid w:val="00F71B2D"/>
    <w:rsid w:val="00F83F56"/>
    <w:rsid w:val="00F879E8"/>
    <w:rsid w:val="00F87D19"/>
    <w:rsid w:val="00F90E9F"/>
    <w:rsid w:val="00F914BF"/>
    <w:rsid w:val="00F93419"/>
    <w:rsid w:val="00F9690E"/>
    <w:rsid w:val="00F975C7"/>
    <w:rsid w:val="00FA52CC"/>
    <w:rsid w:val="00FA79CC"/>
    <w:rsid w:val="00FB238C"/>
    <w:rsid w:val="00FB2478"/>
    <w:rsid w:val="00FB35D8"/>
    <w:rsid w:val="00FB5886"/>
    <w:rsid w:val="00FC39C2"/>
    <w:rsid w:val="00FC69D8"/>
    <w:rsid w:val="00FE39C8"/>
    <w:rsid w:val="00FE47B3"/>
    <w:rsid w:val="00FF12EA"/>
    <w:rsid w:val="00FF28B6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F820"/>
  <w15:docId w15:val="{9F941AD1-B06D-4695-98EC-1034BCAA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21E5"/>
  </w:style>
  <w:style w:type="paragraph" w:styleId="10">
    <w:name w:val="heading 1"/>
    <w:basedOn w:val="a1"/>
    <w:next w:val="a1"/>
    <w:link w:val="11"/>
    <w:uiPriority w:val="9"/>
    <w:qFormat/>
    <w:rsid w:val="00AE1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AE1391"/>
    <w:pPr>
      <w:widowControl w:val="0"/>
      <w:numPr>
        <w:numId w:val="10"/>
      </w:numPr>
      <w:tabs>
        <w:tab w:val="center" w:pos="490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ertext">
    <w:name w:val="headertext"/>
    <w:basedOn w:val="a1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2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2"/>
    <w:rsid w:val="004C2482"/>
  </w:style>
  <w:style w:type="character" w:customStyle="1" w:styleId="tscountcurrent">
    <w:name w:val="tscountcurrent"/>
    <w:basedOn w:val="a2"/>
    <w:rsid w:val="004C2482"/>
  </w:style>
  <w:style w:type="character" w:customStyle="1" w:styleId="tscountall">
    <w:name w:val="tscountall"/>
    <w:basedOn w:val="a2"/>
    <w:rsid w:val="004C2482"/>
  </w:style>
  <w:style w:type="paragraph" w:styleId="a6">
    <w:name w:val="Balloon Text"/>
    <w:basedOn w:val="a1"/>
    <w:link w:val="a7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8">
    <w:name w:val="Strong"/>
    <w:basedOn w:val="a2"/>
    <w:uiPriority w:val="22"/>
    <w:qFormat/>
    <w:rsid w:val="00E62E18"/>
    <w:rPr>
      <w:b/>
      <w:bCs/>
    </w:rPr>
  </w:style>
  <w:style w:type="character" w:styleId="a9">
    <w:name w:val="annotation reference"/>
    <w:basedOn w:val="a2"/>
    <w:uiPriority w:val="99"/>
    <w:semiHidden/>
    <w:unhideWhenUsed/>
    <w:rsid w:val="00A83D3B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A83D3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3D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1"/>
    <w:link w:val="af"/>
    <w:uiPriority w:val="34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link w:val="af1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1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2">
    <w:name w:val="header"/>
    <w:basedOn w:val="a1"/>
    <w:link w:val="af3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1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4">
    <w:name w:val="Table Grid"/>
    <w:basedOn w:val="a3"/>
    <w:uiPriority w:val="39"/>
    <w:rsid w:val="00A7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1"/>
    <w:link w:val="af6"/>
    <w:uiPriority w:val="99"/>
    <w:unhideWhenUsed/>
    <w:rsid w:val="004F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4F6363"/>
  </w:style>
  <w:style w:type="character" w:customStyle="1" w:styleId="af">
    <w:name w:val="Абзац списка Знак"/>
    <w:basedOn w:val="a2"/>
    <w:link w:val="ae"/>
    <w:uiPriority w:val="34"/>
    <w:rsid w:val="00554E1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E1391"/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">
    <w:name w:val="Пункт"/>
    <w:basedOn w:val="ae"/>
    <w:link w:val="af7"/>
    <w:qFormat/>
    <w:rsid w:val="00AE1391"/>
    <w:pPr>
      <w:numPr>
        <w:numId w:val="11"/>
      </w:numPr>
      <w:autoSpaceDE w:val="0"/>
      <w:autoSpaceDN w:val="0"/>
      <w:adjustRightInd w:val="0"/>
      <w:spacing w:line="312" w:lineRule="auto"/>
      <w:contextualSpacing/>
    </w:pPr>
    <w:rPr>
      <w:rFonts w:ascii="Times New Roman" w:eastAsiaTheme="minorHAnsi" w:hAnsi="Times New Roman"/>
      <w:color w:val="000000" w:themeColor="text1"/>
      <w:sz w:val="28"/>
      <w:szCs w:val="28"/>
      <w:lang w:eastAsia="en-US"/>
    </w:rPr>
  </w:style>
  <w:style w:type="character" w:customStyle="1" w:styleId="af7">
    <w:name w:val="Пункт Знак"/>
    <w:basedOn w:val="a2"/>
    <w:link w:val="a"/>
    <w:rsid w:val="00AE1391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0">
    <w:name w:val="Подпункт"/>
    <w:basedOn w:val="a"/>
    <w:qFormat/>
    <w:rsid w:val="00AE1391"/>
    <w:pPr>
      <w:numPr>
        <w:ilvl w:val="1"/>
      </w:numPr>
    </w:pPr>
  </w:style>
  <w:style w:type="paragraph" w:customStyle="1" w:styleId="1">
    <w:name w:val="Подпункт 1"/>
    <w:basedOn w:val="a"/>
    <w:qFormat/>
    <w:rsid w:val="00AE1391"/>
    <w:pPr>
      <w:numPr>
        <w:ilvl w:val="3"/>
      </w:numPr>
      <w:tabs>
        <w:tab w:val="clear" w:pos="992"/>
        <w:tab w:val="num" w:pos="360"/>
        <w:tab w:val="left" w:pos="1276"/>
      </w:tabs>
      <w:ind w:left="2498" w:hanging="1080"/>
    </w:pPr>
  </w:style>
  <w:style w:type="paragraph" w:customStyle="1" w:styleId="2">
    <w:name w:val="Подпункт 2"/>
    <w:basedOn w:val="a1"/>
    <w:qFormat/>
    <w:rsid w:val="00AE1391"/>
    <w:pPr>
      <w:numPr>
        <w:ilvl w:val="4"/>
        <w:numId w:val="11"/>
      </w:numPr>
      <w:autoSpaceDE w:val="0"/>
      <w:autoSpaceDN w:val="0"/>
      <w:adjustRightInd w:val="0"/>
      <w:spacing w:after="0" w:line="312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11">
    <w:name w:val="Заголовок 1 Знак"/>
    <w:basedOn w:val="a2"/>
    <w:link w:val="10"/>
    <w:uiPriority w:val="9"/>
    <w:rsid w:val="00AE1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8">
    <w:name w:val="Абзац"/>
    <w:basedOn w:val="a0"/>
    <w:link w:val="af9"/>
    <w:qFormat/>
    <w:rsid w:val="00AE1391"/>
    <w:pPr>
      <w:numPr>
        <w:ilvl w:val="0"/>
        <w:numId w:val="0"/>
      </w:numPr>
      <w:tabs>
        <w:tab w:val="left" w:pos="567"/>
      </w:tabs>
      <w:ind w:firstLine="567"/>
    </w:pPr>
    <w:rPr>
      <w:rFonts w:eastAsia="Times New Roman"/>
      <w:lang w:eastAsia="ru-RU"/>
    </w:rPr>
  </w:style>
  <w:style w:type="character" w:customStyle="1" w:styleId="af9">
    <w:name w:val="Абзац Знак"/>
    <w:basedOn w:val="af"/>
    <w:link w:val="af8"/>
    <w:rsid w:val="00AE1391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styleId="afa">
    <w:name w:val="line number"/>
    <w:basedOn w:val="a2"/>
    <w:uiPriority w:val="99"/>
    <w:semiHidden/>
    <w:unhideWhenUsed/>
    <w:rsid w:val="00C94FE1"/>
  </w:style>
  <w:style w:type="character" w:customStyle="1" w:styleId="af1">
    <w:name w:val="Без интервала Знак"/>
    <w:link w:val="af0"/>
    <w:uiPriority w:val="1"/>
    <w:rsid w:val="0098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F3F0-2D35-44D4-B544-D3B3D246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Аманалиева Акмоор Айбековна</cp:lastModifiedBy>
  <cp:revision>3</cp:revision>
  <cp:lastPrinted>2023-02-14T09:31:00Z</cp:lastPrinted>
  <dcterms:created xsi:type="dcterms:W3CDTF">2023-10-16T10:59:00Z</dcterms:created>
  <dcterms:modified xsi:type="dcterms:W3CDTF">2023-10-20T07:57:00Z</dcterms:modified>
</cp:coreProperties>
</file>