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EFD1A" w14:textId="70015C96" w:rsidR="00326808" w:rsidRDefault="00405199" w:rsidP="004051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19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9903BE5" w14:textId="301BCC09" w:rsidR="00405199" w:rsidRPr="00405199" w:rsidRDefault="00405199" w:rsidP="004051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405199">
        <w:rPr>
          <w:rFonts w:ascii="Times New Roman" w:hAnsi="Times New Roman" w:cs="Times New Roman"/>
          <w:sz w:val="28"/>
          <w:szCs w:val="28"/>
        </w:rPr>
        <w:t>муниципальной программе Нефтеюганского района</w:t>
      </w:r>
    </w:p>
    <w:p w14:paraId="090164F2" w14:textId="3B1E77D0" w:rsidR="00405199" w:rsidRDefault="00405199" w:rsidP="004051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199">
        <w:rPr>
          <w:rFonts w:ascii="Times New Roman" w:hAnsi="Times New Roman" w:cs="Times New Roman"/>
          <w:sz w:val="28"/>
          <w:szCs w:val="28"/>
        </w:rPr>
        <w:t>«Культурное пространство»</w:t>
      </w:r>
      <w:r w:rsidR="0060562B" w:rsidRPr="0060562B">
        <w:t xml:space="preserve"> </w:t>
      </w:r>
      <w:r w:rsidR="0060562B" w:rsidRPr="0060562B"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14:paraId="78C1046C" w14:textId="77777777" w:rsidR="00405199" w:rsidRDefault="00405199" w:rsidP="004051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D7BB250" w14:textId="0E6D5A6E" w:rsidR="0060562B" w:rsidRDefault="00405199" w:rsidP="00405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405199">
        <w:rPr>
          <w:rFonts w:ascii="Times New Roman" w:hAnsi="Times New Roman" w:cs="Times New Roman"/>
          <w:sz w:val="28"/>
          <w:szCs w:val="28"/>
        </w:rPr>
        <w:t xml:space="preserve"> </w:t>
      </w:r>
      <w:r w:rsidR="0060562B">
        <w:rPr>
          <w:rFonts w:ascii="Times New Roman" w:hAnsi="Times New Roman" w:cs="Times New Roman"/>
          <w:sz w:val="28"/>
          <w:szCs w:val="28"/>
        </w:rPr>
        <w:t>Программы разработан в</w:t>
      </w:r>
      <w:r w:rsidR="0060562B" w:rsidRPr="0060562B">
        <w:rPr>
          <w:rFonts w:ascii="Times New Roman" w:hAnsi="Times New Roman" w:cs="Times New Roman"/>
          <w:sz w:val="28"/>
          <w:szCs w:val="28"/>
        </w:rPr>
        <w:t xml:space="preserve">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и реализации муниципальных программ Нефтеюганский района», от 27.06.2024 № 1087-па «Об утверждении перечня муниципальных программ Нефтеюганского района»</w:t>
      </w:r>
      <w:r w:rsidR="0060562B">
        <w:rPr>
          <w:rFonts w:ascii="Times New Roman" w:hAnsi="Times New Roman" w:cs="Times New Roman"/>
          <w:sz w:val="28"/>
          <w:szCs w:val="28"/>
        </w:rPr>
        <w:t xml:space="preserve"> и включает в себя:</w:t>
      </w:r>
    </w:p>
    <w:p w14:paraId="1432EC74" w14:textId="77777777" w:rsidR="0060562B" w:rsidRDefault="0060562B" w:rsidP="00405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DC67E8" w14:textId="198D2A39" w:rsidR="0094130C" w:rsidRDefault="0060562B" w:rsidP="0094130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60562B">
        <w:rPr>
          <w:rFonts w:ascii="Times New Roman" w:hAnsi="Times New Roman" w:cs="Times New Roman"/>
          <w:sz w:val="28"/>
          <w:szCs w:val="28"/>
        </w:rPr>
        <w:t>Муниципальной программы Нефтеюганского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62B">
        <w:rPr>
          <w:rFonts w:ascii="Times New Roman" w:hAnsi="Times New Roman" w:cs="Times New Roman"/>
          <w:sz w:val="28"/>
          <w:szCs w:val="28"/>
        </w:rPr>
        <w:t>«Культурное пространство»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562B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0562B">
        <w:rPr>
          <w:rFonts w:ascii="Times New Roman" w:hAnsi="Times New Roman" w:cs="Times New Roman"/>
          <w:sz w:val="28"/>
          <w:szCs w:val="28"/>
        </w:rPr>
        <w:t xml:space="preserve"> расчета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62B">
        <w:rPr>
          <w:rFonts w:ascii="Times New Roman" w:hAnsi="Times New Roman" w:cs="Times New Roman"/>
          <w:sz w:val="28"/>
          <w:szCs w:val="28"/>
        </w:rPr>
        <w:t>значений целевых показателей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62B">
        <w:rPr>
          <w:rFonts w:ascii="Times New Roman" w:hAnsi="Times New Roman" w:cs="Times New Roman"/>
          <w:sz w:val="28"/>
          <w:szCs w:val="28"/>
        </w:rPr>
        <w:t>Нефтеюганского района «Культурное пространство»</w:t>
      </w:r>
      <w:r>
        <w:rPr>
          <w:rFonts w:ascii="Times New Roman" w:hAnsi="Times New Roman" w:cs="Times New Roman"/>
          <w:sz w:val="28"/>
          <w:szCs w:val="28"/>
        </w:rPr>
        <w:t xml:space="preserve"> и разделы 2-7 приведенные в соответствие с </w:t>
      </w:r>
      <w:r w:rsidRPr="0060562B">
        <w:rPr>
          <w:rFonts w:ascii="Times New Roman" w:hAnsi="Times New Roman" w:cs="Times New Roman"/>
          <w:sz w:val="28"/>
          <w:szCs w:val="28"/>
        </w:rPr>
        <w:t>постановлени</w:t>
      </w:r>
      <w:r w:rsidR="0094130C">
        <w:rPr>
          <w:rFonts w:ascii="Times New Roman" w:hAnsi="Times New Roman" w:cs="Times New Roman"/>
          <w:sz w:val="28"/>
          <w:szCs w:val="28"/>
        </w:rPr>
        <w:t>ем</w:t>
      </w:r>
      <w:r w:rsidRPr="0060562B">
        <w:rPr>
          <w:rFonts w:ascii="Times New Roman" w:hAnsi="Times New Roman" w:cs="Times New Roman"/>
          <w:sz w:val="28"/>
          <w:szCs w:val="28"/>
        </w:rPr>
        <w:t xml:space="preserve"> администрации Нефтеюганского района </w:t>
      </w:r>
      <w:r w:rsidR="0094130C">
        <w:rPr>
          <w:rFonts w:ascii="Times New Roman" w:hAnsi="Times New Roman" w:cs="Times New Roman"/>
          <w:sz w:val="28"/>
          <w:szCs w:val="28"/>
        </w:rPr>
        <w:t>от 20.09.2024 №1589-па-нпа «</w:t>
      </w:r>
      <w:r w:rsidR="0094130C" w:rsidRPr="0094130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Нефтеюганского района от 24.09.2013 № 2493-па-нпа «О порядке разработки и реализации муниципальных программ Нефтеюганского района»</w:t>
      </w:r>
      <w:r w:rsidR="0094130C">
        <w:rPr>
          <w:rFonts w:ascii="Times New Roman" w:hAnsi="Times New Roman" w:cs="Times New Roman"/>
          <w:sz w:val="28"/>
          <w:szCs w:val="28"/>
        </w:rPr>
        <w:t>.</w:t>
      </w:r>
    </w:p>
    <w:p w14:paraId="447D0C90" w14:textId="77777777" w:rsidR="0094130C" w:rsidRDefault="0094130C" w:rsidP="0094130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30C">
        <w:rPr>
          <w:rFonts w:ascii="Times New Roman" w:hAnsi="Times New Roman" w:cs="Times New Roman"/>
          <w:sz w:val="28"/>
          <w:szCs w:val="28"/>
        </w:rPr>
        <w:t>Определены сроки реализации: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130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4130C">
        <w:rPr>
          <w:rFonts w:ascii="Times New Roman" w:hAnsi="Times New Roman" w:cs="Times New Roman"/>
          <w:sz w:val="28"/>
          <w:szCs w:val="28"/>
        </w:rPr>
        <w:t xml:space="preserve"> годы и на период до 2030 года.</w:t>
      </w:r>
    </w:p>
    <w:p w14:paraId="5F061846" w14:textId="3A915E0F" w:rsidR="0094130C" w:rsidRPr="0094130C" w:rsidRDefault="0094130C" w:rsidP="0094130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30C">
        <w:rPr>
          <w:rFonts w:ascii="Times New Roman" w:hAnsi="Times New Roman" w:cs="Times New Roman"/>
          <w:sz w:val="28"/>
          <w:szCs w:val="28"/>
        </w:rPr>
        <w:t>Цели и задачи остались не измененными, поскольку в полной мере соответствуют национальной цели развития Российской Федерации на период до 2030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4130C">
        <w:rPr>
          <w:rFonts w:ascii="Times New Roman" w:hAnsi="Times New Roman" w:cs="Times New Roman"/>
          <w:sz w:val="28"/>
          <w:szCs w:val="28"/>
        </w:rPr>
        <w:t>также целям и задачам государственной программы автономного округа «Культурное пространство».</w:t>
      </w:r>
    </w:p>
    <w:p w14:paraId="7ADEB2D5" w14:textId="1D0835D6" w:rsidR="0094130C" w:rsidRDefault="0094130C" w:rsidP="0094130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окончанием срока действия исключены из Программы:</w:t>
      </w:r>
    </w:p>
    <w:p w14:paraId="152A444C" w14:textId="16B62B94" w:rsidR="0094130C" w:rsidRPr="0094130C" w:rsidRDefault="000E04A7" w:rsidP="0094130C">
      <w:pPr>
        <w:pStyle w:val="a3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94130C">
        <w:rPr>
          <w:rFonts w:ascii="Times New Roman" w:hAnsi="Times New Roman" w:cs="Times New Roman"/>
          <w:sz w:val="28"/>
          <w:szCs w:val="28"/>
        </w:rPr>
        <w:t xml:space="preserve"> </w:t>
      </w:r>
      <w:r w:rsidR="0094130C" w:rsidRPr="0094130C">
        <w:rPr>
          <w:rFonts w:ascii="Times New Roman" w:hAnsi="Times New Roman" w:cs="Times New Roman"/>
          <w:sz w:val="28"/>
          <w:szCs w:val="28"/>
        </w:rPr>
        <w:t>Региональный проект «Культурная среда», срок реализации (01.01.2019 - 31.12.2024)</w:t>
      </w:r>
      <w:r w:rsidR="0094130C">
        <w:rPr>
          <w:rFonts w:ascii="Times New Roman" w:hAnsi="Times New Roman" w:cs="Times New Roman"/>
          <w:sz w:val="28"/>
          <w:szCs w:val="28"/>
        </w:rPr>
        <w:t>,</w:t>
      </w:r>
    </w:p>
    <w:p w14:paraId="7F49D59B" w14:textId="15D6A480" w:rsidR="00405199" w:rsidRDefault="000E04A7" w:rsidP="0094130C">
      <w:pPr>
        <w:pStyle w:val="a3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94130C">
        <w:rPr>
          <w:rFonts w:ascii="Times New Roman" w:hAnsi="Times New Roman" w:cs="Times New Roman"/>
          <w:sz w:val="28"/>
          <w:szCs w:val="28"/>
        </w:rPr>
        <w:t xml:space="preserve"> </w:t>
      </w:r>
      <w:r w:rsidR="0094130C" w:rsidRPr="0094130C">
        <w:rPr>
          <w:rFonts w:ascii="Times New Roman" w:hAnsi="Times New Roman" w:cs="Times New Roman"/>
          <w:sz w:val="28"/>
          <w:szCs w:val="28"/>
        </w:rPr>
        <w:t>Региональный проект «Творческие люди», срок реализации (01.01.2019 - 31.12.2024)</w:t>
      </w:r>
      <w:r w:rsidR="0094130C">
        <w:rPr>
          <w:rFonts w:ascii="Times New Roman" w:hAnsi="Times New Roman" w:cs="Times New Roman"/>
          <w:sz w:val="28"/>
          <w:szCs w:val="28"/>
        </w:rPr>
        <w:t>.</w:t>
      </w:r>
    </w:p>
    <w:p w14:paraId="6671888E" w14:textId="3E67DE5A" w:rsidR="000E04A7" w:rsidRDefault="000E04A7" w:rsidP="00525124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Целевой показатель</w:t>
      </w:r>
      <w:r w:rsidR="00525124">
        <w:rPr>
          <w:rFonts w:ascii="Times New Roman" w:hAnsi="Times New Roman" w:cs="Times New Roman"/>
          <w:sz w:val="28"/>
          <w:szCs w:val="28"/>
        </w:rPr>
        <w:t xml:space="preserve"> «</w:t>
      </w:r>
      <w:r w:rsidR="00525124" w:rsidRPr="00525124">
        <w:rPr>
          <w:rFonts w:ascii="Times New Roman" w:hAnsi="Times New Roman" w:cs="Times New Roman"/>
          <w:sz w:val="28"/>
          <w:szCs w:val="28"/>
        </w:rPr>
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человек (нарастающим итогом до 2024 года, в соответствии с декомпозицией Регионального проекта «Творческие люди»)</w:t>
      </w:r>
      <w:r w:rsidR="00525124">
        <w:rPr>
          <w:rFonts w:ascii="Times New Roman" w:hAnsi="Times New Roman" w:cs="Times New Roman"/>
          <w:sz w:val="28"/>
          <w:szCs w:val="28"/>
        </w:rPr>
        <w:t>.</w:t>
      </w:r>
    </w:p>
    <w:p w14:paraId="4056ACA9" w14:textId="22520B1B" w:rsidR="0094130C" w:rsidRDefault="0094130C" w:rsidP="0094130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Включен в Программу Проект</w:t>
      </w:r>
      <w:r w:rsidRPr="0094130C">
        <w:rPr>
          <w:rFonts w:ascii="Times New Roman" w:hAnsi="Times New Roman" w:cs="Times New Roman"/>
          <w:sz w:val="28"/>
          <w:szCs w:val="28"/>
        </w:rPr>
        <w:t xml:space="preserve"> Нефтеюганского района «Ремонт объекта «Дом культуры «Гармония» в п. Юганская </w:t>
      </w:r>
      <w:r w:rsidR="00525124" w:rsidRPr="0094130C">
        <w:rPr>
          <w:rFonts w:ascii="Times New Roman" w:hAnsi="Times New Roman" w:cs="Times New Roman"/>
          <w:sz w:val="28"/>
          <w:szCs w:val="28"/>
        </w:rPr>
        <w:t>Обь</w:t>
      </w:r>
      <w:r w:rsidR="00525124">
        <w:rPr>
          <w:rFonts w:ascii="Times New Roman" w:hAnsi="Times New Roman" w:cs="Times New Roman"/>
          <w:sz w:val="28"/>
          <w:szCs w:val="28"/>
        </w:rPr>
        <w:t>»</w:t>
      </w:r>
      <w:r w:rsidR="00525124" w:rsidRPr="0094130C">
        <w:rPr>
          <w:rFonts w:ascii="Times New Roman" w:hAnsi="Times New Roman" w:cs="Times New Roman"/>
          <w:sz w:val="28"/>
          <w:szCs w:val="28"/>
        </w:rPr>
        <w:t xml:space="preserve"> </w:t>
      </w:r>
      <w:r w:rsidR="00525124">
        <w:rPr>
          <w:rFonts w:ascii="Times New Roman" w:hAnsi="Times New Roman" w:cs="Times New Roman"/>
          <w:sz w:val="28"/>
          <w:szCs w:val="28"/>
        </w:rPr>
        <w:t>со</w:t>
      </w:r>
      <w:r w:rsidR="000E04A7">
        <w:rPr>
          <w:rFonts w:ascii="Times New Roman" w:hAnsi="Times New Roman" w:cs="Times New Roman"/>
          <w:sz w:val="28"/>
          <w:szCs w:val="28"/>
        </w:rPr>
        <w:t xml:space="preserve"> сроком реализации </w:t>
      </w:r>
      <w:r w:rsidRPr="0094130C">
        <w:rPr>
          <w:rFonts w:ascii="Times New Roman" w:hAnsi="Times New Roman" w:cs="Times New Roman"/>
          <w:sz w:val="28"/>
          <w:szCs w:val="28"/>
        </w:rPr>
        <w:t>24.06.2024-31.10.2026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80CD0C" w14:textId="7BAC0CAF" w:rsidR="00525124" w:rsidRPr="0060562B" w:rsidRDefault="00525124" w:rsidP="0094130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Произведена корректировка финансирования Программы в соответствии с предварительными расчетами к проекту бюджета.</w:t>
      </w:r>
      <w:bookmarkStart w:id="0" w:name="_GoBack"/>
      <w:bookmarkEnd w:id="0"/>
    </w:p>
    <w:sectPr w:rsidR="00525124" w:rsidRPr="0060562B" w:rsidSect="0040519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C92B91"/>
    <w:multiLevelType w:val="hybridMultilevel"/>
    <w:tmpl w:val="64AA29C0"/>
    <w:lvl w:ilvl="0" w:tplc="F77A9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87"/>
    <w:rsid w:val="000E04A7"/>
    <w:rsid w:val="00326808"/>
    <w:rsid w:val="00405199"/>
    <w:rsid w:val="00525124"/>
    <w:rsid w:val="0060562B"/>
    <w:rsid w:val="00803087"/>
    <w:rsid w:val="0094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D1E0"/>
  <w15:chartTrackingRefBased/>
  <w15:docId w15:val="{057970F6-B72C-48A4-93A5-8D568D98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2024-10-07T11:02:00Z</dcterms:created>
  <dcterms:modified xsi:type="dcterms:W3CDTF">2024-10-07T11:29:00Z</dcterms:modified>
</cp:coreProperties>
</file>