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90AE1" w14:textId="2B66216C" w:rsidR="001E391E" w:rsidRDefault="001E391E" w:rsidP="001E391E">
      <w:pPr>
        <w:tabs>
          <w:tab w:val="left" w:pos="709"/>
        </w:tabs>
        <w:jc w:val="right"/>
        <w:rPr>
          <w:b/>
          <w:bCs/>
          <w:sz w:val="26"/>
          <w:szCs w:val="26"/>
        </w:rPr>
      </w:pPr>
      <w:r w:rsidRPr="001E391E">
        <w:rPr>
          <w:b/>
          <w:bCs/>
          <w:sz w:val="26"/>
          <w:szCs w:val="26"/>
        </w:rPr>
        <w:t>ПРОЕКТ</w:t>
      </w:r>
    </w:p>
    <w:p w14:paraId="081CFD3C" w14:textId="7B3F7AF3" w:rsidR="001E391E" w:rsidRDefault="001E391E" w:rsidP="001E391E">
      <w:pPr>
        <w:tabs>
          <w:tab w:val="left" w:pos="709"/>
        </w:tabs>
        <w:jc w:val="right"/>
        <w:rPr>
          <w:b/>
          <w:bCs/>
          <w:sz w:val="26"/>
          <w:szCs w:val="26"/>
        </w:rPr>
      </w:pPr>
    </w:p>
    <w:p w14:paraId="4D5CBBBB" w14:textId="77777777" w:rsidR="00BB5856" w:rsidRDefault="00BB5856" w:rsidP="001E391E">
      <w:pPr>
        <w:tabs>
          <w:tab w:val="left" w:pos="709"/>
        </w:tabs>
        <w:jc w:val="right"/>
        <w:rPr>
          <w:b/>
          <w:bCs/>
          <w:sz w:val="26"/>
          <w:szCs w:val="26"/>
        </w:rPr>
      </w:pPr>
    </w:p>
    <w:p w14:paraId="34D289B2" w14:textId="77777777" w:rsidR="001E391E" w:rsidRPr="001E391E" w:rsidRDefault="001E391E" w:rsidP="001E391E">
      <w:pPr>
        <w:tabs>
          <w:tab w:val="left" w:pos="709"/>
        </w:tabs>
        <w:jc w:val="right"/>
        <w:rPr>
          <w:b/>
          <w:bCs/>
          <w:sz w:val="26"/>
          <w:szCs w:val="26"/>
        </w:rPr>
      </w:pPr>
    </w:p>
    <w:p w14:paraId="08FAD33D" w14:textId="14C17102" w:rsidR="001E391E" w:rsidRDefault="001E391E" w:rsidP="001E391E">
      <w:pPr>
        <w:tabs>
          <w:tab w:val="left" w:pos="709"/>
        </w:tabs>
        <w:jc w:val="center"/>
        <w:rPr>
          <w:sz w:val="26"/>
          <w:szCs w:val="26"/>
        </w:rPr>
      </w:pPr>
      <w:bookmarkStart w:id="0" w:name="_Hlk177033975"/>
      <w:r>
        <w:rPr>
          <w:sz w:val="26"/>
          <w:szCs w:val="26"/>
        </w:rPr>
        <w:t xml:space="preserve">О муниципальной программе Нефтеюганского района </w:t>
      </w:r>
    </w:p>
    <w:p w14:paraId="19866FF4" w14:textId="11493542" w:rsidR="001E391E" w:rsidRDefault="001E391E" w:rsidP="001E391E">
      <w:pPr>
        <w:jc w:val="center"/>
        <w:rPr>
          <w:sz w:val="26"/>
          <w:szCs w:val="26"/>
        </w:rPr>
      </w:pPr>
      <w:r>
        <w:rPr>
          <w:sz w:val="26"/>
          <w:szCs w:val="26"/>
        </w:rPr>
        <w:t>«Совершенствование муниципального управления»</w:t>
      </w:r>
    </w:p>
    <w:bookmarkEnd w:id="0"/>
    <w:p w14:paraId="55819E3C" w14:textId="77777777" w:rsidR="001E391E" w:rsidRDefault="001E391E" w:rsidP="001E391E">
      <w:pPr>
        <w:jc w:val="center"/>
        <w:rPr>
          <w:sz w:val="26"/>
          <w:szCs w:val="26"/>
        </w:rPr>
      </w:pPr>
    </w:p>
    <w:p w14:paraId="68A03F48" w14:textId="77777777" w:rsidR="001E391E" w:rsidRDefault="001E391E" w:rsidP="001E391E">
      <w:pPr>
        <w:tabs>
          <w:tab w:val="left" w:pos="709"/>
        </w:tabs>
        <w:jc w:val="center"/>
        <w:rPr>
          <w:sz w:val="26"/>
          <w:szCs w:val="26"/>
        </w:rPr>
      </w:pPr>
    </w:p>
    <w:p w14:paraId="66A8A50A" w14:textId="26604D9C" w:rsidR="001E391E" w:rsidRPr="008E2CB8" w:rsidRDefault="001E391E" w:rsidP="001E391E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</w:t>
      </w:r>
      <w:r w:rsidRPr="00FA6578">
        <w:rPr>
          <w:rFonts w:eastAsia="Calibri"/>
          <w:sz w:val="26"/>
          <w:szCs w:val="26"/>
          <w:lang w:eastAsia="en-US"/>
        </w:rPr>
        <w:t>организации местного самоуправления в Российской Федерации», постановлени</w:t>
      </w:r>
      <w:r>
        <w:rPr>
          <w:rFonts w:eastAsia="Calibri"/>
          <w:sz w:val="26"/>
          <w:szCs w:val="26"/>
          <w:lang w:eastAsia="en-US"/>
        </w:rPr>
        <w:t>я</w:t>
      </w:r>
      <w:r w:rsidRPr="00FA6578">
        <w:rPr>
          <w:rFonts w:eastAsia="Calibri"/>
          <w:sz w:val="26"/>
          <w:szCs w:val="26"/>
          <w:lang w:eastAsia="en-US"/>
        </w:rPr>
        <w:t>м</w:t>
      </w:r>
      <w:r>
        <w:rPr>
          <w:rFonts w:eastAsia="Calibri"/>
          <w:sz w:val="26"/>
          <w:szCs w:val="26"/>
          <w:lang w:eastAsia="en-US"/>
        </w:rPr>
        <w:t>и</w:t>
      </w:r>
      <w:r w:rsidRPr="00FA6578"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«</w:t>
      </w:r>
      <w:r w:rsidRPr="00FA6578">
        <w:rPr>
          <w:sz w:val="26"/>
          <w:szCs w:val="26"/>
        </w:rPr>
        <w:t xml:space="preserve">О порядке </w:t>
      </w:r>
      <w:r w:rsidRPr="00963FC1">
        <w:rPr>
          <w:sz w:val="26"/>
          <w:szCs w:val="26"/>
        </w:rPr>
        <w:t>разработки и реализации муниципальных программ Нефтеюганского района</w:t>
      </w:r>
      <w:r w:rsidRPr="00963FC1">
        <w:rPr>
          <w:rFonts w:eastAsia="Calibri"/>
          <w:bCs/>
          <w:sz w:val="26"/>
          <w:szCs w:val="26"/>
          <w:lang w:eastAsia="en-US"/>
        </w:rPr>
        <w:t>»</w:t>
      </w:r>
      <w:r w:rsidR="0052419A">
        <w:rPr>
          <w:rFonts w:eastAsia="Calibri"/>
          <w:bCs/>
          <w:sz w:val="26"/>
          <w:szCs w:val="26"/>
          <w:lang w:eastAsia="en-US"/>
        </w:rPr>
        <w:t xml:space="preserve">, от 27.06.2024 № 1087-па «Об утверждении перечня муниципальных программ Нефтеюганского района и учитывая протокол общественного обсуждения от «____»________2024, </w:t>
      </w:r>
      <w:r w:rsidRPr="00FA6578">
        <w:rPr>
          <w:rFonts w:eastAsia="Calibri"/>
          <w:bCs/>
          <w:sz w:val="26"/>
          <w:szCs w:val="26"/>
          <w:lang w:eastAsia="en-US"/>
        </w:rPr>
        <w:t>п</w:t>
      </w:r>
      <w:r w:rsidRPr="00FA6578">
        <w:rPr>
          <w:rFonts w:eastAsia="Calibri"/>
          <w:sz w:val="26"/>
          <w:szCs w:val="26"/>
          <w:lang w:eastAsia="en-US"/>
        </w:rPr>
        <w:t xml:space="preserve"> о с т а н о в л я ю:</w:t>
      </w:r>
    </w:p>
    <w:p w14:paraId="6ED06272" w14:textId="77777777" w:rsidR="001E391E" w:rsidRDefault="001E391E" w:rsidP="001E391E">
      <w:pPr>
        <w:tabs>
          <w:tab w:val="left" w:pos="1200"/>
        </w:tabs>
        <w:ind w:firstLine="708"/>
        <w:jc w:val="both"/>
        <w:rPr>
          <w:sz w:val="26"/>
          <w:szCs w:val="26"/>
        </w:rPr>
      </w:pPr>
    </w:p>
    <w:p w14:paraId="4B5DAC3F" w14:textId="53DA8784" w:rsidR="001E391E" w:rsidRDefault="001E391E" w:rsidP="001E391E">
      <w:pPr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8"/>
        <w:jc w:val="both"/>
        <w:rPr>
          <w:sz w:val="26"/>
          <w:szCs w:val="26"/>
        </w:rPr>
      </w:pPr>
      <w:r w:rsidRPr="00C32FF4">
        <w:rPr>
          <w:sz w:val="26"/>
          <w:szCs w:val="26"/>
        </w:rPr>
        <w:t>Утвердить:</w:t>
      </w:r>
    </w:p>
    <w:p w14:paraId="16E4AF8E" w14:textId="02D34270" w:rsidR="003737DC" w:rsidRPr="00801A8D" w:rsidRDefault="00801A8D" w:rsidP="00801A8D">
      <w:pPr>
        <w:shd w:val="clear" w:color="auto" w:fill="FFFFFF"/>
        <w:tabs>
          <w:tab w:val="left" w:pos="142"/>
          <w:tab w:val="left" w:pos="1134"/>
          <w:tab w:val="left" w:pos="1276"/>
          <w:tab w:val="left" w:pos="1701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C6166">
        <w:rPr>
          <w:sz w:val="26"/>
          <w:szCs w:val="26"/>
        </w:rPr>
        <w:t>1</w:t>
      </w:r>
      <w:r>
        <w:rPr>
          <w:sz w:val="26"/>
          <w:szCs w:val="26"/>
        </w:rPr>
        <w:t xml:space="preserve">. </w:t>
      </w:r>
      <w:r w:rsidR="001E391E" w:rsidRPr="00801A8D">
        <w:rPr>
          <w:sz w:val="26"/>
          <w:szCs w:val="26"/>
        </w:rPr>
        <w:t>Муниципальную программу Нефтеюганского района</w:t>
      </w:r>
      <w:r w:rsidR="003737DC" w:rsidRPr="00801A8D">
        <w:rPr>
          <w:sz w:val="26"/>
          <w:szCs w:val="26"/>
        </w:rPr>
        <w:t xml:space="preserve"> </w:t>
      </w:r>
      <w:r w:rsidR="001E391E" w:rsidRPr="00801A8D">
        <w:rPr>
          <w:sz w:val="26"/>
          <w:szCs w:val="26"/>
        </w:rPr>
        <w:t>«Совершенствование муниципального управления»</w:t>
      </w:r>
      <w:r w:rsidR="003737DC" w:rsidRPr="00801A8D">
        <w:rPr>
          <w:sz w:val="26"/>
          <w:szCs w:val="26"/>
        </w:rPr>
        <w:t xml:space="preserve"> (приложение 1)</w:t>
      </w:r>
      <w:r w:rsidR="0092012D">
        <w:rPr>
          <w:sz w:val="26"/>
          <w:szCs w:val="26"/>
        </w:rPr>
        <w:t>;</w:t>
      </w:r>
    </w:p>
    <w:p w14:paraId="67923897" w14:textId="1E876A10" w:rsidR="001E391E" w:rsidRPr="00C32FF4" w:rsidRDefault="0092012D" w:rsidP="0092012D">
      <w:pPr>
        <w:pStyle w:val="a6"/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="001E391E" w:rsidRPr="00C32FF4">
        <w:rPr>
          <w:sz w:val="26"/>
          <w:szCs w:val="26"/>
        </w:rPr>
        <w:t xml:space="preserve"> Методику расчета целевых показателей муниципальной программы</w:t>
      </w:r>
      <w:r>
        <w:rPr>
          <w:sz w:val="26"/>
          <w:szCs w:val="26"/>
        </w:rPr>
        <w:t xml:space="preserve"> «Совершенствование муниципального управления»</w:t>
      </w:r>
      <w:r w:rsidR="00322BFC">
        <w:rPr>
          <w:sz w:val="26"/>
          <w:szCs w:val="26"/>
        </w:rPr>
        <w:t xml:space="preserve"> (приложение </w:t>
      </w:r>
      <w:r w:rsidR="0007267B">
        <w:rPr>
          <w:sz w:val="26"/>
          <w:szCs w:val="26"/>
        </w:rPr>
        <w:t>2</w:t>
      </w:r>
      <w:r w:rsidR="00322BFC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14:paraId="7425E3C3" w14:textId="77777777" w:rsidR="002B4FB2" w:rsidRPr="002B4FB2" w:rsidRDefault="002B4FB2" w:rsidP="002B4FB2">
      <w:pPr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B4FB2">
        <w:rPr>
          <w:sz w:val="26"/>
          <w:szCs w:val="26"/>
        </w:rPr>
        <w:t>Признать утратившими силу постановления администрации Нефтеюганского района:</w:t>
      </w:r>
    </w:p>
    <w:p w14:paraId="6C9F9C55" w14:textId="655E474F" w:rsidR="002B4FB2" w:rsidRPr="00781DD4" w:rsidRDefault="002B4FB2" w:rsidP="002B4FB2">
      <w:pPr>
        <w:numPr>
          <w:ilvl w:val="0"/>
          <w:numId w:val="3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6"/>
          <w:szCs w:val="26"/>
        </w:rPr>
      </w:pPr>
      <w:r w:rsidRPr="00781DD4">
        <w:rPr>
          <w:color w:val="000000" w:themeColor="text1"/>
          <w:sz w:val="26"/>
          <w:szCs w:val="26"/>
        </w:rPr>
        <w:t>от 31.10.20</w:t>
      </w:r>
      <w:r w:rsidR="0055375D" w:rsidRPr="00781DD4">
        <w:rPr>
          <w:color w:val="000000" w:themeColor="text1"/>
          <w:sz w:val="26"/>
          <w:szCs w:val="26"/>
        </w:rPr>
        <w:t>22</w:t>
      </w:r>
      <w:r w:rsidRPr="00781DD4">
        <w:rPr>
          <w:color w:val="000000" w:themeColor="text1"/>
          <w:sz w:val="26"/>
          <w:szCs w:val="26"/>
        </w:rPr>
        <w:t xml:space="preserve"> № </w:t>
      </w:r>
      <w:r w:rsidR="0055375D" w:rsidRPr="00781DD4">
        <w:rPr>
          <w:color w:val="000000" w:themeColor="text1"/>
          <w:sz w:val="26"/>
          <w:szCs w:val="26"/>
        </w:rPr>
        <w:t>2057</w:t>
      </w:r>
      <w:r w:rsidRPr="00781DD4">
        <w:rPr>
          <w:color w:val="000000" w:themeColor="text1"/>
          <w:sz w:val="26"/>
          <w:szCs w:val="26"/>
        </w:rPr>
        <w:t xml:space="preserve">-па-нпа «Об утверждении муниципальной программы Нефтеюганского района «Совершенствование муниципального управления </w:t>
      </w:r>
      <w:r w:rsidRPr="00781DD4">
        <w:rPr>
          <w:color w:val="000000" w:themeColor="text1"/>
          <w:sz w:val="26"/>
          <w:szCs w:val="26"/>
        </w:rPr>
        <w:br/>
        <w:t>в Нефтеюганском районе»;</w:t>
      </w:r>
    </w:p>
    <w:p w14:paraId="490C1B57" w14:textId="285DFEAF" w:rsidR="002B4FB2" w:rsidRPr="00781DD4" w:rsidRDefault="0055375D" w:rsidP="002B4FB2">
      <w:pPr>
        <w:numPr>
          <w:ilvl w:val="0"/>
          <w:numId w:val="3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6"/>
          <w:szCs w:val="26"/>
        </w:rPr>
      </w:pPr>
      <w:r w:rsidRPr="00781DD4">
        <w:rPr>
          <w:color w:val="000000" w:themeColor="text1"/>
          <w:sz w:val="26"/>
          <w:szCs w:val="26"/>
        </w:rPr>
        <w:t xml:space="preserve">от 03.03.2023 №280-па-нпа «О внесении изменений в постановление администрации Нефтеюганского района от 31.10.2022 </w:t>
      </w:r>
      <w:bookmarkStart w:id="1" w:name="_Hlk177031722"/>
      <w:r w:rsidRPr="00781DD4">
        <w:rPr>
          <w:color w:val="000000" w:themeColor="text1"/>
          <w:sz w:val="26"/>
          <w:szCs w:val="26"/>
        </w:rPr>
        <w:t>№ 2057-па-нпа «О муниципальной программе Нефтеюганского района «Совершенствование муниципального управления»;</w:t>
      </w:r>
    </w:p>
    <w:bookmarkEnd w:id="1"/>
    <w:p w14:paraId="32FF3952" w14:textId="54FF19ED" w:rsidR="0055375D" w:rsidRPr="00781DD4" w:rsidRDefault="002B4FB2" w:rsidP="0055375D">
      <w:pPr>
        <w:numPr>
          <w:ilvl w:val="0"/>
          <w:numId w:val="3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6"/>
          <w:szCs w:val="26"/>
        </w:rPr>
      </w:pPr>
      <w:r w:rsidRPr="00781DD4">
        <w:rPr>
          <w:color w:val="000000" w:themeColor="text1"/>
          <w:sz w:val="26"/>
          <w:szCs w:val="26"/>
        </w:rPr>
        <w:t xml:space="preserve">от </w:t>
      </w:r>
      <w:r w:rsidR="0055375D" w:rsidRPr="00781DD4">
        <w:rPr>
          <w:color w:val="000000" w:themeColor="text1"/>
          <w:sz w:val="26"/>
          <w:szCs w:val="26"/>
        </w:rPr>
        <w:t>24</w:t>
      </w:r>
      <w:r w:rsidRPr="00781DD4">
        <w:rPr>
          <w:color w:val="000000" w:themeColor="text1"/>
          <w:sz w:val="26"/>
          <w:szCs w:val="26"/>
        </w:rPr>
        <w:t>.</w:t>
      </w:r>
      <w:r w:rsidR="0055375D" w:rsidRPr="00781DD4">
        <w:rPr>
          <w:color w:val="000000" w:themeColor="text1"/>
          <w:sz w:val="26"/>
          <w:szCs w:val="26"/>
        </w:rPr>
        <w:t>04</w:t>
      </w:r>
      <w:r w:rsidRPr="00781DD4">
        <w:rPr>
          <w:color w:val="000000" w:themeColor="text1"/>
          <w:sz w:val="26"/>
          <w:szCs w:val="26"/>
        </w:rPr>
        <w:t>.20</w:t>
      </w:r>
      <w:r w:rsidR="0055375D" w:rsidRPr="00781DD4">
        <w:rPr>
          <w:color w:val="000000" w:themeColor="text1"/>
          <w:sz w:val="26"/>
          <w:szCs w:val="26"/>
        </w:rPr>
        <w:t>23</w:t>
      </w:r>
      <w:r w:rsidRPr="00781DD4">
        <w:rPr>
          <w:color w:val="000000" w:themeColor="text1"/>
          <w:sz w:val="26"/>
          <w:szCs w:val="26"/>
        </w:rPr>
        <w:t xml:space="preserve"> № </w:t>
      </w:r>
      <w:r w:rsidR="0055375D" w:rsidRPr="00781DD4">
        <w:rPr>
          <w:color w:val="000000" w:themeColor="text1"/>
          <w:sz w:val="26"/>
          <w:szCs w:val="26"/>
        </w:rPr>
        <w:t>559</w:t>
      </w:r>
      <w:r w:rsidRPr="00781DD4">
        <w:rPr>
          <w:color w:val="000000" w:themeColor="text1"/>
          <w:sz w:val="26"/>
          <w:szCs w:val="26"/>
        </w:rPr>
        <w:t xml:space="preserve">-па-нпа </w:t>
      </w:r>
      <w:bookmarkStart w:id="2" w:name="_Hlk177031841"/>
      <w:bookmarkStart w:id="3" w:name="_Hlk177032103"/>
      <w:r w:rsidRPr="00781DD4">
        <w:rPr>
          <w:color w:val="000000" w:themeColor="text1"/>
          <w:sz w:val="26"/>
          <w:szCs w:val="26"/>
        </w:rPr>
        <w:t>«О внесении изменений в постановление администрации Нефтеюганского района от 31.10.20</w:t>
      </w:r>
      <w:r w:rsidR="0055375D" w:rsidRPr="00781DD4">
        <w:rPr>
          <w:color w:val="000000" w:themeColor="text1"/>
          <w:sz w:val="26"/>
          <w:szCs w:val="26"/>
        </w:rPr>
        <w:t>22</w:t>
      </w:r>
      <w:r w:rsidRPr="00781DD4">
        <w:rPr>
          <w:color w:val="000000" w:themeColor="text1"/>
          <w:sz w:val="26"/>
          <w:szCs w:val="26"/>
        </w:rPr>
        <w:t xml:space="preserve"> № </w:t>
      </w:r>
      <w:r w:rsidR="0055375D" w:rsidRPr="00781DD4">
        <w:rPr>
          <w:color w:val="000000" w:themeColor="text1"/>
          <w:sz w:val="26"/>
          <w:szCs w:val="26"/>
        </w:rPr>
        <w:t>2057</w:t>
      </w:r>
      <w:r w:rsidRPr="00781DD4">
        <w:rPr>
          <w:color w:val="000000" w:themeColor="text1"/>
          <w:sz w:val="26"/>
          <w:szCs w:val="26"/>
        </w:rPr>
        <w:t>-па-нпа</w:t>
      </w:r>
      <w:r w:rsidR="0055375D" w:rsidRPr="00781DD4">
        <w:rPr>
          <w:color w:val="000000" w:themeColor="text1"/>
          <w:sz w:val="26"/>
          <w:szCs w:val="26"/>
        </w:rPr>
        <w:t xml:space="preserve"> «О муниципальной программе Нефтеюганского района «Совершенствование муниципального </w:t>
      </w:r>
      <w:bookmarkStart w:id="4" w:name="_Hlk177031750"/>
      <w:r w:rsidR="0055375D" w:rsidRPr="00781DD4">
        <w:rPr>
          <w:color w:val="000000" w:themeColor="text1"/>
          <w:sz w:val="26"/>
          <w:szCs w:val="26"/>
        </w:rPr>
        <w:t>управления</w:t>
      </w:r>
      <w:bookmarkEnd w:id="4"/>
      <w:r w:rsidR="0055375D" w:rsidRPr="00781DD4">
        <w:rPr>
          <w:color w:val="000000" w:themeColor="text1"/>
          <w:sz w:val="26"/>
          <w:szCs w:val="26"/>
        </w:rPr>
        <w:t>»;</w:t>
      </w:r>
      <w:bookmarkEnd w:id="2"/>
    </w:p>
    <w:bookmarkEnd w:id="3"/>
    <w:p w14:paraId="2973C66E" w14:textId="77777777" w:rsidR="00781DD4" w:rsidRPr="00781DD4" w:rsidRDefault="002B4FB2" w:rsidP="00781DD4">
      <w:pPr>
        <w:numPr>
          <w:ilvl w:val="0"/>
          <w:numId w:val="3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6"/>
          <w:szCs w:val="26"/>
        </w:rPr>
      </w:pPr>
      <w:r w:rsidRPr="00781DD4">
        <w:rPr>
          <w:color w:val="000000" w:themeColor="text1"/>
          <w:sz w:val="26"/>
          <w:szCs w:val="26"/>
        </w:rPr>
        <w:t>от 2</w:t>
      </w:r>
      <w:r w:rsidR="0055375D" w:rsidRPr="00781DD4">
        <w:rPr>
          <w:color w:val="000000" w:themeColor="text1"/>
          <w:sz w:val="26"/>
          <w:szCs w:val="26"/>
        </w:rPr>
        <w:t>6</w:t>
      </w:r>
      <w:r w:rsidRPr="00781DD4">
        <w:rPr>
          <w:color w:val="000000" w:themeColor="text1"/>
          <w:sz w:val="26"/>
          <w:szCs w:val="26"/>
        </w:rPr>
        <w:t>.12.20</w:t>
      </w:r>
      <w:r w:rsidR="0055375D" w:rsidRPr="00781DD4">
        <w:rPr>
          <w:color w:val="000000" w:themeColor="text1"/>
          <w:sz w:val="26"/>
          <w:szCs w:val="26"/>
        </w:rPr>
        <w:t>23</w:t>
      </w:r>
      <w:r w:rsidRPr="00781DD4">
        <w:rPr>
          <w:color w:val="000000" w:themeColor="text1"/>
          <w:sz w:val="26"/>
          <w:szCs w:val="26"/>
        </w:rPr>
        <w:t xml:space="preserve"> № </w:t>
      </w:r>
      <w:r w:rsidR="0055375D" w:rsidRPr="00781DD4">
        <w:rPr>
          <w:color w:val="000000" w:themeColor="text1"/>
          <w:sz w:val="26"/>
          <w:szCs w:val="26"/>
        </w:rPr>
        <w:t>1971</w:t>
      </w:r>
      <w:r w:rsidRPr="00781DD4">
        <w:rPr>
          <w:color w:val="000000" w:themeColor="text1"/>
          <w:sz w:val="26"/>
          <w:szCs w:val="26"/>
        </w:rPr>
        <w:t xml:space="preserve">-па-нпа </w:t>
      </w:r>
      <w:r w:rsidR="00781DD4" w:rsidRPr="00781DD4">
        <w:rPr>
          <w:color w:val="000000" w:themeColor="text1"/>
          <w:sz w:val="26"/>
          <w:szCs w:val="26"/>
        </w:rPr>
        <w:t>«О внесении изменений в постановление администрации Нефтеюганского района от 31.10.2022 № 2057-па-нпа «О муниципальной программе Нефтеюганского района «Совершенствование муниципального управления»;</w:t>
      </w:r>
    </w:p>
    <w:p w14:paraId="0036ED2B" w14:textId="77777777" w:rsidR="00781DD4" w:rsidRPr="00781DD4" w:rsidRDefault="002B4FB2" w:rsidP="00781DD4">
      <w:pPr>
        <w:numPr>
          <w:ilvl w:val="0"/>
          <w:numId w:val="3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6"/>
          <w:szCs w:val="26"/>
        </w:rPr>
      </w:pPr>
      <w:r w:rsidRPr="00781DD4">
        <w:rPr>
          <w:color w:val="000000" w:themeColor="text1"/>
          <w:sz w:val="26"/>
          <w:szCs w:val="26"/>
        </w:rPr>
        <w:t xml:space="preserve">от </w:t>
      </w:r>
      <w:r w:rsidR="00781DD4" w:rsidRPr="00781DD4">
        <w:rPr>
          <w:color w:val="000000" w:themeColor="text1"/>
          <w:sz w:val="26"/>
          <w:szCs w:val="26"/>
        </w:rPr>
        <w:t>17</w:t>
      </w:r>
      <w:r w:rsidRPr="00781DD4">
        <w:rPr>
          <w:color w:val="000000" w:themeColor="text1"/>
          <w:sz w:val="26"/>
          <w:szCs w:val="26"/>
        </w:rPr>
        <w:t>.0</w:t>
      </w:r>
      <w:r w:rsidR="00781DD4" w:rsidRPr="00781DD4">
        <w:rPr>
          <w:color w:val="000000" w:themeColor="text1"/>
          <w:sz w:val="26"/>
          <w:szCs w:val="26"/>
        </w:rPr>
        <w:t>6</w:t>
      </w:r>
      <w:r w:rsidRPr="00781DD4">
        <w:rPr>
          <w:color w:val="000000" w:themeColor="text1"/>
          <w:sz w:val="26"/>
          <w:szCs w:val="26"/>
        </w:rPr>
        <w:t>.20</w:t>
      </w:r>
      <w:r w:rsidR="00781DD4" w:rsidRPr="00781DD4">
        <w:rPr>
          <w:color w:val="000000" w:themeColor="text1"/>
          <w:sz w:val="26"/>
          <w:szCs w:val="26"/>
        </w:rPr>
        <w:t>24</w:t>
      </w:r>
      <w:r w:rsidRPr="00781DD4">
        <w:rPr>
          <w:color w:val="000000" w:themeColor="text1"/>
          <w:sz w:val="26"/>
          <w:szCs w:val="26"/>
        </w:rPr>
        <w:t xml:space="preserve"> № </w:t>
      </w:r>
      <w:r w:rsidR="00781DD4" w:rsidRPr="00781DD4">
        <w:rPr>
          <w:color w:val="000000" w:themeColor="text1"/>
          <w:sz w:val="26"/>
          <w:szCs w:val="26"/>
        </w:rPr>
        <w:t>986</w:t>
      </w:r>
      <w:r w:rsidRPr="00781DD4">
        <w:rPr>
          <w:color w:val="000000" w:themeColor="text1"/>
          <w:sz w:val="26"/>
          <w:szCs w:val="26"/>
        </w:rPr>
        <w:t xml:space="preserve">-па-нпа </w:t>
      </w:r>
      <w:r w:rsidR="00781DD4" w:rsidRPr="00781DD4">
        <w:rPr>
          <w:color w:val="000000" w:themeColor="text1"/>
          <w:sz w:val="26"/>
          <w:szCs w:val="26"/>
        </w:rPr>
        <w:t>«О внесении изменений в постановление администрации Нефтеюганского района от 31.10.2022 № 2057-па-нпа «О муниципальной программе Нефтеюганского района «Совершенствование муниципального управления»;</w:t>
      </w:r>
    </w:p>
    <w:p w14:paraId="254B5EB0" w14:textId="49D19C6D" w:rsidR="00781DD4" w:rsidRPr="00781DD4" w:rsidRDefault="002B4FB2" w:rsidP="00781DD4">
      <w:pPr>
        <w:numPr>
          <w:ilvl w:val="0"/>
          <w:numId w:val="3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6"/>
          <w:szCs w:val="26"/>
        </w:rPr>
      </w:pPr>
      <w:r w:rsidRPr="00781DD4">
        <w:rPr>
          <w:color w:val="000000" w:themeColor="text1"/>
          <w:sz w:val="26"/>
          <w:szCs w:val="26"/>
        </w:rPr>
        <w:t xml:space="preserve">от </w:t>
      </w:r>
      <w:r w:rsidR="00781DD4" w:rsidRPr="00781DD4">
        <w:rPr>
          <w:color w:val="000000" w:themeColor="text1"/>
          <w:sz w:val="26"/>
          <w:szCs w:val="26"/>
        </w:rPr>
        <w:t>02</w:t>
      </w:r>
      <w:r w:rsidRPr="00781DD4">
        <w:rPr>
          <w:color w:val="000000" w:themeColor="text1"/>
          <w:sz w:val="26"/>
          <w:szCs w:val="26"/>
        </w:rPr>
        <w:t>.0</w:t>
      </w:r>
      <w:r w:rsidR="00781DD4" w:rsidRPr="00781DD4">
        <w:rPr>
          <w:color w:val="000000" w:themeColor="text1"/>
          <w:sz w:val="26"/>
          <w:szCs w:val="26"/>
        </w:rPr>
        <w:t>9</w:t>
      </w:r>
      <w:r w:rsidRPr="00781DD4">
        <w:rPr>
          <w:color w:val="000000" w:themeColor="text1"/>
          <w:sz w:val="26"/>
          <w:szCs w:val="26"/>
        </w:rPr>
        <w:t>.20</w:t>
      </w:r>
      <w:r w:rsidR="00781DD4" w:rsidRPr="00781DD4">
        <w:rPr>
          <w:color w:val="000000" w:themeColor="text1"/>
          <w:sz w:val="26"/>
          <w:szCs w:val="26"/>
        </w:rPr>
        <w:t>24</w:t>
      </w:r>
      <w:r w:rsidRPr="00781DD4">
        <w:rPr>
          <w:color w:val="000000" w:themeColor="text1"/>
          <w:sz w:val="26"/>
          <w:szCs w:val="26"/>
        </w:rPr>
        <w:t xml:space="preserve"> № </w:t>
      </w:r>
      <w:r w:rsidR="00781DD4" w:rsidRPr="00781DD4">
        <w:rPr>
          <w:color w:val="000000" w:themeColor="text1"/>
          <w:sz w:val="26"/>
          <w:szCs w:val="26"/>
        </w:rPr>
        <w:t>1496</w:t>
      </w:r>
      <w:r w:rsidRPr="00781DD4">
        <w:rPr>
          <w:color w:val="000000" w:themeColor="text1"/>
          <w:sz w:val="26"/>
          <w:szCs w:val="26"/>
        </w:rPr>
        <w:t xml:space="preserve">-па-нпа </w:t>
      </w:r>
      <w:r w:rsidR="00781DD4" w:rsidRPr="00781DD4">
        <w:rPr>
          <w:color w:val="000000" w:themeColor="text1"/>
          <w:sz w:val="26"/>
          <w:szCs w:val="26"/>
        </w:rPr>
        <w:t>«О внесении изменений в постановление администрации Нефтеюганского района от 31.10.2022 № 2057-па-нпа «О муниципальной программе Нефтеюганского района «Совершенствование муниципального управления»;</w:t>
      </w:r>
    </w:p>
    <w:p w14:paraId="3EBB7E3A" w14:textId="5A1DAA18" w:rsidR="001E391E" w:rsidRPr="00C32FF4" w:rsidRDefault="002B4FB2" w:rsidP="00322BFC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2FF4">
        <w:rPr>
          <w:sz w:val="26"/>
          <w:szCs w:val="26"/>
        </w:rPr>
        <w:lastRenderedPageBreak/>
        <w:t xml:space="preserve">3. </w:t>
      </w:r>
      <w:r w:rsidR="001E391E" w:rsidRPr="00C32FF4">
        <w:rPr>
          <w:sz w:val="26"/>
          <w:szCs w:val="26"/>
        </w:rPr>
        <w:t xml:space="preserve">Настоящее постановление подлежит официальному опубликованию </w:t>
      </w:r>
      <w:r w:rsidR="001E391E" w:rsidRPr="00C32FF4"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района.</w:t>
      </w:r>
    </w:p>
    <w:p w14:paraId="39E64D8A" w14:textId="48EFD9E7" w:rsidR="001E391E" w:rsidRPr="00C32FF4" w:rsidRDefault="002B4FB2" w:rsidP="00322BFC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32FF4">
        <w:rPr>
          <w:sz w:val="26"/>
          <w:szCs w:val="26"/>
        </w:rPr>
        <w:t xml:space="preserve">4. </w:t>
      </w:r>
      <w:r w:rsidR="001E391E" w:rsidRPr="00C32FF4">
        <w:rPr>
          <w:sz w:val="26"/>
          <w:szCs w:val="26"/>
        </w:rPr>
        <w:t>Настоящее постановление вступает в силу после официального</w:t>
      </w:r>
      <w:r w:rsidRPr="00C32FF4">
        <w:rPr>
          <w:sz w:val="26"/>
          <w:szCs w:val="26"/>
        </w:rPr>
        <w:t xml:space="preserve"> </w:t>
      </w:r>
      <w:r w:rsidR="001E391E" w:rsidRPr="00C32FF4">
        <w:rPr>
          <w:sz w:val="26"/>
          <w:szCs w:val="26"/>
        </w:rPr>
        <w:t>обнародования</w:t>
      </w:r>
      <w:r w:rsidR="004C24B8">
        <w:rPr>
          <w:sz w:val="26"/>
          <w:szCs w:val="26"/>
        </w:rPr>
        <w:t xml:space="preserve"> и применяется с 01.01.2025.</w:t>
      </w:r>
    </w:p>
    <w:p w14:paraId="53397223" w14:textId="3D0F81D3" w:rsidR="001E391E" w:rsidRPr="00C32FF4" w:rsidRDefault="00322BFC" w:rsidP="00322BFC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2B4FB2" w:rsidRPr="00C32FF4">
        <w:rPr>
          <w:sz w:val="26"/>
          <w:szCs w:val="26"/>
        </w:rPr>
        <w:t xml:space="preserve">5. </w:t>
      </w:r>
      <w:r w:rsidR="001E391E" w:rsidRPr="00C32FF4">
        <w:rPr>
          <w:sz w:val="26"/>
          <w:szCs w:val="26"/>
        </w:rPr>
        <w:t>Контроль за выполнением постановления возложить на заместител</w:t>
      </w:r>
      <w:r w:rsidR="004C24B8">
        <w:rPr>
          <w:sz w:val="26"/>
          <w:szCs w:val="26"/>
        </w:rPr>
        <w:t>я</w:t>
      </w:r>
      <w:r w:rsidR="001E391E" w:rsidRPr="00C32FF4">
        <w:rPr>
          <w:sz w:val="26"/>
          <w:szCs w:val="26"/>
        </w:rPr>
        <w:t xml:space="preserve"> главы Нефтеюганского района </w:t>
      </w:r>
      <w:r w:rsidR="004C24B8">
        <w:rPr>
          <w:sz w:val="26"/>
          <w:szCs w:val="26"/>
        </w:rPr>
        <w:t>Щегульную Л.И.</w:t>
      </w:r>
    </w:p>
    <w:p w14:paraId="5DDC7BBC" w14:textId="77777777" w:rsidR="001E391E" w:rsidRPr="00C32FF4" w:rsidRDefault="001E391E" w:rsidP="002B4FB2">
      <w:pPr>
        <w:pStyle w:val="1"/>
        <w:tabs>
          <w:tab w:val="left" w:pos="426"/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14:paraId="6E83BF06" w14:textId="77777777" w:rsidR="001E391E" w:rsidRPr="00C32FF4" w:rsidRDefault="001E391E" w:rsidP="001E391E">
      <w:pPr>
        <w:pStyle w:val="a3"/>
        <w:tabs>
          <w:tab w:val="left" w:pos="993"/>
        </w:tabs>
        <w:jc w:val="both"/>
        <w:rPr>
          <w:rFonts w:ascii="Times New Roman" w:hAnsi="Times New Roman"/>
          <w:sz w:val="26"/>
          <w:szCs w:val="26"/>
        </w:rPr>
      </w:pPr>
    </w:p>
    <w:p w14:paraId="4F444051" w14:textId="77777777" w:rsidR="001E391E" w:rsidRPr="00C32FF4" w:rsidRDefault="001E391E" w:rsidP="001E391E">
      <w:pPr>
        <w:pStyle w:val="a3"/>
        <w:tabs>
          <w:tab w:val="left" w:pos="993"/>
        </w:tabs>
        <w:jc w:val="both"/>
        <w:rPr>
          <w:rFonts w:ascii="Times New Roman" w:hAnsi="Times New Roman"/>
          <w:sz w:val="26"/>
          <w:szCs w:val="26"/>
        </w:rPr>
      </w:pPr>
    </w:p>
    <w:p w14:paraId="08643613" w14:textId="77777777" w:rsidR="001E391E" w:rsidRPr="00C32FF4" w:rsidRDefault="001E391E" w:rsidP="001E391E">
      <w:pPr>
        <w:rPr>
          <w:rFonts w:eastAsia="Calibri"/>
          <w:sz w:val="26"/>
          <w:szCs w:val="26"/>
        </w:rPr>
      </w:pPr>
      <w:r w:rsidRPr="00C32FF4">
        <w:rPr>
          <w:rFonts w:eastAsia="Calibri"/>
          <w:sz w:val="26"/>
          <w:szCs w:val="26"/>
        </w:rPr>
        <w:t>Глава района</w:t>
      </w:r>
      <w:r w:rsidRPr="00C32FF4">
        <w:rPr>
          <w:rFonts w:eastAsia="Calibri"/>
          <w:sz w:val="26"/>
          <w:szCs w:val="26"/>
        </w:rPr>
        <w:tab/>
      </w:r>
      <w:r w:rsidRPr="00C32FF4">
        <w:rPr>
          <w:rFonts w:eastAsia="Calibri"/>
          <w:sz w:val="26"/>
          <w:szCs w:val="26"/>
        </w:rPr>
        <w:tab/>
      </w:r>
      <w:r w:rsidRPr="00C32FF4">
        <w:rPr>
          <w:rFonts w:eastAsia="Calibri"/>
          <w:sz w:val="26"/>
          <w:szCs w:val="26"/>
        </w:rPr>
        <w:tab/>
      </w:r>
      <w:r w:rsidRPr="00C32FF4">
        <w:rPr>
          <w:rFonts w:eastAsia="Calibri"/>
          <w:sz w:val="26"/>
          <w:szCs w:val="26"/>
        </w:rPr>
        <w:tab/>
      </w:r>
      <w:r w:rsidRPr="00C32FF4">
        <w:rPr>
          <w:rFonts w:eastAsia="Calibri"/>
          <w:sz w:val="26"/>
          <w:szCs w:val="26"/>
        </w:rPr>
        <w:tab/>
      </w:r>
      <w:r w:rsidRPr="00C32FF4">
        <w:rPr>
          <w:rFonts w:eastAsia="Calibri"/>
          <w:sz w:val="26"/>
          <w:szCs w:val="26"/>
        </w:rPr>
        <w:tab/>
      </w:r>
      <w:r w:rsidRPr="00C32FF4">
        <w:rPr>
          <w:rFonts w:eastAsia="Calibri"/>
          <w:sz w:val="26"/>
          <w:szCs w:val="26"/>
        </w:rPr>
        <w:tab/>
        <w:t>А.А.Бочко</w:t>
      </w:r>
    </w:p>
    <w:p w14:paraId="1ACC23DB" w14:textId="7334A3AA" w:rsidR="00CE3C0F" w:rsidRPr="00C32FF4" w:rsidRDefault="00CE3C0F"/>
    <w:p w14:paraId="4577B1A2" w14:textId="1BE67DE1" w:rsidR="001E391E" w:rsidRPr="00C32FF4" w:rsidRDefault="001E391E"/>
    <w:p w14:paraId="7477D509" w14:textId="3434B23B" w:rsidR="001E391E" w:rsidRPr="00C32FF4" w:rsidRDefault="001E391E"/>
    <w:p w14:paraId="64A653ED" w14:textId="5BEEAAC6" w:rsidR="001E391E" w:rsidRPr="00C32FF4" w:rsidRDefault="001E391E"/>
    <w:p w14:paraId="6E1A5B8C" w14:textId="0437001A" w:rsidR="001E391E" w:rsidRPr="00C32FF4" w:rsidRDefault="001E391E"/>
    <w:p w14:paraId="4D0B8AD6" w14:textId="4ED9FFB8" w:rsidR="001E391E" w:rsidRPr="00C32FF4" w:rsidRDefault="001E391E"/>
    <w:p w14:paraId="1C3416BB" w14:textId="1558B218" w:rsidR="001E391E" w:rsidRPr="00C32FF4" w:rsidRDefault="001E391E"/>
    <w:p w14:paraId="06B4F201" w14:textId="66B4B513" w:rsidR="001E391E" w:rsidRPr="00C32FF4" w:rsidRDefault="001E391E"/>
    <w:p w14:paraId="3D939A41" w14:textId="62918F38" w:rsidR="001E391E" w:rsidRPr="00C32FF4" w:rsidRDefault="001E391E"/>
    <w:p w14:paraId="05304EDC" w14:textId="294DF689" w:rsidR="001E391E" w:rsidRPr="00C32FF4" w:rsidRDefault="001E391E"/>
    <w:p w14:paraId="2EF7AA7B" w14:textId="6E53F9D0" w:rsidR="001E391E" w:rsidRPr="00C32FF4" w:rsidRDefault="001E391E"/>
    <w:p w14:paraId="3EE85BA2" w14:textId="2F0384D4" w:rsidR="00C32FF4" w:rsidRDefault="00C32FF4">
      <w:pPr>
        <w:sectPr w:rsidR="00C32FF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73F17D7" w14:textId="77777777" w:rsidR="00B206D6" w:rsidRPr="00B206D6" w:rsidRDefault="00BB5856" w:rsidP="00B206D6">
      <w:pPr>
        <w:ind w:right="-314" w:firstLine="10348"/>
        <w:rPr>
          <w:sz w:val="26"/>
          <w:szCs w:val="26"/>
        </w:rPr>
      </w:pPr>
      <w:r w:rsidRPr="00B206D6">
        <w:rPr>
          <w:sz w:val="26"/>
          <w:szCs w:val="26"/>
        </w:rPr>
        <w:lastRenderedPageBreak/>
        <w:t>Пр</w:t>
      </w:r>
      <w:r w:rsidR="00B206D6" w:rsidRPr="00B206D6">
        <w:rPr>
          <w:sz w:val="26"/>
          <w:szCs w:val="26"/>
        </w:rPr>
        <w:t>иложение 1</w:t>
      </w:r>
    </w:p>
    <w:p w14:paraId="267F088A" w14:textId="37140CE2" w:rsidR="00AA6C42" w:rsidRPr="00B206D6" w:rsidRDefault="00BB5856" w:rsidP="00B206D6">
      <w:pPr>
        <w:ind w:right="-314" w:firstLine="10348"/>
      </w:pPr>
      <w:r>
        <w:t xml:space="preserve">к </w:t>
      </w:r>
      <w:r w:rsidR="00AA6C42">
        <w:rPr>
          <w:sz w:val="26"/>
          <w:szCs w:val="26"/>
        </w:rPr>
        <w:t xml:space="preserve">муниципальной программе </w:t>
      </w:r>
    </w:p>
    <w:p w14:paraId="5F587F92" w14:textId="416DA5D1" w:rsidR="00AA6C42" w:rsidRDefault="00AA6C42" w:rsidP="00B206D6">
      <w:pPr>
        <w:tabs>
          <w:tab w:val="left" w:pos="709"/>
        </w:tabs>
        <w:ind w:right="-314" w:firstLine="10348"/>
        <w:rPr>
          <w:sz w:val="26"/>
          <w:szCs w:val="26"/>
        </w:rPr>
      </w:pPr>
      <w:r>
        <w:rPr>
          <w:sz w:val="26"/>
          <w:szCs w:val="26"/>
        </w:rPr>
        <w:t xml:space="preserve">Нефтеюганского района </w:t>
      </w:r>
    </w:p>
    <w:p w14:paraId="3E07931C" w14:textId="77777777" w:rsidR="00AA6C42" w:rsidRDefault="00AA6C42" w:rsidP="00B206D6">
      <w:pPr>
        <w:ind w:right="-314" w:firstLine="10348"/>
        <w:rPr>
          <w:sz w:val="26"/>
          <w:szCs w:val="26"/>
        </w:rPr>
      </w:pPr>
      <w:r>
        <w:rPr>
          <w:sz w:val="26"/>
          <w:szCs w:val="26"/>
        </w:rPr>
        <w:t>«Совершенствование</w:t>
      </w:r>
    </w:p>
    <w:p w14:paraId="7A1AC702" w14:textId="1B5FA9D5" w:rsidR="001E391E" w:rsidRPr="001E391E" w:rsidRDefault="00AA6C42" w:rsidP="00D66619">
      <w:pPr>
        <w:ind w:right="-314" w:firstLine="10348"/>
        <w:rPr>
          <w:sz w:val="26"/>
          <w:szCs w:val="26"/>
        </w:rPr>
      </w:pPr>
      <w:r>
        <w:rPr>
          <w:sz w:val="26"/>
          <w:szCs w:val="26"/>
        </w:rPr>
        <w:t>муниципального управления»</w:t>
      </w:r>
    </w:p>
    <w:p w14:paraId="62CA468B" w14:textId="77777777" w:rsidR="00BB5856" w:rsidRPr="00BB5856" w:rsidRDefault="00BB5856" w:rsidP="00D66619">
      <w:pPr>
        <w:widowControl w:val="0"/>
        <w:autoSpaceDE w:val="0"/>
        <w:autoSpaceDN w:val="0"/>
        <w:rPr>
          <w:sz w:val="26"/>
          <w:szCs w:val="26"/>
        </w:rPr>
      </w:pPr>
    </w:p>
    <w:p w14:paraId="0501269B" w14:textId="77777777" w:rsidR="00BB5856" w:rsidRPr="00BB5856" w:rsidRDefault="00BB5856" w:rsidP="00BB585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BB5856">
        <w:rPr>
          <w:sz w:val="26"/>
          <w:szCs w:val="26"/>
        </w:rPr>
        <w:t>ПАСПОРТ</w:t>
      </w:r>
    </w:p>
    <w:p w14:paraId="1832AF33" w14:textId="77777777" w:rsidR="00BB5856" w:rsidRPr="00BB5856" w:rsidRDefault="00BB5856" w:rsidP="00BB585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BB5856">
        <w:rPr>
          <w:sz w:val="26"/>
          <w:szCs w:val="26"/>
        </w:rPr>
        <w:t>Муниципальной программы</w:t>
      </w:r>
    </w:p>
    <w:p w14:paraId="6B77F56A" w14:textId="77777777" w:rsidR="00BB5856" w:rsidRPr="00BB5856" w:rsidRDefault="00BB5856" w:rsidP="00BB5856">
      <w:pPr>
        <w:widowControl w:val="0"/>
        <w:autoSpaceDE w:val="0"/>
        <w:autoSpaceDN w:val="0"/>
        <w:jc w:val="center"/>
        <w:rPr>
          <w:sz w:val="26"/>
          <w:szCs w:val="26"/>
          <w:vertAlign w:val="superscript"/>
        </w:rPr>
      </w:pPr>
      <w:r w:rsidRPr="00BB5856">
        <w:rPr>
          <w:sz w:val="26"/>
          <w:szCs w:val="26"/>
        </w:rPr>
        <w:t>«Совершенствование муниципального управления»</w:t>
      </w:r>
    </w:p>
    <w:p w14:paraId="740EE50E" w14:textId="77777777" w:rsidR="00BB5856" w:rsidRPr="00BB5856" w:rsidRDefault="00BB5856" w:rsidP="00BB5856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7A764C88" w14:textId="77777777" w:rsidR="00BB5856" w:rsidRPr="00BB5856" w:rsidRDefault="00BB5856" w:rsidP="00BB585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BB5856">
        <w:rPr>
          <w:sz w:val="26"/>
          <w:szCs w:val="26"/>
        </w:rPr>
        <w:t>1. Основные положения</w:t>
      </w:r>
    </w:p>
    <w:tbl>
      <w:tblPr>
        <w:tblW w:w="146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4"/>
        <w:gridCol w:w="7551"/>
      </w:tblGrid>
      <w:tr w:rsidR="00BB5856" w:rsidRPr="00BB5856" w14:paraId="28BF2EE4" w14:textId="77777777" w:rsidTr="00981716">
        <w:trPr>
          <w:trHeight w:val="558"/>
        </w:trPr>
        <w:tc>
          <w:tcPr>
            <w:tcW w:w="7124" w:type="dxa"/>
            <w:vAlign w:val="center"/>
          </w:tcPr>
          <w:p w14:paraId="276306C0" w14:textId="77777777" w:rsidR="00BB5856" w:rsidRPr="00BB5856" w:rsidRDefault="00BB5856" w:rsidP="00BB5856">
            <w:pPr>
              <w:spacing w:after="160" w:line="259" w:lineRule="auto"/>
              <w:rPr>
                <w:sz w:val="22"/>
              </w:rPr>
            </w:pPr>
            <w:r w:rsidRPr="00BB5856">
              <w:rPr>
                <w:sz w:val="22"/>
              </w:rPr>
              <w:t>Куратор муниципальной программы</w:t>
            </w:r>
          </w:p>
        </w:tc>
        <w:tc>
          <w:tcPr>
            <w:tcW w:w="7551" w:type="dxa"/>
            <w:vAlign w:val="center"/>
          </w:tcPr>
          <w:p w14:paraId="1D06CBA5" w14:textId="77777777" w:rsidR="00BB5856" w:rsidRPr="00BB5856" w:rsidRDefault="00BB5856" w:rsidP="00BB5856">
            <w:pPr>
              <w:spacing w:after="160" w:line="259" w:lineRule="auto"/>
              <w:rPr>
                <w:sz w:val="22"/>
              </w:rPr>
            </w:pPr>
            <w:r w:rsidRPr="00BB5856">
              <w:rPr>
                <w:sz w:val="22"/>
              </w:rPr>
              <w:t>Щегульная Людмила Ивановна - Заместитель главы Нефтеюганского района</w:t>
            </w:r>
          </w:p>
        </w:tc>
      </w:tr>
      <w:tr w:rsidR="00BB5856" w:rsidRPr="00BB5856" w14:paraId="09A40863" w14:textId="77777777" w:rsidTr="00981716">
        <w:trPr>
          <w:trHeight w:val="497"/>
        </w:trPr>
        <w:tc>
          <w:tcPr>
            <w:tcW w:w="7124" w:type="dxa"/>
            <w:vAlign w:val="center"/>
          </w:tcPr>
          <w:p w14:paraId="4976B246" w14:textId="77777777" w:rsidR="00BB5856" w:rsidRPr="00BB5856" w:rsidRDefault="00BB5856" w:rsidP="00BB5856">
            <w:pPr>
              <w:spacing w:after="160" w:line="259" w:lineRule="auto"/>
              <w:rPr>
                <w:sz w:val="22"/>
              </w:rPr>
            </w:pPr>
            <w:r w:rsidRPr="00BB5856">
              <w:rPr>
                <w:sz w:val="22"/>
              </w:rPr>
              <w:t>Ответственный исполнитель муниципальной программы</w:t>
            </w:r>
          </w:p>
        </w:tc>
        <w:tc>
          <w:tcPr>
            <w:tcW w:w="7551" w:type="dxa"/>
            <w:vAlign w:val="center"/>
          </w:tcPr>
          <w:p w14:paraId="69A21246" w14:textId="77777777" w:rsidR="00BB5856" w:rsidRPr="00BB5856" w:rsidRDefault="00BB5856" w:rsidP="00BB5856">
            <w:pPr>
              <w:spacing w:after="160" w:line="259" w:lineRule="auto"/>
              <w:rPr>
                <w:sz w:val="22"/>
              </w:rPr>
            </w:pPr>
            <w:r w:rsidRPr="00BB5856">
              <w:rPr>
                <w:sz w:val="22"/>
              </w:rPr>
              <w:t>Администрация Нефтеюганского района (отдел планирования, анализа и отчетности)</w:t>
            </w:r>
          </w:p>
        </w:tc>
      </w:tr>
      <w:tr w:rsidR="00BB5856" w:rsidRPr="00BB5856" w14:paraId="2FD913DE" w14:textId="77777777" w:rsidTr="00981716">
        <w:trPr>
          <w:trHeight w:val="491"/>
        </w:trPr>
        <w:tc>
          <w:tcPr>
            <w:tcW w:w="7124" w:type="dxa"/>
            <w:vAlign w:val="center"/>
          </w:tcPr>
          <w:p w14:paraId="74E2623A" w14:textId="77777777" w:rsidR="00BB5856" w:rsidRPr="00BB5856" w:rsidRDefault="00BB5856" w:rsidP="00BB5856">
            <w:pPr>
              <w:spacing w:after="160" w:line="259" w:lineRule="auto"/>
              <w:rPr>
                <w:sz w:val="22"/>
              </w:rPr>
            </w:pPr>
            <w:r w:rsidRPr="00BB5856">
              <w:rPr>
                <w:sz w:val="22"/>
              </w:rPr>
              <w:t>Период реализации муниципальной программы</w:t>
            </w:r>
          </w:p>
        </w:tc>
        <w:tc>
          <w:tcPr>
            <w:tcW w:w="7551" w:type="dxa"/>
            <w:vAlign w:val="center"/>
          </w:tcPr>
          <w:p w14:paraId="2BDF47FA" w14:textId="77777777" w:rsidR="00BB5856" w:rsidRPr="00BB5856" w:rsidRDefault="00BB5856" w:rsidP="00BB5856">
            <w:pPr>
              <w:spacing w:after="160" w:line="259" w:lineRule="auto"/>
              <w:rPr>
                <w:sz w:val="22"/>
              </w:rPr>
            </w:pPr>
            <w:r w:rsidRPr="00BB5856">
              <w:rPr>
                <w:sz w:val="22"/>
              </w:rPr>
              <w:t>2025- 2030 года</w:t>
            </w:r>
          </w:p>
        </w:tc>
      </w:tr>
      <w:tr w:rsidR="00BB5856" w:rsidRPr="00BB5856" w14:paraId="445138D0" w14:textId="77777777" w:rsidTr="00981716">
        <w:trPr>
          <w:trHeight w:val="345"/>
        </w:trPr>
        <w:tc>
          <w:tcPr>
            <w:tcW w:w="7124" w:type="dxa"/>
            <w:vMerge w:val="restart"/>
            <w:vAlign w:val="center"/>
          </w:tcPr>
          <w:p w14:paraId="35DC0184" w14:textId="77777777" w:rsidR="00BB5856" w:rsidRPr="00BB5856" w:rsidRDefault="00BB5856" w:rsidP="00BB5856">
            <w:pPr>
              <w:spacing w:after="160" w:line="259" w:lineRule="auto"/>
              <w:rPr>
                <w:sz w:val="22"/>
              </w:rPr>
            </w:pPr>
            <w:r w:rsidRPr="00BB5856">
              <w:rPr>
                <w:sz w:val="22"/>
              </w:rPr>
              <w:t>Цели муниципальной программы</w:t>
            </w:r>
          </w:p>
        </w:tc>
        <w:tc>
          <w:tcPr>
            <w:tcW w:w="7551" w:type="dxa"/>
            <w:vAlign w:val="center"/>
          </w:tcPr>
          <w:p w14:paraId="543304EF" w14:textId="203D2376" w:rsidR="00BB5856" w:rsidRPr="00BB5856" w:rsidRDefault="00226324" w:rsidP="00BB5856">
            <w:pPr>
              <w:spacing w:line="259" w:lineRule="auto"/>
              <w:rPr>
                <w:sz w:val="22"/>
              </w:rPr>
            </w:pPr>
            <w:r>
              <w:rPr>
                <w:sz w:val="22"/>
              </w:rPr>
              <w:t xml:space="preserve">Цель </w:t>
            </w:r>
            <w:r w:rsidR="00BB5856" w:rsidRPr="00BB5856">
              <w:rPr>
                <w:sz w:val="22"/>
              </w:rPr>
              <w:t>1.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учреждениями.</w:t>
            </w:r>
          </w:p>
        </w:tc>
      </w:tr>
      <w:tr w:rsidR="00BB5856" w:rsidRPr="00BB5856" w14:paraId="48DEFBD6" w14:textId="77777777" w:rsidTr="00981716">
        <w:trPr>
          <w:trHeight w:val="326"/>
        </w:trPr>
        <w:tc>
          <w:tcPr>
            <w:tcW w:w="7124" w:type="dxa"/>
            <w:vMerge/>
            <w:vAlign w:val="center"/>
          </w:tcPr>
          <w:p w14:paraId="7AFD644B" w14:textId="77777777" w:rsidR="00BB5856" w:rsidRPr="00BB5856" w:rsidRDefault="00BB5856" w:rsidP="00BB5856">
            <w:pPr>
              <w:spacing w:after="160" w:line="259" w:lineRule="auto"/>
              <w:rPr>
                <w:sz w:val="22"/>
              </w:rPr>
            </w:pPr>
          </w:p>
        </w:tc>
        <w:tc>
          <w:tcPr>
            <w:tcW w:w="7551" w:type="dxa"/>
            <w:vAlign w:val="center"/>
          </w:tcPr>
          <w:p w14:paraId="65FD7E31" w14:textId="3FA62BF4" w:rsidR="00BB5856" w:rsidRPr="00BB5856" w:rsidRDefault="00226324" w:rsidP="00BB5856">
            <w:pPr>
              <w:spacing w:line="259" w:lineRule="auto"/>
              <w:rPr>
                <w:sz w:val="22"/>
              </w:rPr>
            </w:pPr>
            <w:r>
              <w:rPr>
                <w:sz w:val="22"/>
              </w:rPr>
              <w:t xml:space="preserve">Цель </w:t>
            </w:r>
            <w:r w:rsidR="00BB5856" w:rsidRPr="00BB5856">
              <w:rPr>
                <w:sz w:val="22"/>
              </w:rPr>
              <w:t>2. Повышение эффективности муниципальной службы в муниципальном образовании Нефтеюганский район</w:t>
            </w:r>
          </w:p>
        </w:tc>
      </w:tr>
      <w:tr w:rsidR="00BB5856" w:rsidRPr="00BB5856" w14:paraId="6DAE9440" w14:textId="77777777" w:rsidTr="00981716">
        <w:trPr>
          <w:trHeight w:val="558"/>
        </w:trPr>
        <w:tc>
          <w:tcPr>
            <w:tcW w:w="7124" w:type="dxa"/>
            <w:vAlign w:val="center"/>
          </w:tcPr>
          <w:p w14:paraId="2D701902" w14:textId="77777777" w:rsidR="00BB5856" w:rsidRPr="00BB5856" w:rsidRDefault="00BB5856" w:rsidP="00BB5856">
            <w:pPr>
              <w:spacing w:after="160" w:line="259" w:lineRule="auto"/>
              <w:rPr>
                <w:sz w:val="22"/>
              </w:rPr>
            </w:pPr>
            <w:r w:rsidRPr="00BB5856">
              <w:rPr>
                <w:sz w:val="22"/>
              </w:rPr>
              <w:t>Направления (подпрограммы) муниципальной программы</w:t>
            </w:r>
          </w:p>
        </w:tc>
        <w:tc>
          <w:tcPr>
            <w:tcW w:w="7551" w:type="dxa"/>
            <w:vAlign w:val="center"/>
          </w:tcPr>
          <w:p w14:paraId="407C3A84" w14:textId="77777777" w:rsidR="00BB5856" w:rsidRPr="00BB5856" w:rsidRDefault="00BB5856" w:rsidP="00BB5856">
            <w:pPr>
              <w:spacing w:line="259" w:lineRule="auto"/>
              <w:rPr>
                <w:sz w:val="22"/>
              </w:rPr>
            </w:pPr>
            <w:r w:rsidRPr="00BB5856">
              <w:rPr>
                <w:sz w:val="22"/>
              </w:rPr>
              <w:t>Подпрограмма I. «Качественное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учреждениями»</w:t>
            </w:r>
          </w:p>
          <w:p w14:paraId="78DDBD28" w14:textId="77777777" w:rsidR="00BB5856" w:rsidRPr="00BB5856" w:rsidRDefault="00BB5856" w:rsidP="00BB5856">
            <w:pPr>
              <w:spacing w:line="259" w:lineRule="auto"/>
              <w:rPr>
                <w:sz w:val="22"/>
              </w:rPr>
            </w:pPr>
            <w:r w:rsidRPr="00BB5856">
              <w:rPr>
                <w:sz w:val="22"/>
              </w:rPr>
              <w:t>Подпрограмма II. «Развитие муниципальной службы в муниципальном образовании Нефтеюганский район»</w:t>
            </w:r>
          </w:p>
        </w:tc>
      </w:tr>
      <w:tr w:rsidR="00BB5856" w:rsidRPr="00BB5856" w14:paraId="125D3751" w14:textId="77777777" w:rsidTr="00981716">
        <w:trPr>
          <w:trHeight w:val="558"/>
        </w:trPr>
        <w:tc>
          <w:tcPr>
            <w:tcW w:w="7124" w:type="dxa"/>
            <w:vAlign w:val="center"/>
          </w:tcPr>
          <w:p w14:paraId="5D7A4AAB" w14:textId="77777777" w:rsidR="00BB5856" w:rsidRPr="00BB5856" w:rsidRDefault="00BB5856" w:rsidP="00BB5856">
            <w:pPr>
              <w:spacing w:after="160" w:line="259" w:lineRule="auto"/>
              <w:rPr>
                <w:sz w:val="22"/>
              </w:rPr>
            </w:pPr>
            <w:r w:rsidRPr="00BB5856">
              <w:rPr>
                <w:sz w:val="22"/>
              </w:rPr>
              <w:t>Объемы финансового обеспечения за весь период реализации</w:t>
            </w:r>
          </w:p>
        </w:tc>
        <w:tc>
          <w:tcPr>
            <w:tcW w:w="7551" w:type="dxa"/>
            <w:vAlign w:val="center"/>
          </w:tcPr>
          <w:p w14:paraId="378F5FDB" w14:textId="200BC831" w:rsidR="00BB5856" w:rsidRPr="00BB5856" w:rsidRDefault="00BB5856" w:rsidP="00BB5856">
            <w:pPr>
              <w:spacing w:after="160" w:line="259" w:lineRule="auto"/>
              <w:rPr>
                <w:sz w:val="22"/>
              </w:rPr>
            </w:pPr>
            <w:r w:rsidRPr="00BB5856">
              <w:rPr>
                <w:sz w:val="22"/>
              </w:rPr>
              <w:t>2</w:t>
            </w:r>
            <w:r w:rsidR="00A25E28">
              <w:rPr>
                <w:sz w:val="22"/>
              </w:rPr>
              <w:t> 417 459,39129</w:t>
            </w:r>
            <w:r w:rsidR="00A65F6C">
              <w:rPr>
                <w:sz w:val="22"/>
              </w:rPr>
              <w:t xml:space="preserve"> тыс.рублей</w:t>
            </w:r>
          </w:p>
        </w:tc>
      </w:tr>
      <w:tr w:rsidR="00BB5856" w:rsidRPr="00BB5856" w14:paraId="0CCA1BBA" w14:textId="77777777" w:rsidTr="00981716">
        <w:trPr>
          <w:trHeight w:val="558"/>
        </w:trPr>
        <w:tc>
          <w:tcPr>
            <w:tcW w:w="7124" w:type="dxa"/>
            <w:vAlign w:val="center"/>
          </w:tcPr>
          <w:p w14:paraId="1D1FE157" w14:textId="77777777" w:rsidR="00BB5856" w:rsidRPr="00BB5856" w:rsidRDefault="00BB5856" w:rsidP="00BB5856">
            <w:pPr>
              <w:spacing w:line="259" w:lineRule="auto"/>
              <w:rPr>
                <w:sz w:val="22"/>
              </w:rPr>
            </w:pPr>
            <w:bookmarkStart w:id="5" w:name="_Hlk163558725"/>
            <w:r w:rsidRPr="00BB5856">
              <w:rPr>
                <w:sz w:val="22"/>
              </w:rPr>
              <w:t>Связь с национальными целями развития Российской Федерации/ государственной программой Ханты-Мансийского автономного округа - Югры</w:t>
            </w:r>
            <w:bookmarkEnd w:id="5"/>
          </w:p>
        </w:tc>
        <w:tc>
          <w:tcPr>
            <w:tcW w:w="7551" w:type="dxa"/>
            <w:vAlign w:val="center"/>
          </w:tcPr>
          <w:p w14:paraId="6B1481F2" w14:textId="77777777" w:rsidR="00BB5856" w:rsidRPr="00BB5856" w:rsidRDefault="00BB5856" w:rsidP="00BB5856">
            <w:pPr>
              <w:spacing w:line="259" w:lineRule="auto"/>
              <w:rPr>
                <w:sz w:val="22"/>
              </w:rPr>
            </w:pPr>
            <w:r w:rsidRPr="00BB5856">
              <w:rPr>
                <w:sz w:val="22"/>
              </w:rPr>
              <w:t>-</w:t>
            </w:r>
          </w:p>
        </w:tc>
      </w:tr>
    </w:tbl>
    <w:p w14:paraId="409656F5" w14:textId="77777777" w:rsidR="00BB5856" w:rsidRPr="00BB5856" w:rsidRDefault="00BB5856" w:rsidP="00BB5856">
      <w:pPr>
        <w:ind w:firstLine="10773"/>
        <w:rPr>
          <w:sz w:val="2"/>
          <w:szCs w:val="2"/>
        </w:rPr>
      </w:pPr>
    </w:p>
    <w:p w14:paraId="52962EB8" w14:textId="77777777" w:rsidR="00943067" w:rsidRDefault="00943067" w:rsidP="00943067">
      <w:pPr>
        <w:ind w:firstLine="4678"/>
        <w:rPr>
          <w:sz w:val="26"/>
          <w:szCs w:val="26"/>
        </w:rPr>
        <w:sectPr w:rsidR="00943067" w:rsidSect="00AA6C42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14:paraId="21ECDCD6" w14:textId="1CD92CBE" w:rsidR="00943067" w:rsidRPr="00943067" w:rsidRDefault="00943067" w:rsidP="00943067">
      <w:pPr>
        <w:ind w:firstLine="4678"/>
        <w:rPr>
          <w:sz w:val="26"/>
          <w:szCs w:val="26"/>
        </w:rPr>
      </w:pPr>
      <w:r w:rsidRPr="00943067">
        <w:rPr>
          <w:sz w:val="26"/>
          <w:szCs w:val="26"/>
        </w:rPr>
        <w:lastRenderedPageBreak/>
        <w:t xml:space="preserve">Приложение 2 к постановлению </w:t>
      </w:r>
    </w:p>
    <w:p w14:paraId="16E0B052" w14:textId="77777777" w:rsidR="00943067" w:rsidRPr="00943067" w:rsidRDefault="00943067" w:rsidP="00943067">
      <w:pPr>
        <w:ind w:firstLine="4678"/>
        <w:rPr>
          <w:sz w:val="26"/>
          <w:szCs w:val="26"/>
        </w:rPr>
      </w:pPr>
      <w:r w:rsidRPr="00943067">
        <w:rPr>
          <w:sz w:val="26"/>
          <w:szCs w:val="26"/>
        </w:rPr>
        <w:t>администрации Нефтеюганского района</w:t>
      </w:r>
    </w:p>
    <w:p w14:paraId="44D90491" w14:textId="77777777" w:rsidR="00943067" w:rsidRPr="00943067" w:rsidRDefault="00943067" w:rsidP="00943067">
      <w:pPr>
        <w:ind w:firstLine="4678"/>
        <w:rPr>
          <w:sz w:val="26"/>
          <w:szCs w:val="26"/>
        </w:rPr>
      </w:pPr>
      <w:r w:rsidRPr="00943067">
        <w:rPr>
          <w:sz w:val="26"/>
          <w:szCs w:val="26"/>
        </w:rPr>
        <w:t>от «___»__________2024 №____</w:t>
      </w:r>
    </w:p>
    <w:p w14:paraId="54911327" w14:textId="77777777" w:rsidR="00943067" w:rsidRPr="00943067" w:rsidRDefault="00943067" w:rsidP="00943067">
      <w:pPr>
        <w:ind w:firstLine="5387"/>
        <w:rPr>
          <w:sz w:val="26"/>
          <w:szCs w:val="26"/>
        </w:rPr>
      </w:pPr>
    </w:p>
    <w:p w14:paraId="5C98AF42" w14:textId="77777777" w:rsidR="00943067" w:rsidRPr="00943067" w:rsidRDefault="00943067" w:rsidP="00943067">
      <w:pPr>
        <w:ind w:firstLine="5387"/>
        <w:rPr>
          <w:sz w:val="26"/>
          <w:szCs w:val="26"/>
        </w:rPr>
      </w:pPr>
    </w:p>
    <w:p w14:paraId="68886CFD" w14:textId="77777777" w:rsidR="00943067" w:rsidRPr="00943067" w:rsidRDefault="00943067" w:rsidP="00943067">
      <w:pPr>
        <w:jc w:val="center"/>
        <w:rPr>
          <w:sz w:val="26"/>
          <w:szCs w:val="26"/>
        </w:rPr>
      </w:pPr>
      <w:r w:rsidRPr="00943067">
        <w:rPr>
          <w:sz w:val="26"/>
          <w:szCs w:val="26"/>
        </w:rPr>
        <w:t xml:space="preserve">Методика расчета целевых показателей муниципальной программы </w:t>
      </w:r>
      <w:r w:rsidRPr="00943067">
        <w:rPr>
          <w:sz w:val="26"/>
          <w:szCs w:val="26"/>
        </w:rPr>
        <w:br/>
        <w:t>Нефтеюганского района «Совершенствование муниципального управления»</w:t>
      </w:r>
    </w:p>
    <w:p w14:paraId="54CA02F8" w14:textId="77777777" w:rsidR="00943067" w:rsidRPr="00943067" w:rsidRDefault="00943067" w:rsidP="00943067">
      <w:pPr>
        <w:jc w:val="center"/>
        <w:rPr>
          <w:sz w:val="26"/>
          <w:szCs w:val="26"/>
        </w:rPr>
      </w:pPr>
    </w:p>
    <w:p w14:paraId="64E0D4DC" w14:textId="77777777" w:rsidR="00943067" w:rsidRPr="00943067" w:rsidRDefault="00943067" w:rsidP="00943067">
      <w:pPr>
        <w:jc w:val="center"/>
        <w:rPr>
          <w:sz w:val="26"/>
          <w:szCs w:val="26"/>
        </w:rPr>
      </w:pPr>
      <w:r w:rsidRPr="00943067">
        <w:rPr>
          <w:sz w:val="26"/>
          <w:szCs w:val="26"/>
        </w:rPr>
        <w:t>1.  Общие положения</w:t>
      </w:r>
    </w:p>
    <w:p w14:paraId="2052E3ED" w14:textId="77777777" w:rsidR="00943067" w:rsidRPr="00943067" w:rsidRDefault="00943067" w:rsidP="00943067">
      <w:pPr>
        <w:ind w:firstLine="708"/>
        <w:jc w:val="both"/>
        <w:rPr>
          <w:sz w:val="26"/>
          <w:szCs w:val="26"/>
        </w:rPr>
      </w:pPr>
    </w:p>
    <w:p w14:paraId="26FEB312" w14:textId="77777777" w:rsidR="00943067" w:rsidRPr="00943067" w:rsidRDefault="00943067" w:rsidP="00943067">
      <w:pPr>
        <w:numPr>
          <w:ilvl w:val="1"/>
          <w:numId w:val="7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943067">
        <w:rPr>
          <w:sz w:val="26"/>
          <w:szCs w:val="26"/>
        </w:rPr>
        <w:t>Настоящая методика расчета целевых показателей муниципальной программы Нефтеюганского района «Совершенствование муниципального управления» (далее – целевые показатели) устанавливает порядок расчета значений целевых показателей, достижение которых обеспечивается в результате реализации мероприятий муниципальной программы Нефтеюганского района «Совершенствование муниципального управления».</w:t>
      </w:r>
    </w:p>
    <w:p w14:paraId="14288751" w14:textId="77777777" w:rsidR="00943067" w:rsidRPr="00943067" w:rsidRDefault="00943067" w:rsidP="00943067">
      <w:pPr>
        <w:rPr>
          <w:sz w:val="26"/>
          <w:szCs w:val="26"/>
        </w:rPr>
      </w:pPr>
    </w:p>
    <w:p w14:paraId="71DBF6BB" w14:textId="77777777" w:rsidR="00943067" w:rsidRPr="00943067" w:rsidRDefault="00943067" w:rsidP="00943067">
      <w:pPr>
        <w:numPr>
          <w:ilvl w:val="0"/>
          <w:numId w:val="6"/>
        </w:numPr>
        <w:ind w:left="0"/>
        <w:contextualSpacing/>
        <w:jc w:val="center"/>
        <w:rPr>
          <w:sz w:val="26"/>
          <w:szCs w:val="26"/>
        </w:rPr>
      </w:pPr>
      <w:r w:rsidRPr="00943067">
        <w:rPr>
          <w:sz w:val="26"/>
          <w:szCs w:val="26"/>
        </w:rPr>
        <w:t>Порядок расчета значений целевых показателей</w:t>
      </w:r>
    </w:p>
    <w:p w14:paraId="1E9548A4" w14:textId="77777777" w:rsidR="00943067" w:rsidRPr="00943067" w:rsidRDefault="00943067" w:rsidP="00943067">
      <w:pPr>
        <w:contextualSpacing/>
        <w:rPr>
          <w:rFonts w:eastAsia="Courier New"/>
          <w:bCs/>
          <w:iCs/>
          <w:color w:val="000000"/>
          <w:sz w:val="26"/>
          <w:szCs w:val="26"/>
        </w:rPr>
      </w:pPr>
    </w:p>
    <w:p w14:paraId="601073D9" w14:textId="77777777" w:rsidR="00943067" w:rsidRPr="00943067" w:rsidRDefault="00943067" w:rsidP="00943067">
      <w:pPr>
        <w:widowControl w:val="0"/>
        <w:numPr>
          <w:ilvl w:val="1"/>
          <w:numId w:val="6"/>
        </w:numPr>
        <w:tabs>
          <w:tab w:val="left" w:pos="1190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943067">
        <w:rPr>
          <w:sz w:val="26"/>
          <w:szCs w:val="26"/>
        </w:rPr>
        <w:t xml:space="preserve">Значение целевого показателя 1 «Доля лиц, замещающих муниципальные должности и муниципальных служащих, прошедших дополнительное профессиональное образование (повышение квалификации) </w:t>
      </w:r>
      <w:r w:rsidRPr="00943067">
        <w:rPr>
          <w:sz w:val="26"/>
          <w:szCs w:val="26"/>
        </w:rPr>
        <w:br/>
        <w:t>и имеющих высокий уровень развития профессиональных компетенций, %»  рассчитывается как отношение количества муниципальных служащих получивших дополнительное профессиональное образование в отчетном периоде, к количеству муниципальных служащих подлежащих направлению на обучение по программам дополнительного профессионального образования в отчетном периоде, умноженное на 100.</w:t>
      </w:r>
    </w:p>
    <w:p w14:paraId="7239357A" w14:textId="77777777" w:rsidR="00943067" w:rsidRPr="00943067" w:rsidRDefault="00943067" w:rsidP="00943067">
      <w:pPr>
        <w:numPr>
          <w:ilvl w:val="1"/>
          <w:numId w:val="6"/>
        </w:numPr>
        <w:tabs>
          <w:tab w:val="left" w:pos="1190"/>
        </w:tabs>
        <w:ind w:left="0" w:firstLine="709"/>
        <w:contextualSpacing/>
        <w:jc w:val="both"/>
        <w:outlineLvl w:val="1"/>
        <w:rPr>
          <w:sz w:val="26"/>
          <w:szCs w:val="26"/>
        </w:rPr>
      </w:pPr>
      <w:r w:rsidRPr="00943067">
        <w:rPr>
          <w:sz w:val="26"/>
          <w:szCs w:val="26"/>
        </w:rPr>
        <w:t>Значение целевого показателя 2 «</w:t>
      </w:r>
      <w:r w:rsidRPr="00943067">
        <w:rPr>
          <w:rFonts w:eastAsia="Courier New"/>
          <w:bCs/>
          <w:iCs/>
          <w:color w:val="000000"/>
          <w:sz w:val="26"/>
          <w:szCs w:val="26"/>
        </w:rPr>
        <w:t>Доля муниципальных служащих, соблюдающих ограничения и запреты, требования к служебному поведению, %</w:t>
      </w:r>
      <w:r w:rsidRPr="00943067">
        <w:rPr>
          <w:sz w:val="26"/>
          <w:szCs w:val="26"/>
        </w:rPr>
        <w:t xml:space="preserve">» определяется по результатам мониторинга состояния </w:t>
      </w:r>
      <w:r w:rsidRPr="00943067">
        <w:rPr>
          <w:sz w:val="26"/>
          <w:szCs w:val="26"/>
        </w:rPr>
        <w:br/>
        <w:t>и эффективности реализации мер по противодействию коррупции (антикоррупционном мониторинге) в муниципальном образовании Нефтеюганский район, осуществляемого в рамках мер по противодействию коррупции в соответствии с постановлением Главы Нефтеюганского района от 31.03.2020 № 33-пг-нпа, как отношение количества муниципальных служащих, соблюдающих запреты, ограничения, требования к служебному поведению, к общему количеству муниципальных служащих.</w:t>
      </w:r>
    </w:p>
    <w:p w14:paraId="74D30573" w14:textId="77777777" w:rsidR="001E391E" w:rsidRDefault="001E391E"/>
    <w:sectPr w:rsidR="001E391E" w:rsidSect="00943067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F4239"/>
    <w:multiLevelType w:val="multilevel"/>
    <w:tmpl w:val="BF08356E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32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0A4A5EDD"/>
    <w:multiLevelType w:val="multilevel"/>
    <w:tmpl w:val="5D4EECA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hint="default"/>
      </w:rPr>
    </w:lvl>
  </w:abstractNum>
  <w:abstractNum w:abstractNumId="2" w15:restartNumberingAfterBreak="0">
    <w:nsid w:val="33B7242B"/>
    <w:multiLevelType w:val="hybridMultilevel"/>
    <w:tmpl w:val="40683572"/>
    <w:lvl w:ilvl="0" w:tplc="F1700954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55A0629"/>
    <w:multiLevelType w:val="hybridMultilevel"/>
    <w:tmpl w:val="21DC7724"/>
    <w:lvl w:ilvl="0" w:tplc="E1C618A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FDF0978"/>
    <w:multiLevelType w:val="multilevel"/>
    <w:tmpl w:val="75965C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5" w15:restartNumberingAfterBreak="0">
    <w:nsid w:val="51491495"/>
    <w:multiLevelType w:val="hybridMultilevel"/>
    <w:tmpl w:val="270A0CF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C75D5F"/>
    <w:multiLevelType w:val="multilevel"/>
    <w:tmpl w:val="84C0379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8BB"/>
    <w:rsid w:val="00064062"/>
    <w:rsid w:val="0007267B"/>
    <w:rsid w:val="00093F94"/>
    <w:rsid w:val="001E391E"/>
    <w:rsid w:val="00226324"/>
    <w:rsid w:val="002B4FB2"/>
    <w:rsid w:val="002E1BFE"/>
    <w:rsid w:val="00322BFC"/>
    <w:rsid w:val="003737DC"/>
    <w:rsid w:val="004C24B8"/>
    <w:rsid w:val="0052419A"/>
    <w:rsid w:val="0055375D"/>
    <w:rsid w:val="00762C42"/>
    <w:rsid w:val="00781DD4"/>
    <w:rsid w:val="00801A8D"/>
    <w:rsid w:val="008718BB"/>
    <w:rsid w:val="0092012D"/>
    <w:rsid w:val="00943067"/>
    <w:rsid w:val="00A25E28"/>
    <w:rsid w:val="00A65F6C"/>
    <w:rsid w:val="00AA6C42"/>
    <w:rsid w:val="00AC6166"/>
    <w:rsid w:val="00B00CAA"/>
    <w:rsid w:val="00B206D6"/>
    <w:rsid w:val="00BB5856"/>
    <w:rsid w:val="00C32FF4"/>
    <w:rsid w:val="00CE3C0F"/>
    <w:rsid w:val="00D409DE"/>
    <w:rsid w:val="00D6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55603"/>
  <w15:chartTrackingRefBased/>
  <w15:docId w15:val="{15B06320-3C3C-4937-BF74-A7ADC3D9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3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E391E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a4">
    <w:name w:val="Без интервала Знак"/>
    <w:link w:val="a3"/>
    <w:uiPriority w:val="1"/>
    <w:locked/>
    <w:rsid w:val="001E391E"/>
    <w:rPr>
      <w:rFonts w:ascii="Calibri" w:eastAsia="Times New Roman" w:hAnsi="Calibri" w:cs="Times New Roman"/>
      <w:szCs w:val="20"/>
    </w:rPr>
  </w:style>
  <w:style w:type="character" w:customStyle="1" w:styleId="ListParagraphChar">
    <w:name w:val="List Paragraph Char"/>
    <w:link w:val="1"/>
    <w:locked/>
    <w:rsid w:val="001E391E"/>
  </w:style>
  <w:style w:type="paragraph" w:customStyle="1" w:styleId="1">
    <w:name w:val="Абзац списка1"/>
    <w:basedOn w:val="a"/>
    <w:link w:val="ListParagraphChar"/>
    <w:rsid w:val="001E391E"/>
    <w:pPr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39"/>
    <w:rsid w:val="001E3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737DC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D409D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409DE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409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409D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409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8AA63-D607-4EA5-85CE-CE6BBAA42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Линько Наталья Николаевна</dc:creator>
  <cp:keywords/>
  <dc:description/>
  <cp:lastModifiedBy>Николаева Ольга Владимировна</cp:lastModifiedBy>
  <cp:revision>21</cp:revision>
  <cp:lastPrinted>2024-09-12T06:25:00Z</cp:lastPrinted>
  <dcterms:created xsi:type="dcterms:W3CDTF">2024-09-11T11:40:00Z</dcterms:created>
  <dcterms:modified xsi:type="dcterms:W3CDTF">2024-10-04T11:33:00Z</dcterms:modified>
</cp:coreProperties>
</file>