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EDE4B34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3453D9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6C3124E6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2</w:t>
      </w:r>
      <w:r w:rsidR="0023578A">
        <w:rPr>
          <w:rFonts w:ascii="Times New Roman" w:eastAsia="Calibri" w:hAnsi="Times New Roman" w:cs="Times New Roman"/>
          <w:sz w:val="24"/>
          <w:szCs w:val="24"/>
        </w:rPr>
        <w:t>8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2024 года, 10 – 00 ч. </w:t>
      </w:r>
    </w:p>
    <w:p w14:paraId="5C5B8026" w14:textId="3CA6ED3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23578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253CEEE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23578A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641656E" w14:textId="77777777" w:rsidR="003453D9" w:rsidRDefault="003453D9" w:rsidP="0034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5981772"/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обеспечении информационной безопасности несовершеннолетних </w:t>
      </w:r>
    </w:p>
    <w:p w14:paraId="7246F9A0" w14:textId="0B217BB1" w:rsidR="003453D9" w:rsidRPr="003453D9" w:rsidRDefault="003453D9" w:rsidP="0034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Нефтеюганского района. О деятельности ячейки «Кибердружина Нефтеюганского района» по выявлению противоправного контента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299D824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6C0F2D91"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3453D9">
        <w:rPr>
          <w:rFonts w:ascii="Times New Roman" w:eastAsia="Calibri" w:hAnsi="Times New Roman" w:cs="Times New Roman"/>
          <w:sz w:val="24"/>
          <w:szCs w:val="24"/>
        </w:rPr>
        <w:t xml:space="preserve">Департамента образования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</w:t>
      </w:r>
      <w:r w:rsidR="003453D9">
        <w:rPr>
          <w:rFonts w:ascii="Times New Roman" w:eastAsia="Calibri" w:hAnsi="Times New Roman" w:cs="Times New Roman"/>
          <w:sz w:val="24"/>
          <w:szCs w:val="24"/>
        </w:rPr>
        <w:t>го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3453D9">
        <w:rPr>
          <w:rFonts w:ascii="Times New Roman" w:eastAsia="Calibri" w:hAnsi="Times New Roman" w:cs="Times New Roman"/>
          <w:sz w:val="24"/>
          <w:szCs w:val="24"/>
        </w:rPr>
        <w:t>а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</w:t>
      </w:r>
      <w:r w:rsidR="003453D9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3453D9">
        <w:rPr>
          <w:rFonts w:ascii="Times New Roman" w:eastAsia="Calibri" w:hAnsi="Times New Roman" w:cs="Times New Roman"/>
          <w:sz w:val="24"/>
          <w:szCs w:val="24"/>
        </w:rPr>
        <w:t xml:space="preserve"> и отдела по делам молодежи администрации Нефтеюганского района</w:t>
      </w:r>
      <w:r w:rsidR="003453D9" w:rsidRPr="003453D9">
        <w:t xml:space="preserve"> </w:t>
      </w:r>
      <w:r w:rsidR="003453D9" w:rsidRPr="003453D9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3453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0781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3453D9">
        <w:rPr>
          <w:rFonts w:ascii="Times New Roman" w:eastAsia="Calibri" w:hAnsi="Times New Roman" w:cs="Times New Roman"/>
          <w:sz w:val="24"/>
          <w:szCs w:val="24"/>
        </w:rPr>
        <w:t>ому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213ED">
        <w:rPr>
          <w:rFonts w:ascii="Times New Roman" w:eastAsia="Calibri" w:hAnsi="Times New Roman" w:cs="Times New Roman"/>
          <w:sz w:val="24"/>
          <w:szCs w:val="24"/>
        </w:rPr>
        <w:t>4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77225EB2" w:rsidR="00C475CC" w:rsidRP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F5D7" w14:textId="52B44B29" w:rsidR="003453D9" w:rsidRPr="003453D9" w:rsidRDefault="00C475CC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78A"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В целях исполнения законодательства о защите детей от информации, причиняющей вред их здоровью и развитию, исключения случаев доступа обучающихся к подобной информации, в 2023-2024 учебном году</w:t>
      </w:r>
      <w:r w:rsidR="003453D9">
        <w:rPr>
          <w:rFonts w:ascii="Times New Roman" w:hAnsi="Times New Roman" w:cs="Times New Roman"/>
          <w:sz w:val="24"/>
          <w:szCs w:val="24"/>
        </w:rPr>
        <w:t xml:space="preserve"> Департаментом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14:paraId="660926F3" w14:textId="010E062F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453D9">
        <w:rPr>
          <w:rFonts w:ascii="Times New Roman" w:hAnsi="Times New Roman" w:cs="Times New Roman"/>
          <w:sz w:val="24"/>
          <w:szCs w:val="24"/>
        </w:rPr>
        <w:t>о всех школах района установлены контент-фильтры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D9">
        <w:rPr>
          <w:rFonts w:ascii="Times New Roman" w:hAnsi="Times New Roman" w:cs="Times New Roman"/>
          <w:sz w:val="24"/>
          <w:szCs w:val="24"/>
        </w:rPr>
        <w:t>для блокировки доступа к Интернет-ресурсам, способным нанести вред обучающимся. Проверка наличия и качества функционирования средств контентной фильтрации проведена с 11 по 15 марта 2024 года, замечаний не выявлено. По результатам проверки установлено, что во всех школах установлен криптошлюз с контент-фильтром от «Ростелекома». Блокировка запрещенного контента осуществляется компанией «Ростелеком»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81D36" w14:textId="16E49474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82E4B">
        <w:rPr>
          <w:rFonts w:ascii="Times New Roman" w:hAnsi="Times New Roman" w:cs="Times New Roman"/>
          <w:sz w:val="24"/>
          <w:szCs w:val="24"/>
        </w:rPr>
        <w:t>в</w:t>
      </w:r>
      <w:r w:rsidRPr="003453D9">
        <w:rPr>
          <w:rFonts w:ascii="Times New Roman" w:hAnsi="Times New Roman" w:cs="Times New Roman"/>
          <w:sz w:val="24"/>
          <w:szCs w:val="24"/>
        </w:rPr>
        <w:t>о всех библиотеках общеобразовательных организаций района осуществлялась проверка содержания литературы (художественных книг, учебников и учебных пособий) и периодических изданий (журналов, газет), находящихся в фонде библиотеки, на предмет выявления продукции, содержащей информацию, запрещенную для распространения среди детей, в том числе о национальной, классовой, социальной нетерпимости, рекламе алкогольной продукции и табачных изделий, пропаганде социального, расового, национального и религиозного неравенства, насилия, жестокости, порнографии, наркомании, токсикомании, антиобщественного поведения</w:t>
      </w:r>
      <w:r w:rsidR="00FA4F49">
        <w:rPr>
          <w:rFonts w:ascii="Times New Roman" w:hAnsi="Times New Roman" w:cs="Times New Roman"/>
          <w:sz w:val="24"/>
          <w:szCs w:val="24"/>
        </w:rPr>
        <w:t>;</w:t>
      </w:r>
    </w:p>
    <w:p w14:paraId="05F5476F" w14:textId="1481A1D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FA4F49">
        <w:rPr>
          <w:rFonts w:ascii="Times New Roman" w:hAnsi="Times New Roman" w:cs="Times New Roman"/>
          <w:sz w:val="24"/>
          <w:szCs w:val="24"/>
        </w:rPr>
        <w:t>в</w:t>
      </w:r>
      <w:r w:rsidRPr="003453D9">
        <w:rPr>
          <w:rFonts w:ascii="Times New Roman" w:hAnsi="Times New Roman" w:cs="Times New Roman"/>
          <w:sz w:val="24"/>
          <w:szCs w:val="24"/>
        </w:rPr>
        <w:t xml:space="preserve"> каждой общеобразовательной организации имеются журналы инструктажа ответственных за выявление материалов экстремистского характера;</w:t>
      </w:r>
    </w:p>
    <w:p w14:paraId="2DC22440" w14:textId="185F4E1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A4F49">
        <w:rPr>
          <w:rFonts w:ascii="Times New Roman" w:hAnsi="Times New Roman" w:cs="Times New Roman"/>
          <w:sz w:val="24"/>
          <w:szCs w:val="24"/>
        </w:rPr>
        <w:t>б</w:t>
      </w:r>
      <w:r w:rsidRPr="003453D9">
        <w:rPr>
          <w:rFonts w:ascii="Times New Roman" w:hAnsi="Times New Roman" w:cs="Times New Roman"/>
          <w:sz w:val="24"/>
          <w:szCs w:val="24"/>
        </w:rPr>
        <w:t xml:space="preserve">иблиотекари регулярно (ежеквартально, либо по мере поступления литературы) отслеживали обновления «Федерального списка экстремистской литературы», </w:t>
      </w:r>
      <w:r w:rsidRPr="003453D9">
        <w:rPr>
          <w:rFonts w:ascii="Times New Roman" w:hAnsi="Times New Roman" w:cs="Times New Roman"/>
          <w:sz w:val="24"/>
          <w:szCs w:val="24"/>
        </w:rPr>
        <w:lastRenderedPageBreak/>
        <w:t>информировали о внесенных изменениях сотрудников, контролировали содержание библиотечного фонда</w:t>
      </w:r>
      <w:r w:rsidR="00FA4F49">
        <w:rPr>
          <w:rFonts w:ascii="Times New Roman" w:hAnsi="Times New Roman" w:cs="Times New Roman"/>
          <w:sz w:val="24"/>
          <w:szCs w:val="24"/>
        </w:rPr>
        <w:t>;</w:t>
      </w:r>
    </w:p>
    <w:p w14:paraId="0BF56433" w14:textId="1A875610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A4F49">
        <w:rPr>
          <w:rFonts w:ascii="Times New Roman" w:hAnsi="Times New Roman" w:cs="Times New Roman"/>
          <w:sz w:val="24"/>
          <w:szCs w:val="24"/>
        </w:rPr>
        <w:t>с</w:t>
      </w:r>
      <w:r w:rsidRPr="003453D9">
        <w:rPr>
          <w:rFonts w:ascii="Times New Roman" w:hAnsi="Times New Roman" w:cs="Times New Roman"/>
          <w:sz w:val="24"/>
          <w:szCs w:val="24"/>
        </w:rPr>
        <w:t xml:space="preserve"> целью привлечения внимания родительской и педагогической общественности к проблеме обеспечения безопасности и развития детей в информационном пространстве с 01 по 20 декабря 2023 года в 13 общеобразовательных организациях Нефтеюганского были организованы Уроки безопасности в сети Интернет.  Всего проведено 20 Уроков, в которых принял участие 2 736 человек: 2 650 обучающихся, 25 педагогов, 61 родитель</w:t>
      </w:r>
      <w:r w:rsidR="00FA4F49">
        <w:rPr>
          <w:rFonts w:ascii="Times New Roman" w:hAnsi="Times New Roman" w:cs="Times New Roman"/>
          <w:sz w:val="24"/>
          <w:szCs w:val="24"/>
        </w:rPr>
        <w:t>;</w:t>
      </w:r>
    </w:p>
    <w:p w14:paraId="6011ADCD" w14:textId="17ED6DD5" w:rsidR="003453D9" w:rsidRPr="003453D9" w:rsidRDefault="003453D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 xml:space="preserve">- </w:t>
      </w:r>
      <w:r w:rsidR="00FA4F49">
        <w:rPr>
          <w:rFonts w:ascii="Times New Roman" w:hAnsi="Times New Roman" w:cs="Times New Roman"/>
          <w:sz w:val="24"/>
          <w:szCs w:val="24"/>
        </w:rPr>
        <w:t>с</w:t>
      </w:r>
      <w:r w:rsidRPr="003453D9">
        <w:rPr>
          <w:rFonts w:ascii="Times New Roman" w:hAnsi="Times New Roman" w:cs="Times New Roman"/>
          <w:sz w:val="24"/>
          <w:szCs w:val="24"/>
        </w:rPr>
        <w:t xml:space="preserve"> целью повышения цифровой грамотности детей и подростков, осведомленности об ответственном и безопасном использовании Интернета в течение февраля 2024 года в 13 общеобразовательных организациях Нефтеюганского района были организованы мероприятия, приуроченные ко Всемирному дню безопасного «Интернета».</w:t>
      </w:r>
    </w:p>
    <w:p w14:paraId="214570EF" w14:textId="4914AE1A" w:rsidR="003453D9" w:rsidRPr="003453D9" w:rsidRDefault="003453D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были проведены «Уроки информационной грамотности и классные часы на тему: «Интернет: опасность и безопасность», был организован турнир «Безопасный интернет»</w:t>
      </w:r>
      <w:r w:rsidR="00FA4F49">
        <w:rPr>
          <w:rFonts w:ascii="Times New Roman" w:hAnsi="Times New Roman" w:cs="Times New Roman"/>
          <w:sz w:val="24"/>
          <w:szCs w:val="24"/>
        </w:rPr>
        <w:t>.</w:t>
      </w:r>
    </w:p>
    <w:p w14:paraId="000A440A" w14:textId="77777777" w:rsidR="003453D9" w:rsidRPr="003453D9" w:rsidRDefault="003453D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В МОБУ «Пойковская СОШ № 4»</w:t>
      </w:r>
      <w:r w:rsidRPr="003453D9">
        <w:rPr>
          <w:rFonts w:ascii="Times New Roman" w:hAnsi="Times New Roman" w:cs="Times New Roman"/>
          <w:sz w:val="24"/>
          <w:szCs w:val="24"/>
        </w:rPr>
        <w:tab/>
        <w:t>был создан видеоролик «Как вести безопасную деятельность в интернете», на уроках информатики и информационных стендах в фойе школы была организована трансляция видеоролика, посвященному Всемирному дню безопасного Интернета, а также проведена Квест-игра «Безопасный интернет».</w:t>
      </w:r>
    </w:p>
    <w:p w14:paraId="62AA535F" w14:textId="3EF6737C" w:rsidR="003453D9" w:rsidRPr="003453D9" w:rsidRDefault="00FA4F4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В НРМОБУ «Чеускинской СОШ» 11 обучающихся стали участниками Международного дистанционного конкурса «Безопасность в сети Интернет» и заняли 2 и 3 места.</w:t>
      </w:r>
    </w:p>
    <w:p w14:paraId="487F16BE" w14:textId="17F12B3C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С целью предупреждения и пресечения насилия в </w:t>
      </w:r>
      <w:r w:rsidR="00FA4F4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3453D9">
        <w:rPr>
          <w:rFonts w:ascii="Times New Roman" w:hAnsi="Times New Roman" w:cs="Times New Roman"/>
          <w:sz w:val="24"/>
          <w:szCs w:val="24"/>
        </w:rPr>
        <w:t>, в том числе своевременного выявления в сети интернет потенциально опасного контента для несовершеннолетних, на основании протокола межведомственного совещания Следственного управления по Х</w:t>
      </w:r>
      <w:r w:rsidR="00FA4F49">
        <w:rPr>
          <w:rFonts w:ascii="Times New Roman" w:hAnsi="Times New Roman" w:cs="Times New Roman"/>
          <w:sz w:val="24"/>
          <w:szCs w:val="24"/>
        </w:rPr>
        <w:t>анты-</w:t>
      </w:r>
      <w:r w:rsidRPr="003453D9">
        <w:rPr>
          <w:rFonts w:ascii="Times New Roman" w:hAnsi="Times New Roman" w:cs="Times New Roman"/>
          <w:sz w:val="24"/>
          <w:szCs w:val="24"/>
        </w:rPr>
        <w:t>М</w:t>
      </w:r>
      <w:r w:rsidR="00FA4F49">
        <w:rPr>
          <w:rFonts w:ascii="Times New Roman" w:hAnsi="Times New Roman" w:cs="Times New Roman"/>
          <w:sz w:val="24"/>
          <w:szCs w:val="24"/>
        </w:rPr>
        <w:t>ансийскому автономному округу - Югре</w:t>
      </w:r>
      <w:r w:rsidRPr="003453D9">
        <w:rPr>
          <w:rFonts w:ascii="Times New Roman" w:hAnsi="Times New Roman" w:cs="Times New Roman"/>
          <w:sz w:val="24"/>
          <w:szCs w:val="24"/>
        </w:rPr>
        <w:t xml:space="preserve"> от 18.04.2018 №41 создан Школьный патруль, в работе которого принимают участие педагоги школ, родители и обучающиеся.</w:t>
      </w:r>
      <w:r w:rsidR="00FA4F49">
        <w:rPr>
          <w:rFonts w:ascii="Times New Roman" w:hAnsi="Times New Roman" w:cs="Times New Roman"/>
          <w:sz w:val="24"/>
          <w:szCs w:val="24"/>
        </w:rPr>
        <w:t xml:space="preserve"> П</w:t>
      </w:r>
      <w:r w:rsidRPr="003453D9">
        <w:rPr>
          <w:rFonts w:ascii="Times New Roman" w:hAnsi="Times New Roman" w:cs="Times New Roman"/>
          <w:sz w:val="24"/>
          <w:szCs w:val="24"/>
        </w:rPr>
        <w:t xml:space="preserve">оиск негативного контента – это лишь </w:t>
      </w:r>
      <w:r w:rsidR="00FA4F49">
        <w:rPr>
          <w:rFonts w:ascii="Times New Roman" w:hAnsi="Times New Roman" w:cs="Times New Roman"/>
          <w:sz w:val="24"/>
          <w:szCs w:val="24"/>
        </w:rPr>
        <w:t>одно из направлений</w:t>
      </w:r>
      <w:r w:rsidRPr="003453D9">
        <w:rPr>
          <w:rFonts w:ascii="Times New Roman" w:hAnsi="Times New Roman" w:cs="Times New Roman"/>
          <w:sz w:val="24"/>
          <w:szCs w:val="24"/>
        </w:rPr>
        <w:t xml:space="preserve"> работы Школьного патруля.  Основная деятельность направлена на профилактику: детям рассказывают об опасностях, которые подстерегают их в интернете, а родителям – как оградить детей от этих опасностей. Это - профилактические беседы, распространение буклетов и памяток, оформление стендов, проведение «круглых столов», родительских собраний и т.д.</w:t>
      </w:r>
    </w:p>
    <w:p w14:paraId="4E98591B" w14:textId="7777777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>В 2023-2024 учебном году фактов использования обучающимися школ потенциально опасного контента не выявлено.</w:t>
      </w:r>
    </w:p>
    <w:p w14:paraId="459F31BB" w14:textId="1D1FD13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ab/>
        <w:t xml:space="preserve">В общеобразовательных организациях Нефтеюганского района </w:t>
      </w:r>
      <w:r w:rsidR="00FA4F49">
        <w:rPr>
          <w:rFonts w:ascii="Times New Roman" w:hAnsi="Times New Roman" w:cs="Times New Roman"/>
          <w:sz w:val="24"/>
          <w:szCs w:val="24"/>
        </w:rPr>
        <w:t xml:space="preserve">за прошедший период 2023 – 2024 учебного года </w:t>
      </w:r>
      <w:r w:rsidRPr="003453D9">
        <w:rPr>
          <w:rFonts w:ascii="Times New Roman" w:hAnsi="Times New Roman" w:cs="Times New Roman"/>
          <w:sz w:val="24"/>
          <w:szCs w:val="24"/>
        </w:rPr>
        <w:t>проведено 86 мероприятий, в которых приняли участие 5030 человек: 4 837 обучающихся (обеспечено 100 % участие), 78 педагогов, 115 родителей.</w:t>
      </w:r>
    </w:p>
    <w:p w14:paraId="619F5013" w14:textId="2AF57752" w:rsidR="003453D9" w:rsidRPr="003453D9" w:rsidRDefault="00FA4F4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С 23 марта по 01 апреля 2024 года на территории Нефтеюганского района работают 17 лагерей дневного пребывания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С целью формирования у воспитанников лагерей активной позиции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им, были проведены инструктажи, во время которых дети были ознакомлены с нормативными правовыми актами РФ, регулирующими вопросы информационной безопасности, а также с целями и задачами информационной безопасности в целом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3453D9" w:rsidRPr="003453D9">
        <w:rPr>
          <w:rFonts w:ascii="Times New Roman" w:hAnsi="Times New Roman" w:cs="Times New Roman"/>
          <w:sz w:val="24"/>
          <w:szCs w:val="24"/>
        </w:rPr>
        <w:t>ля младших школьников были организованы просмотры мультфильма «Безопасность в Интернете»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3453D9" w:rsidRPr="003453D9">
        <w:rPr>
          <w:rFonts w:ascii="Times New Roman" w:hAnsi="Times New Roman" w:cs="Times New Roman"/>
          <w:sz w:val="24"/>
          <w:szCs w:val="24"/>
        </w:rPr>
        <w:t>ля старших школьников были проведены беседы, во время которых обучающимся рассказали о видах информации, способной причинить вред здоровью и развитию несовершеннолетних, запрещенной информацией, а также о негативных последствиях распространения этой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Всего проведено 20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3453D9" w:rsidRPr="003453D9">
        <w:rPr>
          <w:rFonts w:ascii="Times New Roman" w:hAnsi="Times New Roman" w:cs="Times New Roman"/>
          <w:sz w:val="24"/>
          <w:szCs w:val="24"/>
        </w:rPr>
        <w:t>приняли участие 725 человек.</w:t>
      </w:r>
    </w:p>
    <w:p w14:paraId="37CFD52D" w14:textId="7A7A51EA" w:rsidR="003453D9" w:rsidRPr="003453D9" w:rsidRDefault="00FA4F4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о всех общеобразовательных организациях проведена разъяснительная работа с родителями и обучающимися, в том числе с воспитанниками лагерей с дневным пребыванием с привлечением сотрудников ОМВД о поступающих на телефон несовершеннолетних сообщений с призывами к противоправным действиям. Отдельно акцентировано внимание несовершеннолетних на важность невступления в разговоры и переписку с подобными </w:t>
      </w:r>
      <w:r w:rsidR="003453D9" w:rsidRPr="003453D9">
        <w:rPr>
          <w:rFonts w:ascii="Times New Roman" w:hAnsi="Times New Roman" w:cs="Times New Roman"/>
          <w:sz w:val="24"/>
          <w:szCs w:val="24"/>
        </w:rPr>
        <w:lastRenderedPageBreak/>
        <w:t xml:space="preserve">абонентами. В госпабликах 28 образовательных учреждений размещены профилактические материалы. </w:t>
      </w:r>
    </w:p>
    <w:p w14:paraId="3B31E4E2" w14:textId="26912B17" w:rsidR="003453D9" w:rsidRPr="003453D9" w:rsidRDefault="003453D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 xml:space="preserve">С целью профилактики преступности, связанной с использованием (применением) информационно-коммуникационных технологий, </w:t>
      </w:r>
      <w:r w:rsidR="00FA4F49">
        <w:rPr>
          <w:rFonts w:ascii="Times New Roman" w:hAnsi="Times New Roman" w:cs="Times New Roman"/>
          <w:sz w:val="24"/>
          <w:szCs w:val="24"/>
        </w:rPr>
        <w:t>Д</w:t>
      </w:r>
      <w:r w:rsidRPr="003453D9">
        <w:rPr>
          <w:rFonts w:ascii="Times New Roman" w:hAnsi="Times New Roman" w:cs="Times New Roman"/>
          <w:sz w:val="24"/>
          <w:szCs w:val="24"/>
        </w:rPr>
        <w:t>епартаментом с октября 2023 года на информационных стендах и досках объявлений, на электронных информационных табло, видеопанелях (цифровых экранах) размещаются информационные материалы по профилактике преступности, связанной с использованием (применением) информационно-коммуникационных. Размещено 140 информационных материалов.</w:t>
      </w:r>
    </w:p>
    <w:p w14:paraId="04267B29" w14:textId="77777777" w:rsidR="003453D9" w:rsidRPr="003453D9" w:rsidRDefault="003453D9" w:rsidP="00FA4F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 xml:space="preserve">Во всех организациях Нефтеюганского района с целью информирования были организованы встречи с трудовыми коллективами и родительской общественностью, в том числе в дистанционном режиме. Всего проведено 39 встреч, приняло участие 868 человек. </w:t>
      </w:r>
    </w:p>
    <w:p w14:paraId="534F8B31" w14:textId="1455E52A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Посредствам мессенджеров в родительских группах распространено 280 сообщений с предупредительной информацией.</w:t>
      </w:r>
    </w:p>
    <w:p w14:paraId="21A05772" w14:textId="2F1073CC" w:rsidR="003453D9" w:rsidRPr="003453D9" w:rsidRDefault="00FA4F4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50E">
        <w:rPr>
          <w:rFonts w:ascii="Times New Roman" w:hAnsi="Times New Roman" w:cs="Times New Roman"/>
          <w:sz w:val="24"/>
          <w:szCs w:val="24"/>
        </w:rPr>
        <w:tab/>
        <w:t>Я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чейка Нефтеюганского района «Кибердружина» </w:t>
      </w:r>
      <w:r w:rsidR="0033550E">
        <w:rPr>
          <w:rFonts w:ascii="Times New Roman" w:hAnsi="Times New Roman" w:cs="Times New Roman"/>
          <w:sz w:val="24"/>
          <w:szCs w:val="24"/>
        </w:rPr>
        <w:t>осуществляет</w:t>
      </w:r>
      <w:r w:rsidR="0033550E" w:rsidRPr="0033550E">
        <w:rPr>
          <w:rFonts w:ascii="Times New Roman" w:hAnsi="Times New Roman" w:cs="Times New Roman"/>
          <w:sz w:val="24"/>
          <w:szCs w:val="24"/>
        </w:rPr>
        <w:t xml:space="preserve"> свою деятельность 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уже более 5 лет. В состав </w:t>
      </w:r>
      <w:r w:rsidR="0033550E">
        <w:rPr>
          <w:rFonts w:ascii="Times New Roman" w:hAnsi="Times New Roman" w:cs="Times New Roman"/>
          <w:sz w:val="24"/>
          <w:szCs w:val="24"/>
        </w:rPr>
        <w:t xml:space="preserve">ячейки </w:t>
      </w:r>
      <w:r w:rsidR="003453D9" w:rsidRPr="003453D9">
        <w:rPr>
          <w:rFonts w:ascii="Times New Roman" w:hAnsi="Times New Roman" w:cs="Times New Roman"/>
          <w:sz w:val="24"/>
          <w:szCs w:val="24"/>
        </w:rPr>
        <w:t>входит 13 волонтеров (добровольцев) и активных жителей Нефтеюганского района</w:t>
      </w:r>
      <w:r w:rsidR="00907BF0">
        <w:rPr>
          <w:rFonts w:ascii="Times New Roman" w:hAnsi="Times New Roman" w:cs="Times New Roman"/>
          <w:sz w:val="24"/>
          <w:szCs w:val="24"/>
        </w:rPr>
        <w:t xml:space="preserve">. </w:t>
      </w:r>
      <w:r w:rsidR="003453D9" w:rsidRPr="003453D9">
        <w:rPr>
          <w:rFonts w:ascii="Times New Roman" w:hAnsi="Times New Roman" w:cs="Times New Roman"/>
          <w:sz w:val="24"/>
          <w:szCs w:val="24"/>
        </w:rPr>
        <w:t>Деятельность «Кибердружины» направлена на борьбу с противоправной информацией в сети Интернет.</w:t>
      </w:r>
      <w:r w:rsidR="00907BF0"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Выделяются следующие направления поиска противоправного контента:</w:t>
      </w:r>
    </w:p>
    <w:p w14:paraId="1F4763AB" w14:textId="04DF140E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- 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наркосодержащих растений;</w:t>
      </w:r>
    </w:p>
    <w:p w14:paraId="10C76247" w14:textId="291007F3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- о способах совершения самоубийства, а также призывах к совершению самоубийства;</w:t>
      </w:r>
    </w:p>
    <w:p w14:paraId="4C11F863" w14:textId="7777777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- информация, призывающая к экстремистским и террористическим действиям;</w:t>
      </w:r>
    </w:p>
    <w:p w14:paraId="6872C973" w14:textId="7777777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-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14:paraId="16A738AA" w14:textId="77777777" w:rsidR="003453D9" w:rsidRPr="003453D9" w:rsidRDefault="003453D9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453D9">
        <w:rPr>
          <w:rFonts w:ascii="Times New Roman" w:hAnsi="Times New Roman" w:cs="Times New Roman"/>
          <w:sz w:val="24"/>
          <w:szCs w:val="24"/>
        </w:rPr>
        <w:t>- материалы, содержащие иной деструктивный характер.</w:t>
      </w:r>
    </w:p>
    <w:p w14:paraId="56FFD1FF" w14:textId="3AB9EE7B" w:rsidR="003453D9" w:rsidRPr="003453D9" w:rsidRDefault="006B7436" w:rsidP="00907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>За 2022 год было просмотрено приблизительно около 1000 ссылок, 110 из которых содержали материалы по направлениям: терроризм, экстремизм, разжигание межнациональной розни, русофобия, порнография.</w:t>
      </w:r>
      <w:r w:rsidR="00907BF0">
        <w:rPr>
          <w:rFonts w:ascii="Times New Roman" w:hAnsi="Times New Roman" w:cs="Times New Roman"/>
          <w:sz w:val="24"/>
          <w:szCs w:val="24"/>
        </w:rPr>
        <w:t xml:space="preserve"> 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По итогам 2023 года Кибердружинниками было просмотрено 1327 ссылок, 220 из которых были отправлены как содержащие противоправный контент в адрес </w:t>
      </w:r>
      <w:r w:rsidR="00907BF0">
        <w:rPr>
          <w:rFonts w:ascii="Times New Roman" w:hAnsi="Times New Roman" w:cs="Times New Roman"/>
          <w:sz w:val="24"/>
          <w:szCs w:val="24"/>
        </w:rPr>
        <w:t>О</w:t>
      </w:r>
      <w:r w:rsidR="003453D9" w:rsidRPr="003453D9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907BF0">
        <w:rPr>
          <w:rFonts w:ascii="Times New Roman" w:hAnsi="Times New Roman" w:cs="Times New Roman"/>
          <w:sz w:val="24"/>
          <w:szCs w:val="24"/>
        </w:rPr>
        <w:t>М</w:t>
      </w:r>
      <w:r w:rsidR="003453D9" w:rsidRPr="003453D9">
        <w:rPr>
          <w:rFonts w:ascii="Times New Roman" w:hAnsi="Times New Roman" w:cs="Times New Roman"/>
          <w:sz w:val="24"/>
          <w:szCs w:val="24"/>
        </w:rPr>
        <w:t>инистерства внутренних дел России по Нефтеюганскому району и Нефтеюганской межрайонной прокуратуры.</w:t>
      </w:r>
    </w:p>
    <w:p w14:paraId="20A25F45" w14:textId="36E3E338" w:rsidR="003453D9" w:rsidRDefault="00907BF0" w:rsidP="003453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453D9" w:rsidRPr="003453D9">
        <w:rPr>
          <w:rFonts w:ascii="Times New Roman" w:hAnsi="Times New Roman" w:cs="Times New Roman"/>
          <w:sz w:val="24"/>
          <w:szCs w:val="24"/>
        </w:rPr>
        <w:t>В адрес Кибердружины на постоянной основе направляется информационно-профилактические материалы о новых социально-негативных явлениях в детской и молодежной среде с целью обеспечения информационной безопасности несовершеннолетних на территории Нефтеюганского района.</w:t>
      </w:r>
    </w:p>
    <w:p w14:paraId="691E30EB" w14:textId="102EFDBD" w:rsidR="00274578" w:rsidRDefault="005E316A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4ECF61A7" w14:textId="77777777" w:rsidR="0064392B" w:rsidRPr="00624E70" w:rsidRDefault="0064392B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ECB9" w14:textId="4BE5252B" w:rsidR="006F0D3F" w:rsidRPr="00907BF0" w:rsidRDefault="003567FF" w:rsidP="00907B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7BF0">
        <w:rPr>
          <w:rFonts w:ascii="Times New Roman" w:hAnsi="Times New Roman" w:cs="Times New Roman"/>
          <w:sz w:val="24"/>
          <w:szCs w:val="24"/>
        </w:rPr>
        <w:tab/>
      </w:r>
      <w:r w:rsidR="006F0D3F" w:rsidRPr="00907B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907BF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64392B" w:rsidRPr="00907BF0">
        <w:rPr>
          <w:rFonts w:ascii="Times New Roman" w:hAnsi="Times New Roman" w:cs="Times New Roman"/>
          <w:sz w:val="24"/>
          <w:szCs w:val="24"/>
        </w:rPr>
        <w:t>«</w:t>
      </w:r>
      <w:r w:rsidR="00907BF0" w:rsidRPr="00907BF0">
        <w:rPr>
          <w:rFonts w:ascii="Times New Roman" w:hAnsi="Times New Roman" w:cs="Times New Roman"/>
          <w:sz w:val="24"/>
          <w:szCs w:val="24"/>
        </w:rPr>
        <w:t>Об обеспечении информационной безопасности несовершеннолетних на территории Нефтеюганского района. О деятельности ячейки «Кибердружина Нефтеюганского района» по выявлению противоправного контента</w:t>
      </w:r>
      <w:r w:rsidR="0064392B" w:rsidRPr="00907BF0">
        <w:rPr>
          <w:rFonts w:ascii="Times New Roman" w:hAnsi="Times New Roman" w:cs="Times New Roman"/>
          <w:sz w:val="24"/>
          <w:szCs w:val="24"/>
        </w:rPr>
        <w:t xml:space="preserve">» </w:t>
      </w:r>
      <w:r w:rsidR="006F0D3F" w:rsidRPr="00907BF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1AA476CD" w:rsidR="006F0D3F" w:rsidRPr="00907BF0" w:rsidRDefault="006F0D3F" w:rsidP="00907B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7BF0">
        <w:rPr>
          <w:rFonts w:ascii="Times New Roman" w:hAnsi="Times New Roman" w:cs="Times New Roman"/>
          <w:sz w:val="24"/>
          <w:szCs w:val="24"/>
        </w:rPr>
        <w:tab/>
      </w:r>
      <w:r w:rsidRPr="00907BF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4392B"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4392B"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марта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625ED"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907BF0">
        <w:rPr>
          <w:rFonts w:ascii="Times New Roman" w:hAnsi="Times New Roman" w:cs="Times New Roman"/>
          <w:sz w:val="24"/>
          <w:szCs w:val="24"/>
        </w:rPr>
        <w:t>.</w:t>
      </w:r>
    </w:p>
    <w:p w14:paraId="0E84F25C" w14:textId="77777777" w:rsidR="003625ED" w:rsidRPr="00907BF0" w:rsidRDefault="003625ED" w:rsidP="00907B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DCA774" w14:textId="22612AF9" w:rsidR="003453D9" w:rsidRPr="00EE7E82" w:rsidRDefault="0023578A" w:rsidP="00907BF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3D9" w:rsidRPr="00907BF0">
        <w:rPr>
          <w:rFonts w:ascii="Times New Roman" w:hAnsi="Times New Roman" w:cs="Times New Roman"/>
          <w:b/>
          <w:sz w:val="24"/>
          <w:szCs w:val="24"/>
        </w:rPr>
        <w:tab/>
      </w:r>
      <w:r w:rsidR="003453D9" w:rsidRPr="00EE7E82">
        <w:rPr>
          <w:rFonts w:ascii="Times New Roman" w:hAnsi="Times New Roman" w:cs="Times New Roman"/>
          <w:b/>
          <w:sz w:val="24"/>
          <w:szCs w:val="24"/>
        </w:rPr>
        <w:t>2.</w:t>
      </w:r>
      <w:r w:rsidR="003453D9" w:rsidRPr="00EE7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3D9" w:rsidRPr="00EE7E82">
        <w:rPr>
          <w:rFonts w:ascii="Times New Roman" w:hAnsi="Times New Roman" w:cs="Times New Roman"/>
          <w:bCs/>
          <w:sz w:val="24"/>
          <w:szCs w:val="24"/>
        </w:rPr>
        <w:t>Департаменту образования Нефтеюганского района (А.Н. Кривуля) организовать проведение в общеобразовательных организациях района Недели информационной безопасности с привлечением специалистов структур системы профилактики безнадзорности и правонарушений несовершеннолетних Нефтеюганского района.</w:t>
      </w:r>
    </w:p>
    <w:p w14:paraId="0810CC75" w14:textId="77777777" w:rsidR="003453D9" w:rsidRPr="003453D9" w:rsidRDefault="003453D9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4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30 апреля 2024 года.</w:t>
      </w:r>
    </w:p>
    <w:p w14:paraId="07806AA4" w14:textId="77777777" w:rsidR="003453D9" w:rsidRPr="003453D9" w:rsidRDefault="003453D9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320DB8A" w14:textId="414A9E01" w:rsidR="00EE7E82" w:rsidRDefault="003453D9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3. </w:t>
      </w: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по делам молодежи администрации Нефтеюганского района</w:t>
      </w:r>
      <w:r w:rsidR="00EE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69C648D" w14:textId="77777777" w:rsidR="006B7436" w:rsidRDefault="006B7436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FD0D0D" w14:textId="29C30348" w:rsidR="00EE7E82" w:rsidRDefault="00EE7E82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="006B7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меры по взаимодействию</w:t>
      </w:r>
      <w:r w:rsidRPr="00EE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Отделом Министерства внутренних дел 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E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по Нефтеюганскому району </w:t>
      </w:r>
      <w:r w:rsidR="006B7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деятельности ячейки «Кибердружина Нефтеюганского района», а также со Школьными патрулями, действующими в образовательных организациях района, в том числе по выявлению в сети Интернет потенциально опасного контента для несовершеннолетних.</w:t>
      </w:r>
    </w:p>
    <w:p w14:paraId="68D60601" w14:textId="77777777" w:rsidR="006B7436" w:rsidRDefault="006B7436" w:rsidP="006B7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B7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B74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21B8545" w14:textId="75B15204" w:rsidR="006B7436" w:rsidRDefault="006B7436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955D7B" w14:textId="1F2A27FD" w:rsidR="006B7436" w:rsidRPr="003453D9" w:rsidRDefault="006B7436" w:rsidP="00345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B7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Ориентировать работу ячейки «Кибердружина Нефтеюганского района» в том числе на поиск и пресечение деятельности информационных источников, которые могут побуждать несовершеннолетних к совершению преступлений различного характера.</w:t>
      </w:r>
    </w:p>
    <w:p w14:paraId="2EA454BF" w14:textId="77777777" w:rsidR="006B7436" w:rsidRDefault="006B7436" w:rsidP="006B7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B74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2024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033530F" w14:textId="024E5506" w:rsidR="002B6861" w:rsidRDefault="002B6861" w:rsidP="003453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D4997" w14:textId="31C97D7A" w:rsidR="006B7436" w:rsidRPr="003453D9" w:rsidRDefault="006B7436" w:rsidP="006B7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 проведение рабочего совещания с участием представителей правоохранительных и надзорных органов с целью детального разбора и обсуждения выявленных противоправных материалов и повышения качества осуществляемой работы по мониторингу сети Интернет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E9CCDBC" w14:textId="77777777" w:rsidR="006B7436" w:rsidRDefault="006B7436" w:rsidP="006B7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453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декабря 2024 года</w:t>
      </w:r>
      <w:r w:rsidRPr="00345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B60F627" w14:textId="77777777" w:rsidR="006B7436" w:rsidRPr="00EE7E82" w:rsidRDefault="006B7436" w:rsidP="003453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5A57D" w14:textId="4A988552" w:rsidR="00525252" w:rsidRPr="00EE7E82" w:rsidRDefault="006F0D3F" w:rsidP="003625E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7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EE7E82">
        <w:rPr>
          <w:rFonts w:ascii="Times New Roman" w:hAnsi="Times New Roman" w:cs="Times New Roman"/>
          <w:bCs/>
          <w:sz w:val="24"/>
          <w:szCs w:val="24"/>
        </w:rPr>
        <w:tab/>
      </w:r>
      <w:r w:rsidR="00633AA0">
        <w:rPr>
          <w:rFonts w:ascii="Times New Roman" w:hAnsi="Times New Roman" w:cs="Times New Roman"/>
          <w:bCs/>
          <w:sz w:val="24"/>
          <w:szCs w:val="24"/>
        </w:rPr>
        <w:t>4</w:t>
      </w:r>
      <w:r w:rsidR="003567FF" w:rsidRPr="00EE7E82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EE7E82">
        <w:rPr>
          <w:rFonts w:ascii="Times New Roman" w:hAnsi="Times New Roman" w:cs="Times New Roman"/>
          <w:sz w:val="24"/>
          <w:szCs w:val="24"/>
        </w:rPr>
        <w:t xml:space="preserve">  </w:t>
      </w:r>
      <w:r w:rsidR="00525252" w:rsidRPr="00EE7E82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EE7E82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10A64FB" w14:textId="478D7C2E" w:rsidR="006C6985" w:rsidRPr="00491F7F" w:rsidRDefault="000F7FFB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1CE355" wp14:editId="29084562">
            <wp:simplePos x="0" y="0"/>
            <wp:positionH relativeFrom="column">
              <wp:posOffset>1986915</wp:posOffset>
            </wp:positionH>
            <wp:positionV relativeFrom="paragraph">
              <wp:posOffset>156210</wp:posOffset>
            </wp:positionV>
            <wp:extent cx="581025" cy="6932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3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9D0C6" w14:textId="5E971F66" w:rsidR="002E27A3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7E380E67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44D9060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213E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3578A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3550E"/>
    <w:rsid w:val="003417C4"/>
    <w:rsid w:val="003453D9"/>
    <w:rsid w:val="00354E50"/>
    <w:rsid w:val="003567FF"/>
    <w:rsid w:val="00356C76"/>
    <w:rsid w:val="00357C96"/>
    <w:rsid w:val="003625ED"/>
    <w:rsid w:val="003632C1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F005C"/>
    <w:rsid w:val="003F5160"/>
    <w:rsid w:val="00415002"/>
    <w:rsid w:val="00415FDE"/>
    <w:rsid w:val="00424807"/>
    <w:rsid w:val="0043178A"/>
    <w:rsid w:val="00432202"/>
    <w:rsid w:val="004744C7"/>
    <w:rsid w:val="00491F7F"/>
    <w:rsid w:val="00495DEA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33AA0"/>
    <w:rsid w:val="0064392B"/>
    <w:rsid w:val="0068089D"/>
    <w:rsid w:val="00686D7C"/>
    <w:rsid w:val="006B7436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67C51"/>
    <w:rsid w:val="00894DB1"/>
    <w:rsid w:val="00897EAD"/>
    <w:rsid w:val="008A1F2B"/>
    <w:rsid w:val="008A4FCF"/>
    <w:rsid w:val="008F7AD9"/>
    <w:rsid w:val="009045AC"/>
    <w:rsid w:val="00907BF0"/>
    <w:rsid w:val="009446F1"/>
    <w:rsid w:val="009502C4"/>
    <w:rsid w:val="00953D21"/>
    <w:rsid w:val="00971B14"/>
    <w:rsid w:val="00982E4B"/>
    <w:rsid w:val="00985534"/>
    <w:rsid w:val="009D1258"/>
    <w:rsid w:val="00A051EF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376A8"/>
    <w:rsid w:val="00B57E9E"/>
    <w:rsid w:val="00B93667"/>
    <w:rsid w:val="00BC2D4D"/>
    <w:rsid w:val="00BC6D77"/>
    <w:rsid w:val="00BE3EBB"/>
    <w:rsid w:val="00C23439"/>
    <w:rsid w:val="00C475CC"/>
    <w:rsid w:val="00C53392"/>
    <w:rsid w:val="00C737BB"/>
    <w:rsid w:val="00C84EEA"/>
    <w:rsid w:val="00C97812"/>
    <w:rsid w:val="00CB5327"/>
    <w:rsid w:val="00D07AC0"/>
    <w:rsid w:val="00D412E9"/>
    <w:rsid w:val="00D712EB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E4143"/>
    <w:rsid w:val="00EE7E82"/>
    <w:rsid w:val="00EF26A9"/>
    <w:rsid w:val="00F169E6"/>
    <w:rsid w:val="00F4083E"/>
    <w:rsid w:val="00F6797E"/>
    <w:rsid w:val="00F81AA7"/>
    <w:rsid w:val="00FA1F2D"/>
    <w:rsid w:val="00FA4F49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2024-03-29T07:43:00Z</cp:lastPrinted>
  <dcterms:created xsi:type="dcterms:W3CDTF">2024-03-29T06:03:00Z</dcterms:created>
  <dcterms:modified xsi:type="dcterms:W3CDTF">2024-03-29T07:47:00Z</dcterms:modified>
</cp:coreProperties>
</file>