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2AC3C7" w14:textId="77777777" w:rsidR="00C60716" w:rsidRPr="003325C1" w:rsidRDefault="00C60716" w:rsidP="005F2CC2">
      <w:pPr>
        <w:pBdr>
          <w:bottom w:val="single" w:sz="4" w:space="1" w:color="auto"/>
        </w:pBdr>
        <w:tabs>
          <w:tab w:val="left" w:pos="4536"/>
        </w:tabs>
        <w:jc w:val="center"/>
        <w:rPr>
          <w:b/>
          <w:caps/>
          <w:sz w:val="36"/>
          <w:szCs w:val="36"/>
        </w:rPr>
      </w:pPr>
      <w:proofErr w:type="gramStart"/>
      <w:r w:rsidRPr="003325C1">
        <w:rPr>
          <w:b/>
          <w:caps/>
          <w:sz w:val="36"/>
          <w:szCs w:val="36"/>
        </w:rPr>
        <w:t>дума  Нефтеюганского</w:t>
      </w:r>
      <w:proofErr w:type="gramEnd"/>
      <w:r w:rsidRPr="003325C1">
        <w:rPr>
          <w:b/>
          <w:caps/>
          <w:sz w:val="36"/>
          <w:szCs w:val="36"/>
        </w:rPr>
        <w:t xml:space="preserve">  района  </w:t>
      </w:r>
    </w:p>
    <w:p w14:paraId="6DA590D7" w14:textId="77777777" w:rsidR="00C60716" w:rsidRPr="001A76B8" w:rsidRDefault="00C60716" w:rsidP="00C60716">
      <w:pPr>
        <w:pBdr>
          <w:bottom w:val="single" w:sz="4" w:space="1" w:color="auto"/>
        </w:pBdr>
        <w:jc w:val="center"/>
        <w:rPr>
          <w:b/>
          <w:sz w:val="32"/>
        </w:rPr>
      </w:pPr>
    </w:p>
    <w:p w14:paraId="03B28983" w14:textId="77777777" w:rsidR="00C60716" w:rsidRPr="00067D39" w:rsidRDefault="00C60716" w:rsidP="00C60716">
      <w:pPr>
        <w:pBdr>
          <w:bottom w:val="single" w:sz="4" w:space="1" w:color="auto"/>
        </w:pBdr>
        <w:jc w:val="center"/>
        <w:rPr>
          <w:b/>
          <w:caps/>
          <w:sz w:val="36"/>
          <w:szCs w:val="38"/>
        </w:rPr>
      </w:pPr>
      <w:proofErr w:type="gramStart"/>
      <w:r>
        <w:rPr>
          <w:b/>
          <w:caps/>
          <w:sz w:val="36"/>
          <w:szCs w:val="38"/>
        </w:rPr>
        <w:t>ПРОЕКТ  решениЯ</w:t>
      </w:r>
      <w:proofErr w:type="gramEnd"/>
    </w:p>
    <w:p w14:paraId="73520E60" w14:textId="77777777" w:rsidR="00C60716" w:rsidRDefault="00C60716" w:rsidP="006526FC">
      <w:pPr>
        <w:ind w:right="5387"/>
        <w:jc w:val="both"/>
        <w:rPr>
          <w:sz w:val="28"/>
          <w:szCs w:val="28"/>
        </w:rPr>
      </w:pPr>
    </w:p>
    <w:p w14:paraId="2DFE6406" w14:textId="50AC78DD" w:rsidR="001D4B2E" w:rsidRPr="008A0F56" w:rsidRDefault="001D4B2E" w:rsidP="007A03A1">
      <w:pPr>
        <w:ind w:right="4819"/>
        <w:jc w:val="both"/>
        <w:rPr>
          <w:rFonts w:eastAsia="Calibri"/>
          <w:bCs/>
          <w:sz w:val="28"/>
          <w:szCs w:val="28"/>
        </w:rPr>
      </w:pPr>
      <w:bookmarkStart w:id="0" w:name="_Hlk90370019"/>
      <w:bookmarkStart w:id="1" w:name="_Hlk175741855"/>
      <w:r w:rsidRPr="00FA26FA">
        <w:rPr>
          <w:rFonts w:eastAsia="Calibri"/>
          <w:sz w:val="28"/>
          <w:szCs w:val="28"/>
        </w:rPr>
        <w:t xml:space="preserve"> </w:t>
      </w:r>
      <w:bookmarkEnd w:id="0"/>
      <w:r w:rsidR="00B862CE" w:rsidRPr="00A46E3F">
        <w:rPr>
          <w:rFonts w:eastAsia="Calibri"/>
          <w:bCs/>
          <w:sz w:val="28"/>
          <w:szCs w:val="28"/>
        </w:rPr>
        <w:t>Об утверждении порядка</w:t>
      </w:r>
      <w:bookmarkStart w:id="2" w:name="_Hlk181781205"/>
      <w:r w:rsidR="008A0F56">
        <w:rPr>
          <w:rFonts w:eastAsia="Calibri"/>
          <w:bCs/>
          <w:sz w:val="28"/>
          <w:szCs w:val="28"/>
        </w:rPr>
        <w:t xml:space="preserve"> </w:t>
      </w:r>
      <w:r w:rsidR="00B862CE" w:rsidRPr="00A46E3F">
        <w:rPr>
          <w:rFonts w:eastAsia="Calibri"/>
          <w:bCs/>
          <w:sz w:val="28"/>
          <w:szCs w:val="28"/>
        </w:rPr>
        <w:t>предоставления</w:t>
      </w:r>
      <w:r w:rsidR="00A46E3F">
        <w:rPr>
          <w:rFonts w:eastAsia="Calibri"/>
          <w:bCs/>
          <w:sz w:val="28"/>
          <w:szCs w:val="28"/>
        </w:rPr>
        <w:t xml:space="preserve"> </w:t>
      </w:r>
      <w:r w:rsidR="00B862CE" w:rsidRPr="00A46E3F">
        <w:rPr>
          <w:rFonts w:eastAsia="Calibri"/>
          <w:bCs/>
          <w:sz w:val="28"/>
          <w:szCs w:val="28"/>
        </w:rPr>
        <w:t>ины</w:t>
      </w:r>
      <w:r w:rsidR="00A46E3F">
        <w:rPr>
          <w:rFonts w:eastAsia="Calibri"/>
          <w:bCs/>
          <w:sz w:val="28"/>
          <w:szCs w:val="28"/>
        </w:rPr>
        <w:t xml:space="preserve">х </w:t>
      </w:r>
      <w:r w:rsidR="00B862CE" w:rsidRPr="00A46E3F">
        <w:rPr>
          <w:rFonts w:eastAsia="Calibri"/>
          <w:bCs/>
          <w:sz w:val="28"/>
          <w:szCs w:val="28"/>
        </w:rPr>
        <w:t>межбюджетных</w:t>
      </w:r>
      <w:r w:rsidR="00FA26FA" w:rsidRPr="00A46E3F">
        <w:rPr>
          <w:rFonts w:eastAsia="Calibri"/>
          <w:bCs/>
          <w:sz w:val="28"/>
          <w:szCs w:val="28"/>
        </w:rPr>
        <w:t xml:space="preserve"> </w:t>
      </w:r>
      <w:r w:rsidR="00B862CE" w:rsidRPr="00A46E3F">
        <w:rPr>
          <w:rFonts w:eastAsia="Calibri"/>
          <w:bCs/>
          <w:sz w:val="28"/>
          <w:szCs w:val="28"/>
        </w:rPr>
        <w:t>трансфертов</w:t>
      </w:r>
      <w:r w:rsidR="00EF168C" w:rsidRPr="00A46E3F">
        <w:rPr>
          <w:rFonts w:eastAsia="Calibri"/>
          <w:bCs/>
          <w:sz w:val="28"/>
          <w:szCs w:val="28"/>
        </w:rPr>
        <w:t xml:space="preserve"> </w:t>
      </w:r>
      <w:r w:rsidR="00B862CE" w:rsidRPr="00A46E3F">
        <w:rPr>
          <w:rFonts w:eastAsia="Calibri"/>
          <w:bCs/>
          <w:sz w:val="28"/>
          <w:szCs w:val="28"/>
        </w:rPr>
        <w:t>бюджетам городского и сельских поселений, входящих в</w:t>
      </w:r>
      <w:r w:rsidR="00A46E3F">
        <w:rPr>
          <w:rFonts w:eastAsia="Calibri"/>
          <w:bCs/>
          <w:sz w:val="28"/>
          <w:szCs w:val="28"/>
        </w:rPr>
        <w:t xml:space="preserve"> с</w:t>
      </w:r>
      <w:r w:rsidR="00B862CE" w:rsidRPr="00A46E3F">
        <w:rPr>
          <w:rFonts w:eastAsia="Calibri"/>
          <w:bCs/>
          <w:sz w:val="28"/>
          <w:szCs w:val="28"/>
        </w:rPr>
        <w:t>остав</w:t>
      </w:r>
      <w:r w:rsidR="00A46E3F">
        <w:rPr>
          <w:rFonts w:eastAsia="Calibri"/>
          <w:bCs/>
          <w:sz w:val="28"/>
          <w:szCs w:val="28"/>
        </w:rPr>
        <w:t xml:space="preserve"> </w:t>
      </w:r>
      <w:r w:rsidR="00B862CE" w:rsidRPr="00A46E3F">
        <w:rPr>
          <w:rFonts w:eastAsia="Calibri"/>
          <w:bCs/>
          <w:sz w:val="28"/>
          <w:szCs w:val="28"/>
        </w:rPr>
        <w:t>Нефтеюганского района,</w:t>
      </w:r>
      <w:r w:rsidR="00616608" w:rsidRPr="00A46E3F">
        <w:rPr>
          <w:rFonts w:eastAsia="Calibri"/>
          <w:bCs/>
          <w:sz w:val="28"/>
          <w:szCs w:val="28"/>
        </w:rPr>
        <w:t xml:space="preserve"> </w:t>
      </w:r>
      <w:r w:rsidR="00B862CE" w:rsidRPr="00A46E3F">
        <w:rPr>
          <w:rFonts w:eastAsia="Calibri"/>
          <w:bCs/>
          <w:sz w:val="28"/>
          <w:szCs w:val="28"/>
        </w:rPr>
        <w:t>предоставляемых из бюджета</w:t>
      </w:r>
      <w:r w:rsidR="00A46E3F">
        <w:rPr>
          <w:rFonts w:eastAsia="Calibri"/>
          <w:bCs/>
          <w:sz w:val="28"/>
          <w:szCs w:val="28"/>
        </w:rPr>
        <w:t xml:space="preserve"> </w:t>
      </w:r>
      <w:r w:rsidR="00B862CE" w:rsidRPr="00A46E3F">
        <w:rPr>
          <w:rFonts w:eastAsia="Calibri"/>
          <w:bCs/>
          <w:sz w:val="28"/>
          <w:szCs w:val="28"/>
        </w:rPr>
        <w:t>Нефтеюганского район</w:t>
      </w:r>
      <w:r w:rsidR="00A46E3F">
        <w:rPr>
          <w:rFonts w:eastAsia="Calibri"/>
          <w:bCs/>
          <w:sz w:val="28"/>
          <w:szCs w:val="28"/>
        </w:rPr>
        <w:t xml:space="preserve">а </w:t>
      </w:r>
      <w:bookmarkStart w:id="3" w:name="_Hlk182412073"/>
      <w:r w:rsidR="00A46E3F" w:rsidRPr="00A46E3F">
        <w:rPr>
          <w:sz w:val="28"/>
          <w:szCs w:val="28"/>
        </w:rPr>
        <w:t>дл</w:t>
      </w:r>
      <w:r w:rsidR="00A46E3F">
        <w:rPr>
          <w:sz w:val="28"/>
          <w:szCs w:val="28"/>
        </w:rPr>
        <w:t xml:space="preserve">я </w:t>
      </w:r>
      <w:r w:rsidR="00A46E3F" w:rsidRPr="00A46E3F">
        <w:rPr>
          <w:sz w:val="28"/>
          <w:szCs w:val="28"/>
        </w:rPr>
        <w:t>обеспечения</w:t>
      </w:r>
      <w:r w:rsidR="00A46E3F">
        <w:rPr>
          <w:sz w:val="28"/>
          <w:szCs w:val="28"/>
        </w:rPr>
        <w:t xml:space="preserve"> </w:t>
      </w:r>
      <w:r w:rsidR="00A46E3F" w:rsidRPr="00A46E3F">
        <w:rPr>
          <w:sz w:val="28"/>
          <w:szCs w:val="28"/>
        </w:rPr>
        <w:t>выполнени</w:t>
      </w:r>
      <w:r w:rsidR="00A46E3F">
        <w:rPr>
          <w:sz w:val="28"/>
          <w:szCs w:val="28"/>
        </w:rPr>
        <w:t>я с</w:t>
      </w:r>
      <w:r w:rsidR="00A46E3F" w:rsidRPr="00A46E3F">
        <w:rPr>
          <w:sz w:val="28"/>
          <w:szCs w:val="28"/>
        </w:rPr>
        <w:t>труктурных</w:t>
      </w:r>
      <w:r w:rsidR="00A46E3F">
        <w:rPr>
          <w:sz w:val="28"/>
          <w:szCs w:val="28"/>
        </w:rPr>
        <w:t xml:space="preserve"> </w:t>
      </w:r>
      <w:r w:rsidR="00A46E3F" w:rsidRPr="00A46E3F">
        <w:rPr>
          <w:sz w:val="28"/>
          <w:szCs w:val="28"/>
        </w:rPr>
        <w:t>элементов</w:t>
      </w:r>
      <w:r w:rsidR="00A46E3F">
        <w:rPr>
          <w:sz w:val="28"/>
          <w:szCs w:val="28"/>
        </w:rPr>
        <w:t xml:space="preserve"> </w:t>
      </w:r>
      <w:r w:rsidR="00B862CE" w:rsidRPr="00A46E3F">
        <w:rPr>
          <w:rFonts w:eastAsia="Calibri"/>
          <w:bCs/>
          <w:sz w:val="28"/>
          <w:szCs w:val="28"/>
        </w:rPr>
        <w:t>муниципальной</w:t>
      </w:r>
      <w:r w:rsidR="00FA26FA" w:rsidRPr="00A46E3F">
        <w:rPr>
          <w:rFonts w:eastAsia="Calibri"/>
          <w:bCs/>
          <w:sz w:val="28"/>
          <w:szCs w:val="28"/>
        </w:rPr>
        <w:t xml:space="preserve"> </w:t>
      </w:r>
      <w:r w:rsidR="00B862CE" w:rsidRPr="00A46E3F">
        <w:rPr>
          <w:rFonts w:eastAsia="Calibri"/>
          <w:bCs/>
          <w:sz w:val="28"/>
          <w:szCs w:val="28"/>
        </w:rPr>
        <w:t>программ</w:t>
      </w:r>
      <w:r w:rsidR="00A46E3F">
        <w:rPr>
          <w:rFonts w:eastAsia="Calibri"/>
          <w:bCs/>
          <w:sz w:val="28"/>
          <w:szCs w:val="28"/>
        </w:rPr>
        <w:t>ы</w:t>
      </w:r>
      <w:bookmarkEnd w:id="3"/>
      <w:r w:rsidR="008A0F56">
        <w:rPr>
          <w:rFonts w:eastAsia="Calibri"/>
          <w:bCs/>
          <w:sz w:val="28"/>
          <w:szCs w:val="28"/>
        </w:rPr>
        <w:t xml:space="preserve"> </w:t>
      </w:r>
      <w:r w:rsidR="00B862CE" w:rsidRPr="00A46E3F">
        <w:rPr>
          <w:rFonts w:eastAsia="Calibri"/>
          <w:bCs/>
          <w:sz w:val="28"/>
          <w:szCs w:val="28"/>
        </w:rPr>
        <w:t>Нефтеюганского</w:t>
      </w:r>
      <w:r w:rsidR="00A46E3F" w:rsidRPr="00A46E3F">
        <w:rPr>
          <w:rFonts w:eastAsia="Calibri"/>
          <w:bCs/>
          <w:sz w:val="28"/>
          <w:szCs w:val="28"/>
        </w:rPr>
        <w:t xml:space="preserve"> </w:t>
      </w:r>
      <w:r w:rsidR="00B862CE" w:rsidRPr="00A46E3F">
        <w:rPr>
          <w:rFonts w:eastAsia="Calibri"/>
          <w:bCs/>
          <w:sz w:val="28"/>
          <w:szCs w:val="28"/>
        </w:rPr>
        <w:t>район</w:t>
      </w:r>
      <w:r w:rsidR="00A46E3F">
        <w:rPr>
          <w:rFonts w:eastAsia="Calibri"/>
          <w:bCs/>
          <w:sz w:val="28"/>
          <w:szCs w:val="28"/>
        </w:rPr>
        <w:t>а</w:t>
      </w:r>
      <w:r w:rsidR="008A0F56">
        <w:rPr>
          <w:rFonts w:eastAsia="Calibri"/>
          <w:bCs/>
          <w:sz w:val="28"/>
          <w:szCs w:val="28"/>
        </w:rPr>
        <w:t xml:space="preserve"> </w:t>
      </w:r>
      <w:r w:rsidR="00B862CE" w:rsidRPr="00A46E3F">
        <w:rPr>
          <w:rFonts w:eastAsia="Calibri"/>
          <w:bCs/>
          <w:sz w:val="28"/>
          <w:szCs w:val="28"/>
        </w:rPr>
        <w:t>«Обеспечение</w:t>
      </w:r>
      <w:r w:rsidR="00FA26FA" w:rsidRPr="00A46E3F">
        <w:rPr>
          <w:rFonts w:eastAsia="Calibri"/>
          <w:bCs/>
          <w:sz w:val="28"/>
          <w:szCs w:val="28"/>
        </w:rPr>
        <w:t xml:space="preserve"> </w:t>
      </w:r>
      <w:r w:rsidR="00B862CE" w:rsidRPr="00A46E3F">
        <w:rPr>
          <w:rFonts w:eastAsia="Calibri"/>
          <w:bCs/>
          <w:sz w:val="28"/>
          <w:szCs w:val="28"/>
        </w:rPr>
        <w:t>доступным и</w:t>
      </w:r>
      <w:r w:rsidR="00A46E3F" w:rsidRPr="00A46E3F">
        <w:rPr>
          <w:rFonts w:eastAsia="Calibri"/>
          <w:bCs/>
          <w:sz w:val="28"/>
          <w:szCs w:val="28"/>
        </w:rPr>
        <w:t xml:space="preserve"> </w:t>
      </w:r>
      <w:r w:rsidR="00B862CE" w:rsidRPr="00A46E3F">
        <w:rPr>
          <w:rFonts w:eastAsia="Calibri"/>
          <w:bCs/>
          <w:sz w:val="28"/>
          <w:szCs w:val="28"/>
        </w:rPr>
        <w:t>комфортным жильем</w:t>
      </w:r>
      <w:r w:rsidR="00F35F88" w:rsidRPr="00A46E3F">
        <w:rPr>
          <w:rFonts w:eastAsia="Calibri"/>
          <w:sz w:val="28"/>
          <w:szCs w:val="28"/>
        </w:rPr>
        <w:t>»</w:t>
      </w:r>
    </w:p>
    <w:bookmarkEnd w:id="1"/>
    <w:bookmarkEnd w:id="2"/>
    <w:p w14:paraId="13500A6E" w14:textId="77777777" w:rsidR="001D4B2E" w:rsidRPr="005F3E42" w:rsidRDefault="001D4B2E" w:rsidP="001D4B2E">
      <w:pPr>
        <w:jc w:val="both"/>
        <w:rPr>
          <w:sz w:val="28"/>
          <w:szCs w:val="28"/>
        </w:rPr>
      </w:pPr>
    </w:p>
    <w:p w14:paraId="00ACE60C" w14:textId="6671C03C" w:rsidR="001D4B2E" w:rsidRPr="005F3E42" w:rsidRDefault="00B862CE" w:rsidP="00B862C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E42">
        <w:rPr>
          <w:sz w:val="28"/>
          <w:szCs w:val="28"/>
        </w:rPr>
        <w:t xml:space="preserve">В соответствии со статьей 142.4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E90405" w:rsidRPr="00F6619A">
        <w:rPr>
          <w:sz w:val="28"/>
          <w:szCs w:val="28"/>
        </w:rPr>
        <w:t>решени</w:t>
      </w:r>
      <w:r w:rsidR="00E90405">
        <w:rPr>
          <w:sz w:val="28"/>
          <w:szCs w:val="28"/>
        </w:rPr>
        <w:t>ями</w:t>
      </w:r>
      <w:r w:rsidR="00E90405" w:rsidRPr="00F6619A">
        <w:rPr>
          <w:sz w:val="28"/>
          <w:szCs w:val="28"/>
        </w:rPr>
        <w:t xml:space="preserve"> Думы Нефтеюганского района от </w:t>
      </w:r>
      <w:r w:rsidR="00E90405">
        <w:rPr>
          <w:sz w:val="28"/>
          <w:szCs w:val="28"/>
        </w:rPr>
        <w:t xml:space="preserve">27.05.2015 № 606 «Об утверждении Положения о межбюджетных отношениях в муниципальном образовании Нефтеюганский район», </w:t>
      </w:r>
      <w:r w:rsidRPr="005F3E42">
        <w:rPr>
          <w:sz w:val="28"/>
          <w:szCs w:val="28"/>
        </w:rPr>
        <w:t>от 27.11.2019 № 434 «Об утверждении Порядка предоставления субвенций, субсидий и иных межбюджетных трансфертов из бюджета Нефтеюганского района»</w:t>
      </w:r>
      <w:r w:rsidR="00FA26FA" w:rsidRPr="005F3E42">
        <w:rPr>
          <w:sz w:val="28"/>
          <w:szCs w:val="28"/>
        </w:rPr>
        <w:t>,</w:t>
      </w:r>
    </w:p>
    <w:p w14:paraId="040203CC" w14:textId="77777777" w:rsidR="001D4B2E" w:rsidRPr="005F3E42" w:rsidRDefault="001D4B2E" w:rsidP="001D4B2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</w:p>
    <w:p w14:paraId="5C586DBE" w14:textId="77777777" w:rsidR="001D4B2E" w:rsidRPr="005F3E42" w:rsidRDefault="001D4B2E" w:rsidP="001D4B2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 w:rsidRPr="005F3E42">
        <w:rPr>
          <w:rFonts w:eastAsia="Calibri"/>
          <w:sz w:val="28"/>
          <w:szCs w:val="28"/>
        </w:rPr>
        <w:t>Дума Нефтеюганского района решила:</w:t>
      </w:r>
    </w:p>
    <w:p w14:paraId="4777060C" w14:textId="77777777" w:rsidR="001D4B2E" w:rsidRPr="005F3E42" w:rsidRDefault="001D4B2E" w:rsidP="001D4B2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14:paraId="39132F41" w14:textId="3464F5EC" w:rsidR="003069B4" w:rsidRPr="00067FB0" w:rsidRDefault="00FA26FA" w:rsidP="003069B4">
      <w:pPr>
        <w:pStyle w:val="af6"/>
        <w:numPr>
          <w:ilvl w:val="0"/>
          <w:numId w:val="10"/>
        </w:numPr>
        <w:ind w:left="0" w:firstLine="708"/>
        <w:jc w:val="both"/>
        <w:rPr>
          <w:rFonts w:eastAsia="Calibri"/>
          <w:sz w:val="28"/>
          <w:szCs w:val="28"/>
        </w:rPr>
      </w:pPr>
      <w:bookmarkStart w:id="4" w:name="_Hlk181278616"/>
      <w:r w:rsidRPr="00067FB0">
        <w:rPr>
          <w:rFonts w:eastAsia="Calibri"/>
          <w:sz w:val="28"/>
          <w:szCs w:val="28"/>
        </w:rPr>
        <w:t xml:space="preserve">Утвердить порядок </w:t>
      </w:r>
      <w:r w:rsidR="003069B4" w:rsidRPr="00067FB0">
        <w:rPr>
          <w:rFonts w:eastAsia="Calibri"/>
          <w:sz w:val="28"/>
          <w:szCs w:val="28"/>
        </w:rPr>
        <w:t xml:space="preserve">предоставления иных межбюджетных трансфертов бюджетам городского и сельских поселений, входящих в состав Нефтеюганского района, предоставляемых из бюджета Нефтеюганского района </w:t>
      </w:r>
      <w:bookmarkStart w:id="5" w:name="_Hlk182412161"/>
      <w:r w:rsidR="00A46E3F" w:rsidRPr="00A46E3F">
        <w:rPr>
          <w:rFonts w:eastAsia="Calibri"/>
          <w:sz w:val="28"/>
          <w:szCs w:val="28"/>
        </w:rPr>
        <w:t xml:space="preserve">для обеспечения выполнения структурных элементов </w:t>
      </w:r>
      <w:bookmarkEnd w:id="5"/>
      <w:r w:rsidR="003069B4" w:rsidRPr="00067FB0">
        <w:rPr>
          <w:rFonts w:eastAsia="Calibri"/>
          <w:sz w:val="28"/>
          <w:szCs w:val="28"/>
        </w:rPr>
        <w:t>муниципальной программы Нефтеюганского района «Обеспечение доступным и комфортным жильем»</w:t>
      </w:r>
      <w:r w:rsidR="005A4F03" w:rsidRPr="00067FB0">
        <w:rPr>
          <w:rFonts w:eastAsia="Calibri"/>
          <w:sz w:val="28"/>
          <w:szCs w:val="28"/>
        </w:rPr>
        <w:t xml:space="preserve"> (приложение)</w:t>
      </w:r>
      <w:r w:rsidR="003069B4" w:rsidRPr="00067FB0">
        <w:rPr>
          <w:rFonts w:eastAsia="Calibri"/>
          <w:sz w:val="28"/>
          <w:szCs w:val="28"/>
        </w:rPr>
        <w:t>.</w:t>
      </w:r>
    </w:p>
    <w:p w14:paraId="73A79FB5" w14:textId="17250A86" w:rsidR="00426441" w:rsidRPr="00067FB0" w:rsidRDefault="003069B4" w:rsidP="00CD4AD4">
      <w:pPr>
        <w:pStyle w:val="af6"/>
        <w:numPr>
          <w:ilvl w:val="0"/>
          <w:numId w:val="10"/>
        </w:numPr>
        <w:ind w:left="0" w:firstLine="709"/>
        <w:jc w:val="both"/>
        <w:rPr>
          <w:rFonts w:eastAsia="Calibri"/>
          <w:sz w:val="28"/>
          <w:szCs w:val="28"/>
        </w:rPr>
      </w:pPr>
      <w:r w:rsidRPr="00067FB0">
        <w:rPr>
          <w:sz w:val="28"/>
          <w:szCs w:val="28"/>
        </w:rPr>
        <w:t>Признать утратившим силу решение Думы Нефтеюганского</w:t>
      </w:r>
      <w:r w:rsidR="00A74FEE" w:rsidRPr="00067FB0">
        <w:rPr>
          <w:sz w:val="28"/>
          <w:szCs w:val="28"/>
        </w:rPr>
        <w:t xml:space="preserve"> района от </w:t>
      </w:r>
      <w:r w:rsidR="00CD4AD4" w:rsidRPr="00067FB0">
        <w:rPr>
          <w:sz w:val="28"/>
          <w:szCs w:val="28"/>
        </w:rPr>
        <w:t>01.03.2023 № 875 «Об утверждении порядка предоставления иных межбюджетных трансфертов бюджетам городского и сельских поселений, входящих в состав Нефтеюганского района, предоставляемых из бюджета Нефтеюганского района в рамках мероприятий муниципальной программы Нефтеюганского района «Обеспечение доступным и комфортным жильем».</w:t>
      </w:r>
    </w:p>
    <w:p w14:paraId="00A6CF67" w14:textId="01AF34AF" w:rsidR="001D4B2E" w:rsidRPr="00067FB0" w:rsidRDefault="00CD4AD4" w:rsidP="00CD4AD4">
      <w:pPr>
        <w:tabs>
          <w:tab w:val="left" w:pos="851"/>
          <w:tab w:val="left" w:pos="1418"/>
        </w:tabs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067FB0">
        <w:rPr>
          <w:sz w:val="28"/>
          <w:szCs w:val="28"/>
        </w:rPr>
        <w:t>3</w:t>
      </w:r>
      <w:r w:rsidR="001D4B2E" w:rsidRPr="00067FB0">
        <w:rPr>
          <w:sz w:val="28"/>
          <w:szCs w:val="28"/>
        </w:rPr>
        <w:t xml:space="preserve">. </w:t>
      </w:r>
      <w:r w:rsidRPr="00067FB0">
        <w:rPr>
          <w:sz w:val="28"/>
          <w:szCs w:val="28"/>
        </w:rPr>
        <w:t xml:space="preserve">    </w:t>
      </w:r>
      <w:r w:rsidR="001D4B2E" w:rsidRPr="00067FB0">
        <w:rPr>
          <w:sz w:val="28"/>
          <w:szCs w:val="28"/>
        </w:rPr>
        <w:t xml:space="preserve">Настоящее решение </w:t>
      </w:r>
      <w:r w:rsidR="00F35F88" w:rsidRPr="00067FB0">
        <w:rPr>
          <w:sz w:val="28"/>
          <w:szCs w:val="28"/>
        </w:rPr>
        <w:t>подлежит официальному опубликованию в газете «Югорское обозрение» и вступает в силу после его официального обнародования</w:t>
      </w:r>
      <w:r w:rsidR="00FA26FA" w:rsidRPr="00067FB0">
        <w:rPr>
          <w:sz w:val="28"/>
          <w:szCs w:val="28"/>
        </w:rPr>
        <w:t>, но не ранее 01.01.2025.</w:t>
      </w:r>
      <w:r w:rsidR="001D4B2E" w:rsidRPr="00067FB0">
        <w:rPr>
          <w:bCs/>
          <w:iCs/>
          <w:sz w:val="28"/>
          <w:szCs w:val="28"/>
        </w:rPr>
        <w:t xml:space="preserve">  </w:t>
      </w:r>
    </w:p>
    <w:bookmarkEnd w:id="4"/>
    <w:p w14:paraId="1A6F6495" w14:textId="77777777" w:rsidR="001D4B2E" w:rsidRPr="005F3E42" w:rsidRDefault="001D4B2E" w:rsidP="001D4B2E">
      <w:pPr>
        <w:widowControl w:val="0"/>
        <w:autoSpaceDE w:val="0"/>
        <w:autoSpaceDN w:val="0"/>
        <w:ind w:left="5954"/>
        <w:jc w:val="center"/>
        <w:outlineLvl w:val="0"/>
        <w:rPr>
          <w:color w:val="000000"/>
          <w:sz w:val="28"/>
          <w:szCs w:val="28"/>
        </w:rPr>
      </w:pPr>
    </w:p>
    <w:p w14:paraId="3E726A84" w14:textId="77777777" w:rsidR="001D4B2E" w:rsidRPr="005F3E42" w:rsidRDefault="001D4B2E" w:rsidP="001D4B2E">
      <w:pPr>
        <w:widowControl w:val="0"/>
        <w:autoSpaceDE w:val="0"/>
        <w:autoSpaceDN w:val="0"/>
        <w:ind w:left="5954"/>
        <w:jc w:val="center"/>
        <w:outlineLvl w:val="0"/>
        <w:rPr>
          <w:color w:val="000000"/>
          <w:sz w:val="28"/>
          <w:szCs w:val="28"/>
        </w:rPr>
      </w:pPr>
    </w:p>
    <w:p w14:paraId="466D2CBF" w14:textId="77777777" w:rsidR="001D4B2E" w:rsidRPr="005F3E42" w:rsidRDefault="001D4B2E" w:rsidP="001D4B2E">
      <w:pPr>
        <w:widowControl w:val="0"/>
        <w:autoSpaceDE w:val="0"/>
        <w:autoSpaceDN w:val="0"/>
        <w:ind w:left="5954"/>
        <w:jc w:val="center"/>
        <w:outlineLvl w:val="0"/>
        <w:rPr>
          <w:color w:val="000000"/>
          <w:sz w:val="28"/>
          <w:szCs w:val="28"/>
        </w:rPr>
      </w:pPr>
    </w:p>
    <w:p w14:paraId="655A7500" w14:textId="77777777" w:rsidR="001D4B2E" w:rsidRPr="005F3E42" w:rsidRDefault="001D4B2E" w:rsidP="001D4B2E">
      <w:pPr>
        <w:widowControl w:val="0"/>
        <w:autoSpaceDE w:val="0"/>
        <w:autoSpaceDN w:val="0"/>
        <w:ind w:left="5954"/>
        <w:jc w:val="center"/>
        <w:outlineLvl w:val="0"/>
        <w:rPr>
          <w:color w:val="000000"/>
          <w:sz w:val="28"/>
          <w:szCs w:val="28"/>
        </w:rPr>
      </w:pPr>
    </w:p>
    <w:p w14:paraId="5A476421" w14:textId="77777777" w:rsidR="001D4B2E" w:rsidRPr="005F3E42" w:rsidRDefault="001D4B2E" w:rsidP="001D4B2E">
      <w:pPr>
        <w:widowControl w:val="0"/>
        <w:autoSpaceDE w:val="0"/>
        <w:autoSpaceDN w:val="0"/>
        <w:ind w:left="5954"/>
        <w:jc w:val="center"/>
        <w:outlineLvl w:val="0"/>
        <w:rPr>
          <w:color w:val="000000"/>
          <w:sz w:val="28"/>
          <w:szCs w:val="28"/>
        </w:rPr>
      </w:pPr>
    </w:p>
    <w:p w14:paraId="59E97D02" w14:textId="048A4435" w:rsidR="0017442E" w:rsidRPr="005F3E42" w:rsidRDefault="00CD4AD4" w:rsidP="00CD4AD4">
      <w:pPr>
        <w:widowControl w:val="0"/>
        <w:autoSpaceDE w:val="0"/>
        <w:autoSpaceDN w:val="0"/>
        <w:ind w:left="5954"/>
        <w:jc w:val="center"/>
        <w:outlineLvl w:val="0"/>
        <w:rPr>
          <w:color w:val="000000"/>
          <w:sz w:val="28"/>
          <w:szCs w:val="28"/>
        </w:rPr>
      </w:pPr>
      <w:r w:rsidRPr="005F3E42">
        <w:rPr>
          <w:color w:val="000000"/>
          <w:sz w:val="28"/>
          <w:szCs w:val="28"/>
        </w:rPr>
        <w:lastRenderedPageBreak/>
        <w:t xml:space="preserve"> </w:t>
      </w:r>
    </w:p>
    <w:p w14:paraId="6D6DAA63" w14:textId="77777777" w:rsidR="0017442E" w:rsidRPr="005F3E42" w:rsidRDefault="0017442E" w:rsidP="001D4B2E">
      <w:pPr>
        <w:widowControl w:val="0"/>
        <w:autoSpaceDE w:val="0"/>
        <w:autoSpaceDN w:val="0"/>
        <w:ind w:left="5954"/>
        <w:jc w:val="center"/>
        <w:outlineLvl w:val="0"/>
        <w:rPr>
          <w:color w:val="000000"/>
          <w:sz w:val="28"/>
          <w:szCs w:val="28"/>
        </w:rPr>
      </w:pPr>
    </w:p>
    <w:p w14:paraId="45C7EAC0" w14:textId="45492318" w:rsidR="0017442E" w:rsidRPr="009E5A69" w:rsidRDefault="00CD4AD4" w:rsidP="00CD4AD4">
      <w:pPr>
        <w:tabs>
          <w:tab w:val="left" w:pos="142"/>
        </w:tabs>
        <w:rPr>
          <w:sz w:val="28"/>
          <w:szCs w:val="28"/>
        </w:rPr>
      </w:pPr>
      <w:r w:rsidRPr="005F3E42">
        <w:rPr>
          <w:sz w:val="28"/>
          <w:szCs w:val="28"/>
        </w:rPr>
        <w:t xml:space="preserve">                                                                              </w:t>
      </w:r>
      <w:r w:rsidR="0017442E" w:rsidRPr="009E5A69">
        <w:rPr>
          <w:sz w:val="28"/>
          <w:szCs w:val="28"/>
        </w:rPr>
        <w:t>Приложение к решению</w:t>
      </w:r>
    </w:p>
    <w:p w14:paraId="218594B4" w14:textId="77777777" w:rsidR="0017442E" w:rsidRPr="009E5A69" w:rsidRDefault="0017442E" w:rsidP="0017442E">
      <w:pPr>
        <w:tabs>
          <w:tab w:val="left" w:pos="142"/>
        </w:tabs>
        <w:ind w:left="5387"/>
        <w:rPr>
          <w:sz w:val="28"/>
          <w:szCs w:val="28"/>
        </w:rPr>
      </w:pPr>
      <w:r w:rsidRPr="009E5A69">
        <w:rPr>
          <w:sz w:val="28"/>
          <w:szCs w:val="28"/>
        </w:rPr>
        <w:t>Думы Нефтеюганского района</w:t>
      </w:r>
    </w:p>
    <w:p w14:paraId="1CA685C6" w14:textId="77777777" w:rsidR="0017442E" w:rsidRPr="009E5A69" w:rsidRDefault="0017442E" w:rsidP="0017442E">
      <w:pPr>
        <w:ind w:left="5387"/>
        <w:rPr>
          <w:sz w:val="28"/>
          <w:szCs w:val="28"/>
          <w:u w:val="single"/>
        </w:rPr>
      </w:pPr>
      <w:r w:rsidRPr="009E5A69">
        <w:rPr>
          <w:sz w:val="28"/>
          <w:szCs w:val="28"/>
        </w:rPr>
        <w:t xml:space="preserve">от </w:t>
      </w:r>
      <w:proofErr w:type="gramStart"/>
      <w:r w:rsidRPr="009E5A69">
        <w:rPr>
          <w:sz w:val="28"/>
          <w:szCs w:val="28"/>
        </w:rPr>
        <w:t>«</w:t>
      </w:r>
      <w:r w:rsidRPr="009E5A69">
        <w:rPr>
          <w:sz w:val="28"/>
          <w:szCs w:val="28"/>
          <w:u w:val="single"/>
        </w:rPr>
        <w:t xml:space="preserve">  </w:t>
      </w:r>
      <w:proofErr w:type="gramEnd"/>
      <w:r w:rsidRPr="009E5A69">
        <w:rPr>
          <w:sz w:val="28"/>
          <w:szCs w:val="28"/>
          <w:u w:val="single"/>
        </w:rPr>
        <w:t xml:space="preserve">   </w:t>
      </w:r>
      <w:r w:rsidRPr="009E5A69">
        <w:rPr>
          <w:sz w:val="28"/>
          <w:szCs w:val="28"/>
        </w:rPr>
        <w:t>»</w:t>
      </w:r>
      <w:r w:rsidRPr="009E5A69">
        <w:rPr>
          <w:sz w:val="28"/>
          <w:szCs w:val="28"/>
          <w:u w:val="single"/>
        </w:rPr>
        <w:t xml:space="preserve">               </w:t>
      </w:r>
      <w:r w:rsidRPr="009E5A69">
        <w:rPr>
          <w:sz w:val="28"/>
          <w:szCs w:val="28"/>
        </w:rPr>
        <w:t>2024 г. №___</w:t>
      </w:r>
      <w:r w:rsidRPr="009E5A69">
        <w:rPr>
          <w:sz w:val="28"/>
          <w:szCs w:val="28"/>
          <w:u w:val="single"/>
        </w:rPr>
        <w:t xml:space="preserve">  </w:t>
      </w:r>
      <w:r w:rsidRPr="009E5A69">
        <w:rPr>
          <w:color w:val="FFFFFF"/>
          <w:sz w:val="28"/>
          <w:szCs w:val="28"/>
          <w:u w:val="single"/>
        </w:rPr>
        <w:t xml:space="preserve">  </w:t>
      </w:r>
      <w:r w:rsidRPr="009E5A69">
        <w:rPr>
          <w:sz w:val="28"/>
          <w:szCs w:val="28"/>
          <w:u w:val="single"/>
        </w:rPr>
        <w:t xml:space="preserve">    </w:t>
      </w:r>
    </w:p>
    <w:p w14:paraId="3B66C23D" w14:textId="77777777" w:rsidR="0017442E" w:rsidRPr="009E5A69" w:rsidRDefault="0017442E" w:rsidP="0017442E">
      <w:pPr>
        <w:tabs>
          <w:tab w:val="left" w:pos="142"/>
        </w:tabs>
        <w:ind w:left="5387"/>
        <w:rPr>
          <w:sz w:val="28"/>
          <w:szCs w:val="28"/>
        </w:rPr>
      </w:pPr>
    </w:p>
    <w:p w14:paraId="703678AC" w14:textId="77777777" w:rsidR="0017442E" w:rsidRPr="009E5A69" w:rsidRDefault="0017442E" w:rsidP="0017442E">
      <w:pPr>
        <w:jc w:val="both"/>
        <w:rPr>
          <w:bCs/>
          <w:iCs/>
          <w:sz w:val="28"/>
          <w:szCs w:val="28"/>
        </w:rPr>
      </w:pPr>
    </w:p>
    <w:p w14:paraId="74C04881" w14:textId="77777777" w:rsidR="0017442E" w:rsidRPr="009E5A69" w:rsidRDefault="0017442E" w:rsidP="0017442E">
      <w:pPr>
        <w:tabs>
          <w:tab w:val="left" w:pos="993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 w:rsidRPr="009E5A69">
        <w:rPr>
          <w:bCs/>
          <w:iCs/>
          <w:sz w:val="28"/>
          <w:szCs w:val="28"/>
        </w:rPr>
        <w:t>Порядок</w:t>
      </w:r>
    </w:p>
    <w:p w14:paraId="3DBA8DF8" w14:textId="01113D1E" w:rsidR="00CD4AD4" w:rsidRPr="009E5A69" w:rsidRDefault="00CD4AD4" w:rsidP="0017442E">
      <w:pPr>
        <w:tabs>
          <w:tab w:val="left" w:pos="993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 w:rsidRPr="009E5A69">
        <w:rPr>
          <w:bCs/>
          <w:iCs/>
          <w:sz w:val="28"/>
          <w:szCs w:val="28"/>
        </w:rPr>
        <w:t xml:space="preserve">предоставления иных межбюджетных трансфертов бюджетам городского и сельских поселений, входящих в состав Нефтеюганского района, предоставляемых из бюджета Нефтеюганского района </w:t>
      </w:r>
      <w:r w:rsidR="00A46E3F" w:rsidRPr="00A46E3F">
        <w:rPr>
          <w:bCs/>
          <w:iCs/>
          <w:sz w:val="28"/>
          <w:szCs w:val="28"/>
        </w:rPr>
        <w:t xml:space="preserve">для обеспечения выполнения структурных элементов </w:t>
      </w:r>
      <w:r w:rsidRPr="009E5A69">
        <w:rPr>
          <w:bCs/>
          <w:iCs/>
          <w:sz w:val="28"/>
          <w:szCs w:val="28"/>
        </w:rPr>
        <w:t xml:space="preserve">муниципальной программы Нефтеюганского района «Обеспечение доступным и комфортным жильем» </w:t>
      </w:r>
    </w:p>
    <w:p w14:paraId="1AAF4560" w14:textId="39BDB44C" w:rsidR="0017442E" w:rsidRPr="009E5A69" w:rsidRDefault="0017442E" w:rsidP="0017442E">
      <w:pPr>
        <w:tabs>
          <w:tab w:val="left" w:pos="993"/>
        </w:tabs>
        <w:autoSpaceDE w:val="0"/>
        <w:autoSpaceDN w:val="0"/>
        <w:adjustRightInd w:val="0"/>
        <w:jc w:val="center"/>
        <w:rPr>
          <w:bCs/>
          <w:iCs/>
          <w:sz w:val="28"/>
          <w:szCs w:val="28"/>
        </w:rPr>
      </w:pPr>
      <w:r w:rsidRPr="009E5A69">
        <w:rPr>
          <w:bCs/>
          <w:iCs/>
          <w:sz w:val="28"/>
          <w:szCs w:val="28"/>
        </w:rPr>
        <w:t>(далее – Порядок)</w:t>
      </w:r>
    </w:p>
    <w:p w14:paraId="510522C8" w14:textId="77777777" w:rsidR="0017442E" w:rsidRPr="009E5A69" w:rsidRDefault="0017442E" w:rsidP="0017442E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14:paraId="4D142141" w14:textId="417D94BC" w:rsidR="0017442E" w:rsidRPr="009E5A69" w:rsidRDefault="0017442E" w:rsidP="0017442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A69">
        <w:rPr>
          <w:sz w:val="28"/>
          <w:szCs w:val="28"/>
        </w:rPr>
        <w:t>1.</w:t>
      </w:r>
      <w:r w:rsidRPr="009E5A69">
        <w:rPr>
          <w:sz w:val="28"/>
          <w:szCs w:val="28"/>
        </w:rPr>
        <w:tab/>
        <w:t xml:space="preserve">Настоящий Порядок устанавливает последовательность и условия предоставления иных межбюджетных трансфертов бюджетам городского </w:t>
      </w:r>
      <w:r w:rsidRPr="009E5A69">
        <w:rPr>
          <w:sz w:val="28"/>
          <w:szCs w:val="28"/>
        </w:rPr>
        <w:br/>
        <w:t>и сельских поселений, входящих в состав Нефтеюганского района (далее – поселения) из бюджета Нефтеюганского района</w:t>
      </w:r>
      <w:r w:rsidR="00CD4AD4" w:rsidRPr="009E5A69">
        <w:rPr>
          <w:sz w:val="28"/>
          <w:szCs w:val="28"/>
        </w:rPr>
        <w:t xml:space="preserve"> </w:t>
      </w:r>
      <w:r w:rsidR="005A4F03" w:rsidRPr="009E5A69">
        <w:rPr>
          <w:sz w:val="28"/>
          <w:szCs w:val="28"/>
        </w:rPr>
        <w:t>(</w:t>
      </w:r>
      <w:r w:rsidR="00CD4AD4" w:rsidRPr="009E5A69">
        <w:rPr>
          <w:sz w:val="28"/>
          <w:szCs w:val="28"/>
        </w:rPr>
        <w:t>далее</w:t>
      </w:r>
      <w:r w:rsidR="005A4F03" w:rsidRPr="009E5A69">
        <w:rPr>
          <w:sz w:val="28"/>
          <w:szCs w:val="28"/>
        </w:rPr>
        <w:t xml:space="preserve"> - </w:t>
      </w:r>
      <w:r w:rsidR="00CD4AD4" w:rsidRPr="009E5A69">
        <w:rPr>
          <w:sz w:val="28"/>
          <w:szCs w:val="28"/>
        </w:rPr>
        <w:t>иные межбюджетные трансферты).</w:t>
      </w:r>
    </w:p>
    <w:p w14:paraId="184CA936" w14:textId="384F679A" w:rsidR="0017442E" w:rsidRPr="009E5A69" w:rsidRDefault="0017442E" w:rsidP="0017442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A69">
        <w:rPr>
          <w:sz w:val="28"/>
          <w:szCs w:val="28"/>
        </w:rPr>
        <w:t>2.</w:t>
      </w:r>
      <w:r w:rsidRPr="009E5A69">
        <w:rPr>
          <w:sz w:val="28"/>
          <w:szCs w:val="28"/>
        </w:rPr>
        <w:tab/>
        <w:t xml:space="preserve">Иные межбюджетные трансферты предоставляются бюджетам поселений </w:t>
      </w:r>
      <w:bookmarkStart w:id="6" w:name="_Hlk181269496"/>
      <w:r w:rsidR="00A46E3F" w:rsidRPr="00A46E3F">
        <w:rPr>
          <w:rFonts w:eastAsia="Calibri"/>
          <w:sz w:val="28"/>
          <w:szCs w:val="28"/>
        </w:rPr>
        <w:t>для обеспечения выполнения структурных элементов</w:t>
      </w:r>
      <w:r w:rsidR="00FD0281">
        <w:rPr>
          <w:rFonts w:eastAsia="Calibri"/>
          <w:sz w:val="28"/>
          <w:szCs w:val="28"/>
        </w:rPr>
        <w:t xml:space="preserve"> муниципальной программы </w:t>
      </w:r>
      <w:r w:rsidR="00FD0281" w:rsidRPr="009E5A69">
        <w:rPr>
          <w:sz w:val="28"/>
          <w:szCs w:val="28"/>
        </w:rPr>
        <w:t xml:space="preserve">«Обеспечение доступным и комфортным </w:t>
      </w:r>
      <w:proofErr w:type="gramStart"/>
      <w:r w:rsidR="00FD0281" w:rsidRPr="009E5A69">
        <w:rPr>
          <w:sz w:val="28"/>
          <w:szCs w:val="28"/>
        </w:rPr>
        <w:t xml:space="preserve">жильем» </w:t>
      </w:r>
      <w:r w:rsidR="00FD0281">
        <w:rPr>
          <w:rFonts w:eastAsia="Calibri"/>
          <w:sz w:val="28"/>
          <w:szCs w:val="28"/>
        </w:rPr>
        <w:t xml:space="preserve"> (</w:t>
      </w:r>
      <w:proofErr w:type="gramEnd"/>
      <w:r w:rsidR="00FD0281">
        <w:rPr>
          <w:rFonts w:eastAsia="Calibri"/>
          <w:sz w:val="28"/>
          <w:szCs w:val="28"/>
        </w:rPr>
        <w:t xml:space="preserve">далее – </w:t>
      </w:r>
      <w:bookmarkStart w:id="7" w:name="_Hlk182412346"/>
      <w:r w:rsidR="00FD0281">
        <w:rPr>
          <w:rFonts w:eastAsia="Calibri"/>
          <w:sz w:val="28"/>
          <w:szCs w:val="28"/>
        </w:rPr>
        <w:t>Структурные элементы</w:t>
      </w:r>
      <w:bookmarkEnd w:id="7"/>
      <w:r w:rsidR="00FD0281">
        <w:rPr>
          <w:rFonts w:eastAsia="Calibri"/>
          <w:sz w:val="28"/>
          <w:szCs w:val="28"/>
        </w:rPr>
        <w:t>)</w:t>
      </w:r>
      <w:r w:rsidRPr="009E5A69">
        <w:rPr>
          <w:sz w:val="28"/>
          <w:szCs w:val="28"/>
        </w:rPr>
        <w:t>,</w:t>
      </w:r>
      <w:bookmarkEnd w:id="6"/>
      <w:r w:rsidRPr="009E5A69">
        <w:rPr>
          <w:sz w:val="28"/>
          <w:szCs w:val="28"/>
        </w:rPr>
        <w:t xml:space="preserve"> соответствующих целям и задачам муниципальной программы </w:t>
      </w:r>
      <w:bookmarkStart w:id="8" w:name="_Hlk182412241"/>
      <w:r w:rsidRPr="009E5A69">
        <w:rPr>
          <w:sz w:val="28"/>
          <w:szCs w:val="28"/>
        </w:rPr>
        <w:t xml:space="preserve">«Обеспечение доступным и комфортным жильем» </w:t>
      </w:r>
      <w:bookmarkEnd w:id="8"/>
      <w:r w:rsidRPr="009E5A69">
        <w:rPr>
          <w:sz w:val="28"/>
          <w:szCs w:val="28"/>
        </w:rPr>
        <w:t>(далее – Муниципальная программа)</w:t>
      </w:r>
      <w:r w:rsidR="00BA2E1C" w:rsidRPr="009E5A69">
        <w:rPr>
          <w:sz w:val="28"/>
          <w:szCs w:val="28"/>
        </w:rPr>
        <w:t>.</w:t>
      </w:r>
    </w:p>
    <w:p w14:paraId="4AC4F97B" w14:textId="7296EFF8" w:rsidR="0017442E" w:rsidRPr="009E5A69" w:rsidRDefault="0017442E" w:rsidP="0017442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A69">
        <w:rPr>
          <w:sz w:val="28"/>
          <w:szCs w:val="28"/>
        </w:rPr>
        <w:t>3.</w:t>
      </w:r>
      <w:r w:rsidRPr="009E5A69">
        <w:rPr>
          <w:sz w:val="28"/>
          <w:szCs w:val="28"/>
        </w:rPr>
        <w:tab/>
        <w:t xml:space="preserve">Основанием для предоставления иных межбюджетных трансфертов </w:t>
      </w:r>
      <w:r w:rsidRPr="009E5A69">
        <w:rPr>
          <w:sz w:val="28"/>
          <w:szCs w:val="28"/>
        </w:rPr>
        <w:br/>
        <w:t xml:space="preserve">являются поступившие мотивированные обращения </w:t>
      </w:r>
      <w:r w:rsidR="005A4F03" w:rsidRPr="009E5A69">
        <w:rPr>
          <w:sz w:val="28"/>
          <w:szCs w:val="28"/>
        </w:rPr>
        <w:t>г</w:t>
      </w:r>
      <w:r w:rsidRPr="009E5A69">
        <w:rPr>
          <w:sz w:val="28"/>
          <w:szCs w:val="28"/>
        </w:rPr>
        <w:t>лав поселений (далее – мотивированное обращение) на имя Главы Нефтеюганского района.</w:t>
      </w:r>
    </w:p>
    <w:p w14:paraId="01A3BDDD" w14:textId="0959F137" w:rsidR="0017442E" w:rsidRPr="009E5A69" w:rsidRDefault="0017442E" w:rsidP="0017442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A69">
        <w:rPr>
          <w:sz w:val="28"/>
          <w:szCs w:val="28"/>
        </w:rPr>
        <w:t>4.</w:t>
      </w:r>
      <w:r w:rsidRPr="009E5A69">
        <w:rPr>
          <w:sz w:val="28"/>
          <w:szCs w:val="28"/>
        </w:rPr>
        <w:tab/>
        <w:t>Средства, направляемые для обеспечения выполнения</w:t>
      </w:r>
      <w:r w:rsidR="00DF46DD" w:rsidRPr="009E5A69">
        <w:rPr>
          <w:sz w:val="28"/>
          <w:szCs w:val="28"/>
        </w:rPr>
        <w:t xml:space="preserve"> </w:t>
      </w:r>
      <w:r w:rsidR="00FD0281">
        <w:rPr>
          <w:rFonts w:eastAsia="Calibri"/>
          <w:sz w:val="28"/>
          <w:szCs w:val="28"/>
        </w:rPr>
        <w:t>Структурных элементов</w:t>
      </w:r>
      <w:r w:rsidRPr="009E5A69">
        <w:rPr>
          <w:sz w:val="28"/>
          <w:szCs w:val="28"/>
        </w:rPr>
        <w:t xml:space="preserve"> Муниципальной программы, предоставляются в виде иных межбюджетных трансфертов местным бюджетам поселений при наличии правового акта органов местного самоуправления поселения, устанавливающего </w:t>
      </w:r>
      <w:r w:rsidR="00BA2E1C" w:rsidRPr="009E5A69">
        <w:rPr>
          <w:sz w:val="28"/>
          <w:szCs w:val="28"/>
        </w:rPr>
        <w:t>мероприятия</w:t>
      </w:r>
      <w:r w:rsidR="00CD4AD4" w:rsidRPr="009E5A69">
        <w:rPr>
          <w:sz w:val="28"/>
          <w:szCs w:val="28"/>
        </w:rPr>
        <w:t xml:space="preserve"> </w:t>
      </w:r>
      <w:r w:rsidR="00924709" w:rsidRPr="009E5A69">
        <w:rPr>
          <w:sz w:val="28"/>
          <w:szCs w:val="28"/>
        </w:rPr>
        <w:t>программы поселения</w:t>
      </w:r>
      <w:r w:rsidRPr="009E5A69">
        <w:rPr>
          <w:sz w:val="28"/>
          <w:szCs w:val="28"/>
        </w:rPr>
        <w:t xml:space="preserve">, </w:t>
      </w:r>
      <w:r w:rsidR="00924709" w:rsidRPr="009E5A69">
        <w:rPr>
          <w:sz w:val="28"/>
          <w:szCs w:val="28"/>
        </w:rPr>
        <w:t>аналогичн</w:t>
      </w:r>
      <w:r w:rsidR="00FD0281">
        <w:rPr>
          <w:sz w:val="28"/>
          <w:szCs w:val="28"/>
        </w:rPr>
        <w:t>ых</w:t>
      </w:r>
      <w:r w:rsidR="00924709" w:rsidRPr="009E5A69">
        <w:rPr>
          <w:sz w:val="28"/>
          <w:szCs w:val="28"/>
        </w:rPr>
        <w:t xml:space="preserve"> </w:t>
      </w:r>
      <w:r w:rsidR="00FD0281" w:rsidRPr="00FD0281">
        <w:rPr>
          <w:sz w:val="28"/>
          <w:szCs w:val="28"/>
        </w:rPr>
        <w:t>Структурны</w:t>
      </w:r>
      <w:r w:rsidR="00FD0281">
        <w:rPr>
          <w:sz w:val="28"/>
          <w:szCs w:val="28"/>
        </w:rPr>
        <w:t>м</w:t>
      </w:r>
      <w:r w:rsidR="00FD0281" w:rsidRPr="00FD0281">
        <w:rPr>
          <w:sz w:val="28"/>
          <w:szCs w:val="28"/>
        </w:rPr>
        <w:t xml:space="preserve"> элемент</w:t>
      </w:r>
      <w:r w:rsidR="00FD0281">
        <w:rPr>
          <w:sz w:val="28"/>
          <w:szCs w:val="28"/>
        </w:rPr>
        <w:t>ам</w:t>
      </w:r>
      <w:r w:rsidR="00FD0281" w:rsidRPr="00FD0281">
        <w:rPr>
          <w:sz w:val="28"/>
          <w:szCs w:val="28"/>
        </w:rPr>
        <w:t xml:space="preserve"> </w:t>
      </w:r>
      <w:r w:rsidR="00924709" w:rsidRPr="009E5A69">
        <w:rPr>
          <w:sz w:val="28"/>
          <w:szCs w:val="28"/>
        </w:rPr>
        <w:t>муниципальной программ</w:t>
      </w:r>
      <w:r w:rsidR="00FD0281">
        <w:rPr>
          <w:sz w:val="28"/>
          <w:szCs w:val="28"/>
        </w:rPr>
        <w:t>ы</w:t>
      </w:r>
      <w:r w:rsidR="00924709" w:rsidRPr="009E5A69">
        <w:rPr>
          <w:sz w:val="28"/>
          <w:szCs w:val="28"/>
        </w:rPr>
        <w:t xml:space="preserve"> </w:t>
      </w:r>
      <w:r w:rsidRPr="009E5A69">
        <w:rPr>
          <w:sz w:val="28"/>
          <w:szCs w:val="28"/>
        </w:rPr>
        <w:t>на исполнение котор</w:t>
      </w:r>
      <w:r w:rsidR="00FD0281">
        <w:rPr>
          <w:sz w:val="28"/>
          <w:szCs w:val="28"/>
        </w:rPr>
        <w:t>ых</w:t>
      </w:r>
      <w:r w:rsidRPr="009E5A69">
        <w:rPr>
          <w:sz w:val="28"/>
          <w:szCs w:val="28"/>
        </w:rPr>
        <w:t xml:space="preserve"> предоставляются иные межбюджетные трансферты.</w:t>
      </w:r>
    </w:p>
    <w:p w14:paraId="01B77EBC" w14:textId="7A286E47" w:rsidR="0017442E" w:rsidRPr="009E5A69" w:rsidRDefault="0017442E" w:rsidP="0017442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A69">
        <w:rPr>
          <w:sz w:val="28"/>
          <w:szCs w:val="28"/>
        </w:rPr>
        <w:t>5.</w:t>
      </w:r>
      <w:r w:rsidRPr="009E5A69">
        <w:rPr>
          <w:sz w:val="28"/>
          <w:szCs w:val="28"/>
        </w:rPr>
        <w:tab/>
        <w:t xml:space="preserve">Средства окружного бюджета предоставляются совместно со средствами местного бюджета на </w:t>
      </w:r>
      <w:proofErr w:type="spellStart"/>
      <w:r w:rsidRPr="009E5A69">
        <w:rPr>
          <w:sz w:val="28"/>
          <w:szCs w:val="28"/>
        </w:rPr>
        <w:t>софинансирование</w:t>
      </w:r>
      <w:proofErr w:type="spellEnd"/>
      <w:r w:rsidRPr="009E5A69">
        <w:rPr>
          <w:sz w:val="28"/>
          <w:szCs w:val="28"/>
        </w:rPr>
        <w:t xml:space="preserve"> </w:t>
      </w:r>
      <w:r w:rsidR="00FD0281">
        <w:rPr>
          <w:rFonts w:eastAsia="Calibri"/>
          <w:sz w:val="28"/>
          <w:szCs w:val="28"/>
        </w:rPr>
        <w:t xml:space="preserve">Структурных </w:t>
      </w:r>
      <w:proofErr w:type="gramStart"/>
      <w:r w:rsidR="00FD0281">
        <w:rPr>
          <w:rFonts w:eastAsia="Calibri"/>
          <w:sz w:val="28"/>
          <w:szCs w:val="28"/>
        </w:rPr>
        <w:t>элементов</w:t>
      </w:r>
      <w:r w:rsidR="00477A45" w:rsidRPr="009E5A69">
        <w:rPr>
          <w:sz w:val="28"/>
          <w:szCs w:val="28"/>
        </w:rPr>
        <w:t xml:space="preserve">  </w:t>
      </w:r>
      <w:r w:rsidRPr="009E5A69">
        <w:rPr>
          <w:sz w:val="28"/>
          <w:szCs w:val="28"/>
        </w:rPr>
        <w:t>Муниципальной</w:t>
      </w:r>
      <w:proofErr w:type="gramEnd"/>
      <w:r w:rsidRPr="009E5A69">
        <w:rPr>
          <w:sz w:val="28"/>
          <w:szCs w:val="28"/>
        </w:rPr>
        <w:t xml:space="preserve"> программы. </w:t>
      </w:r>
    </w:p>
    <w:p w14:paraId="7785B5A8" w14:textId="77777777" w:rsidR="0017442E" w:rsidRPr="009E5A69" w:rsidRDefault="0017442E" w:rsidP="0017442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A69">
        <w:rPr>
          <w:sz w:val="28"/>
          <w:szCs w:val="28"/>
        </w:rPr>
        <w:t>6.</w:t>
      </w:r>
      <w:r w:rsidRPr="009E5A69">
        <w:rPr>
          <w:sz w:val="28"/>
          <w:szCs w:val="28"/>
        </w:rPr>
        <w:tab/>
        <w:t>Приоритетными основаниями для предоставления иных межбюджетных трансфертов бюджетам поселений Нефтеюганского района являются:</w:t>
      </w:r>
    </w:p>
    <w:p w14:paraId="5F96DEAF" w14:textId="77777777" w:rsidR="0017442E" w:rsidRPr="009E5A69" w:rsidRDefault="0017442E" w:rsidP="001744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A69">
        <w:rPr>
          <w:sz w:val="28"/>
          <w:szCs w:val="28"/>
        </w:rPr>
        <w:t>-</w:t>
      </w:r>
      <w:r w:rsidRPr="009E5A69">
        <w:rPr>
          <w:sz w:val="28"/>
          <w:szCs w:val="28"/>
        </w:rPr>
        <w:tab/>
        <w:t>поручения Губернатора Ханты-Мансийского автономного округа – Югры;</w:t>
      </w:r>
    </w:p>
    <w:p w14:paraId="39E9B96A" w14:textId="77777777" w:rsidR="0017442E" w:rsidRPr="009E5A69" w:rsidRDefault="0017442E" w:rsidP="001744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A69">
        <w:rPr>
          <w:sz w:val="28"/>
          <w:szCs w:val="28"/>
        </w:rPr>
        <w:t>-</w:t>
      </w:r>
      <w:r w:rsidRPr="009E5A69">
        <w:rPr>
          <w:sz w:val="28"/>
          <w:szCs w:val="28"/>
        </w:rPr>
        <w:tab/>
        <w:t>решения, принятые Правительством Ханты-Мансийского автономного округа – Югры;</w:t>
      </w:r>
    </w:p>
    <w:p w14:paraId="567AE92E" w14:textId="77777777" w:rsidR="0017442E" w:rsidRPr="009E5A69" w:rsidRDefault="0017442E" w:rsidP="001744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A69">
        <w:rPr>
          <w:sz w:val="28"/>
          <w:szCs w:val="28"/>
        </w:rPr>
        <w:lastRenderedPageBreak/>
        <w:t>-</w:t>
      </w:r>
      <w:r w:rsidRPr="009E5A69">
        <w:rPr>
          <w:sz w:val="28"/>
          <w:szCs w:val="28"/>
        </w:rPr>
        <w:tab/>
        <w:t>поручения Главы Нефтеюганского района;</w:t>
      </w:r>
    </w:p>
    <w:p w14:paraId="4450631A" w14:textId="77777777" w:rsidR="0017442E" w:rsidRPr="009E5A69" w:rsidRDefault="0017442E" w:rsidP="001744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A69">
        <w:rPr>
          <w:sz w:val="28"/>
          <w:szCs w:val="28"/>
        </w:rPr>
        <w:t>-</w:t>
      </w:r>
      <w:r w:rsidRPr="009E5A69">
        <w:rPr>
          <w:sz w:val="28"/>
          <w:szCs w:val="28"/>
        </w:rPr>
        <w:tab/>
        <w:t>предписания контрольных и надзорных органов;</w:t>
      </w:r>
    </w:p>
    <w:p w14:paraId="5AF6AAAB" w14:textId="77777777" w:rsidR="0017442E" w:rsidRPr="009E5A69" w:rsidRDefault="0017442E" w:rsidP="001744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A69">
        <w:rPr>
          <w:sz w:val="28"/>
          <w:szCs w:val="28"/>
        </w:rPr>
        <w:t>-</w:t>
      </w:r>
      <w:r w:rsidRPr="009E5A69">
        <w:rPr>
          <w:sz w:val="28"/>
          <w:szCs w:val="28"/>
        </w:rPr>
        <w:tab/>
        <w:t>освоение поселениями предусмотренного объема иных межбюджетных трансфертов, а также возможности освоения дополнительных объемов бюджетных ассигнований до конца текущего года.</w:t>
      </w:r>
    </w:p>
    <w:p w14:paraId="43FE543D" w14:textId="31B84B61" w:rsidR="0017442E" w:rsidRPr="009E5A69" w:rsidRDefault="0017442E" w:rsidP="0017442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A69">
        <w:rPr>
          <w:sz w:val="28"/>
          <w:szCs w:val="28"/>
        </w:rPr>
        <w:t>7.</w:t>
      </w:r>
      <w:r w:rsidRPr="009E5A69">
        <w:rPr>
          <w:sz w:val="28"/>
          <w:szCs w:val="28"/>
        </w:rPr>
        <w:tab/>
        <w:t xml:space="preserve">Порядок расчета и распределения объема иных межбюджетных трансфертов поселениям на </w:t>
      </w:r>
      <w:r w:rsidR="005A4F03" w:rsidRPr="009E5A69">
        <w:rPr>
          <w:sz w:val="28"/>
          <w:szCs w:val="28"/>
        </w:rPr>
        <w:t>обеспечение выполнения</w:t>
      </w:r>
      <w:r w:rsidRPr="009E5A69">
        <w:rPr>
          <w:sz w:val="28"/>
          <w:szCs w:val="28"/>
        </w:rPr>
        <w:t xml:space="preserve"> </w:t>
      </w:r>
      <w:r w:rsidR="00FD0281">
        <w:rPr>
          <w:rFonts w:eastAsia="Calibri"/>
          <w:sz w:val="28"/>
          <w:szCs w:val="28"/>
        </w:rPr>
        <w:t>Структурных элементов</w:t>
      </w:r>
      <w:r w:rsidR="00EB6F56" w:rsidRPr="009E5A69">
        <w:rPr>
          <w:sz w:val="28"/>
          <w:szCs w:val="28"/>
        </w:rPr>
        <w:t xml:space="preserve"> </w:t>
      </w:r>
      <w:r w:rsidRPr="009E5A69">
        <w:rPr>
          <w:sz w:val="28"/>
          <w:szCs w:val="28"/>
        </w:rPr>
        <w:t>Муниципальной программы определяется по следующим формулам:</w:t>
      </w:r>
    </w:p>
    <w:p w14:paraId="0EF27424" w14:textId="6CFB79FD" w:rsidR="0017442E" w:rsidRPr="009E5A69" w:rsidRDefault="0017442E" w:rsidP="0017442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A69">
        <w:rPr>
          <w:sz w:val="28"/>
          <w:szCs w:val="28"/>
        </w:rPr>
        <w:t>7.1.</w:t>
      </w:r>
      <w:r w:rsidRPr="009E5A69">
        <w:rPr>
          <w:sz w:val="28"/>
          <w:szCs w:val="28"/>
        </w:rPr>
        <w:tab/>
        <w:t xml:space="preserve">Порядок расчета и распределения объема иных межбюджетных трансфертов по каждому поселению в рамках Регионального проекта </w:t>
      </w:r>
      <w:r w:rsidR="00135472" w:rsidRPr="009E5A69">
        <w:rPr>
          <w:sz w:val="28"/>
          <w:szCs w:val="28"/>
        </w:rPr>
        <w:t xml:space="preserve">«Жилье» </w:t>
      </w:r>
      <w:r w:rsidRPr="009E5A69">
        <w:rPr>
          <w:sz w:val="28"/>
          <w:szCs w:val="28"/>
        </w:rPr>
        <w:t>определяется по формуле:</w:t>
      </w:r>
    </w:p>
    <w:p w14:paraId="065E439A" w14:textId="77777777" w:rsidR="0017442E" w:rsidRPr="009E5A69" w:rsidRDefault="0017442E" w:rsidP="001744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69541919" w14:textId="77777777" w:rsidR="0017442E" w:rsidRPr="009E5A69" w:rsidRDefault="0017442E" w:rsidP="0017442E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spellStart"/>
      <w:r w:rsidRPr="009E5A69">
        <w:rPr>
          <w:sz w:val="28"/>
          <w:szCs w:val="28"/>
        </w:rPr>
        <w:t>S</w:t>
      </w:r>
      <w:r w:rsidRPr="009E5A69">
        <w:rPr>
          <w:sz w:val="28"/>
          <w:szCs w:val="28"/>
          <w:vertAlign w:val="subscript"/>
        </w:rPr>
        <w:t>возмещения</w:t>
      </w:r>
      <w:proofErr w:type="spellEnd"/>
      <w:r w:rsidRPr="009E5A69">
        <w:rPr>
          <w:sz w:val="28"/>
          <w:szCs w:val="28"/>
        </w:rPr>
        <w:t>=RO</w:t>
      </w:r>
      <w:r w:rsidRPr="009E5A69">
        <w:rPr>
          <w:sz w:val="28"/>
          <w:szCs w:val="28"/>
          <w:vertAlign w:val="subscript"/>
        </w:rPr>
        <w:t>собств</w:t>
      </w:r>
      <w:r w:rsidRPr="009E5A69">
        <w:rPr>
          <w:sz w:val="28"/>
          <w:szCs w:val="28"/>
        </w:rPr>
        <w:t>1+RO</w:t>
      </w:r>
      <w:r w:rsidRPr="009E5A69">
        <w:rPr>
          <w:sz w:val="28"/>
          <w:szCs w:val="28"/>
          <w:vertAlign w:val="subscript"/>
        </w:rPr>
        <w:t>собств</w:t>
      </w:r>
      <w:r w:rsidRPr="009E5A69">
        <w:rPr>
          <w:sz w:val="28"/>
          <w:szCs w:val="28"/>
        </w:rPr>
        <w:t>2+RO</w:t>
      </w:r>
      <w:r w:rsidRPr="009E5A69">
        <w:rPr>
          <w:sz w:val="28"/>
          <w:szCs w:val="28"/>
          <w:vertAlign w:val="subscript"/>
        </w:rPr>
        <w:t>собств</w:t>
      </w:r>
      <w:r w:rsidRPr="009E5A69">
        <w:rPr>
          <w:sz w:val="28"/>
          <w:szCs w:val="28"/>
        </w:rPr>
        <w:t>3+…+</w:t>
      </w:r>
      <w:proofErr w:type="spellStart"/>
      <w:r w:rsidRPr="009E5A69">
        <w:rPr>
          <w:sz w:val="28"/>
          <w:szCs w:val="28"/>
        </w:rPr>
        <w:t>RO</w:t>
      </w:r>
      <w:r w:rsidRPr="009E5A69">
        <w:rPr>
          <w:sz w:val="28"/>
          <w:szCs w:val="28"/>
          <w:vertAlign w:val="subscript"/>
        </w:rPr>
        <w:t>собств</w:t>
      </w:r>
      <w:proofErr w:type="spellEnd"/>
      <w:r w:rsidRPr="009E5A69">
        <w:rPr>
          <w:sz w:val="28"/>
          <w:szCs w:val="28"/>
        </w:rPr>
        <w:t xml:space="preserve"> </w:t>
      </w:r>
      <w:r w:rsidRPr="009E5A69">
        <w:rPr>
          <w:sz w:val="28"/>
          <w:szCs w:val="28"/>
          <w:lang w:val="en-US"/>
        </w:rPr>
        <w:t>N</w:t>
      </w:r>
      <w:r w:rsidRPr="009E5A69">
        <w:rPr>
          <w:sz w:val="28"/>
          <w:szCs w:val="28"/>
        </w:rPr>
        <w:t>, где</w:t>
      </w:r>
    </w:p>
    <w:p w14:paraId="5A53D016" w14:textId="77777777" w:rsidR="0017442E" w:rsidRPr="009E5A69" w:rsidRDefault="0017442E" w:rsidP="001744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C62CD6F" w14:textId="535D3E6C" w:rsidR="0017442E" w:rsidRPr="009E5A69" w:rsidRDefault="0017442E" w:rsidP="0017442E">
      <w:pPr>
        <w:tabs>
          <w:tab w:val="left" w:pos="993"/>
          <w:tab w:val="left" w:pos="1843"/>
          <w:tab w:val="left" w:pos="198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9E5A69">
        <w:rPr>
          <w:sz w:val="28"/>
          <w:szCs w:val="28"/>
        </w:rPr>
        <w:t>S</w:t>
      </w:r>
      <w:r w:rsidRPr="009E5A69">
        <w:rPr>
          <w:sz w:val="28"/>
          <w:szCs w:val="28"/>
          <w:vertAlign w:val="subscript"/>
        </w:rPr>
        <w:t>возмещения</w:t>
      </w:r>
      <w:proofErr w:type="spellEnd"/>
      <w:r w:rsidRPr="009E5A69">
        <w:rPr>
          <w:sz w:val="28"/>
          <w:szCs w:val="28"/>
          <w:vertAlign w:val="subscript"/>
        </w:rPr>
        <w:tab/>
      </w:r>
      <w:r w:rsidRPr="009E5A69">
        <w:rPr>
          <w:sz w:val="28"/>
          <w:szCs w:val="28"/>
        </w:rPr>
        <w:t>-</w:t>
      </w:r>
      <w:r w:rsidRPr="009E5A69">
        <w:rPr>
          <w:sz w:val="28"/>
          <w:szCs w:val="28"/>
        </w:rPr>
        <w:tab/>
        <w:t>объем средств бюджета Нефтеюганского района, предусмотренных на предоставление иных межбюджетных трансфертов поселениям</w:t>
      </w:r>
      <w:r w:rsidR="002750DF" w:rsidRPr="009E5A69">
        <w:rPr>
          <w:sz w:val="28"/>
          <w:szCs w:val="28"/>
        </w:rPr>
        <w:t>,</w:t>
      </w:r>
      <w:r w:rsidRPr="009E5A69">
        <w:rPr>
          <w:sz w:val="28"/>
          <w:szCs w:val="28"/>
        </w:rPr>
        <w:t xml:space="preserve"> </w:t>
      </w:r>
      <w:proofErr w:type="gramStart"/>
      <w:r w:rsidR="002750DF" w:rsidRPr="009E5A69">
        <w:rPr>
          <w:sz w:val="28"/>
          <w:szCs w:val="28"/>
        </w:rPr>
        <w:t xml:space="preserve">для </w:t>
      </w:r>
      <w:r w:rsidRPr="009E5A69">
        <w:rPr>
          <w:sz w:val="28"/>
          <w:szCs w:val="28"/>
        </w:rPr>
        <w:t xml:space="preserve"> </w:t>
      </w:r>
      <w:r w:rsidR="00E25311" w:rsidRPr="009E5A69">
        <w:rPr>
          <w:sz w:val="28"/>
          <w:szCs w:val="28"/>
        </w:rPr>
        <w:t>о</w:t>
      </w:r>
      <w:r w:rsidRPr="009E5A69">
        <w:rPr>
          <w:sz w:val="28"/>
          <w:szCs w:val="28"/>
        </w:rPr>
        <w:t>беспечени</w:t>
      </w:r>
      <w:r w:rsidR="00E25311" w:rsidRPr="009E5A69">
        <w:rPr>
          <w:sz w:val="28"/>
          <w:szCs w:val="28"/>
        </w:rPr>
        <w:t>я</w:t>
      </w:r>
      <w:proofErr w:type="gramEnd"/>
      <w:r w:rsidRPr="009E5A69">
        <w:rPr>
          <w:sz w:val="28"/>
          <w:szCs w:val="28"/>
        </w:rPr>
        <w:t xml:space="preserve"> устойчивого сокращения непригодного для проживания жилищного фонда; </w:t>
      </w:r>
    </w:p>
    <w:p w14:paraId="556FF550" w14:textId="77777777" w:rsidR="0017442E" w:rsidRPr="009E5A69" w:rsidRDefault="0017442E" w:rsidP="0017442E">
      <w:pPr>
        <w:tabs>
          <w:tab w:val="left" w:pos="993"/>
          <w:tab w:val="left" w:pos="1418"/>
          <w:tab w:val="left" w:pos="1701"/>
          <w:tab w:val="left" w:pos="1843"/>
          <w:tab w:val="left" w:pos="198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9E5A69">
        <w:rPr>
          <w:sz w:val="28"/>
          <w:szCs w:val="28"/>
        </w:rPr>
        <w:t>RO</w:t>
      </w:r>
      <w:r w:rsidRPr="009E5A69">
        <w:rPr>
          <w:sz w:val="28"/>
          <w:szCs w:val="28"/>
          <w:vertAlign w:val="subscript"/>
        </w:rPr>
        <w:t>собств</w:t>
      </w:r>
      <w:r w:rsidRPr="009E5A69">
        <w:rPr>
          <w:sz w:val="28"/>
          <w:szCs w:val="28"/>
        </w:rPr>
        <w:t>X</w:t>
      </w:r>
      <w:proofErr w:type="spellEnd"/>
      <w:r w:rsidRPr="009E5A69">
        <w:rPr>
          <w:sz w:val="28"/>
          <w:szCs w:val="28"/>
        </w:rPr>
        <w:tab/>
        <w:t>-</w:t>
      </w:r>
      <w:r w:rsidRPr="009E5A69">
        <w:rPr>
          <w:sz w:val="28"/>
          <w:szCs w:val="28"/>
        </w:rPr>
        <w:tab/>
        <w:t xml:space="preserve">сумма выплаты, равная оценке рыночной стоимости жилых помещений по каждому из собственников помещений в домах, отнесенных </w:t>
      </w:r>
      <w:r w:rsidRPr="009E5A69">
        <w:rPr>
          <w:sz w:val="28"/>
          <w:szCs w:val="28"/>
        </w:rPr>
        <w:br/>
        <w:t>к аварийному жилищному фонду, признанному таковым до 1 января 20</w:t>
      </w:r>
      <w:r w:rsidR="00CD6E87" w:rsidRPr="009E5A69">
        <w:rPr>
          <w:sz w:val="28"/>
          <w:szCs w:val="28"/>
        </w:rPr>
        <w:t>22</w:t>
      </w:r>
      <w:r w:rsidRPr="009E5A69">
        <w:rPr>
          <w:sz w:val="28"/>
          <w:szCs w:val="28"/>
        </w:rPr>
        <w:t xml:space="preserve"> года </w:t>
      </w:r>
      <w:r w:rsidRPr="009E5A69">
        <w:rPr>
          <w:sz w:val="28"/>
          <w:szCs w:val="28"/>
        </w:rPr>
        <w:br/>
        <w:t>в рамках Регионального проекта «Обеспечение устойчивого сокращения непригодного для проживания жилищного фонда».</w:t>
      </w:r>
    </w:p>
    <w:p w14:paraId="4322DDAC" w14:textId="1FF57D77" w:rsidR="00477A45" w:rsidRPr="009E5A69" w:rsidRDefault="0017442E" w:rsidP="0017442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A69">
        <w:rPr>
          <w:sz w:val="28"/>
          <w:szCs w:val="28"/>
        </w:rPr>
        <w:t>7.2.</w:t>
      </w:r>
      <w:r w:rsidRPr="009E5A69">
        <w:rPr>
          <w:sz w:val="28"/>
          <w:szCs w:val="28"/>
        </w:rPr>
        <w:tab/>
        <w:t>Порядок расчета и распределения объема иных межбюджетных трансфертов поселениям на</w:t>
      </w:r>
      <w:r w:rsidR="00BF3666" w:rsidRPr="009E5A69">
        <w:rPr>
          <w:sz w:val="28"/>
          <w:szCs w:val="28"/>
        </w:rPr>
        <w:t xml:space="preserve"> </w:t>
      </w:r>
      <w:proofErr w:type="spellStart"/>
      <w:r w:rsidR="00BF3666" w:rsidRPr="009E5A69">
        <w:rPr>
          <w:sz w:val="28"/>
          <w:szCs w:val="28"/>
        </w:rPr>
        <w:t>релизацию</w:t>
      </w:r>
      <w:proofErr w:type="spellEnd"/>
      <w:r w:rsidRPr="009E5A69">
        <w:rPr>
          <w:sz w:val="28"/>
          <w:szCs w:val="28"/>
        </w:rPr>
        <w:t xml:space="preserve"> </w:t>
      </w:r>
      <w:r w:rsidR="00477A45" w:rsidRPr="009E5A69">
        <w:rPr>
          <w:sz w:val="28"/>
          <w:szCs w:val="28"/>
        </w:rPr>
        <w:t>комплекс</w:t>
      </w:r>
      <w:r w:rsidR="00CD6E87" w:rsidRPr="009E5A69">
        <w:rPr>
          <w:sz w:val="28"/>
          <w:szCs w:val="28"/>
        </w:rPr>
        <w:t>а</w:t>
      </w:r>
      <w:r w:rsidR="00477A45" w:rsidRPr="009E5A69">
        <w:rPr>
          <w:sz w:val="28"/>
          <w:szCs w:val="28"/>
        </w:rPr>
        <w:t xml:space="preserve"> процессных мероприятий</w:t>
      </w:r>
      <w:r w:rsidR="00C728EF" w:rsidRPr="009E5A69">
        <w:rPr>
          <w:sz w:val="28"/>
          <w:szCs w:val="28"/>
        </w:rPr>
        <w:t xml:space="preserve"> «Реализация полномочий в области строительства и жилищных отношений»</w:t>
      </w:r>
      <w:r w:rsidR="00477A45" w:rsidRPr="009E5A69">
        <w:rPr>
          <w:sz w:val="28"/>
          <w:szCs w:val="28"/>
        </w:rPr>
        <w:t xml:space="preserve">: </w:t>
      </w:r>
    </w:p>
    <w:p w14:paraId="2B9EE0A2" w14:textId="4869941F" w:rsidR="0017442E" w:rsidRPr="009E5A69" w:rsidRDefault="00477A45" w:rsidP="0017442E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A69">
        <w:rPr>
          <w:sz w:val="28"/>
          <w:szCs w:val="28"/>
        </w:rPr>
        <w:t xml:space="preserve">- </w:t>
      </w:r>
      <w:r w:rsidR="00CD6E87" w:rsidRPr="009E5A69">
        <w:rPr>
          <w:sz w:val="28"/>
          <w:szCs w:val="28"/>
        </w:rPr>
        <w:t>Мероприятия по п</w:t>
      </w:r>
      <w:r w:rsidR="0017442E" w:rsidRPr="009E5A69">
        <w:rPr>
          <w:sz w:val="28"/>
          <w:szCs w:val="28"/>
        </w:rPr>
        <w:t>риобретени</w:t>
      </w:r>
      <w:r w:rsidR="00CD6E87" w:rsidRPr="009E5A69">
        <w:rPr>
          <w:sz w:val="28"/>
          <w:szCs w:val="28"/>
        </w:rPr>
        <w:t>ю</w:t>
      </w:r>
      <w:r w:rsidR="0017442E" w:rsidRPr="009E5A69">
        <w:rPr>
          <w:sz w:val="28"/>
          <w:szCs w:val="28"/>
        </w:rPr>
        <w:t xml:space="preserve"> жил</w:t>
      </w:r>
      <w:r w:rsidR="00CD6E87" w:rsidRPr="009E5A69">
        <w:rPr>
          <w:sz w:val="28"/>
          <w:szCs w:val="28"/>
        </w:rPr>
        <w:t>ья и</w:t>
      </w:r>
      <w:r w:rsidR="0017442E" w:rsidRPr="009E5A69">
        <w:rPr>
          <w:sz w:val="28"/>
          <w:szCs w:val="28"/>
        </w:rPr>
        <w:t xml:space="preserve"> </w:t>
      </w:r>
      <w:r w:rsidR="00CD6E87" w:rsidRPr="009E5A69">
        <w:rPr>
          <w:sz w:val="28"/>
          <w:szCs w:val="28"/>
        </w:rPr>
        <w:t>осуществление выплат гражданам, в чьей собственности находятся жилые помещения, входящие в аварийный жилищный фонд</w:t>
      </w:r>
      <w:r w:rsidR="00690275" w:rsidRPr="009E5A69">
        <w:rPr>
          <w:sz w:val="28"/>
          <w:szCs w:val="28"/>
        </w:rPr>
        <w:t>,</w:t>
      </w:r>
      <w:r w:rsidR="0017442E" w:rsidRPr="009E5A69">
        <w:rPr>
          <w:sz w:val="28"/>
          <w:szCs w:val="28"/>
        </w:rPr>
        <w:t xml:space="preserve"> определяется по формуле:</w:t>
      </w:r>
    </w:p>
    <w:p w14:paraId="091C75D4" w14:textId="77777777" w:rsidR="0017442E" w:rsidRPr="009E5A69" w:rsidRDefault="0017442E" w:rsidP="001744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3E10ABA" w14:textId="77777777" w:rsidR="0017442E" w:rsidRPr="009E5A69" w:rsidRDefault="0017442E" w:rsidP="001744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A69">
        <w:rPr>
          <w:sz w:val="28"/>
          <w:szCs w:val="28"/>
        </w:rPr>
        <w:t>V</w:t>
      </w:r>
      <w:r w:rsidRPr="009E5A69">
        <w:rPr>
          <w:sz w:val="28"/>
          <w:szCs w:val="28"/>
          <w:vertAlign w:val="subscript"/>
        </w:rPr>
        <w:t>выкуп</w:t>
      </w:r>
      <w:r w:rsidRPr="009E5A69">
        <w:rPr>
          <w:sz w:val="28"/>
          <w:szCs w:val="28"/>
        </w:rPr>
        <w:t>=SO</w:t>
      </w:r>
      <w:r w:rsidRPr="009E5A69">
        <w:rPr>
          <w:sz w:val="28"/>
          <w:szCs w:val="28"/>
          <w:vertAlign w:val="subscript"/>
        </w:rPr>
        <w:t>собстввыкуп</w:t>
      </w:r>
      <w:r w:rsidRPr="009E5A69">
        <w:rPr>
          <w:sz w:val="28"/>
          <w:szCs w:val="28"/>
        </w:rPr>
        <w:t>1+SO</w:t>
      </w:r>
      <w:r w:rsidRPr="009E5A69">
        <w:rPr>
          <w:sz w:val="28"/>
          <w:szCs w:val="28"/>
          <w:vertAlign w:val="subscript"/>
        </w:rPr>
        <w:t>собстввыкуп</w:t>
      </w:r>
      <w:r w:rsidRPr="009E5A69">
        <w:rPr>
          <w:sz w:val="28"/>
          <w:szCs w:val="28"/>
        </w:rPr>
        <w:t>2+SO</w:t>
      </w:r>
      <w:r w:rsidRPr="009E5A69">
        <w:rPr>
          <w:sz w:val="28"/>
          <w:szCs w:val="28"/>
          <w:vertAlign w:val="subscript"/>
        </w:rPr>
        <w:t>собстввыкуп</w:t>
      </w:r>
      <w:r w:rsidRPr="009E5A69">
        <w:rPr>
          <w:sz w:val="28"/>
          <w:szCs w:val="28"/>
        </w:rPr>
        <w:t>3+…+SO</w:t>
      </w:r>
      <w:r w:rsidRPr="009E5A69">
        <w:rPr>
          <w:sz w:val="28"/>
          <w:szCs w:val="28"/>
          <w:vertAlign w:val="subscript"/>
        </w:rPr>
        <w:t>собстввыкуп</w:t>
      </w:r>
      <w:r w:rsidRPr="009E5A69">
        <w:rPr>
          <w:sz w:val="28"/>
          <w:szCs w:val="28"/>
        </w:rPr>
        <w:t xml:space="preserve"> </w:t>
      </w:r>
      <w:proofErr w:type="gramStart"/>
      <w:r w:rsidRPr="009E5A69">
        <w:rPr>
          <w:sz w:val="28"/>
          <w:szCs w:val="28"/>
          <w:lang w:val="en-US"/>
        </w:rPr>
        <w:t>N</w:t>
      </w:r>
      <w:r w:rsidRPr="009E5A69">
        <w:rPr>
          <w:sz w:val="28"/>
          <w:szCs w:val="28"/>
        </w:rPr>
        <w:t xml:space="preserve"> ,</w:t>
      </w:r>
      <w:proofErr w:type="gramEnd"/>
      <w:r w:rsidRPr="009E5A69">
        <w:rPr>
          <w:sz w:val="28"/>
          <w:szCs w:val="28"/>
        </w:rPr>
        <w:t xml:space="preserve"> где</w:t>
      </w:r>
    </w:p>
    <w:p w14:paraId="0B654AB4" w14:textId="77777777" w:rsidR="0017442E" w:rsidRPr="009E5A69" w:rsidRDefault="0017442E" w:rsidP="001744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7EF99A8" w14:textId="3D7E52E4" w:rsidR="0017442E" w:rsidRPr="009E5A69" w:rsidRDefault="0017442E" w:rsidP="0017442E">
      <w:pPr>
        <w:tabs>
          <w:tab w:val="left" w:pos="1560"/>
          <w:tab w:val="left" w:pos="1701"/>
        </w:tabs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proofErr w:type="spellStart"/>
      <w:r w:rsidRPr="009E5A69">
        <w:rPr>
          <w:sz w:val="28"/>
          <w:szCs w:val="28"/>
        </w:rPr>
        <w:t>V</w:t>
      </w:r>
      <w:r w:rsidRPr="009E5A69">
        <w:rPr>
          <w:sz w:val="28"/>
          <w:szCs w:val="28"/>
          <w:vertAlign w:val="subscript"/>
        </w:rPr>
        <w:t>выкуп</w:t>
      </w:r>
      <w:proofErr w:type="spellEnd"/>
      <w:r w:rsidRPr="009E5A69">
        <w:rPr>
          <w:sz w:val="28"/>
          <w:szCs w:val="28"/>
          <w:vertAlign w:val="subscript"/>
        </w:rPr>
        <w:tab/>
      </w:r>
      <w:r w:rsidRPr="009E5A69">
        <w:rPr>
          <w:sz w:val="28"/>
          <w:szCs w:val="28"/>
        </w:rPr>
        <w:t>-</w:t>
      </w:r>
      <w:r w:rsidRPr="009E5A69">
        <w:rPr>
          <w:sz w:val="28"/>
          <w:szCs w:val="28"/>
        </w:rPr>
        <w:tab/>
        <w:t xml:space="preserve">объем средств бюджета Нефтеюганского района, предусмотренных на предоставление иных межбюджетных трансфертов поселениям на </w:t>
      </w:r>
      <w:r w:rsidR="00E25311" w:rsidRPr="009E5A69">
        <w:rPr>
          <w:sz w:val="28"/>
          <w:szCs w:val="28"/>
        </w:rPr>
        <w:t>п</w:t>
      </w:r>
      <w:r w:rsidRPr="009E5A69">
        <w:rPr>
          <w:sz w:val="28"/>
          <w:szCs w:val="28"/>
        </w:rPr>
        <w:t>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помещение;</w:t>
      </w:r>
    </w:p>
    <w:p w14:paraId="4DE699B2" w14:textId="77777777" w:rsidR="0017442E" w:rsidRPr="009E5A69" w:rsidRDefault="0017442E" w:rsidP="0017442E">
      <w:pPr>
        <w:tabs>
          <w:tab w:val="left" w:pos="993"/>
          <w:tab w:val="left" w:pos="2410"/>
          <w:tab w:val="left" w:pos="255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9E5A69">
        <w:rPr>
          <w:sz w:val="28"/>
          <w:szCs w:val="28"/>
        </w:rPr>
        <w:t>SO</w:t>
      </w:r>
      <w:r w:rsidRPr="009E5A69">
        <w:rPr>
          <w:sz w:val="28"/>
          <w:szCs w:val="28"/>
          <w:vertAlign w:val="subscript"/>
        </w:rPr>
        <w:t>собстввыкуп</w:t>
      </w:r>
      <w:r w:rsidRPr="009E5A69">
        <w:rPr>
          <w:sz w:val="28"/>
          <w:szCs w:val="28"/>
        </w:rPr>
        <w:t>X</w:t>
      </w:r>
      <w:proofErr w:type="spellEnd"/>
      <w:r w:rsidRPr="009E5A69">
        <w:rPr>
          <w:sz w:val="28"/>
          <w:szCs w:val="28"/>
        </w:rPr>
        <w:tab/>
        <w:t>-</w:t>
      </w:r>
      <w:r w:rsidRPr="009E5A69">
        <w:rPr>
          <w:sz w:val="28"/>
          <w:szCs w:val="28"/>
        </w:rPr>
        <w:tab/>
        <w:t>сумма выплаты, равная оценке рыночной стоимости жилых помещений по каждому из собственников помещений в домах, в отношении которых принято решение о сносе.</w:t>
      </w:r>
    </w:p>
    <w:p w14:paraId="22A32F70" w14:textId="123C7658" w:rsidR="0017442E" w:rsidRPr="009E5A69" w:rsidRDefault="00477A45" w:rsidP="0017442E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A69">
        <w:rPr>
          <w:sz w:val="28"/>
          <w:szCs w:val="28"/>
        </w:rPr>
        <w:t xml:space="preserve">- </w:t>
      </w:r>
      <w:r w:rsidR="0017442E" w:rsidRPr="009E5A69">
        <w:rPr>
          <w:sz w:val="28"/>
          <w:szCs w:val="28"/>
        </w:rPr>
        <w:t>Уплата администрациями поселений выкупной цены собственникам помещений в домах, в отношении которых принято решение о сносе</w:t>
      </w:r>
      <w:r w:rsidR="00690275" w:rsidRPr="009E5A69">
        <w:rPr>
          <w:sz w:val="28"/>
          <w:szCs w:val="28"/>
        </w:rPr>
        <w:t>,</w:t>
      </w:r>
      <w:r w:rsidR="0017442E" w:rsidRPr="009E5A69">
        <w:rPr>
          <w:sz w:val="28"/>
          <w:szCs w:val="28"/>
        </w:rPr>
        <w:t xml:space="preserve"> определяется по формуле:</w:t>
      </w:r>
    </w:p>
    <w:p w14:paraId="695F9322" w14:textId="77777777" w:rsidR="0017442E" w:rsidRPr="009E5A69" w:rsidRDefault="0017442E" w:rsidP="001744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29C6914" w14:textId="77777777" w:rsidR="0017442E" w:rsidRPr="009E5A69" w:rsidRDefault="0017442E" w:rsidP="0017442E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spellStart"/>
      <w:r w:rsidRPr="009E5A69">
        <w:rPr>
          <w:sz w:val="28"/>
          <w:szCs w:val="28"/>
        </w:rPr>
        <w:t>V</w:t>
      </w:r>
      <w:r w:rsidRPr="009E5A69">
        <w:rPr>
          <w:sz w:val="28"/>
          <w:szCs w:val="28"/>
          <w:vertAlign w:val="subscript"/>
        </w:rPr>
        <w:t>приобр</w:t>
      </w:r>
      <w:proofErr w:type="spellEnd"/>
      <w:r w:rsidRPr="009E5A69">
        <w:rPr>
          <w:sz w:val="28"/>
          <w:szCs w:val="28"/>
          <w:vertAlign w:val="subscript"/>
        </w:rPr>
        <w:t xml:space="preserve">. </w:t>
      </w:r>
      <w:r w:rsidRPr="009E5A69">
        <w:rPr>
          <w:sz w:val="28"/>
          <w:szCs w:val="28"/>
        </w:rPr>
        <w:t xml:space="preserve">= </w:t>
      </w:r>
      <w:proofErr w:type="spellStart"/>
      <w:r w:rsidRPr="009E5A69">
        <w:rPr>
          <w:sz w:val="28"/>
          <w:szCs w:val="28"/>
        </w:rPr>
        <w:t>К</w:t>
      </w:r>
      <w:r w:rsidRPr="009E5A69">
        <w:rPr>
          <w:sz w:val="28"/>
          <w:szCs w:val="28"/>
          <w:vertAlign w:val="subscript"/>
        </w:rPr>
        <w:t>реш.суда</w:t>
      </w:r>
      <w:proofErr w:type="spellEnd"/>
      <w:r w:rsidRPr="009E5A69">
        <w:rPr>
          <w:sz w:val="28"/>
          <w:szCs w:val="28"/>
        </w:rPr>
        <w:t>, где</w:t>
      </w:r>
    </w:p>
    <w:p w14:paraId="1577E30F" w14:textId="77777777" w:rsidR="0017442E" w:rsidRPr="009E5A69" w:rsidRDefault="0017442E" w:rsidP="001744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34E722B" w14:textId="156EA995" w:rsidR="0017442E" w:rsidRPr="009E5A69" w:rsidRDefault="0017442E" w:rsidP="0017442E">
      <w:pPr>
        <w:tabs>
          <w:tab w:val="left" w:pos="993"/>
          <w:tab w:val="left" w:pos="1701"/>
          <w:tab w:val="left" w:pos="184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9E5A69">
        <w:rPr>
          <w:sz w:val="28"/>
          <w:szCs w:val="28"/>
        </w:rPr>
        <w:t>V</w:t>
      </w:r>
      <w:r w:rsidRPr="009E5A69">
        <w:rPr>
          <w:sz w:val="28"/>
          <w:szCs w:val="28"/>
          <w:vertAlign w:val="subscript"/>
        </w:rPr>
        <w:t>приобр</w:t>
      </w:r>
      <w:proofErr w:type="spellEnd"/>
      <w:r w:rsidRPr="009E5A69">
        <w:rPr>
          <w:sz w:val="28"/>
          <w:szCs w:val="28"/>
        </w:rPr>
        <w:t>.</w:t>
      </w:r>
      <w:r w:rsidRPr="009E5A69">
        <w:rPr>
          <w:sz w:val="28"/>
          <w:szCs w:val="28"/>
        </w:rPr>
        <w:tab/>
        <w:t>-</w:t>
      </w:r>
      <w:r w:rsidRPr="009E5A69">
        <w:rPr>
          <w:sz w:val="28"/>
          <w:szCs w:val="28"/>
        </w:rPr>
        <w:tab/>
        <w:t xml:space="preserve">объем средств бюджета Нефтеюганского района, предусмотренных на предоставление иных межбюджетных трансфертов поселениям на </w:t>
      </w:r>
      <w:r w:rsidR="00E25311" w:rsidRPr="009E5A69">
        <w:rPr>
          <w:sz w:val="28"/>
          <w:szCs w:val="28"/>
        </w:rPr>
        <w:t>у</w:t>
      </w:r>
      <w:r w:rsidRPr="009E5A69">
        <w:rPr>
          <w:sz w:val="28"/>
          <w:szCs w:val="28"/>
        </w:rPr>
        <w:t>плат</w:t>
      </w:r>
      <w:r w:rsidR="00E25311" w:rsidRPr="009E5A69">
        <w:rPr>
          <w:sz w:val="28"/>
          <w:szCs w:val="28"/>
        </w:rPr>
        <w:t>у</w:t>
      </w:r>
      <w:r w:rsidRPr="009E5A69">
        <w:rPr>
          <w:sz w:val="28"/>
          <w:szCs w:val="28"/>
        </w:rPr>
        <w:t xml:space="preserve"> администрациями поселений выкупной цены собственникам помещений в домах, в отношении которых принято решение о сносе,</w:t>
      </w:r>
    </w:p>
    <w:p w14:paraId="637EAC8B" w14:textId="77777777" w:rsidR="0017442E" w:rsidRPr="009E5A69" w:rsidRDefault="0017442E" w:rsidP="0017442E">
      <w:pPr>
        <w:tabs>
          <w:tab w:val="left" w:pos="993"/>
          <w:tab w:val="left" w:pos="1701"/>
          <w:tab w:val="left" w:pos="184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9E5A69">
        <w:rPr>
          <w:sz w:val="28"/>
          <w:szCs w:val="28"/>
        </w:rPr>
        <w:t>К</w:t>
      </w:r>
      <w:r w:rsidRPr="009E5A69">
        <w:rPr>
          <w:sz w:val="28"/>
          <w:szCs w:val="28"/>
          <w:vertAlign w:val="subscript"/>
        </w:rPr>
        <w:t>реш.суда</w:t>
      </w:r>
      <w:proofErr w:type="spellEnd"/>
      <w:r w:rsidRPr="009E5A69">
        <w:rPr>
          <w:sz w:val="28"/>
          <w:szCs w:val="28"/>
        </w:rPr>
        <w:tab/>
        <w:t>-</w:t>
      </w:r>
      <w:r w:rsidRPr="009E5A69">
        <w:rPr>
          <w:sz w:val="28"/>
          <w:szCs w:val="28"/>
        </w:rPr>
        <w:tab/>
        <w:t xml:space="preserve">объем средств, подлежащий взысканию с администрации поселения по решению (определению) суда о взыскании стоимости жилого помещения, которое подлежало предоставлению во внеочередном порядке. </w:t>
      </w:r>
    </w:p>
    <w:p w14:paraId="0DAE30EF" w14:textId="27B62880" w:rsidR="0017442E" w:rsidRPr="009E5A69" w:rsidRDefault="00477A45" w:rsidP="0017442E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A69">
        <w:rPr>
          <w:sz w:val="28"/>
          <w:szCs w:val="28"/>
        </w:rPr>
        <w:t xml:space="preserve">- </w:t>
      </w:r>
      <w:r w:rsidR="0017442E" w:rsidRPr="009E5A69">
        <w:rPr>
          <w:sz w:val="28"/>
          <w:szCs w:val="28"/>
        </w:rPr>
        <w:t>Ликвидация объектов, утративших технологическую необходимость или пришедших в ветхое состояние, объектов инженерной инфраструктуры, хозяйственных построек, незаконных (самовольных) строений</w:t>
      </w:r>
      <w:r w:rsidR="00690275" w:rsidRPr="009E5A69">
        <w:rPr>
          <w:sz w:val="28"/>
          <w:szCs w:val="28"/>
        </w:rPr>
        <w:t>,</w:t>
      </w:r>
      <w:r w:rsidR="0017442E" w:rsidRPr="009E5A69">
        <w:rPr>
          <w:sz w:val="28"/>
          <w:szCs w:val="28"/>
        </w:rPr>
        <w:t xml:space="preserve"> определяется по формуле:</w:t>
      </w:r>
    </w:p>
    <w:p w14:paraId="6E97EB88" w14:textId="77777777" w:rsidR="0017442E" w:rsidRPr="009E5A69" w:rsidRDefault="0017442E" w:rsidP="001744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533AEC6" w14:textId="77777777" w:rsidR="0017442E" w:rsidRPr="009E5A69" w:rsidRDefault="0017442E" w:rsidP="0017442E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proofErr w:type="spellStart"/>
      <w:r w:rsidRPr="009E5A69">
        <w:rPr>
          <w:sz w:val="28"/>
          <w:szCs w:val="28"/>
        </w:rPr>
        <w:t>Vликв.объектов</w:t>
      </w:r>
      <w:proofErr w:type="spellEnd"/>
      <w:r w:rsidRPr="009E5A69">
        <w:rPr>
          <w:sz w:val="28"/>
          <w:szCs w:val="28"/>
        </w:rPr>
        <w:t xml:space="preserve"> = </w:t>
      </w:r>
      <w:proofErr w:type="spellStart"/>
      <w:r w:rsidRPr="009E5A69">
        <w:rPr>
          <w:sz w:val="28"/>
          <w:szCs w:val="28"/>
        </w:rPr>
        <w:t>Кобъектов</w:t>
      </w:r>
      <w:proofErr w:type="spellEnd"/>
      <w:r w:rsidRPr="009E5A69">
        <w:rPr>
          <w:sz w:val="28"/>
          <w:szCs w:val="28"/>
        </w:rPr>
        <w:t>*</w:t>
      </w:r>
      <w:proofErr w:type="spellStart"/>
      <w:r w:rsidRPr="009E5A69">
        <w:rPr>
          <w:sz w:val="28"/>
          <w:szCs w:val="28"/>
        </w:rPr>
        <w:t>Сликв.объектов</w:t>
      </w:r>
      <w:proofErr w:type="spellEnd"/>
      <w:r w:rsidRPr="009E5A69">
        <w:rPr>
          <w:sz w:val="28"/>
          <w:szCs w:val="28"/>
        </w:rPr>
        <w:t>, где</w:t>
      </w:r>
    </w:p>
    <w:p w14:paraId="3AC4D133" w14:textId="77777777" w:rsidR="0017442E" w:rsidRPr="009E5A69" w:rsidRDefault="0017442E" w:rsidP="0017442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B9A6141" w14:textId="0E463F8E" w:rsidR="0017442E" w:rsidRPr="009E5A69" w:rsidRDefault="0017442E" w:rsidP="0017442E">
      <w:pPr>
        <w:tabs>
          <w:tab w:val="left" w:pos="993"/>
          <w:tab w:val="left" w:pos="269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9E5A69">
        <w:rPr>
          <w:sz w:val="28"/>
          <w:szCs w:val="28"/>
        </w:rPr>
        <w:t>Vликв.объектов</w:t>
      </w:r>
      <w:proofErr w:type="spellEnd"/>
      <w:r w:rsidRPr="009E5A69">
        <w:rPr>
          <w:sz w:val="28"/>
          <w:szCs w:val="28"/>
        </w:rPr>
        <w:tab/>
        <w:t>-</w:t>
      </w:r>
      <w:r w:rsidRPr="009E5A69">
        <w:rPr>
          <w:sz w:val="28"/>
          <w:szCs w:val="28"/>
        </w:rPr>
        <w:tab/>
        <w:t xml:space="preserve">объем средств бюджета Нефтеюганского района, предусмотренных на предоставление иных межбюджетных трансфертов поселениям на </w:t>
      </w:r>
      <w:r w:rsidR="00E25311" w:rsidRPr="009E5A69">
        <w:rPr>
          <w:sz w:val="28"/>
          <w:szCs w:val="28"/>
        </w:rPr>
        <w:t>л</w:t>
      </w:r>
      <w:r w:rsidRPr="009E5A69">
        <w:rPr>
          <w:sz w:val="28"/>
          <w:szCs w:val="28"/>
        </w:rPr>
        <w:t>иквидаци</w:t>
      </w:r>
      <w:r w:rsidR="00E25311" w:rsidRPr="009E5A69">
        <w:rPr>
          <w:sz w:val="28"/>
          <w:szCs w:val="28"/>
        </w:rPr>
        <w:t>ю</w:t>
      </w:r>
      <w:r w:rsidRPr="009E5A69">
        <w:rPr>
          <w:sz w:val="28"/>
          <w:szCs w:val="28"/>
        </w:rPr>
        <w:t xml:space="preserve"> объектов,</w:t>
      </w:r>
      <w:r w:rsidR="00E25311" w:rsidRPr="009E5A69">
        <w:rPr>
          <w:sz w:val="28"/>
          <w:szCs w:val="28"/>
        </w:rPr>
        <w:t xml:space="preserve"> </w:t>
      </w:r>
      <w:r w:rsidRPr="009E5A69">
        <w:rPr>
          <w:sz w:val="28"/>
          <w:szCs w:val="28"/>
        </w:rPr>
        <w:t>утративших технологическую необходимость или пришедших в ветхое состояние, объектов инженерной инфраструктуры, хозяйственных построек, незаконных (самовольных) строений;</w:t>
      </w:r>
    </w:p>
    <w:p w14:paraId="5C91B847" w14:textId="1F86BFDE" w:rsidR="0017442E" w:rsidRPr="009E5A69" w:rsidRDefault="0017442E" w:rsidP="0017442E">
      <w:pPr>
        <w:tabs>
          <w:tab w:val="left" w:pos="993"/>
          <w:tab w:val="left" w:pos="1560"/>
          <w:tab w:val="left" w:pos="2127"/>
          <w:tab w:val="left" w:pos="226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9E5A69">
        <w:rPr>
          <w:sz w:val="28"/>
          <w:szCs w:val="28"/>
        </w:rPr>
        <w:t>Кобъектов</w:t>
      </w:r>
      <w:proofErr w:type="spellEnd"/>
      <w:r w:rsidRPr="009E5A69">
        <w:rPr>
          <w:sz w:val="28"/>
          <w:szCs w:val="28"/>
        </w:rPr>
        <w:tab/>
        <w:t>-</w:t>
      </w:r>
      <w:r w:rsidRPr="009E5A69">
        <w:rPr>
          <w:sz w:val="28"/>
          <w:szCs w:val="28"/>
        </w:rPr>
        <w:tab/>
        <w:t>количество объектов, утративших технологическую необходимость или пришедших в ветхое состояние, объектов инженерной инфраструктуры, хозяйственных построек, незаконных (самовольных) строений на территории поселения;</w:t>
      </w:r>
    </w:p>
    <w:p w14:paraId="5D576870" w14:textId="77777777" w:rsidR="0017442E" w:rsidRPr="009E5A69" w:rsidRDefault="0017442E" w:rsidP="0017442E">
      <w:pPr>
        <w:tabs>
          <w:tab w:val="left" w:pos="993"/>
          <w:tab w:val="left" w:pos="269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9E5A69">
        <w:rPr>
          <w:sz w:val="28"/>
          <w:szCs w:val="28"/>
        </w:rPr>
        <w:t>Сликв.объектов</w:t>
      </w:r>
      <w:proofErr w:type="spellEnd"/>
      <w:r w:rsidRPr="009E5A69">
        <w:rPr>
          <w:sz w:val="28"/>
          <w:szCs w:val="28"/>
        </w:rPr>
        <w:tab/>
        <w:t>-</w:t>
      </w:r>
      <w:r w:rsidRPr="009E5A69">
        <w:rPr>
          <w:sz w:val="28"/>
          <w:szCs w:val="28"/>
        </w:rPr>
        <w:tab/>
        <w:t xml:space="preserve">стоимость ликвидации объектов (определяется исходя </w:t>
      </w:r>
      <w:r w:rsidRPr="009E5A69">
        <w:rPr>
          <w:sz w:val="28"/>
          <w:szCs w:val="28"/>
        </w:rPr>
        <w:br/>
        <w:t>из расчета сметной стоимости, на основании дефектной ведомости, способом анализа коммерческих предложений организаций, осуществляющих данный вид деятельности).</w:t>
      </w:r>
    </w:p>
    <w:p w14:paraId="7D4E790F" w14:textId="77777777" w:rsidR="0017442E" w:rsidRPr="009E5A69" w:rsidRDefault="0017442E" w:rsidP="0017442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A69">
        <w:rPr>
          <w:sz w:val="28"/>
          <w:szCs w:val="28"/>
        </w:rPr>
        <w:t>8.</w:t>
      </w:r>
      <w:r w:rsidRPr="009E5A69">
        <w:rPr>
          <w:sz w:val="28"/>
          <w:szCs w:val="28"/>
        </w:rPr>
        <w:tab/>
        <w:t xml:space="preserve">Поселения вправе предусмотреть в местных бюджетах средства </w:t>
      </w:r>
      <w:r w:rsidRPr="009E5A69">
        <w:rPr>
          <w:sz w:val="28"/>
          <w:szCs w:val="28"/>
        </w:rPr>
        <w:br/>
        <w:t xml:space="preserve">на </w:t>
      </w:r>
      <w:proofErr w:type="spellStart"/>
      <w:r w:rsidRPr="009E5A69">
        <w:rPr>
          <w:sz w:val="28"/>
          <w:szCs w:val="28"/>
        </w:rPr>
        <w:t>софинансирование</w:t>
      </w:r>
      <w:proofErr w:type="spellEnd"/>
      <w:r w:rsidRPr="009E5A69">
        <w:rPr>
          <w:sz w:val="28"/>
          <w:szCs w:val="28"/>
        </w:rPr>
        <w:t xml:space="preserve"> расходных обязательств, направленных на достижение целей и задач Муниципальной программы.</w:t>
      </w:r>
    </w:p>
    <w:p w14:paraId="468735A0" w14:textId="02F92BC8" w:rsidR="0017442E" w:rsidRPr="00A91DBC" w:rsidRDefault="0017442E" w:rsidP="00A91DB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iCs/>
          <w:sz w:val="28"/>
          <w:szCs w:val="28"/>
        </w:rPr>
      </w:pPr>
      <w:r w:rsidRPr="009E5A69">
        <w:rPr>
          <w:sz w:val="28"/>
          <w:szCs w:val="28"/>
        </w:rPr>
        <w:t>9.</w:t>
      </w:r>
      <w:r w:rsidRPr="009E5A69">
        <w:rPr>
          <w:sz w:val="28"/>
          <w:szCs w:val="28"/>
        </w:rPr>
        <w:tab/>
        <w:t>Предоставление иных межбюджетных трансфертов бюджетам поселений осуществляется в соответствии с заключенными соглашениями о предоставлении иных межбюджетных трансфертов между администрацией Нефтеюганского района и администрациями поселений</w:t>
      </w:r>
      <w:r w:rsidR="00A91DBC">
        <w:rPr>
          <w:sz w:val="28"/>
          <w:szCs w:val="28"/>
        </w:rPr>
        <w:t>,</w:t>
      </w:r>
      <w:r w:rsidR="00A91DBC" w:rsidRPr="00A91DBC">
        <w:rPr>
          <w:bCs/>
          <w:iCs/>
          <w:sz w:val="28"/>
          <w:szCs w:val="28"/>
        </w:rPr>
        <w:t xml:space="preserve"> </w:t>
      </w:r>
      <w:r w:rsidR="00A91DBC" w:rsidRPr="00E43114">
        <w:rPr>
          <w:bCs/>
          <w:iCs/>
          <w:sz w:val="28"/>
          <w:szCs w:val="28"/>
        </w:rPr>
        <w:t>в порядке, утвержденном решением Думы Нефтеюганского района</w:t>
      </w:r>
      <w:r w:rsidR="00A91DBC" w:rsidRPr="00BC517E">
        <w:rPr>
          <w:bCs/>
          <w:iCs/>
          <w:sz w:val="28"/>
          <w:szCs w:val="28"/>
        </w:rPr>
        <w:t xml:space="preserve">. </w:t>
      </w:r>
    </w:p>
    <w:p w14:paraId="4C211AA8" w14:textId="77777777" w:rsidR="0017442E" w:rsidRPr="009E5A69" w:rsidRDefault="0017442E" w:rsidP="0017442E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5A69">
        <w:rPr>
          <w:sz w:val="28"/>
          <w:szCs w:val="28"/>
        </w:rPr>
        <w:t>10.</w:t>
      </w:r>
      <w:r w:rsidRPr="009E5A69">
        <w:rPr>
          <w:sz w:val="28"/>
          <w:szCs w:val="28"/>
        </w:rPr>
        <w:tab/>
        <w:t>Контрольно-ревизионное управление администрации Нефтеюганского района, Контрольно-счетная палата Нефтеюганского района осуществляют контроль целевого использования иных межбюджетных трансфертов.</w:t>
      </w:r>
    </w:p>
    <w:p w14:paraId="2D088F93" w14:textId="77777777" w:rsidR="0017442E" w:rsidRPr="009E5A69" w:rsidRDefault="0017442E" w:rsidP="001D4B2E">
      <w:pPr>
        <w:widowControl w:val="0"/>
        <w:autoSpaceDE w:val="0"/>
        <w:autoSpaceDN w:val="0"/>
        <w:ind w:left="5954"/>
        <w:jc w:val="center"/>
        <w:outlineLvl w:val="0"/>
        <w:rPr>
          <w:color w:val="000000"/>
          <w:sz w:val="28"/>
          <w:szCs w:val="28"/>
        </w:rPr>
      </w:pPr>
    </w:p>
    <w:sectPr w:rsidR="0017442E" w:rsidRPr="009E5A69" w:rsidSect="006526FC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567" w:right="709" w:bottom="709" w:left="1701" w:header="567" w:footer="306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E747F" w14:textId="77777777" w:rsidR="0038218A" w:rsidRDefault="0038218A">
      <w:r>
        <w:separator/>
      </w:r>
    </w:p>
  </w:endnote>
  <w:endnote w:type="continuationSeparator" w:id="0">
    <w:p w14:paraId="0DD851AA" w14:textId="77777777" w:rsidR="0038218A" w:rsidRDefault="00382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72955" w14:textId="77777777" w:rsidR="009878B6" w:rsidRDefault="009878B6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D49749A" w14:textId="77777777" w:rsidR="009878B6" w:rsidRDefault="009878B6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43CBB" w14:textId="77777777" w:rsidR="009878B6" w:rsidRDefault="009878B6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2150D" w14:textId="77777777" w:rsidR="0038218A" w:rsidRDefault="0038218A">
      <w:r>
        <w:separator/>
      </w:r>
    </w:p>
  </w:footnote>
  <w:footnote w:type="continuationSeparator" w:id="0">
    <w:p w14:paraId="5AF8F188" w14:textId="77777777" w:rsidR="0038218A" w:rsidRDefault="003821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27D12" w14:textId="77777777" w:rsidR="009878B6" w:rsidRDefault="009878B6" w:rsidP="00974CB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14:paraId="3824E0D9" w14:textId="77777777" w:rsidR="009878B6" w:rsidRDefault="009878B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37CFF" w14:textId="77777777" w:rsidR="009878B6" w:rsidRDefault="009878B6" w:rsidP="001E009D">
    <w:pPr>
      <w:pStyle w:val="a4"/>
      <w:framePr w:wrap="around" w:vAnchor="text" w:hAnchor="margin" w:xAlign="center" w:y="1"/>
      <w:jc w:val="center"/>
    </w:pPr>
    <w:r>
      <w:fldChar w:fldCharType="begin"/>
    </w:r>
    <w:r>
      <w:instrText>PAGE   \* MERGEFORMAT</w:instrText>
    </w:r>
    <w:r>
      <w:fldChar w:fldCharType="separate"/>
    </w:r>
    <w:r w:rsidR="00054182">
      <w:rPr>
        <w:noProof/>
      </w:rPr>
      <w:t>4</w:t>
    </w:r>
    <w:r>
      <w:fldChar w:fldCharType="end"/>
    </w:r>
  </w:p>
  <w:p w14:paraId="11DEF704" w14:textId="77777777" w:rsidR="009878B6" w:rsidRDefault="009878B6" w:rsidP="00974CBC">
    <w:pPr>
      <w:pStyle w:val="a4"/>
      <w:framePr w:wrap="around" w:vAnchor="text" w:hAnchor="margin" w:xAlign="center" w:y="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20CAC"/>
    <w:multiLevelType w:val="hybridMultilevel"/>
    <w:tmpl w:val="6CEAD608"/>
    <w:lvl w:ilvl="0" w:tplc="A4C6C86C">
      <w:start w:val="1"/>
      <w:numFmt w:val="decimal"/>
      <w:lvlText w:val="%1)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20EC2BA4"/>
    <w:multiLevelType w:val="multilevel"/>
    <w:tmpl w:val="7680A026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firstLine="1134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389D1776"/>
    <w:multiLevelType w:val="multilevel"/>
    <w:tmpl w:val="960AA0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394F51B6"/>
    <w:multiLevelType w:val="hybridMultilevel"/>
    <w:tmpl w:val="820A625E"/>
    <w:lvl w:ilvl="0" w:tplc="91A61A7C">
      <w:start w:val="1"/>
      <w:numFmt w:val="upperRoman"/>
      <w:lvlText w:val="%1."/>
      <w:lvlJc w:val="left"/>
      <w:pPr>
        <w:ind w:left="16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3BD17790"/>
    <w:multiLevelType w:val="hybridMultilevel"/>
    <w:tmpl w:val="FDDC65B6"/>
    <w:lvl w:ilvl="0" w:tplc="E8CA31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B0D7442"/>
    <w:multiLevelType w:val="hybridMultilevel"/>
    <w:tmpl w:val="4A7A99FA"/>
    <w:lvl w:ilvl="0" w:tplc="8C5648CC">
      <w:start w:val="100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333B1"/>
    <w:multiLevelType w:val="hybridMultilevel"/>
    <w:tmpl w:val="8686526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A0761"/>
    <w:multiLevelType w:val="multilevel"/>
    <w:tmpl w:val="1A6C1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4713835"/>
    <w:multiLevelType w:val="hybridMultilevel"/>
    <w:tmpl w:val="E5BAC476"/>
    <w:lvl w:ilvl="0" w:tplc="297E3E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30620CA"/>
    <w:multiLevelType w:val="multilevel"/>
    <w:tmpl w:val="1A6C1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0CE"/>
    <w:rsid w:val="00006538"/>
    <w:rsid w:val="0001020B"/>
    <w:rsid w:val="00010380"/>
    <w:rsid w:val="00010BDE"/>
    <w:rsid w:val="00010C26"/>
    <w:rsid w:val="00010D6C"/>
    <w:rsid w:val="000141B3"/>
    <w:rsid w:val="00014F1F"/>
    <w:rsid w:val="00020159"/>
    <w:rsid w:val="00021C76"/>
    <w:rsid w:val="0002312F"/>
    <w:rsid w:val="00024401"/>
    <w:rsid w:val="0002444D"/>
    <w:rsid w:val="00025F47"/>
    <w:rsid w:val="00026DE3"/>
    <w:rsid w:val="00027B8D"/>
    <w:rsid w:val="00030BC7"/>
    <w:rsid w:val="00034789"/>
    <w:rsid w:val="00035C75"/>
    <w:rsid w:val="0003609F"/>
    <w:rsid w:val="00042D19"/>
    <w:rsid w:val="00043FF7"/>
    <w:rsid w:val="00047581"/>
    <w:rsid w:val="00050D42"/>
    <w:rsid w:val="00051355"/>
    <w:rsid w:val="00052963"/>
    <w:rsid w:val="00052A88"/>
    <w:rsid w:val="00054182"/>
    <w:rsid w:val="00061C72"/>
    <w:rsid w:val="0006246A"/>
    <w:rsid w:val="0006642D"/>
    <w:rsid w:val="00066E5D"/>
    <w:rsid w:val="00067FB0"/>
    <w:rsid w:val="00074872"/>
    <w:rsid w:val="0007499A"/>
    <w:rsid w:val="00074AE5"/>
    <w:rsid w:val="000856BE"/>
    <w:rsid w:val="00090B69"/>
    <w:rsid w:val="000A090D"/>
    <w:rsid w:val="000A23A6"/>
    <w:rsid w:val="000A792D"/>
    <w:rsid w:val="000B1B69"/>
    <w:rsid w:val="000B3EEF"/>
    <w:rsid w:val="000B48CE"/>
    <w:rsid w:val="000C35ED"/>
    <w:rsid w:val="000C5491"/>
    <w:rsid w:val="000D1582"/>
    <w:rsid w:val="000D3413"/>
    <w:rsid w:val="000D4263"/>
    <w:rsid w:val="000D71AF"/>
    <w:rsid w:val="000E0210"/>
    <w:rsid w:val="000E414E"/>
    <w:rsid w:val="000E695A"/>
    <w:rsid w:val="000E7844"/>
    <w:rsid w:val="000F0CE1"/>
    <w:rsid w:val="000F6E3E"/>
    <w:rsid w:val="000F7409"/>
    <w:rsid w:val="00105604"/>
    <w:rsid w:val="0010692C"/>
    <w:rsid w:val="001104A5"/>
    <w:rsid w:val="00112E3F"/>
    <w:rsid w:val="00113BF3"/>
    <w:rsid w:val="001177B9"/>
    <w:rsid w:val="00120BDD"/>
    <w:rsid w:val="001213BC"/>
    <w:rsid w:val="0012190A"/>
    <w:rsid w:val="001221F6"/>
    <w:rsid w:val="00123FF9"/>
    <w:rsid w:val="00125DD3"/>
    <w:rsid w:val="00133728"/>
    <w:rsid w:val="00135472"/>
    <w:rsid w:val="00135DD1"/>
    <w:rsid w:val="001365E9"/>
    <w:rsid w:val="00137D2C"/>
    <w:rsid w:val="001410C7"/>
    <w:rsid w:val="0014113C"/>
    <w:rsid w:val="001464D5"/>
    <w:rsid w:val="0014799F"/>
    <w:rsid w:val="001530BC"/>
    <w:rsid w:val="00153238"/>
    <w:rsid w:val="0015404D"/>
    <w:rsid w:val="00156BB9"/>
    <w:rsid w:val="00160DA6"/>
    <w:rsid w:val="00162155"/>
    <w:rsid w:val="00165048"/>
    <w:rsid w:val="001718FF"/>
    <w:rsid w:val="00172810"/>
    <w:rsid w:val="00173079"/>
    <w:rsid w:val="00173E12"/>
    <w:rsid w:val="0017442E"/>
    <w:rsid w:val="00176129"/>
    <w:rsid w:val="00176B37"/>
    <w:rsid w:val="0017732F"/>
    <w:rsid w:val="00181FC0"/>
    <w:rsid w:val="0018334E"/>
    <w:rsid w:val="00191D22"/>
    <w:rsid w:val="00192E5D"/>
    <w:rsid w:val="00193F64"/>
    <w:rsid w:val="001A338C"/>
    <w:rsid w:val="001B701B"/>
    <w:rsid w:val="001B710A"/>
    <w:rsid w:val="001C0532"/>
    <w:rsid w:val="001C4616"/>
    <w:rsid w:val="001C6851"/>
    <w:rsid w:val="001C7D71"/>
    <w:rsid w:val="001D1D04"/>
    <w:rsid w:val="001D45E1"/>
    <w:rsid w:val="001D4B2E"/>
    <w:rsid w:val="001E009D"/>
    <w:rsid w:val="001E352F"/>
    <w:rsid w:val="001E3869"/>
    <w:rsid w:val="001E57E8"/>
    <w:rsid w:val="001E6783"/>
    <w:rsid w:val="001E7C48"/>
    <w:rsid w:val="001F0C8F"/>
    <w:rsid w:val="001F14C7"/>
    <w:rsid w:val="001F2125"/>
    <w:rsid w:val="001F264C"/>
    <w:rsid w:val="001F50B8"/>
    <w:rsid w:val="001F6C2E"/>
    <w:rsid w:val="001F75C1"/>
    <w:rsid w:val="00200592"/>
    <w:rsid w:val="00200D09"/>
    <w:rsid w:val="00201F7D"/>
    <w:rsid w:val="002051E0"/>
    <w:rsid w:val="00206784"/>
    <w:rsid w:val="002069AA"/>
    <w:rsid w:val="00211A26"/>
    <w:rsid w:val="00213809"/>
    <w:rsid w:val="002144A3"/>
    <w:rsid w:val="00214F88"/>
    <w:rsid w:val="00216F06"/>
    <w:rsid w:val="00220E6C"/>
    <w:rsid w:val="00223427"/>
    <w:rsid w:val="00223BF1"/>
    <w:rsid w:val="0023066F"/>
    <w:rsid w:val="00233762"/>
    <w:rsid w:val="002361E9"/>
    <w:rsid w:val="002375C2"/>
    <w:rsid w:val="002377B5"/>
    <w:rsid w:val="00241103"/>
    <w:rsid w:val="00241168"/>
    <w:rsid w:val="0024161E"/>
    <w:rsid w:val="002416C8"/>
    <w:rsid w:val="00244E61"/>
    <w:rsid w:val="00254E4C"/>
    <w:rsid w:val="00255BA7"/>
    <w:rsid w:val="00256BB6"/>
    <w:rsid w:val="0025712D"/>
    <w:rsid w:val="0026025C"/>
    <w:rsid w:val="00264D5E"/>
    <w:rsid w:val="002661F5"/>
    <w:rsid w:val="002672F3"/>
    <w:rsid w:val="0026770B"/>
    <w:rsid w:val="00271F2D"/>
    <w:rsid w:val="002723E9"/>
    <w:rsid w:val="002750DF"/>
    <w:rsid w:val="00275EEA"/>
    <w:rsid w:val="00275F1E"/>
    <w:rsid w:val="00282079"/>
    <w:rsid w:val="00282804"/>
    <w:rsid w:val="002833F1"/>
    <w:rsid w:val="002874FB"/>
    <w:rsid w:val="002876DD"/>
    <w:rsid w:val="002877DD"/>
    <w:rsid w:val="0029003E"/>
    <w:rsid w:val="002910F6"/>
    <w:rsid w:val="002925B0"/>
    <w:rsid w:val="00293EFC"/>
    <w:rsid w:val="00294723"/>
    <w:rsid w:val="002954D7"/>
    <w:rsid w:val="00297728"/>
    <w:rsid w:val="002A2727"/>
    <w:rsid w:val="002A6314"/>
    <w:rsid w:val="002B40C7"/>
    <w:rsid w:val="002C05FA"/>
    <w:rsid w:val="002C167F"/>
    <w:rsid w:val="002C35F0"/>
    <w:rsid w:val="002C661C"/>
    <w:rsid w:val="002C6F9C"/>
    <w:rsid w:val="002C70AF"/>
    <w:rsid w:val="002D63F1"/>
    <w:rsid w:val="002E0E2B"/>
    <w:rsid w:val="002E3EB4"/>
    <w:rsid w:val="002E6739"/>
    <w:rsid w:val="002E6E90"/>
    <w:rsid w:val="002F4DF4"/>
    <w:rsid w:val="00300E2E"/>
    <w:rsid w:val="003010B4"/>
    <w:rsid w:val="00301606"/>
    <w:rsid w:val="0030499C"/>
    <w:rsid w:val="003069B4"/>
    <w:rsid w:val="00310F23"/>
    <w:rsid w:val="003126D8"/>
    <w:rsid w:val="00314CCE"/>
    <w:rsid w:val="00316EAF"/>
    <w:rsid w:val="003212D9"/>
    <w:rsid w:val="003219AB"/>
    <w:rsid w:val="003248B0"/>
    <w:rsid w:val="00325A44"/>
    <w:rsid w:val="00327326"/>
    <w:rsid w:val="00327917"/>
    <w:rsid w:val="00330A62"/>
    <w:rsid w:val="00330C8A"/>
    <w:rsid w:val="003434C3"/>
    <w:rsid w:val="003440E4"/>
    <w:rsid w:val="003515C3"/>
    <w:rsid w:val="003518C3"/>
    <w:rsid w:val="00352437"/>
    <w:rsid w:val="00355D45"/>
    <w:rsid w:val="00356138"/>
    <w:rsid w:val="003568CA"/>
    <w:rsid w:val="00362182"/>
    <w:rsid w:val="00364190"/>
    <w:rsid w:val="00365241"/>
    <w:rsid w:val="00367354"/>
    <w:rsid w:val="00367368"/>
    <w:rsid w:val="003731F0"/>
    <w:rsid w:val="00373E09"/>
    <w:rsid w:val="003753C5"/>
    <w:rsid w:val="00377B1D"/>
    <w:rsid w:val="00380529"/>
    <w:rsid w:val="00382015"/>
    <w:rsid w:val="0038218A"/>
    <w:rsid w:val="00384069"/>
    <w:rsid w:val="00390598"/>
    <w:rsid w:val="003913A8"/>
    <w:rsid w:val="0039160F"/>
    <w:rsid w:val="00396903"/>
    <w:rsid w:val="003A2256"/>
    <w:rsid w:val="003B023C"/>
    <w:rsid w:val="003B52CE"/>
    <w:rsid w:val="003B79DA"/>
    <w:rsid w:val="003C31DB"/>
    <w:rsid w:val="003C6010"/>
    <w:rsid w:val="003C7946"/>
    <w:rsid w:val="003D0890"/>
    <w:rsid w:val="003D1C09"/>
    <w:rsid w:val="003D494B"/>
    <w:rsid w:val="003D578E"/>
    <w:rsid w:val="003D5BC8"/>
    <w:rsid w:val="003D6956"/>
    <w:rsid w:val="003E4502"/>
    <w:rsid w:val="003E4C66"/>
    <w:rsid w:val="003E68EA"/>
    <w:rsid w:val="003F0F32"/>
    <w:rsid w:val="003F585D"/>
    <w:rsid w:val="003F58E4"/>
    <w:rsid w:val="003F7F51"/>
    <w:rsid w:val="004009D7"/>
    <w:rsid w:val="00401801"/>
    <w:rsid w:val="00402747"/>
    <w:rsid w:val="0040689C"/>
    <w:rsid w:val="00412340"/>
    <w:rsid w:val="004143B9"/>
    <w:rsid w:val="00417C86"/>
    <w:rsid w:val="004238CB"/>
    <w:rsid w:val="0042394F"/>
    <w:rsid w:val="00426441"/>
    <w:rsid w:val="00426973"/>
    <w:rsid w:val="004326A7"/>
    <w:rsid w:val="00432E13"/>
    <w:rsid w:val="00434424"/>
    <w:rsid w:val="0044257E"/>
    <w:rsid w:val="0044339C"/>
    <w:rsid w:val="00444079"/>
    <w:rsid w:val="00444643"/>
    <w:rsid w:val="00444AB9"/>
    <w:rsid w:val="00444D81"/>
    <w:rsid w:val="00446FB5"/>
    <w:rsid w:val="00447029"/>
    <w:rsid w:val="00447FFD"/>
    <w:rsid w:val="004529BC"/>
    <w:rsid w:val="004533CC"/>
    <w:rsid w:val="00455B6A"/>
    <w:rsid w:val="0046477F"/>
    <w:rsid w:val="00465A20"/>
    <w:rsid w:val="0046604D"/>
    <w:rsid w:val="004675D3"/>
    <w:rsid w:val="00470D23"/>
    <w:rsid w:val="004712EF"/>
    <w:rsid w:val="00474021"/>
    <w:rsid w:val="00474F1E"/>
    <w:rsid w:val="004777BC"/>
    <w:rsid w:val="00477A45"/>
    <w:rsid w:val="00486146"/>
    <w:rsid w:val="00494287"/>
    <w:rsid w:val="004944D6"/>
    <w:rsid w:val="00494BC5"/>
    <w:rsid w:val="00497FB7"/>
    <w:rsid w:val="004A015D"/>
    <w:rsid w:val="004A134C"/>
    <w:rsid w:val="004A1ECB"/>
    <w:rsid w:val="004A26B9"/>
    <w:rsid w:val="004A273F"/>
    <w:rsid w:val="004A3386"/>
    <w:rsid w:val="004A7745"/>
    <w:rsid w:val="004B0F1E"/>
    <w:rsid w:val="004B34C5"/>
    <w:rsid w:val="004B4F82"/>
    <w:rsid w:val="004B6077"/>
    <w:rsid w:val="004B6DE4"/>
    <w:rsid w:val="004B78E6"/>
    <w:rsid w:val="004C493B"/>
    <w:rsid w:val="004D3F53"/>
    <w:rsid w:val="004D5B0E"/>
    <w:rsid w:val="004D6276"/>
    <w:rsid w:val="004D768C"/>
    <w:rsid w:val="004E2522"/>
    <w:rsid w:val="004E351F"/>
    <w:rsid w:val="004E4AB9"/>
    <w:rsid w:val="004E4EC1"/>
    <w:rsid w:val="004F068F"/>
    <w:rsid w:val="004F0CC9"/>
    <w:rsid w:val="004F4571"/>
    <w:rsid w:val="004F4787"/>
    <w:rsid w:val="004F6421"/>
    <w:rsid w:val="00500211"/>
    <w:rsid w:val="00503641"/>
    <w:rsid w:val="0051379B"/>
    <w:rsid w:val="0051397B"/>
    <w:rsid w:val="00517A5D"/>
    <w:rsid w:val="00517F63"/>
    <w:rsid w:val="00523F32"/>
    <w:rsid w:val="005268EF"/>
    <w:rsid w:val="00526B35"/>
    <w:rsid w:val="00533A7A"/>
    <w:rsid w:val="005343AB"/>
    <w:rsid w:val="00534A9E"/>
    <w:rsid w:val="005353D6"/>
    <w:rsid w:val="0053720B"/>
    <w:rsid w:val="00537C2E"/>
    <w:rsid w:val="005451B2"/>
    <w:rsid w:val="005540FA"/>
    <w:rsid w:val="005563A4"/>
    <w:rsid w:val="00557ED5"/>
    <w:rsid w:val="0056056E"/>
    <w:rsid w:val="00561379"/>
    <w:rsid w:val="00563100"/>
    <w:rsid w:val="00563CF2"/>
    <w:rsid w:val="0056480B"/>
    <w:rsid w:val="005653A3"/>
    <w:rsid w:val="00567BBC"/>
    <w:rsid w:val="00573BC1"/>
    <w:rsid w:val="00574FE8"/>
    <w:rsid w:val="005759F4"/>
    <w:rsid w:val="00583F62"/>
    <w:rsid w:val="005842A1"/>
    <w:rsid w:val="00584482"/>
    <w:rsid w:val="0058521F"/>
    <w:rsid w:val="00585A52"/>
    <w:rsid w:val="00585AA1"/>
    <w:rsid w:val="0058645B"/>
    <w:rsid w:val="0058732C"/>
    <w:rsid w:val="00590318"/>
    <w:rsid w:val="00592F11"/>
    <w:rsid w:val="005A4F03"/>
    <w:rsid w:val="005A53A4"/>
    <w:rsid w:val="005B5D6C"/>
    <w:rsid w:val="005B6A37"/>
    <w:rsid w:val="005C103F"/>
    <w:rsid w:val="005C183C"/>
    <w:rsid w:val="005C29E0"/>
    <w:rsid w:val="005C371A"/>
    <w:rsid w:val="005C3BFA"/>
    <w:rsid w:val="005C514B"/>
    <w:rsid w:val="005C6050"/>
    <w:rsid w:val="005C7023"/>
    <w:rsid w:val="005D348C"/>
    <w:rsid w:val="005D4DF9"/>
    <w:rsid w:val="005E120B"/>
    <w:rsid w:val="005E2C76"/>
    <w:rsid w:val="005E333C"/>
    <w:rsid w:val="005E4DD8"/>
    <w:rsid w:val="005E5583"/>
    <w:rsid w:val="005E7CD7"/>
    <w:rsid w:val="005F006E"/>
    <w:rsid w:val="005F2295"/>
    <w:rsid w:val="005F2CC2"/>
    <w:rsid w:val="005F3E42"/>
    <w:rsid w:val="005F4334"/>
    <w:rsid w:val="005F6C26"/>
    <w:rsid w:val="00600396"/>
    <w:rsid w:val="00601122"/>
    <w:rsid w:val="0060229D"/>
    <w:rsid w:val="0060742A"/>
    <w:rsid w:val="00612089"/>
    <w:rsid w:val="0061347B"/>
    <w:rsid w:val="00616608"/>
    <w:rsid w:val="00616826"/>
    <w:rsid w:val="0061710D"/>
    <w:rsid w:val="006206A5"/>
    <w:rsid w:val="0062121D"/>
    <w:rsid w:val="0062584E"/>
    <w:rsid w:val="00627E8E"/>
    <w:rsid w:val="006345FA"/>
    <w:rsid w:val="0063782D"/>
    <w:rsid w:val="00645E29"/>
    <w:rsid w:val="00646706"/>
    <w:rsid w:val="00650D92"/>
    <w:rsid w:val="006526FC"/>
    <w:rsid w:val="00652A1E"/>
    <w:rsid w:val="0065432F"/>
    <w:rsid w:val="00661F8F"/>
    <w:rsid w:val="00663DBE"/>
    <w:rsid w:val="00665E9B"/>
    <w:rsid w:val="00667444"/>
    <w:rsid w:val="0067475D"/>
    <w:rsid w:val="00674C39"/>
    <w:rsid w:val="0068468D"/>
    <w:rsid w:val="00684C10"/>
    <w:rsid w:val="00690259"/>
    <w:rsid w:val="00690275"/>
    <w:rsid w:val="00691790"/>
    <w:rsid w:val="00692F8B"/>
    <w:rsid w:val="00696421"/>
    <w:rsid w:val="00696C50"/>
    <w:rsid w:val="006A06F3"/>
    <w:rsid w:val="006A31B3"/>
    <w:rsid w:val="006A4235"/>
    <w:rsid w:val="006A4A0D"/>
    <w:rsid w:val="006B0A79"/>
    <w:rsid w:val="006B0C40"/>
    <w:rsid w:val="006B2C8C"/>
    <w:rsid w:val="006B4A14"/>
    <w:rsid w:val="006B62EC"/>
    <w:rsid w:val="006B6B3B"/>
    <w:rsid w:val="006B7CBC"/>
    <w:rsid w:val="006C1182"/>
    <w:rsid w:val="006C1BB6"/>
    <w:rsid w:val="006C1E07"/>
    <w:rsid w:val="006C6692"/>
    <w:rsid w:val="006D070B"/>
    <w:rsid w:val="006D3CA5"/>
    <w:rsid w:val="006D4E46"/>
    <w:rsid w:val="006D68D0"/>
    <w:rsid w:val="006D74A6"/>
    <w:rsid w:val="006E0A1A"/>
    <w:rsid w:val="006E11BE"/>
    <w:rsid w:val="006E3EE0"/>
    <w:rsid w:val="006E40F7"/>
    <w:rsid w:val="006E7E7A"/>
    <w:rsid w:val="006E7FA1"/>
    <w:rsid w:val="006F159E"/>
    <w:rsid w:val="006F3C11"/>
    <w:rsid w:val="006F6076"/>
    <w:rsid w:val="00700CD7"/>
    <w:rsid w:val="00703E39"/>
    <w:rsid w:val="007067C9"/>
    <w:rsid w:val="0071675D"/>
    <w:rsid w:val="00721557"/>
    <w:rsid w:val="007228C4"/>
    <w:rsid w:val="00724DBC"/>
    <w:rsid w:val="0073255E"/>
    <w:rsid w:val="00733E7F"/>
    <w:rsid w:val="007343C0"/>
    <w:rsid w:val="00734603"/>
    <w:rsid w:val="00735068"/>
    <w:rsid w:val="007357ED"/>
    <w:rsid w:val="00735921"/>
    <w:rsid w:val="00740E1E"/>
    <w:rsid w:val="007419E5"/>
    <w:rsid w:val="00746B0A"/>
    <w:rsid w:val="007476E1"/>
    <w:rsid w:val="0074772A"/>
    <w:rsid w:val="00751977"/>
    <w:rsid w:val="007520DF"/>
    <w:rsid w:val="00752912"/>
    <w:rsid w:val="007536F6"/>
    <w:rsid w:val="00753C55"/>
    <w:rsid w:val="007571EA"/>
    <w:rsid w:val="00757BA4"/>
    <w:rsid w:val="007617F5"/>
    <w:rsid w:val="007644FD"/>
    <w:rsid w:val="00765594"/>
    <w:rsid w:val="00765B77"/>
    <w:rsid w:val="00785A6A"/>
    <w:rsid w:val="0079141E"/>
    <w:rsid w:val="007932D5"/>
    <w:rsid w:val="00793D38"/>
    <w:rsid w:val="00797C6F"/>
    <w:rsid w:val="007A0319"/>
    <w:rsid w:val="007A03A1"/>
    <w:rsid w:val="007A2DA6"/>
    <w:rsid w:val="007A4474"/>
    <w:rsid w:val="007A6A2D"/>
    <w:rsid w:val="007A716A"/>
    <w:rsid w:val="007B387F"/>
    <w:rsid w:val="007C0AC2"/>
    <w:rsid w:val="007C6A48"/>
    <w:rsid w:val="007C71CA"/>
    <w:rsid w:val="007C792B"/>
    <w:rsid w:val="007D041B"/>
    <w:rsid w:val="007D38FB"/>
    <w:rsid w:val="007D3BDC"/>
    <w:rsid w:val="007D5E75"/>
    <w:rsid w:val="007D731B"/>
    <w:rsid w:val="007D7E7A"/>
    <w:rsid w:val="007E080F"/>
    <w:rsid w:val="007E5653"/>
    <w:rsid w:val="007E5DB7"/>
    <w:rsid w:val="007E703C"/>
    <w:rsid w:val="007F0167"/>
    <w:rsid w:val="007F3BFE"/>
    <w:rsid w:val="007F3CB8"/>
    <w:rsid w:val="007F43C8"/>
    <w:rsid w:val="007F475D"/>
    <w:rsid w:val="007F7175"/>
    <w:rsid w:val="008013BD"/>
    <w:rsid w:val="00801452"/>
    <w:rsid w:val="008024B5"/>
    <w:rsid w:val="00803676"/>
    <w:rsid w:val="00803944"/>
    <w:rsid w:val="00804ED3"/>
    <w:rsid w:val="008065F2"/>
    <w:rsid w:val="008177F5"/>
    <w:rsid w:val="008217ED"/>
    <w:rsid w:val="00825C81"/>
    <w:rsid w:val="008265B6"/>
    <w:rsid w:val="008269D0"/>
    <w:rsid w:val="00826D5A"/>
    <w:rsid w:val="00833AC4"/>
    <w:rsid w:val="008358D5"/>
    <w:rsid w:val="00836D5A"/>
    <w:rsid w:val="00842DD3"/>
    <w:rsid w:val="00845CE1"/>
    <w:rsid w:val="00846873"/>
    <w:rsid w:val="00850CD6"/>
    <w:rsid w:val="00851788"/>
    <w:rsid w:val="008555A0"/>
    <w:rsid w:val="00862708"/>
    <w:rsid w:val="00863117"/>
    <w:rsid w:val="00865C62"/>
    <w:rsid w:val="00871191"/>
    <w:rsid w:val="00874237"/>
    <w:rsid w:val="00881D68"/>
    <w:rsid w:val="00883549"/>
    <w:rsid w:val="00884112"/>
    <w:rsid w:val="0088571A"/>
    <w:rsid w:val="00887208"/>
    <w:rsid w:val="008914B5"/>
    <w:rsid w:val="00891C9E"/>
    <w:rsid w:val="008A0F56"/>
    <w:rsid w:val="008A488A"/>
    <w:rsid w:val="008B43A5"/>
    <w:rsid w:val="008B675B"/>
    <w:rsid w:val="008B69BD"/>
    <w:rsid w:val="008B6CCF"/>
    <w:rsid w:val="008C13AE"/>
    <w:rsid w:val="008D0896"/>
    <w:rsid w:val="008D0DA6"/>
    <w:rsid w:val="008D12DC"/>
    <w:rsid w:val="008D246F"/>
    <w:rsid w:val="008D2C9B"/>
    <w:rsid w:val="008D5149"/>
    <w:rsid w:val="008D64CA"/>
    <w:rsid w:val="008D69CF"/>
    <w:rsid w:val="008D7683"/>
    <w:rsid w:val="008E48B3"/>
    <w:rsid w:val="008E514E"/>
    <w:rsid w:val="008E6317"/>
    <w:rsid w:val="008E67CE"/>
    <w:rsid w:val="008F573A"/>
    <w:rsid w:val="008F5D71"/>
    <w:rsid w:val="008F7DB9"/>
    <w:rsid w:val="0090041E"/>
    <w:rsid w:val="00902BBF"/>
    <w:rsid w:val="00906527"/>
    <w:rsid w:val="00910C2C"/>
    <w:rsid w:val="009114F0"/>
    <w:rsid w:val="0091535E"/>
    <w:rsid w:val="00920D1D"/>
    <w:rsid w:val="00921AC3"/>
    <w:rsid w:val="00923F72"/>
    <w:rsid w:val="00924709"/>
    <w:rsid w:val="00925DF3"/>
    <w:rsid w:val="00927EBB"/>
    <w:rsid w:val="00930540"/>
    <w:rsid w:val="009314E7"/>
    <w:rsid w:val="0093182C"/>
    <w:rsid w:val="00932E28"/>
    <w:rsid w:val="0093613D"/>
    <w:rsid w:val="009403AA"/>
    <w:rsid w:val="00940530"/>
    <w:rsid w:val="0094409F"/>
    <w:rsid w:val="00945FAC"/>
    <w:rsid w:val="00951EDA"/>
    <w:rsid w:val="00953A8D"/>
    <w:rsid w:val="00953E16"/>
    <w:rsid w:val="009544DB"/>
    <w:rsid w:val="009545FD"/>
    <w:rsid w:val="00955ECB"/>
    <w:rsid w:val="009561EB"/>
    <w:rsid w:val="00956921"/>
    <w:rsid w:val="00961319"/>
    <w:rsid w:val="00961AD3"/>
    <w:rsid w:val="009627EB"/>
    <w:rsid w:val="0096708B"/>
    <w:rsid w:val="009700CE"/>
    <w:rsid w:val="009708A4"/>
    <w:rsid w:val="00971671"/>
    <w:rsid w:val="009742A3"/>
    <w:rsid w:val="00974CBC"/>
    <w:rsid w:val="009755C4"/>
    <w:rsid w:val="00976548"/>
    <w:rsid w:val="00977DB9"/>
    <w:rsid w:val="00980966"/>
    <w:rsid w:val="00985720"/>
    <w:rsid w:val="00985780"/>
    <w:rsid w:val="009878B6"/>
    <w:rsid w:val="009916ED"/>
    <w:rsid w:val="00993600"/>
    <w:rsid w:val="00993A38"/>
    <w:rsid w:val="00997BC7"/>
    <w:rsid w:val="009A0F0E"/>
    <w:rsid w:val="009A23D3"/>
    <w:rsid w:val="009B02F7"/>
    <w:rsid w:val="009B6561"/>
    <w:rsid w:val="009C180E"/>
    <w:rsid w:val="009C3D05"/>
    <w:rsid w:val="009C7313"/>
    <w:rsid w:val="009C7993"/>
    <w:rsid w:val="009D0B58"/>
    <w:rsid w:val="009D15E5"/>
    <w:rsid w:val="009D2099"/>
    <w:rsid w:val="009D3679"/>
    <w:rsid w:val="009D4005"/>
    <w:rsid w:val="009D5F5C"/>
    <w:rsid w:val="009E43C5"/>
    <w:rsid w:val="009E4DC6"/>
    <w:rsid w:val="009E5A69"/>
    <w:rsid w:val="009E6308"/>
    <w:rsid w:val="009F0700"/>
    <w:rsid w:val="009F15E8"/>
    <w:rsid w:val="009F29ED"/>
    <w:rsid w:val="009F3422"/>
    <w:rsid w:val="009F3E2B"/>
    <w:rsid w:val="009F4779"/>
    <w:rsid w:val="009F57EA"/>
    <w:rsid w:val="009F5D38"/>
    <w:rsid w:val="009F6CFE"/>
    <w:rsid w:val="009F7698"/>
    <w:rsid w:val="009F78DB"/>
    <w:rsid w:val="00A01542"/>
    <w:rsid w:val="00A01EB3"/>
    <w:rsid w:val="00A027A2"/>
    <w:rsid w:val="00A04ECA"/>
    <w:rsid w:val="00A05C99"/>
    <w:rsid w:val="00A108A5"/>
    <w:rsid w:val="00A12FA0"/>
    <w:rsid w:val="00A134C8"/>
    <w:rsid w:val="00A205DA"/>
    <w:rsid w:val="00A2193F"/>
    <w:rsid w:val="00A256F6"/>
    <w:rsid w:val="00A26C78"/>
    <w:rsid w:val="00A306D6"/>
    <w:rsid w:val="00A30E0D"/>
    <w:rsid w:val="00A322E0"/>
    <w:rsid w:val="00A32F74"/>
    <w:rsid w:val="00A33A21"/>
    <w:rsid w:val="00A43052"/>
    <w:rsid w:val="00A43D2D"/>
    <w:rsid w:val="00A44F99"/>
    <w:rsid w:val="00A46449"/>
    <w:rsid w:val="00A46E3F"/>
    <w:rsid w:val="00A5003C"/>
    <w:rsid w:val="00A5178D"/>
    <w:rsid w:val="00A52D4B"/>
    <w:rsid w:val="00A60DFD"/>
    <w:rsid w:val="00A61464"/>
    <w:rsid w:val="00A623B3"/>
    <w:rsid w:val="00A62574"/>
    <w:rsid w:val="00A648A4"/>
    <w:rsid w:val="00A654C2"/>
    <w:rsid w:val="00A65CDB"/>
    <w:rsid w:val="00A67C65"/>
    <w:rsid w:val="00A74063"/>
    <w:rsid w:val="00A74FEE"/>
    <w:rsid w:val="00A7694A"/>
    <w:rsid w:val="00A77D18"/>
    <w:rsid w:val="00A80195"/>
    <w:rsid w:val="00A8158E"/>
    <w:rsid w:val="00A81AFA"/>
    <w:rsid w:val="00A84C5F"/>
    <w:rsid w:val="00A84FEC"/>
    <w:rsid w:val="00A85242"/>
    <w:rsid w:val="00A879A8"/>
    <w:rsid w:val="00A91DBC"/>
    <w:rsid w:val="00A9266E"/>
    <w:rsid w:val="00A942A8"/>
    <w:rsid w:val="00A9581F"/>
    <w:rsid w:val="00AA6D7F"/>
    <w:rsid w:val="00AA709B"/>
    <w:rsid w:val="00AB3332"/>
    <w:rsid w:val="00AB7A92"/>
    <w:rsid w:val="00AB7BDD"/>
    <w:rsid w:val="00AC5CC9"/>
    <w:rsid w:val="00AD20E4"/>
    <w:rsid w:val="00AD303F"/>
    <w:rsid w:val="00AD5B3E"/>
    <w:rsid w:val="00AD5FA0"/>
    <w:rsid w:val="00AD6D46"/>
    <w:rsid w:val="00AD70B5"/>
    <w:rsid w:val="00AD7ADC"/>
    <w:rsid w:val="00AE2394"/>
    <w:rsid w:val="00AE2C13"/>
    <w:rsid w:val="00AE70A5"/>
    <w:rsid w:val="00AE7CDF"/>
    <w:rsid w:val="00AF16F0"/>
    <w:rsid w:val="00AF2C37"/>
    <w:rsid w:val="00AF3AC1"/>
    <w:rsid w:val="00AF482C"/>
    <w:rsid w:val="00AF4C86"/>
    <w:rsid w:val="00AF6DEE"/>
    <w:rsid w:val="00AF78AB"/>
    <w:rsid w:val="00B063B4"/>
    <w:rsid w:val="00B14412"/>
    <w:rsid w:val="00B17ABC"/>
    <w:rsid w:val="00B20BE9"/>
    <w:rsid w:val="00B218D5"/>
    <w:rsid w:val="00B23DC1"/>
    <w:rsid w:val="00B25BAE"/>
    <w:rsid w:val="00B30529"/>
    <w:rsid w:val="00B3125C"/>
    <w:rsid w:val="00B31F19"/>
    <w:rsid w:val="00B32DE8"/>
    <w:rsid w:val="00B33F2A"/>
    <w:rsid w:val="00B347C6"/>
    <w:rsid w:val="00B356E5"/>
    <w:rsid w:val="00B35DE6"/>
    <w:rsid w:val="00B36234"/>
    <w:rsid w:val="00B368E6"/>
    <w:rsid w:val="00B41E94"/>
    <w:rsid w:val="00B42677"/>
    <w:rsid w:val="00B435CC"/>
    <w:rsid w:val="00B43E10"/>
    <w:rsid w:val="00B5056B"/>
    <w:rsid w:val="00B50634"/>
    <w:rsid w:val="00B5337C"/>
    <w:rsid w:val="00B56143"/>
    <w:rsid w:val="00B6302B"/>
    <w:rsid w:val="00B63A41"/>
    <w:rsid w:val="00B63F08"/>
    <w:rsid w:val="00B67FD7"/>
    <w:rsid w:val="00B7114A"/>
    <w:rsid w:val="00B72CB1"/>
    <w:rsid w:val="00B7397E"/>
    <w:rsid w:val="00B838F2"/>
    <w:rsid w:val="00B85E87"/>
    <w:rsid w:val="00B862CE"/>
    <w:rsid w:val="00B86937"/>
    <w:rsid w:val="00B87163"/>
    <w:rsid w:val="00B90599"/>
    <w:rsid w:val="00B91695"/>
    <w:rsid w:val="00B96A9F"/>
    <w:rsid w:val="00BA0602"/>
    <w:rsid w:val="00BA17F6"/>
    <w:rsid w:val="00BA295F"/>
    <w:rsid w:val="00BA2E1C"/>
    <w:rsid w:val="00BA457A"/>
    <w:rsid w:val="00BA7246"/>
    <w:rsid w:val="00BA7F89"/>
    <w:rsid w:val="00BB009C"/>
    <w:rsid w:val="00BB0834"/>
    <w:rsid w:val="00BB1BAA"/>
    <w:rsid w:val="00BB217D"/>
    <w:rsid w:val="00BC1076"/>
    <w:rsid w:val="00BC2F37"/>
    <w:rsid w:val="00BC4F94"/>
    <w:rsid w:val="00BC74CD"/>
    <w:rsid w:val="00BD11CE"/>
    <w:rsid w:val="00BD51AE"/>
    <w:rsid w:val="00BD543B"/>
    <w:rsid w:val="00BD5C1A"/>
    <w:rsid w:val="00BD67DB"/>
    <w:rsid w:val="00BD7151"/>
    <w:rsid w:val="00BE0214"/>
    <w:rsid w:val="00BE1CBA"/>
    <w:rsid w:val="00BE51C3"/>
    <w:rsid w:val="00BE5E4B"/>
    <w:rsid w:val="00BE65DE"/>
    <w:rsid w:val="00BE6BD2"/>
    <w:rsid w:val="00BE7C22"/>
    <w:rsid w:val="00BF0FB4"/>
    <w:rsid w:val="00BF2828"/>
    <w:rsid w:val="00BF3666"/>
    <w:rsid w:val="00BF6AE3"/>
    <w:rsid w:val="00C06F6F"/>
    <w:rsid w:val="00C14FA4"/>
    <w:rsid w:val="00C220CE"/>
    <w:rsid w:val="00C22FB4"/>
    <w:rsid w:val="00C231EC"/>
    <w:rsid w:val="00C24069"/>
    <w:rsid w:val="00C24492"/>
    <w:rsid w:val="00C25F6D"/>
    <w:rsid w:val="00C27EC6"/>
    <w:rsid w:val="00C31A7D"/>
    <w:rsid w:val="00C356F2"/>
    <w:rsid w:val="00C357D3"/>
    <w:rsid w:val="00C365C4"/>
    <w:rsid w:val="00C373A5"/>
    <w:rsid w:val="00C42764"/>
    <w:rsid w:val="00C47982"/>
    <w:rsid w:val="00C50732"/>
    <w:rsid w:val="00C51B44"/>
    <w:rsid w:val="00C5445E"/>
    <w:rsid w:val="00C5502C"/>
    <w:rsid w:val="00C5701F"/>
    <w:rsid w:val="00C600F4"/>
    <w:rsid w:val="00C60716"/>
    <w:rsid w:val="00C60EA5"/>
    <w:rsid w:val="00C67179"/>
    <w:rsid w:val="00C71C14"/>
    <w:rsid w:val="00C728EF"/>
    <w:rsid w:val="00C74464"/>
    <w:rsid w:val="00C76207"/>
    <w:rsid w:val="00C76B09"/>
    <w:rsid w:val="00C81735"/>
    <w:rsid w:val="00C871B3"/>
    <w:rsid w:val="00C9267D"/>
    <w:rsid w:val="00C9503D"/>
    <w:rsid w:val="00C96CC6"/>
    <w:rsid w:val="00CA144A"/>
    <w:rsid w:val="00CA1B60"/>
    <w:rsid w:val="00CA5059"/>
    <w:rsid w:val="00CA5534"/>
    <w:rsid w:val="00CA55DE"/>
    <w:rsid w:val="00CB280F"/>
    <w:rsid w:val="00CB3F9D"/>
    <w:rsid w:val="00CB40C0"/>
    <w:rsid w:val="00CC3018"/>
    <w:rsid w:val="00CC3584"/>
    <w:rsid w:val="00CC40F1"/>
    <w:rsid w:val="00CC5EEC"/>
    <w:rsid w:val="00CC7C92"/>
    <w:rsid w:val="00CD3B1C"/>
    <w:rsid w:val="00CD4AD4"/>
    <w:rsid w:val="00CD67DB"/>
    <w:rsid w:val="00CD6E87"/>
    <w:rsid w:val="00CE0567"/>
    <w:rsid w:val="00CE0C73"/>
    <w:rsid w:val="00CE18F2"/>
    <w:rsid w:val="00CE5105"/>
    <w:rsid w:val="00CF05E4"/>
    <w:rsid w:val="00CF19CC"/>
    <w:rsid w:val="00CF242C"/>
    <w:rsid w:val="00CF3287"/>
    <w:rsid w:val="00CF50F2"/>
    <w:rsid w:val="00CF7888"/>
    <w:rsid w:val="00D01434"/>
    <w:rsid w:val="00D048DC"/>
    <w:rsid w:val="00D05C29"/>
    <w:rsid w:val="00D063D5"/>
    <w:rsid w:val="00D102B0"/>
    <w:rsid w:val="00D1089C"/>
    <w:rsid w:val="00D11439"/>
    <w:rsid w:val="00D133D8"/>
    <w:rsid w:val="00D201B4"/>
    <w:rsid w:val="00D25A9E"/>
    <w:rsid w:val="00D26667"/>
    <w:rsid w:val="00D26EBD"/>
    <w:rsid w:val="00D34E89"/>
    <w:rsid w:val="00D365C4"/>
    <w:rsid w:val="00D402BA"/>
    <w:rsid w:val="00D4095C"/>
    <w:rsid w:val="00D42454"/>
    <w:rsid w:val="00D42CDF"/>
    <w:rsid w:val="00D43062"/>
    <w:rsid w:val="00D43FAF"/>
    <w:rsid w:val="00D446E6"/>
    <w:rsid w:val="00D4497B"/>
    <w:rsid w:val="00D46829"/>
    <w:rsid w:val="00D50104"/>
    <w:rsid w:val="00D501DD"/>
    <w:rsid w:val="00D5045B"/>
    <w:rsid w:val="00D534AA"/>
    <w:rsid w:val="00D608C5"/>
    <w:rsid w:val="00D61425"/>
    <w:rsid w:val="00D6151F"/>
    <w:rsid w:val="00D62769"/>
    <w:rsid w:val="00D63E95"/>
    <w:rsid w:val="00D702ED"/>
    <w:rsid w:val="00D713B7"/>
    <w:rsid w:val="00D71DD9"/>
    <w:rsid w:val="00D75C9F"/>
    <w:rsid w:val="00D75EEE"/>
    <w:rsid w:val="00D80B5D"/>
    <w:rsid w:val="00D833D5"/>
    <w:rsid w:val="00D838A6"/>
    <w:rsid w:val="00D84000"/>
    <w:rsid w:val="00D85A5B"/>
    <w:rsid w:val="00D935E5"/>
    <w:rsid w:val="00D96CFC"/>
    <w:rsid w:val="00DA0C99"/>
    <w:rsid w:val="00DA13F5"/>
    <w:rsid w:val="00DA57F4"/>
    <w:rsid w:val="00DD03EF"/>
    <w:rsid w:val="00DD3A5B"/>
    <w:rsid w:val="00DD3F5E"/>
    <w:rsid w:val="00DD4070"/>
    <w:rsid w:val="00DD7182"/>
    <w:rsid w:val="00DE3B11"/>
    <w:rsid w:val="00DF3EAA"/>
    <w:rsid w:val="00DF46DD"/>
    <w:rsid w:val="00DF6C2D"/>
    <w:rsid w:val="00DF6CB1"/>
    <w:rsid w:val="00E03659"/>
    <w:rsid w:val="00E04590"/>
    <w:rsid w:val="00E05490"/>
    <w:rsid w:val="00E12300"/>
    <w:rsid w:val="00E12534"/>
    <w:rsid w:val="00E1347E"/>
    <w:rsid w:val="00E16210"/>
    <w:rsid w:val="00E22638"/>
    <w:rsid w:val="00E22ECD"/>
    <w:rsid w:val="00E25311"/>
    <w:rsid w:val="00E25DC5"/>
    <w:rsid w:val="00E26965"/>
    <w:rsid w:val="00E279EB"/>
    <w:rsid w:val="00E310AA"/>
    <w:rsid w:val="00E35C8E"/>
    <w:rsid w:val="00E4088F"/>
    <w:rsid w:val="00E428FF"/>
    <w:rsid w:val="00E468F3"/>
    <w:rsid w:val="00E50310"/>
    <w:rsid w:val="00E50F9A"/>
    <w:rsid w:val="00E523A7"/>
    <w:rsid w:val="00E539EC"/>
    <w:rsid w:val="00E53C4E"/>
    <w:rsid w:val="00E554CA"/>
    <w:rsid w:val="00E56357"/>
    <w:rsid w:val="00E56B90"/>
    <w:rsid w:val="00E60E7B"/>
    <w:rsid w:val="00E635AC"/>
    <w:rsid w:val="00E63A12"/>
    <w:rsid w:val="00E64C7B"/>
    <w:rsid w:val="00E710E3"/>
    <w:rsid w:val="00E75FFD"/>
    <w:rsid w:val="00E76841"/>
    <w:rsid w:val="00E77BA0"/>
    <w:rsid w:val="00E77EF6"/>
    <w:rsid w:val="00E82A80"/>
    <w:rsid w:val="00E84A31"/>
    <w:rsid w:val="00E90405"/>
    <w:rsid w:val="00E91357"/>
    <w:rsid w:val="00E92891"/>
    <w:rsid w:val="00E9490A"/>
    <w:rsid w:val="00E96E7C"/>
    <w:rsid w:val="00E97062"/>
    <w:rsid w:val="00EA771A"/>
    <w:rsid w:val="00EB429B"/>
    <w:rsid w:val="00EB6542"/>
    <w:rsid w:val="00EB6F56"/>
    <w:rsid w:val="00EC1470"/>
    <w:rsid w:val="00EC5BA9"/>
    <w:rsid w:val="00ED0B4E"/>
    <w:rsid w:val="00ED4B88"/>
    <w:rsid w:val="00ED4D65"/>
    <w:rsid w:val="00EE10C0"/>
    <w:rsid w:val="00EE1883"/>
    <w:rsid w:val="00EE289A"/>
    <w:rsid w:val="00EE28BF"/>
    <w:rsid w:val="00EE403B"/>
    <w:rsid w:val="00EE5F5D"/>
    <w:rsid w:val="00EF168C"/>
    <w:rsid w:val="00EF426D"/>
    <w:rsid w:val="00EF451A"/>
    <w:rsid w:val="00EF6DB4"/>
    <w:rsid w:val="00EF7666"/>
    <w:rsid w:val="00F01FE1"/>
    <w:rsid w:val="00F04694"/>
    <w:rsid w:val="00F05272"/>
    <w:rsid w:val="00F12BE9"/>
    <w:rsid w:val="00F13B74"/>
    <w:rsid w:val="00F13D82"/>
    <w:rsid w:val="00F153CC"/>
    <w:rsid w:val="00F158F5"/>
    <w:rsid w:val="00F15A8A"/>
    <w:rsid w:val="00F1656B"/>
    <w:rsid w:val="00F22F70"/>
    <w:rsid w:val="00F23411"/>
    <w:rsid w:val="00F23B00"/>
    <w:rsid w:val="00F26C4E"/>
    <w:rsid w:val="00F26C54"/>
    <w:rsid w:val="00F27A03"/>
    <w:rsid w:val="00F27C11"/>
    <w:rsid w:val="00F33128"/>
    <w:rsid w:val="00F34158"/>
    <w:rsid w:val="00F353B9"/>
    <w:rsid w:val="00F35F88"/>
    <w:rsid w:val="00F414EA"/>
    <w:rsid w:val="00F41B6F"/>
    <w:rsid w:val="00F44F75"/>
    <w:rsid w:val="00F517BD"/>
    <w:rsid w:val="00F51991"/>
    <w:rsid w:val="00F5501A"/>
    <w:rsid w:val="00F55C58"/>
    <w:rsid w:val="00F600C3"/>
    <w:rsid w:val="00F60EEA"/>
    <w:rsid w:val="00F6219F"/>
    <w:rsid w:val="00F6304B"/>
    <w:rsid w:val="00F63283"/>
    <w:rsid w:val="00F63E14"/>
    <w:rsid w:val="00F65101"/>
    <w:rsid w:val="00F67D8A"/>
    <w:rsid w:val="00F730DE"/>
    <w:rsid w:val="00F7330D"/>
    <w:rsid w:val="00F73704"/>
    <w:rsid w:val="00F759E8"/>
    <w:rsid w:val="00F778F3"/>
    <w:rsid w:val="00F8150A"/>
    <w:rsid w:val="00F854D0"/>
    <w:rsid w:val="00F85AAF"/>
    <w:rsid w:val="00F90D50"/>
    <w:rsid w:val="00F94255"/>
    <w:rsid w:val="00FA129F"/>
    <w:rsid w:val="00FA26FA"/>
    <w:rsid w:val="00FA2D75"/>
    <w:rsid w:val="00FA65C7"/>
    <w:rsid w:val="00FB2EA8"/>
    <w:rsid w:val="00FB49AD"/>
    <w:rsid w:val="00FB68D3"/>
    <w:rsid w:val="00FC0646"/>
    <w:rsid w:val="00FC2F28"/>
    <w:rsid w:val="00FC3CEF"/>
    <w:rsid w:val="00FC7B21"/>
    <w:rsid w:val="00FD0281"/>
    <w:rsid w:val="00FE2B3A"/>
    <w:rsid w:val="00FE5D96"/>
    <w:rsid w:val="00FE6687"/>
    <w:rsid w:val="00FF08FA"/>
    <w:rsid w:val="00FF2995"/>
    <w:rsid w:val="00FF5A67"/>
    <w:rsid w:val="00FF5A82"/>
    <w:rsid w:val="00FF6BE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A4E8B"/>
  <w15:chartTrackingRefBased/>
  <w15:docId w15:val="{3DB080A4-9AEC-49C1-BA22-19C6B834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A792D"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qFormat/>
    <w:rsid w:val="001C46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63A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305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FF2995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32E13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432E13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"/>
    <w:basedOn w:val="a"/>
    <w:rPr>
      <w:rFonts w:ascii="Arial" w:hAnsi="Arial"/>
      <w:sz w:val="26"/>
    </w:rPr>
  </w:style>
  <w:style w:type="paragraph" w:styleId="a9">
    <w:name w:val="Body Text Indent"/>
    <w:basedOn w:val="a"/>
    <w:link w:val="aa"/>
    <w:pPr>
      <w:ind w:firstLine="567"/>
      <w:jc w:val="both"/>
    </w:pPr>
    <w:rPr>
      <w:rFonts w:ascii="Arial" w:hAnsi="Arial"/>
      <w:sz w:val="26"/>
    </w:rPr>
  </w:style>
  <w:style w:type="character" w:customStyle="1" w:styleId="aa">
    <w:name w:val="Основной текст с отступом Знак"/>
    <w:link w:val="a9"/>
    <w:rsid w:val="005E120B"/>
    <w:rPr>
      <w:rFonts w:ascii="Arial" w:hAnsi="Arial"/>
      <w:sz w:val="26"/>
      <w:lang w:val="ru-RU" w:eastAsia="ru-RU" w:bidi="ar-SA"/>
    </w:rPr>
  </w:style>
  <w:style w:type="paragraph" w:styleId="20">
    <w:name w:val="Body Text 2"/>
    <w:basedOn w:val="a"/>
    <w:pPr>
      <w:tabs>
        <w:tab w:val="left" w:pos="867"/>
      </w:tabs>
      <w:ind w:right="-132"/>
      <w:jc w:val="both"/>
    </w:pPr>
    <w:rPr>
      <w:rFonts w:ascii="Arial" w:hAnsi="Arial"/>
      <w:sz w:val="26"/>
    </w:rPr>
  </w:style>
  <w:style w:type="paragraph" w:styleId="30">
    <w:name w:val="Body Text 3"/>
    <w:basedOn w:val="a"/>
    <w:pPr>
      <w:tabs>
        <w:tab w:val="left" w:pos="1134"/>
      </w:tabs>
      <w:jc w:val="both"/>
    </w:pPr>
    <w:rPr>
      <w:rFonts w:ascii="Arial" w:hAnsi="Arial"/>
      <w:sz w:val="26"/>
    </w:rPr>
  </w:style>
  <w:style w:type="paragraph" w:styleId="ab">
    <w:name w:val="Balloon Text"/>
    <w:basedOn w:val="a"/>
    <w:semiHidden/>
    <w:rsid w:val="004F4571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7B387F"/>
    <w:pPr>
      <w:spacing w:after="120" w:line="480" w:lineRule="auto"/>
      <w:ind w:left="283"/>
    </w:pPr>
  </w:style>
  <w:style w:type="paragraph" w:customStyle="1" w:styleId="11">
    <w:name w:val="Стиль1"/>
    <w:basedOn w:val="a"/>
    <w:rsid w:val="007B387F"/>
    <w:pPr>
      <w:jc w:val="both"/>
    </w:pPr>
    <w:rPr>
      <w:rFonts w:ascii="Arial" w:hAnsi="Arial"/>
      <w:sz w:val="26"/>
    </w:rPr>
  </w:style>
  <w:style w:type="paragraph" w:customStyle="1" w:styleId="ConsNormal">
    <w:name w:val="ConsNormal"/>
    <w:rsid w:val="00351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518C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3518C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126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c">
    <w:name w:val="Table Grid"/>
    <w:basedOn w:val="a1"/>
    <w:rsid w:val="00E60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Стиль2"/>
    <w:basedOn w:val="a"/>
    <w:rsid w:val="006F159E"/>
    <w:pPr>
      <w:ind w:firstLine="709"/>
      <w:jc w:val="both"/>
    </w:pPr>
    <w:rPr>
      <w:rFonts w:ascii="Arial" w:hAnsi="Arial"/>
      <w:sz w:val="26"/>
      <w:szCs w:val="24"/>
    </w:rPr>
  </w:style>
  <w:style w:type="paragraph" w:styleId="31">
    <w:name w:val="Body Text Indent 3"/>
    <w:basedOn w:val="a"/>
    <w:rsid w:val="0060742A"/>
    <w:pPr>
      <w:spacing w:after="120"/>
      <w:ind w:left="283"/>
    </w:pPr>
    <w:rPr>
      <w:sz w:val="16"/>
      <w:szCs w:val="16"/>
    </w:rPr>
  </w:style>
  <w:style w:type="paragraph" w:customStyle="1" w:styleId="xl36">
    <w:name w:val="xl36"/>
    <w:basedOn w:val="a"/>
    <w:rsid w:val="006074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styleId="ad">
    <w:name w:val="Normal (Web)"/>
    <w:aliases w:val="Обычный (веб)"/>
    <w:basedOn w:val="a"/>
    <w:rsid w:val="0002440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rsid w:val="000244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Title">
    <w:name w:val="ConsPlusTitle"/>
    <w:rsid w:val="00D133D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 Знак Знак Знак"/>
    <w:basedOn w:val="a"/>
    <w:rsid w:val="0024116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">
    <w:name w:val="Block Text"/>
    <w:basedOn w:val="a"/>
    <w:rsid w:val="00FE6687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CF78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?????1"/>
    <w:basedOn w:val="a"/>
    <w:rsid w:val="00C47982"/>
    <w:pPr>
      <w:jc w:val="both"/>
    </w:pPr>
    <w:rPr>
      <w:rFonts w:ascii="Arial" w:hAnsi="Arial"/>
      <w:sz w:val="26"/>
    </w:rPr>
  </w:style>
  <w:style w:type="paragraph" w:customStyle="1" w:styleId="ConsPlusCell">
    <w:name w:val="ConsPlusCell"/>
    <w:rsid w:val="00C47982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Subtitle"/>
    <w:basedOn w:val="a"/>
    <w:qFormat/>
    <w:rsid w:val="007357ED"/>
    <w:rPr>
      <w:rFonts w:ascii="Arial" w:hAnsi="Arial" w:cs="Arial"/>
      <w:b/>
      <w:bCs/>
      <w:sz w:val="26"/>
      <w:szCs w:val="24"/>
    </w:rPr>
  </w:style>
  <w:style w:type="paragraph" w:customStyle="1" w:styleId="af1">
    <w:name w:val="Знак"/>
    <w:basedOn w:val="a"/>
    <w:rsid w:val="00A52D4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2">
    <w:name w:val="Знак Знак Знак Знак"/>
    <w:basedOn w:val="a"/>
    <w:rsid w:val="00367354"/>
    <w:rPr>
      <w:rFonts w:ascii="Verdana" w:hAnsi="Verdana" w:cs="Verdana"/>
      <w:lang w:val="en-US" w:eastAsia="en-US"/>
    </w:rPr>
  </w:style>
  <w:style w:type="paragraph" w:customStyle="1" w:styleId="ConsCell">
    <w:name w:val="ConsCell"/>
    <w:rsid w:val="00A648A4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3">
    <w:name w:val="Title"/>
    <w:aliases w:val="Название"/>
    <w:basedOn w:val="a"/>
    <w:link w:val="af4"/>
    <w:qFormat/>
    <w:rsid w:val="001E7C48"/>
    <w:pPr>
      <w:jc w:val="center"/>
    </w:pPr>
    <w:rPr>
      <w:rFonts w:eastAsia="Calibri"/>
      <w:b/>
      <w:sz w:val="28"/>
    </w:rPr>
  </w:style>
  <w:style w:type="character" w:customStyle="1" w:styleId="af4">
    <w:name w:val="Заголовок Знак"/>
    <w:aliases w:val="Название Знак"/>
    <w:link w:val="af3"/>
    <w:locked/>
    <w:rsid w:val="001E7C48"/>
    <w:rPr>
      <w:rFonts w:eastAsia="Calibri"/>
      <w:b/>
      <w:sz w:val="28"/>
      <w:lang w:val="ru-RU" w:eastAsia="ru-RU" w:bidi="ar-SA"/>
    </w:rPr>
  </w:style>
  <w:style w:type="character" w:styleId="af5">
    <w:name w:val="Strong"/>
    <w:qFormat/>
    <w:rsid w:val="00ED4D65"/>
    <w:rPr>
      <w:b/>
      <w:bCs/>
    </w:rPr>
  </w:style>
  <w:style w:type="paragraph" w:customStyle="1" w:styleId="310">
    <w:name w:val="Основной текст с отступом 31"/>
    <w:basedOn w:val="a"/>
    <w:rsid w:val="002661F5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 w:val="24"/>
    </w:rPr>
  </w:style>
  <w:style w:type="paragraph" w:customStyle="1" w:styleId="a1cxsplast">
    <w:name w:val="a1cxsplast"/>
    <w:basedOn w:val="a"/>
    <w:rsid w:val="0091535E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1E009D"/>
  </w:style>
  <w:style w:type="paragraph" w:customStyle="1" w:styleId="13">
    <w:name w:val="Абзац списка1"/>
    <w:basedOn w:val="a"/>
    <w:rsid w:val="004E351F"/>
    <w:pPr>
      <w:ind w:left="720"/>
      <w:contextualSpacing/>
    </w:pPr>
    <w:rPr>
      <w:rFonts w:eastAsia="Calibri"/>
    </w:rPr>
  </w:style>
  <w:style w:type="paragraph" w:customStyle="1" w:styleId="210">
    <w:name w:val="Основной текст 21"/>
    <w:basedOn w:val="a"/>
    <w:rsid w:val="007228C4"/>
    <w:rPr>
      <w:sz w:val="28"/>
    </w:rPr>
  </w:style>
  <w:style w:type="character" w:customStyle="1" w:styleId="10">
    <w:name w:val="Заголовок 1 Знак"/>
    <w:link w:val="1"/>
    <w:rsid w:val="00352437"/>
    <w:rPr>
      <w:rFonts w:ascii="Arial" w:hAnsi="Arial"/>
      <w:sz w:val="26"/>
    </w:rPr>
  </w:style>
  <w:style w:type="character" w:customStyle="1" w:styleId="40">
    <w:name w:val="Заголовок 4 Знак"/>
    <w:link w:val="4"/>
    <w:rsid w:val="00173079"/>
    <w:rPr>
      <w:b/>
      <w:bCs/>
      <w:sz w:val="28"/>
      <w:szCs w:val="28"/>
    </w:rPr>
  </w:style>
  <w:style w:type="character" w:customStyle="1" w:styleId="60">
    <w:name w:val="Заголовок 6 Знак"/>
    <w:link w:val="6"/>
    <w:rsid w:val="00173079"/>
    <w:rPr>
      <w:b/>
      <w:bCs/>
      <w:sz w:val="22"/>
      <w:szCs w:val="22"/>
    </w:rPr>
  </w:style>
  <w:style w:type="character" w:customStyle="1" w:styleId="80">
    <w:name w:val="Заголовок 8 Знак"/>
    <w:link w:val="8"/>
    <w:rsid w:val="00173079"/>
    <w:rPr>
      <w:i/>
      <w:iCs/>
      <w:sz w:val="24"/>
      <w:szCs w:val="24"/>
    </w:rPr>
  </w:style>
  <w:style w:type="character" w:customStyle="1" w:styleId="23">
    <w:name w:val="Основной текст (2)_"/>
    <w:link w:val="24"/>
    <w:rsid w:val="00FF5A82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F5A82"/>
    <w:pPr>
      <w:widowControl w:val="0"/>
      <w:shd w:val="clear" w:color="auto" w:fill="FFFFFF"/>
      <w:spacing w:after="660" w:line="0" w:lineRule="atLeast"/>
      <w:ind w:hanging="2100"/>
    </w:pPr>
    <w:rPr>
      <w:sz w:val="26"/>
      <w:szCs w:val="26"/>
    </w:rPr>
  </w:style>
  <w:style w:type="paragraph" w:styleId="af6">
    <w:name w:val="List Paragraph"/>
    <w:basedOn w:val="a"/>
    <w:uiPriority w:val="34"/>
    <w:qFormat/>
    <w:rsid w:val="005268EF"/>
    <w:pPr>
      <w:ind w:left="720"/>
      <w:contextualSpacing/>
    </w:pPr>
    <w:rPr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E4088F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rsid w:val="009D15E5"/>
    <w:rPr>
      <w:color w:val="0563C1"/>
      <w:u w:val="single"/>
    </w:rPr>
  </w:style>
  <w:style w:type="character" w:styleId="af8">
    <w:name w:val="Unresolved Mention"/>
    <w:uiPriority w:val="99"/>
    <w:semiHidden/>
    <w:unhideWhenUsed/>
    <w:rsid w:val="009D15E5"/>
    <w:rPr>
      <w:color w:val="605E5C"/>
      <w:shd w:val="clear" w:color="auto" w:fill="E1DFDD"/>
    </w:rPr>
  </w:style>
  <w:style w:type="paragraph" w:styleId="af9">
    <w:name w:val="No Spacing"/>
    <w:uiPriority w:val="1"/>
    <w:qFormat/>
    <w:rsid w:val="004326A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F1A63-087A-4B48-87B0-018D40105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4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изъятии и предоставлении земли</vt:lpstr>
    </vt:vector>
  </TitlesOfParts>
  <Company>Райкомзем</Company>
  <LinksUpToDate>false</LinksUpToDate>
  <CharactersWithSpaces>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изъятии и предоставлении земли</dc:title>
  <dc:subject/>
  <dc:creator>Натуська</dc:creator>
  <cp:keywords/>
  <dc:description/>
  <cp:lastModifiedBy>Раздрогина Татьяна Петровна</cp:lastModifiedBy>
  <cp:revision>20</cp:revision>
  <cp:lastPrinted>2024-11-01T09:12:00Z</cp:lastPrinted>
  <dcterms:created xsi:type="dcterms:W3CDTF">2024-11-01T09:43:00Z</dcterms:created>
  <dcterms:modified xsi:type="dcterms:W3CDTF">2024-11-19T07:22:00Z</dcterms:modified>
</cp:coreProperties>
</file>