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50" w:type="dxa"/>
        <w:tblLayout w:type="fixed"/>
        <w:tblLook w:val="04A0" w:firstRow="1" w:lastRow="0" w:firstColumn="1" w:lastColumn="0" w:noHBand="0" w:noVBand="1"/>
      </w:tblPr>
      <w:tblGrid>
        <w:gridCol w:w="4858"/>
        <w:gridCol w:w="1291"/>
        <w:gridCol w:w="3601"/>
      </w:tblGrid>
      <w:tr w:rsidR="00125D09" w14:paraId="1B52FA6B" w14:textId="77777777" w:rsidTr="00125D09">
        <w:trPr>
          <w:trHeight w:val="713"/>
        </w:trPr>
        <w:tc>
          <w:tcPr>
            <w:tcW w:w="9750" w:type="dxa"/>
            <w:gridSpan w:val="3"/>
          </w:tcPr>
          <w:p w14:paraId="606199B7" w14:textId="77777777" w:rsidR="00125D09" w:rsidRDefault="00125D09">
            <w:pPr>
              <w:spacing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  <w:tr w:rsidR="00125D09" w14:paraId="47347CDA" w14:textId="77777777" w:rsidTr="00125D09">
        <w:trPr>
          <w:trHeight w:val="283"/>
        </w:trPr>
        <w:tc>
          <w:tcPr>
            <w:tcW w:w="4858" w:type="dxa"/>
          </w:tcPr>
          <w:p w14:paraId="595D94CA" w14:textId="77777777" w:rsidR="00125D09" w:rsidRDefault="00125D09">
            <w:pPr>
              <w:spacing w:line="276" w:lineRule="auto"/>
              <w:rPr>
                <w:b/>
                <w:sz w:val="26"/>
                <w:szCs w:val="26"/>
                <w:lang w:eastAsia="en-US"/>
              </w:rPr>
            </w:pPr>
          </w:p>
        </w:tc>
        <w:tc>
          <w:tcPr>
            <w:tcW w:w="1291" w:type="dxa"/>
          </w:tcPr>
          <w:p w14:paraId="7621F2E1" w14:textId="77777777" w:rsidR="00125D09" w:rsidRDefault="00125D09">
            <w:pPr>
              <w:spacing w:line="276" w:lineRule="auto"/>
              <w:ind w:left="-15" w:firstLine="709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601" w:type="dxa"/>
          </w:tcPr>
          <w:p w14:paraId="0F6F985A" w14:textId="77777777" w:rsidR="00125D09" w:rsidRDefault="00125D09">
            <w:pPr>
              <w:spacing w:line="276" w:lineRule="auto"/>
              <w:ind w:firstLine="709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14:paraId="43A68DF6" w14:textId="77777777" w:rsidR="00125D09" w:rsidRDefault="00125D09" w:rsidP="00125D09">
      <w:pPr>
        <w:autoSpaceDE w:val="0"/>
        <w:autoSpaceDN w:val="0"/>
        <w:adjustRightInd w:val="0"/>
        <w:ind w:firstLine="720"/>
        <w:jc w:val="center"/>
        <w:outlineLvl w:val="1"/>
      </w:pPr>
      <w:r>
        <w:t>ПОЯСНИТЕЛЬНАЯ ЗАПИСКА</w:t>
      </w:r>
    </w:p>
    <w:p w14:paraId="67A0FD3E" w14:textId="77777777" w:rsidR="00125D09" w:rsidRPr="00C872EF" w:rsidRDefault="00125D09" w:rsidP="00125D09">
      <w:pPr>
        <w:jc w:val="center"/>
      </w:pPr>
      <w:r w:rsidRPr="00C872EF">
        <w:t>к проекту решения Думы Нефтеюганского района</w:t>
      </w:r>
    </w:p>
    <w:p w14:paraId="77D00BA4" w14:textId="77777777" w:rsidR="001B56FD" w:rsidRDefault="00125D09" w:rsidP="00C872EF">
      <w:pPr>
        <w:tabs>
          <w:tab w:val="left" w:pos="4395"/>
        </w:tabs>
        <w:jc w:val="center"/>
      </w:pPr>
      <w:r w:rsidRPr="00C872EF">
        <w:rPr>
          <w:bCs/>
          <w:iCs/>
        </w:rPr>
        <w:t>«</w:t>
      </w:r>
      <w:r w:rsidRPr="00C872EF">
        <w:rPr>
          <w:rFonts w:eastAsia="Calibri"/>
          <w:lang w:eastAsia="en-US"/>
        </w:rPr>
        <w:t xml:space="preserve">О внесении изменений в решение Думы Нефтеюганского района </w:t>
      </w:r>
      <w:r w:rsidR="00C872EF" w:rsidRPr="00C872EF">
        <w:t xml:space="preserve">от </w:t>
      </w:r>
      <w:r w:rsidR="001B56FD">
        <w:t>21.10.2011 № 90 «Об установлении земельного налога»</w:t>
      </w:r>
    </w:p>
    <w:p w14:paraId="3444BBC3" w14:textId="77777777" w:rsidR="001B56FD" w:rsidRDefault="001B56FD" w:rsidP="00C872EF">
      <w:pPr>
        <w:tabs>
          <w:tab w:val="left" w:pos="4395"/>
        </w:tabs>
        <w:jc w:val="both"/>
      </w:pPr>
    </w:p>
    <w:p w14:paraId="038ED3FE" w14:textId="77777777" w:rsidR="001B56FD" w:rsidRDefault="001B56FD" w:rsidP="00C872EF">
      <w:pPr>
        <w:tabs>
          <w:tab w:val="left" w:pos="4395"/>
        </w:tabs>
        <w:jc w:val="both"/>
      </w:pPr>
    </w:p>
    <w:p w14:paraId="2F9F579D" w14:textId="77777777" w:rsidR="001B56FD" w:rsidRDefault="001B56FD" w:rsidP="00C872EF">
      <w:pPr>
        <w:tabs>
          <w:tab w:val="left" w:pos="4395"/>
        </w:tabs>
        <w:jc w:val="both"/>
      </w:pPr>
    </w:p>
    <w:p w14:paraId="61B40B25" w14:textId="77777777" w:rsidR="001B56FD" w:rsidRDefault="00C872EF" w:rsidP="00C872EF">
      <w:pPr>
        <w:tabs>
          <w:tab w:val="left" w:pos="4395"/>
        </w:tabs>
        <w:jc w:val="both"/>
      </w:pPr>
      <w:r>
        <w:t xml:space="preserve">          </w:t>
      </w:r>
      <w:r w:rsidR="00125D09">
        <w:t xml:space="preserve">Проект решения Думы Нефтеюганского района </w:t>
      </w:r>
      <w:r w:rsidR="00125D09">
        <w:rPr>
          <w:bCs/>
          <w:iCs/>
        </w:rPr>
        <w:t>«</w:t>
      </w:r>
      <w:r w:rsidR="00125D09">
        <w:rPr>
          <w:rFonts w:eastAsia="Calibri"/>
          <w:lang w:eastAsia="en-US"/>
        </w:rPr>
        <w:t>О внесении изменений в решение Думы Нефтеюганского района</w:t>
      </w:r>
      <w:r>
        <w:rPr>
          <w:rFonts w:eastAsia="Calibri"/>
          <w:lang w:eastAsia="en-US"/>
        </w:rPr>
        <w:t xml:space="preserve"> </w:t>
      </w:r>
      <w:r w:rsidRPr="00C872EF">
        <w:t xml:space="preserve">от </w:t>
      </w:r>
      <w:r w:rsidR="001B56FD">
        <w:t xml:space="preserve">21.10.2011 № 90 «Об установлении земельного налога» </w:t>
      </w:r>
    </w:p>
    <w:p w14:paraId="68DC4EA8" w14:textId="58BAB69B" w:rsidR="001B56FD" w:rsidRDefault="00125D09" w:rsidP="00C872EF">
      <w:pPr>
        <w:tabs>
          <w:tab w:val="left" w:pos="4395"/>
        </w:tabs>
        <w:jc w:val="both"/>
      </w:pPr>
      <w:r>
        <w:rPr>
          <w:rFonts w:eastAsia="Calibri"/>
          <w:lang w:eastAsia="en-US"/>
        </w:rPr>
        <w:t xml:space="preserve">(далее – проект решения Думы) </w:t>
      </w:r>
      <w:r>
        <w:t>разработан комитетом</w:t>
      </w:r>
      <w:r w:rsidR="001F006A">
        <w:t xml:space="preserve"> градостроительства и землепользования </w:t>
      </w:r>
      <w:r>
        <w:t>администрации Нефтеюганского района и вносится на рассмотрение в Думу Нефтеюганского района.</w:t>
      </w:r>
    </w:p>
    <w:p w14:paraId="1D622391" w14:textId="77777777" w:rsidR="00B65A85" w:rsidRDefault="00125D09" w:rsidP="009D70C0">
      <w:pPr>
        <w:pStyle w:val="a4"/>
        <w:autoSpaceDE w:val="0"/>
        <w:autoSpaceDN w:val="0"/>
        <w:adjustRightInd w:val="0"/>
        <w:ind w:left="0" w:firstLine="708"/>
        <w:jc w:val="both"/>
      </w:pPr>
      <w:r>
        <w:rPr>
          <w:rFonts w:eastAsia="Calibri"/>
        </w:rPr>
        <w:t xml:space="preserve">Проект решения Думы разработан </w:t>
      </w:r>
      <w:r w:rsidR="00C872EF" w:rsidRPr="000074D2">
        <w:t xml:space="preserve">в целях </w:t>
      </w:r>
      <w:r w:rsidR="00B666CE">
        <w:t xml:space="preserve">приведения нормативного правового акта в соответствие </w:t>
      </w:r>
      <w:r w:rsidR="001B56FD">
        <w:t>с Налоговы</w:t>
      </w:r>
      <w:r w:rsidR="00B65A85">
        <w:t>м кодексом Российской Федерации.</w:t>
      </w:r>
    </w:p>
    <w:p w14:paraId="2914F396" w14:textId="37A906F0" w:rsidR="00426C58" w:rsidRDefault="00426C58" w:rsidP="00E22C5C">
      <w:pPr>
        <w:autoSpaceDE w:val="0"/>
        <w:autoSpaceDN w:val="0"/>
        <w:adjustRightInd w:val="0"/>
        <w:ind w:firstLine="540"/>
        <w:jc w:val="both"/>
      </w:pPr>
      <w:r w:rsidRPr="00426C58">
        <w:t>Федеральны</w:t>
      </w:r>
      <w:r>
        <w:t>м</w:t>
      </w:r>
      <w:r w:rsidRPr="00426C58">
        <w:t xml:space="preserve"> закон</w:t>
      </w:r>
      <w:r>
        <w:t>ом</w:t>
      </w:r>
      <w:r w:rsidRPr="00426C58">
        <w:t xml:space="preserve"> от 12.07.2024 </w:t>
      </w:r>
      <w:r>
        <w:t>№</w:t>
      </w:r>
      <w:r w:rsidRPr="00426C58">
        <w:t xml:space="preserve"> 176-ФЗ </w:t>
      </w:r>
      <w:r>
        <w:t>«</w:t>
      </w:r>
      <w:r w:rsidRPr="00426C58">
        <w:t>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</w:t>
      </w:r>
      <w:r>
        <w:t xml:space="preserve">йской Федерации» внесены </w:t>
      </w:r>
      <w:bookmarkStart w:id="0" w:name="_GoBack"/>
      <w:bookmarkEnd w:id="0"/>
      <w:r>
        <w:t>изменений в статью 394 Налогового кодекса Российской Федерации в части регулирования вопросов исчисления налоговых ставок по земельному налогу, которые вступят в силу с 01.01.2025.</w:t>
      </w:r>
    </w:p>
    <w:p w14:paraId="3D59284C" w14:textId="7E47F1D2" w:rsidR="00125D09" w:rsidRDefault="00125D09" w:rsidP="00E22C5C">
      <w:pPr>
        <w:autoSpaceDE w:val="0"/>
        <w:autoSpaceDN w:val="0"/>
        <w:adjustRightInd w:val="0"/>
        <w:ind w:firstLine="540"/>
        <w:jc w:val="both"/>
      </w:pPr>
      <w:r>
        <w:t xml:space="preserve">Проект решения Думы разработан в пределах правотворческой </w:t>
      </w:r>
      <w:r w:rsidR="00035ACD">
        <w:t>компетенции представительного</w:t>
      </w:r>
      <w:r>
        <w:t xml:space="preserve"> органа. </w:t>
      </w:r>
    </w:p>
    <w:p w14:paraId="61829E73" w14:textId="3D91ADA2" w:rsidR="00125D09" w:rsidRDefault="00035ACD" w:rsidP="009B1C59">
      <w:pPr>
        <w:autoSpaceDE w:val="0"/>
        <w:autoSpaceDN w:val="0"/>
        <w:adjustRightInd w:val="0"/>
        <w:ind w:firstLine="540"/>
        <w:jc w:val="both"/>
        <w:rPr>
          <w:rFonts w:eastAsia="Calibri"/>
          <w:lang w:eastAsia="en-US"/>
        </w:rPr>
      </w:pPr>
      <w:r>
        <w:t xml:space="preserve"> </w:t>
      </w:r>
    </w:p>
    <w:p w14:paraId="6B057B2A" w14:textId="77777777" w:rsidR="00125D09" w:rsidRDefault="00125D09" w:rsidP="00125D09">
      <w:pPr>
        <w:autoSpaceDE w:val="0"/>
        <w:autoSpaceDN w:val="0"/>
        <w:adjustRightInd w:val="0"/>
        <w:jc w:val="both"/>
        <w:outlineLvl w:val="1"/>
      </w:pPr>
    </w:p>
    <w:p w14:paraId="46C346DE" w14:textId="1674439F" w:rsidR="00974D2A" w:rsidRDefault="00D26A4A" w:rsidP="00125D09">
      <w:pPr>
        <w:autoSpaceDE w:val="0"/>
        <w:autoSpaceDN w:val="0"/>
        <w:adjustRightInd w:val="0"/>
        <w:jc w:val="both"/>
        <w:outlineLvl w:val="1"/>
      </w:pPr>
      <w:r>
        <w:t>П</w:t>
      </w:r>
      <w:r w:rsidR="00125D09">
        <w:t>редседател</w:t>
      </w:r>
      <w:r>
        <w:t>ь</w:t>
      </w:r>
      <w:r w:rsidR="00974D2A">
        <w:t xml:space="preserve"> </w:t>
      </w:r>
      <w:r w:rsidR="00125D09">
        <w:t>комитета</w:t>
      </w:r>
      <w:r w:rsidR="00125D09">
        <w:tab/>
      </w:r>
    </w:p>
    <w:p w14:paraId="24A1C696" w14:textId="59F3984F" w:rsidR="00125D09" w:rsidRDefault="00974D2A" w:rsidP="00125D09">
      <w:pPr>
        <w:autoSpaceDE w:val="0"/>
        <w:autoSpaceDN w:val="0"/>
        <w:adjustRightInd w:val="0"/>
        <w:jc w:val="both"/>
        <w:outlineLvl w:val="1"/>
      </w:pPr>
      <w:r>
        <w:t>градостроительства и землепользования</w:t>
      </w:r>
      <w:r w:rsidR="005B7641">
        <w:t xml:space="preserve">                          </w:t>
      </w:r>
      <w:r w:rsidR="00331726">
        <w:t xml:space="preserve">                           </w:t>
      </w:r>
      <w:r w:rsidR="00D26A4A">
        <w:t>Н.С. Тихонов</w:t>
      </w:r>
      <w:r w:rsidR="00125D09">
        <w:t xml:space="preserve">                                      </w:t>
      </w:r>
    </w:p>
    <w:p w14:paraId="6D4C3478" w14:textId="77777777" w:rsidR="002E2558" w:rsidRDefault="002E2558"/>
    <w:sectPr w:rsidR="002E25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B05"/>
    <w:rsid w:val="00035ACD"/>
    <w:rsid w:val="00073DEA"/>
    <w:rsid w:val="000C74F5"/>
    <w:rsid w:val="000F36A5"/>
    <w:rsid w:val="0010285A"/>
    <w:rsid w:val="0010777E"/>
    <w:rsid w:val="00125D09"/>
    <w:rsid w:val="001B56FD"/>
    <w:rsid w:val="001F006A"/>
    <w:rsid w:val="00296AC4"/>
    <w:rsid w:val="002E2558"/>
    <w:rsid w:val="002F204D"/>
    <w:rsid w:val="00331726"/>
    <w:rsid w:val="003B761D"/>
    <w:rsid w:val="00426C58"/>
    <w:rsid w:val="00460B05"/>
    <w:rsid w:val="0046193A"/>
    <w:rsid w:val="004E4845"/>
    <w:rsid w:val="005648CB"/>
    <w:rsid w:val="005B7641"/>
    <w:rsid w:val="005C5561"/>
    <w:rsid w:val="00672A27"/>
    <w:rsid w:val="00810420"/>
    <w:rsid w:val="00974D2A"/>
    <w:rsid w:val="009B1C59"/>
    <w:rsid w:val="009B4057"/>
    <w:rsid w:val="009D70C0"/>
    <w:rsid w:val="009F4427"/>
    <w:rsid w:val="00A005B8"/>
    <w:rsid w:val="00A10FDF"/>
    <w:rsid w:val="00A62A10"/>
    <w:rsid w:val="00AA631E"/>
    <w:rsid w:val="00AE78BB"/>
    <w:rsid w:val="00B2275D"/>
    <w:rsid w:val="00B65A85"/>
    <w:rsid w:val="00B666CE"/>
    <w:rsid w:val="00C1289A"/>
    <w:rsid w:val="00C4394E"/>
    <w:rsid w:val="00C632FE"/>
    <w:rsid w:val="00C872EF"/>
    <w:rsid w:val="00D26A4A"/>
    <w:rsid w:val="00E22C5C"/>
    <w:rsid w:val="00E41B5A"/>
    <w:rsid w:val="00EA5B49"/>
    <w:rsid w:val="00F71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DCEA"/>
  <w15:chartTrackingRefBased/>
  <w15:docId w15:val="{FB4E370C-CC91-4405-A337-403AD13E7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5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25D0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872EF"/>
    <w:pPr>
      <w:ind w:left="720"/>
      <w:contextualSpacing/>
    </w:pPr>
  </w:style>
  <w:style w:type="character" w:customStyle="1" w:styleId="s37">
    <w:name w:val="s_37"/>
    <w:basedOn w:val="a0"/>
    <w:rsid w:val="00C872EF"/>
  </w:style>
  <w:style w:type="paragraph" w:styleId="a5">
    <w:name w:val="Balloon Text"/>
    <w:basedOn w:val="a"/>
    <w:link w:val="a6"/>
    <w:uiPriority w:val="99"/>
    <w:semiHidden/>
    <w:unhideWhenUsed/>
    <w:rsid w:val="0010777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0777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767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Вязникова Татьяна Анатольевна</cp:lastModifiedBy>
  <cp:revision>4</cp:revision>
  <cp:lastPrinted>2023-08-14T06:27:00Z</cp:lastPrinted>
  <dcterms:created xsi:type="dcterms:W3CDTF">2024-11-01T12:17:00Z</dcterms:created>
  <dcterms:modified xsi:type="dcterms:W3CDTF">2024-11-01T12:19:00Z</dcterms:modified>
</cp:coreProperties>
</file>