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CF9E" w14:textId="77777777" w:rsidR="00C00E56" w:rsidRPr="00F1296B" w:rsidRDefault="00C00E56" w:rsidP="00C00E5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296B">
        <w:rPr>
          <w:sz w:val="28"/>
          <w:szCs w:val="28"/>
        </w:rPr>
        <w:t>ПОЯСНИТЕЛЬНАЯ ЗАПИСКА</w:t>
      </w:r>
    </w:p>
    <w:p w14:paraId="4C8B9CA4" w14:textId="77777777" w:rsidR="00C00E56" w:rsidRPr="00F1296B" w:rsidRDefault="00C00E56" w:rsidP="00C00E5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1296B">
        <w:rPr>
          <w:sz w:val="28"/>
          <w:szCs w:val="28"/>
        </w:rPr>
        <w:t xml:space="preserve">к проекту решения Думы района </w:t>
      </w:r>
    </w:p>
    <w:p w14:paraId="1ED58CEE" w14:textId="577CC4E5" w:rsidR="000546D6" w:rsidRPr="000546D6" w:rsidRDefault="00C00E56" w:rsidP="000546D6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0546D6">
        <w:rPr>
          <w:sz w:val="28"/>
          <w:szCs w:val="28"/>
        </w:rPr>
        <w:t>«</w:t>
      </w:r>
      <w:r w:rsidR="000546D6" w:rsidRPr="000546D6">
        <w:rPr>
          <w:rFonts w:eastAsia="Calibri"/>
          <w:sz w:val="28"/>
          <w:szCs w:val="28"/>
        </w:rPr>
        <w:t>Об утверждении порядка предоставления</w:t>
      </w:r>
      <w:r w:rsidR="000546D6">
        <w:rPr>
          <w:rFonts w:eastAsia="Calibri"/>
          <w:sz w:val="28"/>
          <w:szCs w:val="28"/>
        </w:rPr>
        <w:t xml:space="preserve"> </w:t>
      </w:r>
      <w:r w:rsidR="000546D6" w:rsidRPr="000546D6">
        <w:rPr>
          <w:rFonts w:eastAsia="Calibri"/>
          <w:sz w:val="28"/>
          <w:szCs w:val="28"/>
        </w:rPr>
        <w:t>иных межбюджетных трансфертов бюджетам</w:t>
      </w:r>
      <w:r w:rsidR="000546D6">
        <w:rPr>
          <w:rFonts w:eastAsia="Calibri"/>
          <w:sz w:val="28"/>
          <w:szCs w:val="28"/>
        </w:rPr>
        <w:t xml:space="preserve"> </w:t>
      </w:r>
      <w:r w:rsidR="000546D6" w:rsidRPr="000546D6">
        <w:rPr>
          <w:rFonts w:eastAsia="Calibri"/>
          <w:sz w:val="28"/>
          <w:szCs w:val="28"/>
        </w:rPr>
        <w:t>городского и сельских поселений, входящих</w:t>
      </w:r>
    </w:p>
    <w:p w14:paraId="6636DAE7" w14:textId="2DC6E6F1" w:rsidR="000546D6" w:rsidRPr="000546D6" w:rsidRDefault="000546D6" w:rsidP="000546D6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0546D6">
        <w:rPr>
          <w:rFonts w:eastAsia="Calibri"/>
          <w:sz w:val="28"/>
          <w:szCs w:val="28"/>
        </w:rPr>
        <w:t xml:space="preserve">в состав Нефтеюганского района, </w:t>
      </w:r>
      <w:bookmarkStart w:id="0" w:name="_Hlk165109119"/>
      <w:r w:rsidRPr="000546D6">
        <w:rPr>
          <w:rFonts w:eastAsia="Calibri"/>
          <w:sz w:val="28"/>
          <w:szCs w:val="28"/>
        </w:rPr>
        <w:t>предоставляемой</w:t>
      </w:r>
      <w:r>
        <w:rPr>
          <w:rFonts w:eastAsia="Calibri"/>
          <w:sz w:val="28"/>
          <w:szCs w:val="28"/>
        </w:rPr>
        <w:t xml:space="preserve"> </w:t>
      </w:r>
      <w:r w:rsidRPr="000546D6">
        <w:rPr>
          <w:rFonts w:eastAsia="Calibri"/>
          <w:sz w:val="28"/>
          <w:szCs w:val="28"/>
        </w:rPr>
        <w:t>из бюджета Нефтеюганского района</w:t>
      </w:r>
      <w:r>
        <w:rPr>
          <w:rFonts w:eastAsia="Calibri"/>
          <w:sz w:val="28"/>
          <w:szCs w:val="28"/>
        </w:rPr>
        <w:t xml:space="preserve"> </w:t>
      </w:r>
      <w:r w:rsidRPr="000546D6">
        <w:rPr>
          <w:rFonts w:eastAsia="Calibri"/>
          <w:sz w:val="28"/>
          <w:szCs w:val="28"/>
        </w:rPr>
        <w:t>в рамках комплекса процессных мероприятий</w:t>
      </w:r>
    </w:p>
    <w:p w14:paraId="533BCAA6" w14:textId="77777777" w:rsidR="000546D6" w:rsidRDefault="000546D6" w:rsidP="000546D6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0546D6">
        <w:rPr>
          <w:rFonts w:eastAsia="Calibri"/>
          <w:sz w:val="28"/>
          <w:szCs w:val="28"/>
        </w:rPr>
        <w:t>«Реализация инициативных проектов</w:t>
      </w:r>
      <w:r>
        <w:rPr>
          <w:rFonts w:eastAsia="Calibri"/>
          <w:sz w:val="28"/>
          <w:szCs w:val="28"/>
        </w:rPr>
        <w:t xml:space="preserve"> </w:t>
      </w:r>
      <w:r w:rsidRPr="000546D6">
        <w:rPr>
          <w:rFonts w:eastAsia="Calibri"/>
          <w:sz w:val="28"/>
          <w:szCs w:val="28"/>
        </w:rPr>
        <w:t>в Нефтеюганском районе» муниципальной</w:t>
      </w:r>
      <w:r>
        <w:rPr>
          <w:rFonts w:eastAsia="Calibri"/>
          <w:sz w:val="28"/>
          <w:szCs w:val="28"/>
        </w:rPr>
        <w:t xml:space="preserve"> </w:t>
      </w:r>
      <w:r w:rsidRPr="000546D6">
        <w:rPr>
          <w:rFonts w:eastAsia="Calibri"/>
          <w:sz w:val="28"/>
          <w:szCs w:val="28"/>
        </w:rPr>
        <w:t>программы Нефтеюганского района</w:t>
      </w:r>
      <w:r>
        <w:rPr>
          <w:rFonts w:eastAsia="Calibri"/>
          <w:sz w:val="28"/>
          <w:szCs w:val="28"/>
        </w:rPr>
        <w:t xml:space="preserve"> </w:t>
      </w:r>
    </w:p>
    <w:p w14:paraId="6914B9B3" w14:textId="7F469E82" w:rsidR="000546D6" w:rsidRPr="000546D6" w:rsidRDefault="000546D6" w:rsidP="000546D6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  <w:r w:rsidRPr="000546D6">
        <w:rPr>
          <w:rFonts w:eastAsia="Calibri"/>
          <w:sz w:val="28"/>
          <w:szCs w:val="28"/>
        </w:rPr>
        <w:t>«Развитие гражданского общества»</w:t>
      </w:r>
    </w:p>
    <w:p w14:paraId="5B24E576" w14:textId="77777777" w:rsidR="000546D6" w:rsidRPr="00567561" w:rsidRDefault="000546D6" w:rsidP="000546D6">
      <w:pPr>
        <w:tabs>
          <w:tab w:val="left" w:pos="3969"/>
        </w:tabs>
        <w:rPr>
          <w:rFonts w:eastAsia="Calibri"/>
          <w:sz w:val="26"/>
          <w:szCs w:val="26"/>
        </w:rPr>
      </w:pPr>
    </w:p>
    <w:bookmarkEnd w:id="0"/>
    <w:p w14:paraId="076181A1" w14:textId="3183CD1D" w:rsidR="007F61F5" w:rsidRPr="00F1296B" w:rsidRDefault="007F61F5" w:rsidP="000546D6">
      <w:pPr>
        <w:tabs>
          <w:tab w:val="left" w:pos="3969"/>
        </w:tabs>
        <w:jc w:val="center"/>
        <w:rPr>
          <w:rFonts w:eastAsia="Calibri"/>
          <w:sz w:val="28"/>
          <w:szCs w:val="28"/>
        </w:rPr>
      </w:pPr>
    </w:p>
    <w:p w14:paraId="179FA925" w14:textId="77777777" w:rsidR="00C00E56" w:rsidRPr="00F1296B" w:rsidRDefault="00C00E56" w:rsidP="007F61F5">
      <w:pPr>
        <w:autoSpaceDE w:val="0"/>
        <w:autoSpaceDN w:val="0"/>
        <w:adjustRightInd w:val="0"/>
        <w:rPr>
          <w:sz w:val="28"/>
          <w:szCs w:val="28"/>
        </w:rPr>
      </w:pPr>
    </w:p>
    <w:p w14:paraId="59264E15" w14:textId="15E4568D" w:rsidR="007F61F5" w:rsidRPr="00FC18B2" w:rsidRDefault="00DE471E" w:rsidP="00DE471E">
      <w:pPr>
        <w:tabs>
          <w:tab w:val="left" w:pos="2430"/>
        </w:tabs>
        <w:ind w:firstLine="708"/>
        <w:jc w:val="both"/>
        <w:rPr>
          <w:sz w:val="28"/>
          <w:szCs w:val="28"/>
        </w:rPr>
      </w:pPr>
      <w:r w:rsidRPr="008B4759">
        <w:rPr>
          <w:rFonts w:eastAsia="Calibri"/>
          <w:sz w:val="28"/>
          <w:szCs w:val="28"/>
        </w:rPr>
        <w:t>Настоящий проект решения разработан Управлением по связям с общественностью</w:t>
      </w:r>
      <w:r w:rsidRPr="008B4759">
        <w:rPr>
          <w:sz w:val="28"/>
          <w:szCs w:val="28"/>
        </w:rPr>
        <w:t xml:space="preserve"> </w:t>
      </w:r>
      <w:r w:rsidR="007F61F5" w:rsidRPr="00F1296B">
        <w:rPr>
          <w:sz w:val="28"/>
          <w:szCs w:val="28"/>
        </w:rPr>
        <w:t>в соответствии со статьей 142.</w:t>
      </w:r>
      <w:r w:rsidR="000546D6">
        <w:rPr>
          <w:sz w:val="28"/>
          <w:szCs w:val="28"/>
        </w:rPr>
        <w:t>4</w:t>
      </w:r>
      <w:r w:rsidR="007F61F5" w:rsidRPr="00F1296B">
        <w:rPr>
          <w:sz w:val="28"/>
          <w:szCs w:val="28"/>
        </w:rPr>
        <w:t xml:space="preserve"> </w:t>
      </w:r>
      <w:hyperlink r:id="rId4" w:history="1">
        <w:r w:rsidR="007F61F5" w:rsidRPr="00F1296B">
          <w:rPr>
            <w:sz w:val="28"/>
            <w:szCs w:val="28"/>
          </w:rPr>
          <w:t>Бюджетного кодекса</w:t>
        </w:r>
      </w:hyperlink>
      <w:r w:rsidR="007F61F5" w:rsidRPr="00F1296B">
        <w:rPr>
          <w:sz w:val="28"/>
          <w:szCs w:val="28"/>
        </w:rPr>
        <w:t xml:space="preserve"> Российской Федерации, Федеральным законом от 06.10.2003</w:t>
      </w:r>
      <w:hyperlink r:id="rId5" w:history="1">
        <w:r w:rsidR="007F61F5" w:rsidRPr="00F1296B">
          <w:rPr>
            <w:sz w:val="28"/>
            <w:szCs w:val="28"/>
          </w:rPr>
          <w:t xml:space="preserve"> № 131-ФЗ «Об общих</w:t>
        </w:r>
      </w:hyperlink>
      <w:r w:rsidR="007F61F5" w:rsidRPr="00F1296B">
        <w:rPr>
          <w:sz w:val="28"/>
          <w:szCs w:val="28"/>
        </w:rPr>
        <w:t xml:space="preserve"> принципах организации местного самоуправления в Российской Федерации», решениями Думы Нефтеюганского района от 27.05.2015 № 606 «Об утверждении Положения о межбюджетных отношениях в муниципальном образовании Нефтеюганский район», </w:t>
      </w:r>
      <w:hyperlink r:id="rId6" w:history="1">
        <w:r w:rsidR="007F61F5" w:rsidRPr="00F1296B">
          <w:rPr>
            <w:sz w:val="28"/>
            <w:szCs w:val="28"/>
          </w:rPr>
          <w:t xml:space="preserve">от 27.11.2019 № 434 </w:t>
        </w:r>
      </w:hyperlink>
      <w:r w:rsidR="007F61F5" w:rsidRPr="00F1296B">
        <w:rPr>
          <w:sz w:val="28"/>
          <w:szCs w:val="28"/>
        </w:rPr>
        <w:t>«Об утверждении Порядка предоставления субвенций, субсидий и иных межбюджетных трансфертов из бюджета Нефтеюганского района</w:t>
      </w:r>
      <w:r w:rsidR="00FC18B2" w:rsidRPr="00FC18B2">
        <w:rPr>
          <w:sz w:val="28"/>
          <w:szCs w:val="28"/>
        </w:rPr>
        <w:t>»</w:t>
      </w:r>
      <w:r w:rsidR="00B55AC6" w:rsidRPr="00FC18B2">
        <w:rPr>
          <w:sz w:val="28"/>
          <w:szCs w:val="28"/>
        </w:rPr>
        <w:t>.</w:t>
      </w:r>
      <w:r w:rsidRPr="00DE471E">
        <w:rPr>
          <w:rFonts w:eastAsia="Calibri"/>
          <w:sz w:val="28"/>
          <w:szCs w:val="28"/>
        </w:rPr>
        <w:t xml:space="preserve"> </w:t>
      </w:r>
      <w:r w:rsidRPr="008B4759">
        <w:rPr>
          <w:rFonts w:eastAsia="Calibri"/>
          <w:sz w:val="28"/>
          <w:szCs w:val="28"/>
        </w:rPr>
        <w:t xml:space="preserve">Документ принят впервые и направлен </w:t>
      </w:r>
      <w:r>
        <w:rPr>
          <w:rFonts w:eastAsia="Calibri"/>
          <w:sz w:val="28"/>
          <w:szCs w:val="28"/>
        </w:rPr>
        <w:t>на</w:t>
      </w:r>
      <w:r w:rsidRPr="008B4759">
        <w:rPr>
          <w:rFonts w:eastAsia="Calibri"/>
          <w:sz w:val="28"/>
          <w:szCs w:val="28"/>
        </w:rPr>
        <w:t xml:space="preserve"> реализаци</w:t>
      </w:r>
      <w:r>
        <w:rPr>
          <w:rFonts w:eastAsia="Calibri"/>
          <w:sz w:val="28"/>
          <w:szCs w:val="28"/>
        </w:rPr>
        <w:t>ю</w:t>
      </w:r>
      <w:r w:rsidRPr="008B4759">
        <w:rPr>
          <w:rFonts w:eastAsia="Calibri"/>
          <w:sz w:val="28"/>
          <w:szCs w:val="28"/>
        </w:rPr>
        <w:t xml:space="preserve"> комплекса процессных мероприятий «Реализация инициативных проектов в Нефтеюганском районе» в рамках муниципальной программы Нефтеюганского района «Развитие гражданского общества».</w:t>
      </w:r>
    </w:p>
    <w:p w14:paraId="0E17D505" w14:textId="2D8E5685" w:rsidR="00C00E56" w:rsidRPr="00F1296B" w:rsidRDefault="00C00E56" w:rsidP="007F61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F7DB034" w14:textId="40785610" w:rsidR="009A7AE7" w:rsidRDefault="009A7AE7" w:rsidP="00A511D8">
      <w:pPr>
        <w:jc w:val="both"/>
        <w:rPr>
          <w:rFonts w:eastAsia="Calibri"/>
          <w:sz w:val="28"/>
          <w:szCs w:val="28"/>
        </w:rPr>
      </w:pPr>
    </w:p>
    <w:p w14:paraId="0637FC31" w14:textId="77777777" w:rsidR="00F1296B" w:rsidRDefault="00F1296B" w:rsidP="00A511D8">
      <w:pPr>
        <w:jc w:val="both"/>
        <w:rPr>
          <w:rFonts w:eastAsia="Calibri"/>
          <w:sz w:val="28"/>
          <w:szCs w:val="28"/>
        </w:rPr>
      </w:pPr>
    </w:p>
    <w:p w14:paraId="5A4143BC" w14:textId="77777777" w:rsidR="00586F5B" w:rsidRDefault="00586F5B" w:rsidP="00A511D8">
      <w:pPr>
        <w:jc w:val="both"/>
        <w:rPr>
          <w:rFonts w:eastAsia="Calibri"/>
          <w:sz w:val="28"/>
          <w:szCs w:val="28"/>
        </w:rPr>
      </w:pPr>
    </w:p>
    <w:p w14:paraId="240B4719" w14:textId="47AD1C39" w:rsidR="00F1296B" w:rsidRDefault="000546D6" w:rsidP="00A511D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</w:t>
      </w:r>
      <w:r w:rsidR="00F1296B">
        <w:rPr>
          <w:rFonts w:eastAsia="Calibri"/>
          <w:sz w:val="28"/>
          <w:szCs w:val="28"/>
        </w:rPr>
        <w:t xml:space="preserve">ачальник управления </w:t>
      </w:r>
    </w:p>
    <w:p w14:paraId="6837EA6E" w14:textId="78A3F989" w:rsidR="00F1296B" w:rsidRPr="00F1296B" w:rsidRDefault="00F1296B" w:rsidP="00A511D8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 связям с общественностью </w:t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 w:rsidR="000546D6">
        <w:rPr>
          <w:rFonts w:eastAsia="Calibri"/>
          <w:sz w:val="28"/>
          <w:szCs w:val="28"/>
        </w:rPr>
        <w:t>Е.Ф. Сиротина</w:t>
      </w:r>
    </w:p>
    <w:sectPr w:rsidR="00F1296B" w:rsidRPr="00F12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AE7"/>
    <w:rsid w:val="000546D6"/>
    <w:rsid w:val="00055795"/>
    <w:rsid w:val="00145FE7"/>
    <w:rsid w:val="001A22E2"/>
    <w:rsid w:val="00243FD7"/>
    <w:rsid w:val="002E4E70"/>
    <w:rsid w:val="00327780"/>
    <w:rsid w:val="00355B95"/>
    <w:rsid w:val="003643A0"/>
    <w:rsid w:val="00420656"/>
    <w:rsid w:val="004B7317"/>
    <w:rsid w:val="00526CBA"/>
    <w:rsid w:val="0055032A"/>
    <w:rsid w:val="00586F5B"/>
    <w:rsid w:val="006632D4"/>
    <w:rsid w:val="006952E2"/>
    <w:rsid w:val="006A66FA"/>
    <w:rsid w:val="007201C0"/>
    <w:rsid w:val="007665C0"/>
    <w:rsid w:val="007F61F5"/>
    <w:rsid w:val="009629D1"/>
    <w:rsid w:val="009A7AE7"/>
    <w:rsid w:val="00A511D8"/>
    <w:rsid w:val="00B149CF"/>
    <w:rsid w:val="00B21B17"/>
    <w:rsid w:val="00B22860"/>
    <w:rsid w:val="00B55AC6"/>
    <w:rsid w:val="00B914E8"/>
    <w:rsid w:val="00C00E56"/>
    <w:rsid w:val="00D05583"/>
    <w:rsid w:val="00D82222"/>
    <w:rsid w:val="00DD2A07"/>
    <w:rsid w:val="00DE471E"/>
    <w:rsid w:val="00EA1D48"/>
    <w:rsid w:val="00EC5781"/>
    <w:rsid w:val="00F1296B"/>
    <w:rsid w:val="00FC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4EF5"/>
  <w15:chartTrackingRefBased/>
  <w15:docId w15:val="{97A7938C-99DD-4B4B-B5EC-93EA7C2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7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8B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C18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7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mkmain2:8080/content/act/bac6479d-412c-4b7b-864d-1f7f1919a5c9.doc" TargetMode="External"/><Relationship Id="rId5" Type="http://schemas.openxmlformats.org/officeDocument/2006/relationships/hyperlink" Target="http://nla-service.minjust.ru:8080/rnla-links/ws/content/act/96e20c02-1b12-465a-b64c-24aa92270007.html" TargetMode="External"/><Relationship Id="rId4" Type="http://schemas.openxmlformats.org/officeDocument/2006/relationships/hyperlink" Target="http://nla-service.minjust.ru:8080/rnla-links/ws/content/act/8f21b21c-a408-42c4-b9fe-a939b863c84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Тимергазина Регина Разиловна</dc:creator>
  <cp:keywords/>
  <dc:description/>
  <cp:lastModifiedBy>Тимергазина Регина Разиловна</cp:lastModifiedBy>
  <cp:revision>2</cp:revision>
  <cp:lastPrinted>2024-10-30T07:47:00Z</cp:lastPrinted>
  <dcterms:created xsi:type="dcterms:W3CDTF">2024-12-04T03:42:00Z</dcterms:created>
  <dcterms:modified xsi:type="dcterms:W3CDTF">2024-12-04T03:42:00Z</dcterms:modified>
</cp:coreProperties>
</file>