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AD" w:rsidRPr="0022187D" w:rsidRDefault="00923BAD" w:rsidP="0022187D">
      <w:pPr>
        <w:pStyle w:val="aa"/>
        <w:jc w:val="center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 xml:space="preserve">Пояснительная записка </w:t>
      </w:r>
    </w:p>
    <w:p w:rsidR="0022187D" w:rsidRDefault="00923BAD" w:rsidP="0022187D">
      <w:pPr>
        <w:jc w:val="center"/>
        <w:rPr>
          <w:sz w:val="26"/>
          <w:szCs w:val="26"/>
        </w:rPr>
      </w:pPr>
      <w:r w:rsidRPr="0022187D">
        <w:rPr>
          <w:bCs/>
          <w:sz w:val="26"/>
          <w:szCs w:val="26"/>
        </w:rPr>
        <w:t xml:space="preserve">к </w:t>
      </w:r>
      <w:r w:rsidRPr="0022187D">
        <w:rPr>
          <w:sz w:val="26"/>
          <w:szCs w:val="26"/>
        </w:rPr>
        <w:t>прогноз</w:t>
      </w:r>
      <w:r w:rsidR="001256F6" w:rsidRPr="0022187D">
        <w:rPr>
          <w:sz w:val="26"/>
          <w:szCs w:val="26"/>
        </w:rPr>
        <w:t>у</w:t>
      </w:r>
      <w:r w:rsidRPr="0022187D">
        <w:rPr>
          <w:sz w:val="26"/>
          <w:szCs w:val="26"/>
        </w:rPr>
        <w:t xml:space="preserve"> социально-экономического развития </w:t>
      </w:r>
      <w:r w:rsidR="00CD293A" w:rsidRPr="0022187D">
        <w:rPr>
          <w:sz w:val="26"/>
          <w:szCs w:val="26"/>
        </w:rPr>
        <w:t>Нефтеюганского района</w:t>
      </w:r>
      <w:r w:rsidR="001256F6" w:rsidRPr="0022187D">
        <w:rPr>
          <w:sz w:val="26"/>
          <w:szCs w:val="26"/>
        </w:rPr>
        <w:t xml:space="preserve"> </w:t>
      </w:r>
    </w:p>
    <w:p w:rsidR="00923BAD" w:rsidRPr="0022187D" w:rsidRDefault="00923BAD" w:rsidP="0022187D">
      <w:pPr>
        <w:jc w:val="center"/>
        <w:rPr>
          <w:bCs/>
          <w:sz w:val="26"/>
          <w:szCs w:val="26"/>
        </w:rPr>
      </w:pPr>
      <w:r w:rsidRPr="0022187D">
        <w:rPr>
          <w:sz w:val="26"/>
          <w:szCs w:val="26"/>
        </w:rPr>
        <w:t xml:space="preserve">на </w:t>
      </w:r>
      <w:r w:rsidR="001256F6" w:rsidRPr="0022187D">
        <w:rPr>
          <w:sz w:val="26"/>
          <w:szCs w:val="26"/>
        </w:rPr>
        <w:t>долгосрочный период</w:t>
      </w:r>
      <w:r w:rsidR="007F3735" w:rsidRPr="0022187D">
        <w:rPr>
          <w:sz w:val="26"/>
          <w:szCs w:val="26"/>
        </w:rPr>
        <w:t xml:space="preserve"> (далее – Прогноз)</w:t>
      </w:r>
    </w:p>
    <w:p w:rsidR="00FD19B0" w:rsidRPr="0022187D" w:rsidRDefault="00FD19B0" w:rsidP="0022187D">
      <w:pPr>
        <w:ind w:firstLine="851"/>
        <w:jc w:val="both"/>
        <w:rPr>
          <w:sz w:val="26"/>
          <w:szCs w:val="26"/>
        </w:rPr>
      </w:pPr>
    </w:p>
    <w:p w:rsidR="00A13814" w:rsidRDefault="00B57CD6" w:rsidP="00A13814">
      <w:pPr>
        <w:jc w:val="center"/>
        <w:rPr>
          <w:sz w:val="26"/>
          <w:szCs w:val="26"/>
        </w:rPr>
      </w:pPr>
      <w:r w:rsidRPr="0022187D">
        <w:rPr>
          <w:sz w:val="26"/>
          <w:szCs w:val="26"/>
        </w:rPr>
        <w:t xml:space="preserve">Оценка достигнутого уровня социально-экономического развития </w:t>
      </w:r>
    </w:p>
    <w:p w:rsidR="00B57CD6" w:rsidRPr="0022187D" w:rsidRDefault="00B57CD6" w:rsidP="00A13814">
      <w:pPr>
        <w:jc w:val="center"/>
        <w:rPr>
          <w:sz w:val="26"/>
          <w:szCs w:val="26"/>
        </w:rPr>
      </w:pPr>
      <w:r w:rsidRPr="0022187D">
        <w:rPr>
          <w:sz w:val="26"/>
          <w:szCs w:val="26"/>
        </w:rPr>
        <w:t>Нефтеюганского района</w:t>
      </w:r>
    </w:p>
    <w:p w:rsidR="00B57CD6" w:rsidRPr="0022187D" w:rsidRDefault="00B57CD6" w:rsidP="0022187D">
      <w:pPr>
        <w:ind w:firstLine="851"/>
        <w:jc w:val="both"/>
        <w:rPr>
          <w:sz w:val="26"/>
          <w:szCs w:val="26"/>
        </w:rPr>
      </w:pPr>
      <w:bookmarkStart w:id="0" w:name="_GoBack"/>
      <w:bookmarkEnd w:id="0"/>
    </w:p>
    <w:p w:rsidR="00FD19B0" w:rsidRPr="0022187D" w:rsidRDefault="00FD19B0" w:rsidP="00341CC6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Социально-экономическое состояние </w:t>
      </w:r>
      <w:r w:rsidR="00CD293A" w:rsidRPr="0022187D">
        <w:rPr>
          <w:sz w:val="26"/>
          <w:szCs w:val="26"/>
        </w:rPr>
        <w:t>Нефтеюганского района</w:t>
      </w:r>
      <w:r w:rsidRPr="0022187D">
        <w:rPr>
          <w:sz w:val="26"/>
          <w:szCs w:val="26"/>
        </w:rPr>
        <w:t xml:space="preserve"> по итогам </w:t>
      </w:r>
      <w:r w:rsidR="0022187D">
        <w:rPr>
          <w:sz w:val="26"/>
          <w:szCs w:val="26"/>
        </w:rPr>
        <w:br/>
      </w:r>
      <w:r w:rsidRPr="0022187D">
        <w:rPr>
          <w:sz w:val="26"/>
          <w:szCs w:val="26"/>
        </w:rPr>
        <w:t>за 2015 год характеризуется наиболее значимыми положительными тенденциями:</w:t>
      </w:r>
      <w:r w:rsidR="0022187D">
        <w:rPr>
          <w:sz w:val="26"/>
          <w:szCs w:val="26"/>
        </w:rPr>
        <w:t xml:space="preserve"> </w:t>
      </w:r>
    </w:p>
    <w:p w:rsidR="00FD19B0" w:rsidRPr="0022187D" w:rsidRDefault="00FD19B0" w:rsidP="00341CC6">
      <w:pPr>
        <w:pStyle w:val="af7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по объему инвестиций в основной капитал район на 3-м месте среди муниципальных образований </w:t>
      </w:r>
      <w:r w:rsidR="005F29EA" w:rsidRPr="0022187D">
        <w:rPr>
          <w:sz w:val="26"/>
          <w:szCs w:val="26"/>
        </w:rPr>
        <w:t xml:space="preserve">Ханты-Мансийского </w:t>
      </w:r>
      <w:r w:rsidRPr="0022187D">
        <w:rPr>
          <w:sz w:val="26"/>
          <w:szCs w:val="26"/>
        </w:rPr>
        <w:t>автономного округа</w:t>
      </w:r>
      <w:r w:rsidR="005F29EA" w:rsidRPr="0022187D">
        <w:rPr>
          <w:sz w:val="26"/>
          <w:szCs w:val="26"/>
        </w:rPr>
        <w:t xml:space="preserve"> </w:t>
      </w:r>
      <w:r w:rsidR="00A13814">
        <w:rPr>
          <w:sz w:val="26"/>
          <w:szCs w:val="26"/>
        </w:rPr>
        <w:t>-</w:t>
      </w:r>
      <w:r w:rsidR="005F29EA" w:rsidRPr="0022187D">
        <w:rPr>
          <w:sz w:val="26"/>
          <w:szCs w:val="26"/>
        </w:rPr>
        <w:t xml:space="preserve"> Югры</w:t>
      </w:r>
      <w:r w:rsidR="0022187D" w:rsidRPr="0022187D">
        <w:rPr>
          <w:sz w:val="26"/>
          <w:szCs w:val="26"/>
        </w:rPr>
        <w:t xml:space="preserve"> </w:t>
      </w:r>
      <w:r w:rsidR="00A13814">
        <w:rPr>
          <w:sz w:val="26"/>
          <w:szCs w:val="26"/>
        </w:rPr>
        <w:br/>
      </w:r>
      <w:r w:rsidR="00BA5467" w:rsidRPr="0022187D">
        <w:rPr>
          <w:sz w:val="26"/>
          <w:szCs w:val="26"/>
        </w:rPr>
        <w:t xml:space="preserve">(далее – ХМАО </w:t>
      </w:r>
      <w:r w:rsidR="00A13814">
        <w:rPr>
          <w:sz w:val="26"/>
          <w:szCs w:val="26"/>
        </w:rPr>
        <w:t>-</w:t>
      </w:r>
      <w:r w:rsidR="00BA5467" w:rsidRPr="0022187D">
        <w:rPr>
          <w:sz w:val="26"/>
          <w:szCs w:val="26"/>
        </w:rPr>
        <w:t xml:space="preserve"> Югры) </w:t>
      </w:r>
      <w:r w:rsidRPr="0022187D">
        <w:rPr>
          <w:sz w:val="26"/>
          <w:szCs w:val="26"/>
        </w:rPr>
        <w:t xml:space="preserve">после </w:t>
      </w:r>
      <w:proofErr w:type="spellStart"/>
      <w:r w:rsidRPr="0022187D">
        <w:rPr>
          <w:sz w:val="26"/>
          <w:szCs w:val="26"/>
        </w:rPr>
        <w:t>Сургутского</w:t>
      </w:r>
      <w:proofErr w:type="spellEnd"/>
      <w:r w:rsidRPr="0022187D">
        <w:rPr>
          <w:sz w:val="26"/>
          <w:szCs w:val="26"/>
        </w:rPr>
        <w:t>, Ханты-Мансийского районов;</w:t>
      </w:r>
    </w:p>
    <w:p w:rsidR="00FD19B0" w:rsidRPr="0022187D" w:rsidRDefault="00FD19B0" w:rsidP="00341CC6">
      <w:pPr>
        <w:pStyle w:val="af7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темп роста объема отгруженной продукции, выполненных работ и услуг </w:t>
      </w:r>
      <w:r w:rsidR="00A13814">
        <w:rPr>
          <w:sz w:val="26"/>
          <w:szCs w:val="26"/>
        </w:rPr>
        <w:br/>
      </w:r>
      <w:r w:rsidRPr="0022187D">
        <w:rPr>
          <w:sz w:val="26"/>
          <w:szCs w:val="26"/>
        </w:rPr>
        <w:t>по крупным и средним предприятиям составил 119,</w:t>
      </w:r>
      <w:r w:rsidR="00CC6018" w:rsidRPr="0022187D">
        <w:rPr>
          <w:sz w:val="26"/>
          <w:szCs w:val="26"/>
        </w:rPr>
        <w:t>5</w:t>
      </w:r>
      <w:r w:rsidRPr="0022187D">
        <w:rPr>
          <w:sz w:val="26"/>
          <w:szCs w:val="26"/>
        </w:rPr>
        <w:t xml:space="preserve">% к уровню 2014 года </w:t>
      </w:r>
      <w:r w:rsidR="00A13814">
        <w:rPr>
          <w:sz w:val="26"/>
          <w:szCs w:val="26"/>
        </w:rPr>
        <w:br/>
      </w:r>
      <w:r w:rsidRPr="0022187D">
        <w:rPr>
          <w:sz w:val="26"/>
          <w:szCs w:val="26"/>
        </w:rPr>
        <w:t>(в действующих ценах);</w:t>
      </w:r>
      <w:r w:rsidR="0022187D" w:rsidRPr="0022187D">
        <w:rPr>
          <w:sz w:val="26"/>
          <w:szCs w:val="26"/>
        </w:rPr>
        <w:t xml:space="preserve"> </w:t>
      </w:r>
    </w:p>
    <w:p w:rsidR="00EE2F0A" w:rsidRPr="0022187D" w:rsidRDefault="00FD19B0" w:rsidP="00341CC6">
      <w:pPr>
        <w:pStyle w:val="23"/>
        <w:numPr>
          <w:ilvl w:val="0"/>
          <w:numId w:val="31"/>
        </w:numPr>
        <w:tabs>
          <w:tab w:val="left" w:pos="993"/>
        </w:tabs>
        <w:ind w:left="0" w:firstLine="709"/>
        <w:rPr>
          <w:szCs w:val="26"/>
        </w:rPr>
      </w:pPr>
      <w:r w:rsidRPr="0022187D">
        <w:rPr>
          <w:szCs w:val="26"/>
        </w:rPr>
        <w:t>введено 34,2 тыс. кв. м жилья (св.200 к уровню 2014 года);</w:t>
      </w:r>
      <w:r w:rsidR="00EE2F0A" w:rsidRPr="0022187D">
        <w:rPr>
          <w:szCs w:val="26"/>
        </w:rPr>
        <w:t xml:space="preserve"> </w:t>
      </w:r>
    </w:p>
    <w:p w:rsidR="00EB3263" w:rsidRPr="0022187D" w:rsidRDefault="00EE2F0A" w:rsidP="00341CC6">
      <w:pPr>
        <w:pStyle w:val="23"/>
        <w:numPr>
          <w:ilvl w:val="0"/>
          <w:numId w:val="31"/>
        </w:numPr>
        <w:tabs>
          <w:tab w:val="left" w:pos="993"/>
        </w:tabs>
        <w:ind w:left="0" w:firstLine="709"/>
        <w:rPr>
          <w:szCs w:val="26"/>
        </w:rPr>
      </w:pPr>
      <w:r w:rsidRPr="0022187D">
        <w:rPr>
          <w:szCs w:val="26"/>
        </w:rPr>
        <w:t>денежные доходы в расчете на душу населения</w:t>
      </w:r>
      <w:r w:rsidRPr="0022187D">
        <w:rPr>
          <w:b/>
          <w:szCs w:val="26"/>
        </w:rPr>
        <w:t xml:space="preserve"> </w:t>
      </w:r>
      <w:proofErr w:type="gramStart"/>
      <w:r w:rsidRPr="0022187D">
        <w:rPr>
          <w:szCs w:val="26"/>
        </w:rPr>
        <w:t>составили 4</w:t>
      </w:r>
      <w:r w:rsidR="0064009F" w:rsidRPr="0022187D">
        <w:rPr>
          <w:szCs w:val="26"/>
        </w:rPr>
        <w:t>7 072,7</w:t>
      </w:r>
      <w:r w:rsidRPr="0022187D">
        <w:rPr>
          <w:szCs w:val="26"/>
        </w:rPr>
        <w:t xml:space="preserve"> рублей</w:t>
      </w:r>
      <w:r w:rsidR="0022187D">
        <w:rPr>
          <w:szCs w:val="26"/>
        </w:rPr>
        <w:t xml:space="preserve"> </w:t>
      </w:r>
      <w:r w:rsidR="00A13814">
        <w:rPr>
          <w:szCs w:val="26"/>
        </w:rPr>
        <w:br/>
      </w:r>
      <w:r w:rsidRPr="0022187D">
        <w:rPr>
          <w:szCs w:val="26"/>
        </w:rPr>
        <w:t>и выросли</w:t>
      </w:r>
      <w:proofErr w:type="gramEnd"/>
      <w:r w:rsidRPr="0022187D">
        <w:rPr>
          <w:szCs w:val="26"/>
        </w:rPr>
        <w:t xml:space="preserve"> на 11,</w:t>
      </w:r>
      <w:r w:rsidR="0064009F" w:rsidRPr="0022187D">
        <w:rPr>
          <w:szCs w:val="26"/>
        </w:rPr>
        <w:t>6</w:t>
      </w:r>
      <w:r w:rsidRPr="0022187D">
        <w:rPr>
          <w:szCs w:val="26"/>
        </w:rPr>
        <w:t>% к уровню 201</w:t>
      </w:r>
      <w:r w:rsidR="0064009F" w:rsidRPr="0022187D">
        <w:rPr>
          <w:szCs w:val="26"/>
        </w:rPr>
        <w:t>4</w:t>
      </w:r>
      <w:r w:rsidRPr="0022187D">
        <w:rPr>
          <w:szCs w:val="26"/>
        </w:rPr>
        <w:t xml:space="preserve"> года; </w:t>
      </w:r>
    </w:p>
    <w:p w:rsidR="00FD19B0" w:rsidRPr="0022187D" w:rsidRDefault="00FD19B0" w:rsidP="00341CC6">
      <w:pPr>
        <w:pStyle w:val="af7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Нефтеюганский район занял 2-е место в 9-м Всероссийском конкурсе «Лучшее муниципальное образование России в сфере управления общественными финансами за 2015-2016 годы»;</w:t>
      </w:r>
    </w:p>
    <w:p w:rsidR="00740095" w:rsidRPr="0022187D" w:rsidRDefault="00EB3263" w:rsidP="00341CC6">
      <w:pPr>
        <w:pStyle w:val="af7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Нефтеюганский район занял 3-е место</w:t>
      </w:r>
      <w:r w:rsidR="00740095" w:rsidRPr="0022187D">
        <w:rPr>
          <w:sz w:val="26"/>
          <w:szCs w:val="26"/>
        </w:rPr>
        <w:t xml:space="preserve"> среди муниципальных районов </w:t>
      </w:r>
      <w:r w:rsidR="00BA5467" w:rsidRPr="0022187D">
        <w:rPr>
          <w:sz w:val="26"/>
          <w:szCs w:val="26"/>
        </w:rPr>
        <w:t xml:space="preserve">ХМАО </w:t>
      </w:r>
      <w:r w:rsidR="00A13814">
        <w:rPr>
          <w:sz w:val="26"/>
          <w:szCs w:val="26"/>
        </w:rPr>
        <w:t>-</w:t>
      </w:r>
      <w:r w:rsidR="00BA5467" w:rsidRPr="0022187D">
        <w:rPr>
          <w:sz w:val="26"/>
          <w:szCs w:val="26"/>
        </w:rPr>
        <w:t xml:space="preserve"> Югры</w:t>
      </w:r>
      <w:r w:rsidR="00740095" w:rsidRPr="0022187D">
        <w:rPr>
          <w:sz w:val="26"/>
          <w:szCs w:val="26"/>
        </w:rPr>
        <w:t xml:space="preserve">, достигших наибольшие значения </w:t>
      </w:r>
      <w:proofErr w:type="gramStart"/>
      <w:r w:rsidR="00740095" w:rsidRPr="0022187D">
        <w:rPr>
          <w:sz w:val="26"/>
          <w:szCs w:val="26"/>
        </w:rPr>
        <w:t>показателей эффективности деятельности органов местного самоуправления городских округов</w:t>
      </w:r>
      <w:proofErr w:type="gramEnd"/>
      <w:r w:rsidR="00740095" w:rsidRPr="0022187D">
        <w:rPr>
          <w:sz w:val="26"/>
          <w:szCs w:val="26"/>
        </w:rPr>
        <w:t xml:space="preserve"> и муниципальных районов автономного округа; </w:t>
      </w:r>
    </w:p>
    <w:p w:rsidR="00FD19B0" w:rsidRPr="0022187D" w:rsidRDefault="00FD19B0" w:rsidP="00341CC6">
      <w:pPr>
        <w:pStyle w:val="af7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принят основополагающий документ в сфере стратегического планирования «</w:t>
      </w:r>
      <w:hyperlink r:id="rId9" w:tgtFrame="_blank" w:history="1">
        <w:r w:rsidRPr="0022187D">
          <w:rPr>
            <w:sz w:val="26"/>
            <w:szCs w:val="26"/>
          </w:rPr>
          <w:t>Стратегия</w:t>
        </w:r>
      </w:hyperlink>
      <w:r w:rsidRPr="0022187D">
        <w:rPr>
          <w:sz w:val="26"/>
          <w:szCs w:val="26"/>
        </w:rPr>
        <w:t xml:space="preserve"> социально-экономического развития </w:t>
      </w:r>
      <w:r w:rsidR="00BA5467" w:rsidRPr="0022187D">
        <w:rPr>
          <w:sz w:val="26"/>
          <w:szCs w:val="26"/>
        </w:rPr>
        <w:t xml:space="preserve">муниципального образования </w:t>
      </w:r>
      <w:r w:rsidR="00CD293A" w:rsidRPr="0022187D">
        <w:rPr>
          <w:sz w:val="26"/>
          <w:szCs w:val="26"/>
        </w:rPr>
        <w:t>Нефтеюганск</w:t>
      </w:r>
      <w:r w:rsidR="00BA5467" w:rsidRPr="0022187D">
        <w:rPr>
          <w:sz w:val="26"/>
          <w:szCs w:val="26"/>
        </w:rPr>
        <w:t>ий</w:t>
      </w:r>
      <w:r w:rsidR="00CD293A" w:rsidRPr="0022187D">
        <w:rPr>
          <w:sz w:val="26"/>
          <w:szCs w:val="26"/>
        </w:rPr>
        <w:t xml:space="preserve"> район</w:t>
      </w:r>
      <w:r w:rsidRPr="0022187D">
        <w:rPr>
          <w:sz w:val="26"/>
          <w:szCs w:val="26"/>
        </w:rPr>
        <w:t xml:space="preserve"> на период до 2030 года»;</w:t>
      </w:r>
    </w:p>
    <w:p w:rsidR="00FD19B0" w:rsidRPr="0022187D" w:rsidRDefault="00FD19B0" w:rsidP="00341CC6">
      <w:pPr>
        <w:pStyle w:val="af7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район принял участие в пилотной апробации успешных практик, направленных на развитие и поддержку малого и среднего предпринимательства на муниципальном уровне, в соответствии с Атласом муниципальных практик,</w:t>
      </w:r>
      <w:r w:rsidR="0022187D" w:rsidRP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 xml:space="preserve">положительный опыт организации деятельности экспертной группы рекомендован органам местного самоуправления муниципальных образований </w:t>
      </w:r>
      <w:r w:rsidR="00BA5467" w:rsidRPr="0022187D">
        <w:rPr>
          <w:sz w:val="26"/>
          <w:szCs w:val="26"/>
        </w:rPr>
        <w:t xml:space="preserve">ХМАО </w:t>
      </w:r>
      <w:r w:rsidR="00A13814">
        <w:rPr>
          <w:sz w:val="26"/>
          <w:szCs w:val="26"/>
        </w:rPr>
        <w:t>-</w:t>
      </w:r>
      <w:r w:rsidR="00BA5467" w:rsidRPr="0022187D">
        <w:rPr>
          <w:sz w:val="26"/>
          <w:szCs w:val="26"/>
        </w:rPr>
        <w:t xml:space="preserve"> Югры</w:t>
      </w:r>
      <w:r w:rsidRPr="0022187D">
        <w:rPr>
          <w:sz w:val="26"/>
          <w:szCs w:val="26"/>
        </w:rPr>
        <w:t>;</w:t>
      </w:r>
    </w:p>
    <w:p w:rsidR="00FD19B0" w:rsidRPr="00A13814" w:rsidRDefault="00FD19B0" w:rsidP="00341CC6">
      <w:pPr>
        <w:pStyle w:val="af7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13814">
        <w:rPr>
          <w:sz w:val="26"/>
          <w:szCs w:val="26"/>
        </w:rPr>
        <w:t xml:space="preserve">уровень регистрируемой безработицы – один из низких показателей </w:t>
      </w:r>
      <w:r w:rsidR="00A13814">
        <w:rPr>
          <w:sz w:val="26"/>
          <w:szCs w:val="26"/>
        </w:rPr>
        <w:br/>
      </w:r>
      <w:r w:rsidRPr="00A13814">
        <w:rPr>
          <w:sz w:val="26"/>
          <w:szCs w:val="26"/>
        </w:rPr>
        <w:t xml:space="preserve">в автономном округе (0,09%); </w:t>
      </w:r>
    </w:p>
    <w:p w:rsidR="00923BAD" w:rsidRPr="0022187D" w:rsidRDefault="00FD19B0" w:rsidP="00341CC6">
      <w:pPr>
        <w:pStyle w:val="af7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отсутствие просроченной задолженности по заработной плате </w:t>
      </w:r>
      <w:r w:rsidR="00A13814">
        <w:rPr>
          <w:sz w:val="26"/>
          <w:szCs w:val="26"/>
        </w:rPr>
        <w:br/>
      </w:r>
      <w:r w:rsidRPr="0022187D">
        <w:rPr>
          <w:sz w:val="26"/>
          <w:szCs w:val="26"/>
        </w:rPr>
        <w:t>на предприятиях и организациях района.</w:t>
      </w:r>
    </w:p>
    <w:p w:rsidR="00B57CD6" w:rsidRPr="0022187D" w:rsidRDefault="00B57CD6" w:rsidP="0022187D">
      <w:pPr>
        <w:ind w:firstLine="851"/>
        <w:jc w:val="both"/>
        <w:rPr>
          <w:sz w:val="26"/>
          <w:szCs w:val="26"/>
        </w:rPr>
      </w:pPr>
    </w:p>
    <w:p w:rsidR="00883AE3" w:rsidRPr="0022187D" w:rsidRDefault="00B57CD6" w:rsidP="0022187D">
      <w:pPr>
        <w:ind w:firstLine="851"/>
        <w:jc w:val="center"/>
        <w:rPr>
          <w:sz w:val="26"/>
          <w:szCs w:val="26"/>
        </w:rPr>
      </w:pPr>
      <w:r w:rsidRPr="0022187D">
        <w:rPr>
          <w:sz w:val="26"/>
          <w:szCs w:val="26"/>
        </w:rPr>
        <w:t xml:space="preserve">Определение вариантов внутренних условий и характеристик </w:t>
      </w:r>
    </w:p>
    <w:p w:rsidR="00B57CD6" w:rsidRPr="0022187D" w:rsidRDefault="00B57CD6" w:rsidP="0022187D">
      <w:pPr>
        <w:ind w:firstLine="851"/>
        <w:jc w:val="center"/>
        <w:rPr>
          <w:sz w:val="26"/>
          <w:szCs w:val="26"/>
        </w:rPr>
      </w:pPr>
      <w:r w:rsidRPr="0022187D">
        <w:rPr>
          <w:sz w:val="26"/>
          <w:szCs w:val="26"/>
        </w:rPr>
        <w:t>социально-экономического развития Нефтеюганского района</w:t>
      </w:r>
    </w:p>
    <w:p w:rsidR="00B57CD6" w:rsidRPr="0022187D" w:rsidRDefault="00B57CD6" w:rsidP="0022187D">
      <w:pPr>
        <w:ind w:firstLine="851"/>
        <w:jc w:val="both"/>
        <w:rPr>
          <w:sz w:val="26"/>
          <w:szCs w:val="26"/>
        </w:rPr>
      </w:pPr>
    </w:p>
    <w:p w:rsidR="00566BF6" w:rsidRPr="0022187D" w:rsidRDefault="00566BF6" w:rsidP="0022187D">
      <w:pPr>
        <w:ind w:firstLine="709"/>
        <w:jc w:val="both"/>
        <w:rPr>
          <w:sz w:val="26"/>
          <w:szCs w:val="26"/>
        </w:rPr>
      </w:pPr>
      <w:proofErr w:type="gramStart"/>
      <w:r w:rsidRPr="0022187D">
        <w:rPr>
          <w:sz w:val="26"/>
          <w:szCs w:val="26"/>
        </w:rPr>
        <w:t>Прогноз разработан</w:t>
      </w:r>
      <w:r w:rsidR="00CD293A" w:rsidRP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>исходя</w:t>
      </w:r>
      <w:r w:rsidR="00CD293A" w:rsidRP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>из приоритетов и целевых индикаторов социально-экономического развития, сформулированных в прогнозе долгосрочного социально-экономического развития Российской Федерации до 2030 года, Указах Пре</w:t>
      </w:r>
      <w:r w:rsidR="00CD293A" w:rsidRPr="0022187D">
        <w:rPr>
          <w:sz w:val="26"/>
          <w:szCs w:val="26"/>
        </w:rPr>
        <w:t xml:space="preserve">зидента Российской Федерации от </w:t>
      </w:r>
      <w:r w:rsidR="004C02DF" w:rsidRPr="0022187D">
        <w:rPr>
          <w:sz w:val="26"/>
          <w:szCs w:val="26"/>
        </w:rPr>
        <w:t>0</w:t>
      </w:r>
      <w:r w:rsidRPr="0022187D">
        <w:rPr>
          <w:sz w:val="26"/>
          <w:szCs w:val="26"/>
        </w:rPr>
        <w:t>7</w:t>
      </w:r>
      <w:r w:rsidR="004C02DF" w:rsidRPr="0022187D">
        <w:rPr>
          <w:sz w:val="26"/>
          <w:szCs w:val="26"/>
        </w:rPr>
        <w:t>.05.</w:t>
      </w:r>
      <w:r w:rsidRPr="0022187D">
        <w:rPr>
          <w:sz w:val="26"/>
          <w:szCs w:val="26"/>
        </w:rPr>
        <w:t xml:space="preserve">2012, Стратегии социально-экономического развития </w:t>
      </w:r>
      <w:r w:rsidR="00BA5467" w:rsidRPr="0022187D">
        <w:rPr>
          <w:sz w:val="26"/>
          <w:szCs w:val="26"/>
        </w:rPr>
        <w:t xml:space="preserve">ХМАО </w:t>
      </w:r>
      <w:r w:rsidR="00A13814">
        <w:rPr>
          <w:sz w:val="26"/>
          <w:szCs w:val="26"/>
        </w:rPr>
        <w:t>-</w:t>
      </w:r>
      <w:r w:rsidR="00BA5467" w:rsidRPr="0022187D">
        <w:rPr>
          <w:sz w:val="26"/>
          <w:szCs w:val="26"/>
        </w:rPr>
        <w:t xml:space="preserve"> Югры</w:t>
      </w:r>
      <w:r w:rsidRPr="0022187D">
        <w:rPr>
          <w:sz w:val="26"/>
          <w:szCs w:val="26"/>
        </w:rPr>
        <w:t xml:space="preserve"> до 2020 года и на период до 2030 года, прогноза социально-экономического развития </w:t>
      </w:r>
      <w:r w:rsidR="00BA5467" w:rsidRPr="0022187D">
        <w:rPr>
          <w:sz w:val="26"/>
          <w:szCs w:val="26"/>
        </w:rPr>
        <w:t xml:space="preserve">ХМАО </w:t>
      </w:r>
      <w:r w:rsidR="00A13814">
        <w:rPr>
          <w:sz w:val="26"/>
          <w:szCs w:val="26"/>
        </w:rPr>
        <w:t>-</w:t>
      </w:r>
      <w:r w:rsidR="00BA5467" w:rsidRPr="0022187D">
        <w:rPr>
          <w:sz w:val="26"/>
          <w:szCs w:val="26"/>
        </w:rPr>
        <w:t xml:space="preserve"> Югры</w:t>
      </w:r>
      <w:r w:rsidRPr="0022187D">
        <w:rPr>
          <w:sz w:val="26"/>
          <w:szCs w:val="26"/>
        </w:rPr>
        <w:t xml:space="preserve"> на период до 2030 года, Стратегии </w:t>
      </w:r>
      <w:r w:rsidRPr="0022187D">
        <w:rPr>
          <w:sz w:val="26"/>
          <w:szCs w:val="26"/>
        </w:rPr>
        <w:lastRenderedPageBreak/>
        <w:t xml:space="preserve">социально-экономического развития </w:t>
      </w:r>
      <w:r w:rsidR="00DB4139" w:rsidRPr="0022187D">
        <w:rPr>
          <w:sz w:val="26"/>
          <w:szCs w:val="26"/>
        </w:rPr>
        <w:t xml:space="preserve">муниципального образования </w:t>
      </w:r>
      <w:r w:rsidR="00CD293A" w:rsidRPr="0022187D">
        <w:rPr>
          <w:sz w:val="26"/>
          <w:szCs w:val="26"/>
        </w:rPr>
        <w:t>Нефтеюганск</w:t>
      </w:r>
      <w:r w:rsidR="00DB4139" w:rsidRPr="0022187D">
        <w:rPr>
          <w:sz w:val="26"/>
          <w:szCs w:val="26"/>
        </w:rPr>
        <w:t>ий</w:t>
      </w:r>
      <w:r w:rsidR="00CD293A" w:rsidRPr="0022187D">
        <w:rPr>
          <w:sz w:val="26"/>
          <w:szCs w:val="26"/>
        </w:rPr>
        <w:t xml:space="preserve"> район</w:t>
      </w:r>
      <w:r w:rsidRPr="0022187D">
        <w:rPr>
          <w:sz w:val="26"/>
          <w:szCs w:val="26"/>
        </w:rPr>
        <w:t xml:space="preserve"> до 2030</w:t>
      </w:r>
      <w:proofErr w:type="gramEnd"/>
      <w:r w:rsidRPr="0022187D">
        <w:rPr>
          <w:sz w:val="26"/>
          <w:szCs w:val="26"/>
        </w:rPr>
        <w:t xml:space="preserve"> года.</w:t>
      </w:r>
    </w:p>
    <w:p w:rsidR="000569EA" w:rsidRPr="0022187D" w:rsidRDefault="000569EA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Сценарные условия социально-экономического развития Нефтеюганского района на 201</w:t>
      </w:r>
      <w:r w:rsidR="008974F7" w:rsidRPr="0022187D">
        <w:rPr>
          <w:sz w:val="26"/>
          <w:szCs w:val="26"/>
        </w:rPr>
        <w:t>7</w:t>
      </w:r>
      <w:r w:rsidRPr="0022187D">
        <w:rPr>
          <w:sz w:val="26"/>
          <w:szCs w:val="26"/>
        </w:rPr>
        <w:t>-201</w:t>
      </w:r>
      <w:r w:rsidR="008974F7" w:rsidRPr="0022187D">
        <w:rPr>
          <w:sz w:val="26"/>
          <w:szCs w:val="26"/>
        </w:rPr>
        <w:t>9</w:t>
      </w:r>
      <w:r w:rsidRPr="0022187D">
        <w:rPr>
          <w:sz w:val="26"/>
          <w:szCs w:val="26"/>
        </w:rPr>
        <w:t xml:space="preserve"> годы формировались в соответствии с</w:t>
      </w:r>
      <w:r w:rsidR="008974F7" w:rsidRPr="0022187D">
        <w:rPr>
          <w:sz w:val="26"/>
          <w:szCs w:val="26"/>
        </w:rPr>
        <w:t>о</w:t>
      </w:r>
      <w:r w:rsidRPr="0022187D">
        <w:rPr>
          <w:sz w:val="26"/>
          <w:szCs w:val="26"/>
        </w:rPr>
        <w:t xml:space="preserve"> </w:t>
      </w:r>
      <w:r w:rsidR="008974F7" w:rsidRPr="0022187D">
        <w:rPr>
          <w:rFonts w:eastAsia="Calibri"/>
          <w:sz w:val="26"/>
          <w:szCs w:val="26"/>
        </w:rPr>
        <w:t xml:space="preserve">сценарными условиями </w:t>
      </w:r>
      <w:r w:rsidR="00A13814">
        <w:rPr>
          <w:rFonts w:eastAsia="Calibri"/>
          <w:sz w:val="26"/>
          <w:szCs w:val="26"/>
        </w:rPr>
        <w:br/>
      </w:r>
      <w:r w:rsidR="008974F7" w:rsidRPr="0022187D">
        <w:rPr>
          <w:rFonts w:eastAsia="Calibri"/>
          <w:sz w:val="26"/>
          <w:szCs w:val="26"/>
        </w:rPr>
        <w:t xml:space="preserve">и основными макроэкономическими параметрами социально-экономического развития Российской Федерации на </w:t>
      </w:r>
      <w:r w:rsidR="008974F7" w:rsidRPr="0022187D">
        <w:rPr>
          <w:sz w:val="26"/>
          <w:szCs w:val="26"/>
        </w:rPr>
        <w:t>2017-2019 годы</w:t>
      </w:r>
      <w:r w:rsidR="00511944" w:rsidRPr="0022187D">
        <w:rPr>
          <w:sz w:val="26"/>
          <w:szCs w:val="26"/>
        </w:rPr>
        <w:t>.</w:t>
      </w:r>
    </w:p>
    <w:p w:rsidR="00511944" w:rsidRPr="0022187D" w:rsidRDefault="00511944" w:rsidP="002218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187D">
        <w:rPr>
          <w:rFonts w:ascii="Times New Roman" w:hAnsi="Times New Roman" w:cs="Times New Roman"/>
          <w:sz w:val="26"/>
          <w:szCs w:val="26"/>
        </w:rPr>
        <w:t xml:space="preserve">Основными приоритетами экономической и социальной политики Нефтеюганского района в </w:t>
      </w:r>
      <w:r w:rsidR="00F74BB2" w:rsidRPr="0022187D">
        <w:rPr>
          <w:rFonts w:ascii="Times New Roman" w:hAnsi="Times New Roman" w:cs="Times New Roman"/>
          <w:sz w:val="26"/>
          <w:szCs w:val="26"/>
        </w:rPr>
        <w:t xml:space="preserve">долгосрочном </w:t>
      </w:r>
      <w:r w:rsidRPr="0022187D">
        <w:rPr>
          <w:rFonts w:ascii="Times New Roman" w:hAnsi="Times New Roman" w:cs="Times New Roman"/>
          <w:sz w:val="26"/>
          <w:szCs w:val="26"/>
        </w:rPr>
        <w:t>период</w:t>
      </w:r>
      <w:r w:rsidR="00F74BB2" w:rsidRPr="0022187D">
        <w:rPr>
          <w:rFonts w:ascii="Times New Roman" w:hAnsi="Times New Roman" w:cs="Times New Roman"/>
          <w:sz w:val="26"/>
          <w:szCs w:val="26"/>
        </w:rPr>
        <w:t>е</w:t>
      </w:r>
      <w:r w:rsidRPr="0022187D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511944" w:rsidRPr="0022187D" w:rsidRDefault="00511944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сохранение стабильной социально-экономической ситуации;</w:t>
      </w:r>
    </w:p>
    <w:p w:rsidR="00511944" w:rsidRPr="0022187D" w:rsidRDefault="00511944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диверсификация экономики;</w:t>
      </w:r>
    </w:p>
    <w:p w:rsidR="00511944" w:rsidRPr="0022187D" w:rsidRDefault="00511944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улучшение инвестиционного климата;</w:t>
      </w:r>
    </w:p>
    <w:p w:rsidR="00511944" w:rsidRPr="0022187D" w:rsidRDefault="00511944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повышение роли малого и среднего предпринимательства;</w:t>
      </w:r>
    </w:p>
    <w:p w:rsidR="00511944" w:rsidRPr="0022187D" w:rsidRDefault="00511944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повышение качества жизни граждан путем создание комфортных и безопасных условий проживания населения;</w:t>
      </w:r>
    </w:p>
    <w:p w:rsidR="00511944" w:rsidRPr="0022187D" w:rsidRDefault="00511944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улучшение жилищных условий населения; </w:t>
      </w:r>
    </w:p>
    <w:p w:rsidR="00511944" w:rsidRPr="0022187D" w:rsidRDefault="00511944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повышение уровня и качества услуг жилищно-коммунального комплекса. </w:t>
      </w:r>
    </w:p>
    <w:p w:rsidR="00740095" w:rsidRPr="0022187D" w:rsidRDefault="00EE2F0A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С учетом выявленных тенденций </w:t>
      </w:r>
      <w:r w:rsidR="00740095" w:rsidRPr="0022187D">
        <w:rPr>
          <w:sz w:val="26"/>
          <w:szCs w:val="26"/>
        </w:rPr>
        <w:t xml:space="preserve">долгосрочного социально-экономического развития </w:t>
      </w:r>
      <w:r w:rsidR="00CD293A" w:rsidRPr="0022187D">
        <w:rPr>
          <w:sz w:val="26"/>
          <w:szCs w:val="26"/>
        </w:rPr>
        <w:t>Нефтеюганского района</w:t>
      </w:r>
      <w:r w:rsidR="00740095" w:rsidRPr="0022187D">
        <w:rPr>
          <w:sz w:val="26"/>
          <w:szCs w:val="26"/>
        </w:rPr>
        <w:t xml:space="preserve"> выделяются два сценария социально-экономического развития в долгосрочной перспективе </w:t>
      </w:r>
      <w:r w:rsidR="00610F07" w:rsidRPr="0022187D">
        <w:rPr>
          <w:sz w:val="26"/>
          <w:szCs w:val="26"/>
        </w:rPr>
        <w:t>–</w:t>
      </w:r>
      <w:r w:rsidR="00740095" w:rsidRPr="0022187D">
        <w:rPr>
          <w:sz w:val="26"/>
          <w:szCs w:val="26"/>
        </w:rPr>
        <w:t xml:space="preserve"> </w:t>
      </w:r>
      <w:r w:rsidR="00610F07" w:rsidRPr="0022187D">
        <w:rPr>
          <w:sz w:val="26"/>
          <w:szCs w:val="26"/>
        </w:rPr>
        <w:t>консервативный и базовый</w:t>
      </w:r>
      <w:r w:rsidR="00740095" w:rsidRPr="0022187D">
        <w:rPr>
          <w:sz w:val="26"/>
          <w:szCs w:val="26"/>
        </w:rPr>
        <w:t>.</w:t>
      </w:r>
    </w:p>
    <w:p w:rsidR="00610F07" w:rsidRPr="0022187D" w:rsidRDefault="00610F07" w:rsidP="0022187D">
      <w:pPr>
        <w:pStyle w:val="ConsPlusNormal"/>
        <w:widowControl/>
        <w:tabs>
          <w:tab w:val="left" w:pos="11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187D">
        <w:rPr>
          <w:rFonts w:ascii="Times New Roman" w:hAnsi="Times New Roman" w:cs="Times New Roman"/>
          <w:sz w:val="26"/>
          <w:szCs w:val="26"/>
        </w:rPr>
        <w:t xml:space="preserve">Консервативный вариант (1 вариант) </w:t>
      </w:r>
      <w:r w:rsidR="007F3735" w:rsidRPr="0022187D">
        <w:rPr>
          <w:rFonts w:ascii="Times New Roman" w:hAnsi="Times New Roman" w:cs="Times New Roman"/>
          <w:sz w:val="26"/>
          <w:szCs w:val="26"/>
        </w:rPr>
        <w:t>П</w:t>
      </w:r>
      <w:r w:rsidRPr="0022187D">
        <w:rPr>
          <w:rFonts w:ascii="Times New Roman" w:hAnsi="Times New Roman" w:cs="Times New Roman"/>
          <w:sz w:val="26"/>
          <w:szCs w:val="26"/>
        </w:rPr>
        <w:t>рогноза разрабатывается на основе консервативных оценок темпов экономического роста с учетом существенного ухудшения внешнеэкономических и иных условий.</w:t>
      </w:r>
    </w:p>
    <w:p w:rsidR="00610F07" w:rsidRPr="0022187D" w:rsidRDefault="00610F07" w:rsidP="0022187D">
      <w:pPr>
        <w:pStyle w:val="ConsPlusNormal"/>
        <w:widowControl/>
        <w:tabs>
          <w:tab w:val="left" w:pos="11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187D">
        <w:rPr>
          <w:rFonts w:ascii="Times New Roman" w:hAnsi="Times New Roman" w:cs="Times New Roman"/>
          <w:sz w:val="26"/>
          <w:szCs w:val="26"/>
        </w:rPr>
        <w:t xml:space="preserve">Базовый вариант (2 вариант) </w:t>
      </w:r>
      <w:r w:rsidR="007F3735" w:rsidRPr="0022187D">
        <w:rPr>
          <w:rFonts w:ascii="Times New Roman" w:hAnsi="Times New Roman" w:cs="Times New Roman"/>
          <w:sz w:val="26"/>
          <w:szCs w:val="26"/>
        </w:rPr>
        <w:t>П</w:t>
      </w:r>
      <w:r w:rsidRPr="0022187D">
        <w:rPr>
          <w:rFonts w:ascii="Times New Roman" w:hAnsi="Times New Roman" w:cs="Times New Roman"/>
          <w:sz w:val="26"/>
          <w:szCs w:val="26"/>
        </w:rPr>
        <w:t xml:space="preserve">рогноза характеризует основные тенденции </w:t>
      </w:r>
      <w:r w:rsidR="00A13814">
        <w:rPr>
          <w:rFonts w:ascii="Times New Roman" w:hAnsi="Times New Roman" w:cs="Times New Roman"/>
          <w:sz w:val="26"/>
          <w:szCs w:val="26"/>
        </w:rPr>
        <w:br/>
      </w:r>
      <w:r w:rsidRPr="0022187D">
        <w:rPr>
          <w:rFonts w:ascii="Times New Roman" w:hAnsi="Times New Roman" w:cs="Times New Roman"/>
          <w:sz w:val="26"/>
          <w:szCs w:val="26"/>
        </w:rPr>
        <w:t xml:space="preserve">и параметры развития экономики в условиях прогнозируемого изменения внешних </w:t>
      </w:r>
      <w:r w:rsidR="00A13814">
        <w:rPr>
          <w:rFonts w:ascii="Times New Roman" w:hAnsi="Times New Roman" w:cs="Times New Roman"/>
          <w:sz w:val="26"/>
          <w:szCs w:val="26"/>
        </w:rPr>
        <w:br/>
      </w:r>
      <w:r w:rsidRPr="0022187D">
        <w:rPr>
          <w:rFonts w:ascii="Times New Roman" w:hAnsi="Times New Roman" w:cs="Times New Roman"/>
          <w:sz w:val="26"/>
          <w:szCs w:val="26"/>
        </w:rPr>
        <w:t xml:space="preserve">и внутренних факторов при сохранении основных </w:t>
      </w:r>
      <w:proofErr w:type="gramStart"/>
      <w:r w:rsidRPr="0022187D">
        <w:rPr>
          <w:rFonts w:ascii="Times New Roman" w:hAnsi="Times New Roman" w:cs="Times New Roman"/>
          <w:sz w:val="26"/>
          <w:szCs w:val="26"/>
        </w:rPr>
        <w:t>тенденций изменения эффективности использования ресурсов</w:t>
      </w:r>
      <w:proofErr w:type="gramEnd"/>
      <w:r w:rsidRPr="0022187D">
        <w:rPr>
          <w:rFonts w:ascii="Times New Roman" w:hAnsi="Times New Roman" w:cs="Times New Roman"/>
          <w:sz w:val="26"/>
          <w:szCs w:val="26"/>
        </w:rPr>
        <w:t>.</w:t>
      </w:r>
    </w:p>
    <w:p w:rsidR="00EE2F0A" w:rsidRPr="0022187D" w:rsidRDefault="00EE2F0A" w:rsidP="002218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</w:p>
    <w:p w:rsidR="00B57CD6" w:rsidRPr="0022187D" w:rsidRDefault="00B57CD6" w:rsidP="00A13814">
      <w:pPr>
        <w:jc w:val="center"/>
        <w:rPr>
          <w:sz w:val="26"/>
          <w:szCs w:val="26"/>
        </w:rPr>
      </w:pPr>
      <w:r w:rsidRPr="0022187D">
        <w:rPr>
          <w:sz w:val="26"/>
          <w:szCs w:val="26"/>
        </w:rPr>
        <w:t xml:space="preserve">Оценка факторов и ограничений социально-экономического роста </w:t>
      </w:r>
    </w:p>
    <w:p w:rsidR="00B57CD6" w:rsidRPr="0022187D" w:rsidRDefault="00B57CD6" w:rsidP="00A13814">
      <w:pPr>
        <w:jc w:val="center"/>
        <w:rPr>
          <w:sz w:val="26"/>
          <w:szCs w:val="26"/>
        </w:rPr>
      </w:pPr>
      <w:r w:rsidRPr="0022187D">
        <w:rPr>
          <w:sz w:val="26"/>
          <w:szCs w:val="26"/>
        </w:rPr>
        <w:t>на долгосрочный период Нефтеюганского района</w:t>
      </w:r>
    </w:p>
    <w:p w:rsidR="00FC2789" w:rsidRPr="0022187D" w:rsidRDefault="00FC2789" w:rsidP="0022187D">
      <w:pPr>
        <w:ind w:firstLine="851"/>
        <w:jc w:val="center"/>
        <w:rPr>
          <w:sz w:val="26"/>
          <w:szCs w:val="26"/>
        </w:rPr>
      </w:pPr>
    </w:p>
    <w:p w:rsidR="00F74BB2" w:rsidRPr="0022187D" w:rsidRDefault="00F74BB2" w:rsidP="0022187D">
      <w:pPr>
        <w:ind w:firstLine="709"/>
        <w:jc w:val="both"/>
        <w:rPr>
          <w:rFonts w:eastAsia="Calibri"/>
          <w:sz w:val="26"/>
          <w:szCs w:val="26"/>
        </w:rPr>
      </w:pPr>
      <w:r w:rsidRPr="0022187D">
        <w:rPr>
          <w:rFonts w:eastAsia="Calibri"/>
          <w:sz w:val="26"/>
          <w:szCs w:val="26"/>
        </w:rPr>
        <w:t xml:space="preserve">Прогноз рассматривает социально-экономическое развитие Нефтеюганского района в условиях </w:t>
      </w:r>
      <w:r w:rsidRPr="0022187D">
        <w:rPr>
          <w:sz w:val="26"/>
          <w:szCs w:val="26"/>
        </w:rPr>
        <w:t xml:space="preserve">влияния макроэкономических факторов, связанных с текущей геополитической обстановкой, </w:t>
      </w:r>
      <w:proofErr w:type="spellStart"/>
      <w:r w:rsidRPr="0022187D">
        <w:rPr>
          <w:sz w:val="26"/>
          <w:szCs w:val="26"/>
        </w:rPr>
        <w:t>конъюктурой</w:t>
      </w:r>
      <w:proofErr w:type="spellEnd"/>
      <w:r w:rsidRPr="0022187D">
        <w:rPr>
          <w:sz w:val="26"/>
          <w:szCs w:val="26"/>
        </w:rPr>
        <w:t xml:space="preserve"> на сырьевых рынках.</w:t>
      </w:r>
    </w:p>
    <w:p w:rsidR="00FC2789" w:rsidRPr="0022187D" w:rsidRDefault="00FC2789" w:rsidP="0022187D">
      <w:pPr>
        <w:ind w:firstLine="709"/>
        <w:jc w:val="both"/>
        <w:rPr>
          <w:sz w:val="26"/>
          <w:szCs w:val="26"/>
        </w:rPr>
      </w:pPr>
      <w:proofErr w:type="gramStart"/>
      <w:r w:rsidRPr="0022187D">
        <w:rPr>
          <w:sz w:val="26"/>
          <w:szCs w:val="26"/>
        </w:rPr>
        <w:t xml:space="preserve">Способность экономики Нефтеюганского района оперативно адаптироваться </w:t>
      </w:r>
      <w:r w:rsidR="00E42A82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к новым условиям предопределена успешной реализацией мероприятий, предусмотренных в Плане </w:t>
      </w:r>
      <w:r w:rsidRPr="0022187D">
        <w:rPr>
          <w:bCs/>
          <w:sz w:val="26"/>
          <w:szCs w:val="26"/>
        </w:rPr>
        <w:t xml:space="preserve">мероприятий по обеспечению устойчивого развития экономики и социальной стабильности в муниципальном образовании Нефтеюганский район </w:t>
      </w:r>
      <w:r w:rsidRPr="0022187D">
        <w:rPr>
          <w:sz w:val="26"/>
          <w:szCs w:val="26"/>
        </w:rPr>
        <w:t xml:space="preserve">в 2016 году </w:t>
      </w:r>
      <w:r w:rsidR="004C02DF" w:rsidRPr="0022187D">
        <w:rPr>
          <w:sz w:val="26"/>
          <w:szCs w:val="26"/>
        </w:rPr>
        <w:t xml:space="preserve">и плановый период </w:t>
      </w:r>
      <w:r w:rsidRPr="0022187D">
        <w:rPr>
          <w:sz w:val="26"/>
          <w:szCs w:val="26"/>
        </w:rPr>
        <w:t>2017 и 2018 годов</w:t>
      </w:r>
      <w:r w:rsidR="004C02DF" w:rsidRPr="0022187D">
        <w:rPr>
          <w:sz w:val="26"/>
          <w:szCs w:val="26"/>
        </w:rPr>
        <w:t xml:space="preserve">, утвержденном распоряжением администрации Нефтеюганского района от 31.03.2016 № 152-ра «О плане </w:t>
      </w:r>
      <w:r w:rsidR="004C02DF" w:rsidRPr="0022187D">
        <w:rPr>
          <w:bCs/>
          <w:sz w:val="26"/>
          <w:szCs w:val="26"/>
        </w:rPr>
        <w:t xml:space="preserve">мероприятий по обеспечению устойчивого развития экономики </w:t>
      </w:r>
      <w:r w:rsidR="00E42A82">
        <w:rPr>
          <w:bCs/>
          <w:sz w:val="26"/>
          <w:szCs w:val="26"/>
        </w:rPr>
        <w:br/>
      </w:r>
      <w:r w:rsidR="004C02DF" w:rsidRPr="0022187D">
        <w:rPr>
          <w:bCs/>
          <w:sz w:val="26"/>
          <w:szCs w:val="26"/>
        </w:rPr>
        <w:t>и социальной стабильности в</w:t>
      </w:r>
      <w:proofErr w:type="gramEnd"/>
      <w:r w:rsidR="004C02DF" w:rsidRPr="0022187D">
        <w:rPr>
          <w:bCs/>
          <w:sz w:val="26"/>
          <w:szCs w:val="26"/>
        </w:rPr>
        <w:t xml:space="preserve"> муниципальном </w:t>
      </w:r>
      <w:proofErr w:type="gramStart"/>
      <w:r w:rsidR="004C02DF" w:rsidRPr="0022187D">
        <w:rPr>
          <w:bCs/>
          <w:sz w:val="26"/>
          <w:szCs w:val="26"/>
        </w:rPr>
        <w:t>образовании</w:t>
      </w:r>
      <w:proofErr w:type="gramEnd"/>
      <w:r w:rsidR="004C02DF" w:rsidRPr="0022187D">
        <w:rPr>
          <w:bCs/>
          <w:sz w:val="26"/>
          <w:szCs w:val="26"/>
        </w:rPr>
        <w:t xml:space="preserve"> Нефтеюганский район </w:t>
      </w:r>
      <w:r w:rsidR="00E42A82">
        <w:rPr>
          <w:bCs/>
          <w:sz w:val="26"/>
          <w:szCs w:val="26"/>
        </w:rPr>
        <w:br/>
      </w:r>
      <w:r w:rsidR="004C02DF" w:rsidRPr="0022187D">
        <w:rPr>
          <w:sz w:val="26"/>
          <w:szCs w:val="26"/>
        </w:rPr>
        <w:t>в 2016 году и плановый период 2017 и 2018 годов»</w:t>
      </w:r>
      <w:r w:rsidR="00064ADC" w:rsidRPr="0022187D">
        <w:rPr>
          <w:sz w:val="26"/>
          <w:szCs w:val="26"/>
        </w:rPr>
        <w:t>. Приоритетными направлениями Плана являются:</w:t>
      </w:r>
    </w:p>
    <w:p w:rsidR="00FC2789" w:rsidRPr="0022187D" w:rsidRDefault="00FC2789" w:rsidP="0022187D">
      <w:pPr>
        <w:ind w:left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активизация экономического роста;</w:t>
      </w:r>
    </w:p>
    <w:p w:rsidR="00FC2789" w:rsidRPr="0022187D" w:rsidRDefault="00FC2789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поддержка отраслей экономики;</w:t>
      </w:r>
    </w:p>
    <w:p w:rsidR="00380F89" w:rsidRPr="0022187D" w:rsidRDefault="00380F89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поддержка и развитие малого и среднего предпринимательства;</w:t>
      </w:r>
    </w:p>
    <w:p w:rsidR="00FC2789" w:rsidRPr="0022187D" w:rsidRDefault="00FC2789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обеспечение социальной стабильности;</w:t>
      </w:r>
    </w:p>
    <w:p w:rsidR="00FC2789" w:rsidRPr="0022187D" w:rsidRDefault="00FC2789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мониторинг и контроль ситуации в экономике и социальной сфере.</w:t>
      </w:r>
    </w:p>
    <w:p w:rsidR="00E64D58" w:rsidRPr="0022187D" w:rsidRDefault="00E2797A" w:rsidP="0022187D">
      <w:pPr>
        <w:pStyle w:val="21"/>
        <w:jc w:val="center"/>
        <w:rPr>
          <w:b w:val="0"/>
          <w:szCs w:val="26"/>
        </w:rPr>
      </w:pPr>
      <w:r w:rsidRPr="0022187D">
        <w:rPr>
          <w:b w:val="0"/>
          <w:szCs w:val="26"/>
        </w:rPr>
        <w:lastRenderedPageBreak/>
        <w:t xml:space="preserve">Основные направления социально-экономического развития </w:t>
      </w:r>
    </w:p>
    <w:p w:rsidR="00E2797A" w:rsidRPr="0022187D" w:rsidRDefault="00E2797A" w:rsidP="0022187D">
      <w:pPr>
        <w:pStyle w:val="21"/>
        <w:jc w:val="center"/>
        <w:rPr>
          <w:b w:val="0"/>
          <w:szCs w:val="26"/>
        </w:rPr>
      </w:pPr>
      <w:r w:rsidRPr="0022187D">
        <w:rPr>
          <w:b w:val="0"/>
          <w:szCs w:val="26"/>
        </w:rPr>
        <w:t>Нефтеюганского района и целевые показатели Прогноза</w:t>
      </w:r>
    </w:p>
    <w:p w:rsidR="00883AE3" w:rsidRPr="0022187D" w:rsidRDefault="00883AE3" w:rsidP="0022187D">
      <w:pPr>
        <w:pStyle w:val="21"/>
        <w:jc w:val="center"/>
        <w:rPr>
          <w:b w:val="0"/>
          <w:szCs w:val="26"/>
        </w:rPr>
      </w:pPr>
    </w:p>
    <w:p w:rsidR="00511944" w:rsidRPr="0022187D" w:rsidRDefault="00511944" w:rsidP="002218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187D">
        <w:rPr>
          <w:rFonts w:ascii="Times New Roman" w:hAnsi="Times New Roman" w:cs="Times New Roman"/>
          <w:sz w:val="26"/>
          <w:szCs w:val="26"/>
        </w:rPr>
        <w:t>Основными направлениями социально-экономического развития Нефтеюганского района на долгосрочный период являются:</w:t>
      </w:r>
    </w:p>
    <w:p w:rsidR="00511944" w:rsidRPr="0022187D" w:rsidRDefault="00511944" w:rsidP="00E42A82">
      <w:pPr>
        <w:pStyle w:val="af7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развитие эффективной, сбалансированной экономики;</w:t>
      </w:r>
    </w:p>
    <w:p w:rsidR="00511944" w:rsidRPr="0022187D" w:rsidRDefault="00511944" w:rsidP="00E42A82">
      <w:pPr>
        <w:pStyle w:val="af7"/>
        <w:numPr>
          <w:ilvl w:val="0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создание благоприятных условий для жизни граждан.</w:t>
      </w:r>
    </w:p>
    <w:p w:rsidR="00511944" w:rsidRPr="0022187D" w:rsidRDefault="00511944" w:rsidP="0022187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187D">
        <w:rPr>
          <w:rFonts w:ascii="Times New Roman" w:hAnsi="Times New Roman" w:cs="Times New Roman"/>
          <w:sz w:val="26"/>
          <w:szCs w:val="26"/>
        </w:rPr>
        <w:t>В Прогнозе приведены показатели, характеризующие реализацию данных направлений.</w:t>
      </w:r>
    </w:p>
    <w:p w:rsidR="00E42A82" w:rsidRDefault="00E42A82" w:rsidP="0022187D">
      <w:pPr>
        <w:pStyle w:val="21"/>
        <w:jc w:val="center"/>
        <w:rPr>
          <w:b w:val="0"/>
          <w:szCs w:val="26"/>
        </w:rPr>
      </w:pPr>
    </w:p>
    <w:p w:rsidR="00E2797A" w:rsidRPr="0022187D" w:rsidRDefault="00494C06" w:rsidP="0022187D">
      <w:pPr>
        <w:pStyle w:val="21"/>
        <w:jc w:val="center"/>
        <w:rPr>
          <w:b w:val="0"/>
          <w:szCs w:val="26"/>
        </w:rPr>
      </w:pPr>
      <w:r w:rsidRPr="0022187D">
        <w:rPr>
          <w:b w:val="0"/>
          <w:szCs w:val="26"/>
        </w:rPr>
        <w:t>Основные параметры муниципальных программ</w:t>
      </w:r>
    </w:p>
    <w:p w:rsidR="00494C06" w:rsidRPr="0022187D" w:rsidRDefault="00494C06" w:rsidP="0022187D">
      <w:pPr>
        <w:pStyle w:val="21"/>
        <w:jc w:val="center"/>
        <w:rPr>
          <w:b w:val="0"/>
          <w:szCs w:val="26"/>
        </w:rPr>
      </w:pPr>
    </w:p>
    <w:p w:rsidR="00C658BA" w:rsidRPr="0022187D" w:rsidRDefault="00C658BA" w:rsidP="0022187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sz w:val="26"/>
          <w:szCs w:val="26"/>
        </w:rPr>
        <w:t xml:space="preserve">В соответствии с программно-целевым методом бюджетного планирования согласно перечню муниципальных программ Нефтеюганского района, утвержденному постановлением администрации Нефтеюганского района </w:t>
      </w:r>
      <w:r w:rsidR="00E42A82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«Об утверждении перечня муниципальных программ Нефтеюганского района», </w:t>
      </w:r>
      <w:r w:rsidR="00E42A82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в 2015 году </w:t>
      </w:r>
      <w:r w:rsidRPr="0022187D">
        <w:rPr>
          <w:rFonts w:eastAsia="Calibri"/>
          <w:sz w:val="26"/>
          <w:szCs w:val="26"/>
          <w:lang w:eastAsia="en-US"/>
        </w:rPr>
        <w:t xml:space="preserve">из 25 государственных программ автономного </w:t>
      </w:r>
      <w:r w:rsidR="00895C72" w:rsidRPr="0022187D">
        <w:rPr>
          <w:sz w:val="26"/>
          <w:szCs w:val="26"/>
        </w:rPr>
        <w:t xml:space="preserve">округа </w:t>
      </w:r>
      <w:r w:rsidR="00E42A82">
        <w:rPr>
          <w:sz w:val="26"/>
          <w:szCs w:val="26"/>
        </w:rPr>
        <w:t>-</w:t>
      </w:r>
      <w:r w:rsidR="00895C72" w:rsidRPr="0022187D">
        <w:rPr>
          <w:sz w:val="26"/>
          <w:szCs w:val="26"/>
        </w:rPr>
        <w:t xml:space="preserve"> Югры</w:t>
      </w:r>
      <w:r w:rsidRPr="0022187D">
        <w:rPr>
          <w:rFonts w:eastAsia="Calibri"/>
          <w:sz w:val="26"/>
          <w:szCs w:val="26"/>
          <w:lang w:eastAsia="en-US"/>
        </w:rPr>
        <w:t xml:space="preserve"> </w:t>
      </w:r>
      <w:r w:rsidR="00E42A82">
        <w:rPr>
          <w:rFonts w:eastAsia="Calibri"/>
          <w:sz w:val="26"/>
          <w:szCs w:val="26"/>
          <w:lang w:eastAsia="en-US"/>
        </w:rPr>
        <w:br/>
      </w:r>
      <w:r w:rsidRPr="00E42A82">
        <w:rPr>
          <w:rFonts w:eastAsia="Calibri"/>
          <w:spacing w:val="-4"/>
          <w:sz w:val="26"/>
          <w:szCs w:val="26"/>
          <w:lang w:eastAsia="en-US"/>
        </w:rPr>
        <w:t>на территории Нефтеюганского района осуществлялась реализация</w:t>
      </w:r>
      <w:r w:rsidR="0022187D" w:rsidRPr="00E42A82">
        <w:rPr>
          <w:rFonts w:eastAsia="Calibri"/>
          <w:spacing w:val="-4"/>
          <w:sz w:val="26"/>
          <w:szCs w:val="26"/>
          <w:lang w:eastAsia="en-US"/>
        </w:rPr>
        <w:t xml:space="preserve"> </w:t>
      </w:r>
      <w:r w:rsidRPr="00E42A82">
        <w:rPr>
          <w:rFonts w:eastAsia="Calibri"/>
          <w:spacing w:val="-4"/>
          <w:sz w:val="26"/>
          <w:szCs w:val="26"/>
          <w:lang w:eastAsia="en-US"/>
        </w:rPr>
        <w:t>21 муниципальной</w:t>
      </w:r>
      <w:r w:rsidRPr="0022187D">
        <w:rPr>
          <w:rFonts w:eastAsia="Calibri"/>
          <w:sz w:val="26"/>
          <w:szCs w:val="26"/>
          <w:lang w:eastAsia="en-US"/>
        </w:rPr>
        <w:t xml:space="preserve"> программы.</w:t>
      </w:r>
    </w:p>
    <w:p w:rsidR="00C658BA" w:rsidRPr="0022187D" w:rsidRDefault="00C658BA" w:rsidP="0022187D">
      <w:pPr>
        <w:pStyle w:val="af7"/>
        <w:autoSpaceDE w:val="0"/>
        <w:autoSpaceDN w:val="0"/>
        <w:adjustRightInd w:val="0"/>
        <w:ind w:left="0" w:firstLine="720"/>
        <w:jc w:val="both"/>
        <w:rPr>
          <w:sz w:val="26"/>
          <w:szCs w:val="26"/>
        </w:rPr>
      </w:pPr>
      <w:proofErr w:type="gramStart"/>
      <w:r w:rsidRPr="0022187D">
        <w:rPr>
          <w:sz w:val="26"/>
          <w:szCs w:val="26"/>
        </w:rPr>
        <w:t xml:space="preserve">Муниципальные программы разработаны в соответствии с приоритетами стратегического развития в соответствующих сферах деятельности, определенными </w:t>
      </w:r>
      <w:r w:rsidRPr="0022187D">
        <w:rPr>
          <w:sz w:val="26"/>
          <w:szCs w:val="26"/>
        </w:rPr>
        <w:br/>
        <w:t xml:space="preserve">в посланиях Президента Российской Федерации, Концепциях, государственных программах Российской Федерации, Стратегии социально-экономического развития Ханты-Мансийского автономного округа </w:t>
      </w:r>
      <w:r w:rsidR="001B4D1A">
        <w:rPr>
          <w:sz w:val="26"/>
          <w:szCs w:val="26"/>
        </w:rPr>
        <w:t>-</w:t>
      </w:r>
      <w:r w:rsidRPr="0022187D">
        <w:rPr>
          <w:sz w:val="26"/>
          <w:szCs w:val="26"/>
        </w:rPr>
        <w:t xml:space="preserve"> Югры до 2020 года и на период </w:t>
      </w:r>
      <w:r w:rsidRPr="0022187D">
        <w:rPr>
          <w:sz w:val="26"/>
          <w:szCs w:val="26"/>
        </w:rPr>
        <w:br/>
        <w:t xml:space="preserve">до 2030 года, Стратегии социально-экономического развития муниципального образования Нефтеюганский район до 2030 года и другими документами Российской Федерации, Ханты-Мансийского автономного округа </w:t>
      </w:r>
      <w:r w:rsidR="001B4D1A">
        <w:rPr>
          <w:sz w:val="26"/>
          <w:szCs w:val="26"/>
        </w:rPr>
        <w:t>-</w:t>
      </w:r>
      <w:r w:rsidRPr="0022187D">
        <w:rPr>
          <w:sz w:val="26"/>
          <w:szCs w:val="26"/>
        </w:rPr>
        <w:t xml:space="preserve"> Югры и</w:t>
      </w:r>
      <w:proofErr w:type="gramEnd"/>
      <w:r w:rsidRPr="0022187D">
        <w:rPr>
          <w:sz w:val="26"/>
          <w:szCs w:val="26"/>
        </w:rPr>
        <w:t xml:space="preserve"> Нефтеюганского района. </w:t>
      </w:r>
    </w:p>
    <w:p w:rsidR="00C658BA" w:rsidRPr="0022187D" w:rsidRDefault="00C658BA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Доля расходов бюджета Нефтеюганского района, формируемых на основе муниципальных программ, в 2015 году составила 98,5%, что позволяет говорить практически о полном переходе на «программный бюджет».</w:t>
      </w:r>
    </w:p>
    <w:p w:rsidR="00895C72" w:rsidRPr="0022187D" w:rsidRDefault="00895C72" w:rsidP="0022187D">
      <w:pPr>
        <w:pStyle w:val="af7"/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Программно-целевым методом планирования охвачены все направления бюджета Нефтеюганского района:</w:t>
      </w:r>
    </w:p>
    <w:p w:rsidR="00895C72" w:rsidRPr="0022187D" w:rsidRDefault="00895C72" w:rsidP="0022187D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социальная сфера (образование, культура, физическая культура и спорт, молодежная политика, социальная поддержка населения); </w:t>
      </w:r>
    </w:p>
    <w:p w:rsidR="00895C72" w:rsidRPr="0022187D" w:rsidRDefault="00895C72" w:rsidP="0022187D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22187D">
        <w:rPr>
          <w:sz w:val="26"/>
          <w:szCs w:val="26"/>
        </w:rPr>
        <w:t>жилищно-коммунальный комплекс;</w:t>
      </w:r>
    </w:p>
    <w:p w:rsidR="00895C72" w:rsidRPr="0022187D" w:rsidRDefault="00895C72" w:rsidP="0022187D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rPr>
          <w:sz w:val="26"/>
          <w:szCs w:val="26"/>
        </w:rPr>
      </w:pPr>
      <w:r w:rsidRPr="0022187D">
        <w:rPr>
          <w:sz w:val="26"/>
          <w:szCs w:val="26"/>
        </w:rPr>
        <w:t xml:space="preserve">улучшение жилищных условий. </w:t>
      </w:r>
    </w:p>
    <w:p w:rsidR="00C658BA" w:rsidRPr="0022187D" w:rsidRDefault="00C658BA" w:rsidP="0022187D">
      <w:pPr>
        <w:ind w:firstLine="709"/>
        <w:jc w:val="both"/>
        <w:rPr>
          <w:sz w:val="26"/>
          <w:szCs w:val="26"/>
          <w:lang w:eastAsia="zh-CN"/>
        </w:rPr>
      </w:pPr>
      <w:r w:rsidRPr="0022187D">
        <w:rPr>
          <w:sz w:val="26"/>
          <w:szCs w:val="26"/>
          <w:lang w:eastAsia="zh-CN"/>
        </w:rPr>
        <w:t xml:space="preserve">Исполнение расходных обязательств по муниципальным программам </w:t>
      </w:r>
      <w:r w:rsidRPr="0022187D">
        <w:rPr>
          <w:sz w:val="26"/>
          <w:szCs w:val="26"/>
          <w:lang w:eastAsia="zh-CN"/>
        </w:rPr>
        <w:br/>
        <w:t xml:space="preserve">в 2015 году за счет всех источников финансирования составило </w:t>
      </w:r>
      <w:r w:rsidRPr="0022187D">
        <w:rPr>
          <w:sz w:val="26"/>
          <w:szCs w:val="26"/>
        </w:rPr>
        <w:t xml:space="preserve">4 109 031,3 </w:t>
      </w:r>
      <w:r w:rsidR="00D920D4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или </w:t>
      </w:r>
      <w:r w:rsidRPr="0022187D">
        <w:rPr>
          <w:sz w:val="26"/>
          <w:szCs w:val="26"/>
          <w:lang w:eastAsia="zh-CN"/>
        </w:rPr>
        <w:t xml:space="preserve">81,3% </w:t>
      </w:r>
      <w:r w:rsidRPr="0022187D">
        <w:rPr>
          <w:rFonts w:eastAsia="Calibri"/>
          <w:sz w:val="26"/>
          <w:szCs w:val="26"/>
          <w:lang w:eastAsia="en-US"/>
        </w:rPr>
        <w:t>от годовых плановых назначений</w:t>
      </w:r>
      <w:r w:rsidRPr="0022187D">
        <w:rPr>
          <w:sz w:val="26"/>
          <w:szCs w:val="26"/>
          <w:lang w:eastAsia="zh-CN"/>
        </w:rPr>
        <w:t>, в том числе за счет средств:</w:t>
      </w:r>
    </w:p>
    <w:p w:rsidR="00C658BA" w:rsidRPr="0022187D" w:rsidRDefault="00C658BA" w:rsidP="0022187D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Федерального бюджета 18 113,6 тыс. рублей или 100% к плану на 2015 год (18 113,6 тыс. рублей);</w:t>
      </w:r>
    </w:p>
    <w:p w:rsidR="00C658BA" w:rsidRPr="0022187D" w:rsidRDefault="00C658BA" w:rsidP="0022187D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Бюджет автономного округа 1 904 693,3 тыс. рублей или 94% к плану </w:t>
      </w:r>
      <w:r w:rsidRPr="0022187D">
        <w:rPr>
          <w:sz w:val="26"/>
          <w:szCs w:val="26"/>
        </w:rPr>
        <w:br/>
        <w:t xml:space="preserve">на 2015 год (2 030 644,6 тыс. рублей); </w:t>
      </w:r>
    </w:p>
    <w:p w:rsidR="00C658BA" w:rsidRPr="0022187D" w:rsidRDefault="00C658BA" w:rsidP="0022187D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sz w:val="26"/>
          <w:szCs w:val="26"/>
        </w:rPr>
        <w:t>Бюджет</w:t>
      </w:r>
      <w:r w:rsidRPr="0022187D">
        <w:rPr>
          <w:rFonts w:eastAsia="Calibri"/>
          <w:sz w:val="26"/>
          <w:szCs w:val="26"/>
          <w:lang w:eastAsia="en-US"/>
        </w:rPr>
        <w:t xml:space="preserve"> </w:t>
      </w:r>
      <w:r w:rsidR="00B213BE" w:rsidRPr="0022187D">
        <w:rPr>
          <w:rFonts w:eastAsia="Calibri"/>
          <w:sz w:val="26"/>
          <w:szCs w:val="26"/>
          <w:lang w:eastAsia="en-US"/>
        </w:rPr>
        <w:t>Нефтеюганского района</w:t>
      </w:r>
      <w:r w:rsidRPr="0022187D">
        <w:rPr>
          <w:rFonts w:eastAsia="Calibri"/>
          <w:sz w:val="26"/>
          <w:szCs w:val="26"/>
          <w:lang w:eastAsia="en-US"/>
        </w:rPr>
        <w:t xml:space="preserve"> 2 186 224,3 тыс. рублей или 73%</w:t>
      </w:r>
      <w:r w:rsidRPr="0022187D">
        <w:rPr>
          <w:sz w:val="26"/>
          <w:szCs w:val="26"/>
          <w:lang w:eastAsia="zh-CN"/>
        </w:rPr>
        <w:t xml:space="preserve"> </w:t>
      </w:r>
      <w:r w:rsidRPr="0022187D">
        <w:rPr>
          <w:sz w:val="26"/>
          <w:szCs w:val="26"/>
          <w:lang w:eastAsia="zh-CN"/>
        </w:rPr>
        <w:br/>
        <w:t xml:space="preserve">к плану </w:t>
      </w:r>
      <w:r w:rsidRPr="0022187D">
        <w:rPr>
          <w:rFonts w:eastAsia="Calibri"/>
          <w:sz w:val="26"/>
          <w:szCs w:val="26"/>
          <w:lang w:eastAsia="en-US"/>
        </w:rPr>
        <w:t xml:space="preserve">на </w:t>
      </w:r>
      <w:r w:rsidRPr="0022187D">
        <w:rPr>
          <w:sz w:val="26"/>
          <w:szCs w:val="26"/>
          <w:lang w:eastAsia="zh-CN"/>
        </w:rPr>
        <w:t xml:space="preserve">2015 год </w:t>
      </w:r>
      <w:r w:rsidRPr="0022187D">
        <w:rPr>
          <w:rFonts w:eastAsia="Calibri"/>
          <w:sz w:val="26"/>
          <w:szCs w:val="26"/>
          <w:lang w:eastAsia="en-US"/>
        </w:rPr>
        <w:t>(</w:t>
      </w:r>
      <w:r w:rsidRPr="0022187D">
        <w:rPr>
          <w:sz w:val="26"/>
          <w:szCs w:val="26"/>
        </w:rPr>
        <w:t xml:space="preserve">3 004 782,0 </w:t>
      </w:r>
      <w:r w:rsidRPr="0022187D">
        <w:rPr>
          <w:rFonts w:eastAsia="Calibri"/>
          <w:sz w:val="26"/>
          <w:szCs w:val="26"/>
          <w:lang w:eastAsia="en-US"/>
        </w:rPr>
        <w:t>тыс. рублей).</w:t>
      </w:r>
    </w:p>
    <w:p w:rsidR="00C658BA" w:rsidRPr="0022187D" w:rsidRDefault="00E64D58" w:rsidP="0022187D">
      <w:pPr>
        <w:pStyle w:val="21"/>
        <w:ind w:firstLine="709"/>
        <w:rPr>
          <w:b w:val="0"/>
          <w:szCs w:val="26"/>
        </w:rPr>
      </w:pPr>
      <w:r w:rsidRPr="0022187D">
        <w:rPr>
          <w:b w:val="0"/>
          <w:szCs w:val="26"/>
        </w:rPr>
        <w:t>Объем предельных</w:t>
      </w:r>
      <w:r w:rsidR="00895C72" w:rsidRPr="0022187D">
        <w:rPr>
          <w:b w:val="0"/>
          <w:szCs w:val="26"/>
        </w:rPr>
        <w:t xml:space="preserve"> расход</w:t>
      </w:r>
      <w:r w:rsidRPr="0022187D">
        <w:rPr>
          <w:b w:val="0"/>
          <w:szCs w:val="26"/>
        </w:rPr>
        <w:t>ов</w:t>
      </w:r>
      <w:r w:rsidR="00895C72" w:rsidRPr="0022187D">
        <w:rPr>
          <w:b w:val="0"/>
          <w:szCs w:val="26"/>
        </w:rPr>
        <w:t xml:space="preserve"> на реализацию муниципальных программ Нефтеюганского района в 2017-2022 годы состав</w:t>
      </w:r>
      <w:r w:rsidRPr="0022187D">
        <w:rPr>
          <w:b w:val="0"/>
          <w:szCs w:val="26"/>
        </w:rPr>
        <w:t>и</w:t>
      </w:r>
      <w:r w:rsidR="00895C72" w:rsidRPr="0022187D">
        <w:rPr>
          <w:b w:val="0"/>
          <w:szCs w:val="26"/>
        </w:rPr>
        <w:t>т 34 209 806,4 тыс. рублей</w:t>
      </w:r>
      <w:r w:rsidRPr="0022187D">
        <w:rPr>
          <w:b w:val="0"/>
          <w:szCs w:val="26"/>
        </w:rPr>
        <w:t>.</w:t>
      </w:r>
    </w:p>
    <w:p w:rsidR="00923BAD" w:rsidRPr="0022187D" w:rsidRDefault="00923BAD" w:rsidP="0022187D">
      <w:pPr>
        <w:pStyle w:val="21"/>
        <w:jc w:val="center"/>
        <w:rPr>
          <w:b w:val="0"/>
          <w:szCs w:val="26"/>
        </w:rPr>
      </w:pPr>
      <w:r w:rsidRPr="0022187D">
        <w:rPr>
          <w:b w:val="0"/>
          <w:szCs w:val="26"/>
        </w:rPr>
        <w:lastRenderedPageBreak/>
        <w:t>Демографи</w:t>
      </w:r>
      <w:r w:rsidR="005F29EA" w:rsidRPr="0022187D">
        <w:rPr>
          <w:b w:val="0"/>
          <w:szCs w:val="26"/>
        </w:rPr>
        <w:t>ческая ситуация</w:t>
      </w:r>
    </w:p>
    <w:p w:rsidR="00FD19B0" w:rsidRPr="0022187D" w:rsidRDefault="00FD19B0" w:rsidP="0022187D">
      <w:pPr>
        <w:pStyle w:val="21"/>
        <w:jc w:val="center"/>
        <w:rPr>
          <w:b w:val="0"/>
          <w:szCs w:val="26"/>
        </w:rPr>
      </w:pPr>
    </w:p>
    <w:p w:rsidR="00C500B6" w:rsidRPr="0022187D" w:rsidRDefault="00C500B6" w:rsidP="0022187D">
      <w:pPr>
        <w:ind w:firstLine="851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Численность населения Нефтеюганского района на </w:t>
      </w:r>
      <w:r w:rsidR="005F29EA" w:rsidRPr="0022187D">
        <w:rPr>
          <w:sz w:val="26"/>
          <w:szCs w:val="26"/>
        </w:rPr>
        <w:t>0</w:t>
      </w:r>
      <w:r w:rsidRPr="0022187D">
        <w:rPr>
          <w:sz w:val="26"/>
          <w:szCs w:val="26"/>
        </w:rPr>
        <w:t>1</w:t>
      </w:r>
      <w:r w:rsidR="005F29EA" w:rsidRPr="0022187D">
        <w:rPr>
          <w:sz w:val="26"/>
          <w:szCs w:val="26"/>
        </w:rPr>
        <w:t>.01.</w:t>
      </w:r>
      <w:r w:rsidRPr="0022187D">
        <w:rPr>
          <w:sz w:val="26"/>
          <w:szCs w:val="26"/>
        </w:rPr>
        <w:t>2016 составила</w:t>
      </w:r>
      <w:r w:rsidR="0022187D">
        <w:rPr>
          <w:sz w:val="26"/>
          <w:szCs w:val="26"/>
        </w:rPr>
        <w:t xml:space="preserve"> </w:t>
      </w:r>
      <w:r w:rsidR="00D920D4">
        <w:rPr>
          <w:sz w:val="26"/>
          <w:szCs w:val="26"/>
        </w:rPr>
        <w:br/>
      </w:r>
      <w:r w:rsidRPr="0022187D">
        <w:rPr>
          <w:sz w:val="26"/>
          <w:szCs w:val="26"/>
        </w:rPr>
        <w:t>45 01</w:t>
      </w:r>
      <w:r w:rsidR="00EE2F0A" w:rsidRPr="0022187D">
        <w:rPr>
          <w:sz w:val="26"/>
          <w:szCs w:val="26"/>
        </w:rPr>
        <w:t>0</w:t>
      </w:r>
      <w:r w:rsidRPr="0022187D">
        <w:rPr>
          <w:sz w:val="26"/>
          <w:szCs w:val="26"/>
        </w:rPr>
        <w:t xml:space="preserve"> человек. </w:t>
      </w:r>
    </w:p>
    <w:p w:rsidR="00C500B6" w:rsidRPr="0022187D" w:rsidRDefault="00C500B6" w:rsidP="0022187D">
      <w:pPr>
        <w:ind w:firstLine="851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Средн</w:t>
      </w:r>
      <w:r w:rsidR="00C80CB7" w:rsidRPr="0022187D">
        <w:rPr>
          <w:sz w:val="26"/>
          <w:szCs w:val="26"/>
        </w:rPr>
        <w:t>егодовая численность населения за</w:t>
      </w:r>
      <w:r w:rsidRPr="0022187D">
        <w:rPr>
          <w:sz w:val="26"/>
          <w:szCs w:val="26"/>
        </w:rPr>
        <w:t xml:space="preserve"> 2015 год составила 44,860 тыс. человек. В прогнозном периоде 2017-20</w:t>
      </w:r>
      <w:r w:rsidR="005F29EA" w:rsidRPr="0022187D">
        <w:rPr>
          <w:sz w:val="26"/>
          <w:szCs w:val="26"/>
        </w:rPr>
        <w:t>23</w:t>
      </w:r>
      <w:r w:rsidRPr="0022187D">
        <w:rPr>
          <w:sz w:val="26"/>
          <w:szCs w:val="26"/>
        </w:rPr>
        <w:t xml:space="preserve"> годы ожидается рост численности населения до </w:t>
      </w:r>
      <w:r w:rsidR="00356876" w:rsidRPr="0022187D">
        <w:rPr>
          <w:sz w:val="26"/>
          <w:szCs w:val="26"/>
        </w:rPr>
        <w:t>45,</w:t>
      </w:r>
      <w:r w:rsidR="005F29EA" w:rsidRPr="0022187D">
        <w:rPr>
          <w:sz w:val="26"/>
          <w:szCs w:val="26"/>
        </w:rPr>
        <w:t>3</w:t>
      </w:r>
      <w:r w:rsidR="00356876" w:rsidRPr="0022187D">
        <w:rPr>
          <w:sz w:val="26"/>
          <w:szCs w:val="26"/>
        </w:rPr>
        <w:t xml:space="preserve"> тыс. человек.</w:t>
      </w:r>
    </w:p>
    <w:p w:rsidR="00C500B6" w:rsidRPr="0022187D" w:rsidRDefault="00C500B6" w:rsidP="0022187D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Коэффициент рождаемости в 2015 году составил 12,1 на 1 000 человек. </w:t>
      </w:r>
      <w:r w:rsidR="00D920D4">
        <w:rPr>
          <w:sz w:val="26"/>
          <w:szCs w:val="26"/>
        </w:rPr>
        <w:br/>
      </w:r>
      <w:r w:rsidRPr="0022187D">
        <w:rPr>
          <w:sz w:val="26"/>
          <w:szCs w:val="26"/>
        </w:rPr>
        <w:t>По прогнозным данным в 2017-20</w:t>
      </w:r>
      <w:r w:rsidR="00C80CB7" w:rsidRPr="0022187D">
        <w:rPr>
          <w:sz w:val="26"/>
          <w:szCs w:val="26"/>
        </w:rPr>
        <w:t>2</w:t>
      </w:r>
      <w:r w:rsidR="005F29EA" w:rsidRPr="0022187D">
        <w:rPr>
          <w:sz w:val="26"/>
          <w:szCs w:val="26"/>
        </w:rPr>
        <w:t>3</w:t>
      </w:r>
      <w:r w:rsidRPr="0022187D">
        <w:rPr>
          <w:sz w:val="26"/>
          <w:szCs w:val="26"/>
        </w:rPr>
        <w:t xml:space="preserve"> годах наблюдается положительная тенденция </w:t>
      </w:r>
      <w:r w:rsidR="00D920D4">
        <w:rPr>
          <w:sz w:val="26"/>
          <w:szCs w:val="26"/>
        </w:rPr>
        <w:br/>
      </w:r>
      <w:r w:rsidRPr="0022187D">
        <w:rPr>
          <w:sz w:val="26"/>
          <w:szCs w:val="26"/>
        </w:rPr>
        <w:t>к росту коэффициента рождаемости до 12,4 на</w:t>
      </w:r>
      <w:r w:rsidR="00C80CB7" w:rsidRP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>1 000 человек</w:t>
      </w:r>
      <w:r w:rsidR="00CC6018" w:rsidRPr="0022187D">
        <w:rPr>
          <w:sz w:val="26"/>
          <w:szCs w:val="26"/>
        </w:rPr>
        <w:t xml:space="preserve"> населения</w:t>
      </w:r>
      <w:r w:rsidRPr="0022187D">
        <w:rPr>
          <w:sz w:val="26"/>
          <w:szCs w:val="26"/>
        </w:rPr>
        <w:t xml:space="preserve">. </w:t>
      </w:r>
    </w:p>
    <w:p w:rsidR="00C500B6" w:rsidRPr="0022187D" w:rsidRDefault="00C500B6" w:rsidP="0022187D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В 2015 году коэффициент естественного прироста населения составил</w:t>
      </w:r>
      <w:r w:rsid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 xml:space="preserve">7,0 </w:t>
      </w:r>
      <w:r w:rsidR="00D920D4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на 1 000 человек населения, </w:t>
      </w:r>
      <w:r w:rsidR="00C80CB7" w:rsidRPr="0022187D">
        <w:rPr>
          <w:sz w:val="26"/>
          <w:szCs w:val="26"/>
        </w:rPr>
        <w:t>в</w:t>
      </w:r>
      <w:r w:rsidRPr="0022187D">
        <w:rPr>
          <w:bCs/>
          <w:sz w:val="26"/>
          <w:szCs w:val="26"/>
        </w:rPr>
        <w:t xml:space="preserve"> прогнозном периоде к 20</w:t>
      </w:r>
      <w:r w:rsidR="00C80CB7" w:rsidRPr="0022187D">
        <w:rPr>
          <w:bCs/>
          <w:sz w:val="26"/>
          <w:szCs w:val="26"/>
        </w:rPr>
        <w:t>2</w:t>
      </w:r>
      <w:r w:rsidR="005F29EA" w:rsidRPr="0022187D">
        <w:rPr>
          <w:bCs/>
          <w:sz w:val="26"/>
          <w:szCs w:val="26"/>
        </w:rPr>
        <w:t>3</w:t>
      </w:r>
      <w:r w:rsidRPr="0022187D">
        <w:rPr>
          <w:bCs/>
          <w:sz w:val="26"/>
          <w:szCs w:val="26"/>
        </w:rPr>
        <w:t xml:space="preserve"> году</w:t>
      </w:r>
      <w:r w:rsidRPr="0022187D">
        <w:rPr>
          <w:sz w:val="26"/>
          <w:szCs w:val="26"/>
        </w:rPr>
        <w:t xml:space="preserve"> </w:t>
      </w:r>
      <w:r w:rsidR="00C80CB7" w:rsidRPr="0022187D">
        <w:rPr>
          <w:sz w:val="26"/>
          <w:szCs w:val="26"/>
        </w:rPr>
        <w:t>ожи</w:t>
      </w:r>
      <w:r w:rsidRPr="0022187D">
        <w:rPr>
          <w:sz w:val="26"/>
          <w:szCs w:val="26"/>
        </w:rPr>
        <w:t>дается рост коэффициента естественного прироста населения до 7,5 на 1 000 человек населения.</w:t>
      </w:r>
    </w:p>
    <w:p w:rsidR="00482DF6" w:rsidRPr="0022187D" w:rsidRDefault="00482DF6" w:rsidP="0022187D">
      <w:pPr>
        <w:pStyle w:val="31"/>
        <w:ind w:firstLine="709"/>
        <w:jc w:val="center"/>
        <w:rPr>
          <w:bCs/>
          <w:szCs w:val="26"/>
        </w:rPr>
      </w:pPr>
    </w:p>
    <w:p w:rsidR="00BC0047" w:rsidRPr="0022187D" w:rsidRDefault="00BC0047" w:rsidP="00D920D4">
      <w:pPr>
        <w:pStyle w:val="31"/>
        <w:jc w:val="center"/>
        <w:rPr>
          <w:bCs/>
          <w:szCs w:val="26"/>
        </w:rPr>
      </w:pPr>
      <w:r w:rsidRPr="0022187D">
        <w:rPr>
          <w:bCs/>
          <w:szCs w:val="26"/>
        </w:rPr>
        <w:t xml:space="preserve">Производство товаров и услуг </w:t>
      </w:r>
    </w:p>
    <w:p w:rsidR="00BC0047" w:rsidRPr="0022187D" w:rsidRDefault="00BC0047" w:rsidP="0022187D">
      <w:pPr>
        <w:pStyle w:val="31"/>
        <w:ind w:firstLine="709"/>
        <w:jc w:val="center"/>
        <w:rPr>
          <w:bCs/>
          <w:szCs w:val="26"/>
        </w:rPr>
      </w:pPr>
    </w:p>
    <w:p w:rsidR="00923BAD" w:rsidRPr="0022187D" w:rsidRDefault="00923BAD" w:rsidP="00D920D4">
      <w:pPr>
        <w:pStyle w:val="31"/>
        <w:jc w:val="center"/>
        <w:rPr>
          <w:bCs/>
          <w:szCs w:val="26"/>
        </w:rPr>
      </w:pPr>
      <w:r w:rsidRPr="0022187D">
        <w:rPr>
          <w:bCs/>
          <w:szCs w:val="26"/>
        </w:rPr>
        <w:t>Промышленное производство</w:t>
      </w:r>
    </w:p>
    <w:p w:rsidR="00FD19B0" w:rsidRPr="0022187D" w:rsidRDefault="00FD19B0" w:rsidP="0022187D">
      <w:pPr>
        <w:pStyle w:val="31"/>
        <w:ind w:firstLine="709"/>
        <w:jc w:val="center"/>
        <w:rPr>
          <w:bCs/>
          <w:szCs w:val="26"/>
        </w:rPr>
      </w:pPr>
    </w:p>
    <w:p w:rsidR="00FD19B0" w:rsidRPr="0022187D" w:rsidRDefault="00FD19B0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На долю промышленного производства приходится более 94% от объема отгруженных товаров, выполненных работ и услуг собственными силами. </w:t>
      </w:r>
    </w:p>
    <w:p w:rsidR="00FD19B0" w:rsidRPr="0022187D" w:rsidRDefault="00FD19B0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В структуре промышленного производства вид деятельности «Добыча полезных ископаемых» остается неизменно преобладающим (более 91%), в</w:t>
      </w:r>
      <w:r w:rsid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>2015 году структура выглядит следующим образом:</w:t>
      </w:r>
    </w:p>
    <w:p w:rsidR="00FD19B0" w:rsidRPr="0022187D" w:rsidRDefault="00FD19B0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91,6% добыча полезных ископаемых;</w:t>
      </w:r>
    </w:p>
    <w:p w:rsidR="00FD19B0" w:rsidRPr="0022187D" w:rsidRDefault="00FD19B0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3,9% обрабатывающие производства;</w:t>
      </w:r>
    </w:p>
    <w:p w:rsidR="00FD19B0" w:rsidRPr="0022187D" w:rsidRDefault="00FD19B0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4,5% производство и распределение электроэнергии, газа и воды.</w:t>
      </w:r>
    </w:p>
    <w:p w:rsidR="00FD19B0" w:rsidRPr="0022187D" w:rsidRDefault="00FD19B0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Производство важнейших видов промышленной продукции за 2015 год </w:t>
      </w:r>
      <w:r w:rsidR="00F84FBD">
        <w:rPr>
          <w:sz w:val="26"/>
          <w:szCs w:val="26"/>
        </w:rPr>
        <w:br/>
      </w:r>
      <w:r w:rsidRPr="0022187D">
        <w:rPr>
          <w:sz w:val="26"/>
          <w:szCs w:val="26"/>
        </w:rPr>
        <w:t>к уровню 2014 года составило:</w:t>
      </w:r>
    </w:p>
    <w:p w:rsidR="00FD19B0" w:rsidRPr="0022187D" w:rsidRDefault="00FD19B0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Добыча нефти 37,5 млн. тонн (98,8%);</w:t>
      </w:r>
      <w:r w:rsidR="0022187D">
        <w:rPr>
          <w:sz w:val="26"/>
          <w:szCs w:val="26"/>
        </w:rPr>
        <w:t xml:space="preserve"> </w:t>
      </w:r>
    </w:p>
    <w:p w:rsidR="00C80CB7" w:rsidRPr="0022187D" w:rsidRDefault="00FD19B0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Добыча </w:t>
      </w:r>
      <w:r w:rsidR="00C80CB7" w:rsidRPr="0022187D">
        <w:rPr>
          <w:sz w:val="26"/>
          <w:szCs w:val="26"/>
        </w:rPr>
        <w:t>газа 4,9 млрд. куб. м (102,1%);</w:t>
      </w:r>
    </w:p>
    <w:p w:rsidR="00C80CB7" w:rsidRPr="0022187D" w:rsidRDefault="00C80CB7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Пиломатериалы 0,82 тыс. куб. м (124,2%);</w:t>
      </w:r>
    </w:p>
    <w:p w:rsidR="00FD19B0" w:rsidRPr="0022187D" w:rsidRDefault="00C80CB7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Древесина необработанная 1,03 тыс. куб. м (100,0%).</w:t>
      </w:r>
      <w:r w:rsidR="0022187D">
        <w:rPr>
          <w:sz w:val="26"/>
          <w:szCs w:val="26"/>
        </w:rPr>
        <w:t xml:space="preserve"> </w:t>
      </w:r>
    </w:p>
    <w:p w:rsidR="00A646CC" w:rsidRPr="0022187D" w:rsidRDefault="00A646CC" w:rsidP="0022187D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Электроэнергия 0,88 млрд. кВт/час (103,7%).</w:t>
      </w:r>
    </w:p>
    <w:p w:rsidR="007E2012" w:rsidRPr="0022187D" w:rsidRDefault="00FD19B0" w:rsidP="0022187D">
      <w:pPr>
        <w:ind w:firstLine="708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Объем </w:t>
      </w:r>
      <w:r w:rsidR="00791C2F" w:rsidRPr="0022187D">
        <w:rPr>
          <w:sz w:val="26"/>
          <w:szCs w:val="26"/>
        </w:rPr>
        <w:t xml:space="preserve">промышленного производства </w:t>
      </w:r>
      <w:r w:rsidRPr="0022187D">
        <w:rPr>
          <w:sz w:val="26"/>
          <w:szCs w:val="26"/>
        </w:rPr>
        <w:t xml:space="preserve">в 2015 году составил </w:t>
      </w:r>
      <w:r w:rsidR="00A646CC" w:rsidRPr="0022187D">
        <w:rPr>
          <w:sz w:val="26"/>
          <w:szCs w:val="26"/>
        </w:rPr>
        <w:t>239 272,9</w:t>
      </w:r>
      <w:r w:rsidRPr="0022187D">
        <w:rPr>
          <w:sz w:val="26"/>
          <w:szCs w:val="26"/>
        </w:rPr>
        <w:t xml:space="preserve"> млн. рублей, индекс производства </w:t>
      </w:r>
      <w:r w:rsidR="00A646CC" w:rsidRPr="0022187D">
        <w:rPr>
          <w:sz w:val="26"/>
          <w:szCs w:val="26"/>
        </w:rPr>
        <w:t>98,8</w:t>
      </w:r>
      <w:r w:rsidRPr="0022187D">
        <w:rPr>
          <w:sz w:val="26"/>
          <w:szCs w:val="26"/>
        </w:rPr>
        <w:t>% к уровню 2014 года</w:t>
      </w:r>
      <w:r w:rsidR="007E2012" w:rsidRPr="0022187D">
        <w:rPr>
          <w:sz w:val="26"/>
          <w:szCs w:val="26"/>
        </w:rPr>
        <w:t xml:space="preserve">. При сложившейся </w:t>
      </w:r>
      <w:r w:rsidR="007E2012" w:rsidRPr="0022187D">
        <w:rPr>
          <w:sz w:val="26"/>
          <w:szCs w:val="26"/>
          <w:lang w:eastAsia="en-US"/>
        </w:rPr>
        <w:t>мировой конъюнктуре цен на нефть</w:t>
      </w:r>
      <w:r w:rsidR="007E2012" w:rsidRPr="0022187D">
        <w:rPr>
          <w:sz w:val="26"/>
          <w:szCs w:val="26"/>
        </w:rPr>
        <w:t xml:space="preserve"> в</w:t>
      </w:r>
      <w:r w:rsidR="007E2012" w:rsidRPr="0022187D">
        <w:rPr>
          <w:sz w:val="26"/>
          <w:szCs w:val="26"/>
          <w:lang w:eastAsia="en-US"/>
        </w:rPr>
        <w:t xml:space="preserve"> 201</w:t>
      </w:r>
      <w:r w:rsidR="00482DF6" w:rsidRPr="0022187D">
        <w:rPr>
          <w:sz w:val="26"/>
          <w:szCs w:val="26"/>
          <w:lang w:eastAsia="en-US"/>
        </w:rPr>
        <w:t>8</w:t>
      </w:r>
      <w:r w:rsidR="007E2012" w:rsidRPr="0022187D">
        <w:rPr>
          <w:sz w:val="26"/>
          <w:szCs w:val="26"/>
          <w:lang w:eastAsia="en-US"/>
        </w:rPr>
        <w:t xml:space="preserve"> году предполагается стабилизация ситуации </w:t>
      </w:r>
      <w:r w:rsidR="00F84FBD">
        <w:rPr>
          <w:sz w:val="26"/>
          <w:szCs w:val="26"/>
          <w:lang w:eastAsia="en-US"/>
        </w:rPr>
        <w:br/>
      </w:r>
      <w:r w:rsidR="007E2012" w:rsidRPr="0022187D">
        <w:rPr>
          <w:sz w:val="26"/>
          <w:szCs w:val="26"/>
          <w:lang w:eastAsia="en-US"/>
        </w:rPr>
        <w:t>в нефтедобывающей отрасли с замедлением темпов падения до 0,</w:t>
      </w:r>
      <w:r w:rsidR="00482DF6" w:rsidRPr="0022187D">
        <w:rPr>
          <w:sz w:val="26"/>
          <w:szCs w:val="26"/>
          <w:lang w:eastAsia="en-US"/>
        </w:rPr>
        <w:t>3</w:t>
      </w:r>
      <w:r w:rsidR="007E2012" w:rsidRPr="0022187D">
        <w:rPr>
          <w:sz w:val="26"/>
          <w:szCs w:val="26"/>
          <w:lang w:eastAsia="en-US"/>
        </w:rPr>
        <w:t>%,</w:t>
      </w:r>
      <w:r w:rsidR="007E2012" w:rsidRPr="0022187D">
        <w:rPr>
          <w:sz w:val="26"/>
          <w:szCs w:val="26"/>
        </w:rPr>
        <w:t xml:space="preserve"> в 201</w:t>
      </w:r>
      <w:r w:rsidR="00482DF6" w:rsidRPr="0022187D">
        <w:rPr>
          <w:sz w:val="26"/>
          <w:szCs w:val="26"/>
        </w:rPr>
        <w:t>9</w:t>
      </w:r>
      <w:r w:rsidR="007E2012" w:rsidRPr="0022187D">
        <w:rPr>
          <w:sz w:val="26"/>
          <w:szCs w:val="26"/>
        </w:rPr>
        <w:t> – </w:t>
      </w:r>
      <w:r w:rsidR="00F84FBD">
        <w:rPr>
          <w:sz w:val="26"/>
          <w:szCs w:val="26"/>
        </w:rPr>
        <w:br/>
      </w:r>
      <w:r w:rsidR="007E2012" w:rsidRPr="0022187D">
        <w:rPr>
          <w:sz w:val="26"/>
          <w:szCs w:val="26"/>
        </w:rPr>
        <w:t>202</w:t>
      </w:r>
      <w:r w:rsidR="005F29EA" w:rsidRPr="0022187D">
        <w:rPr>
          <w:sz w:val="26"/>
          <w:szCs w:val="26"/>
        </w:rPr>
        <w:t>3</w:t>
      </w:r>
      <w:r w:rsidR="007E2012" w:rsidRPr="0022187D">
        <w:rPr>
          <w:sz w:val="26"/>
          <w:szCs w:val="26"/>
        </w:rPr>
        <w:t xml:space="preserve"> годы индекс промышленного производства сохранится на уровне 201</w:t>
      </w:r>
      <w:r w:rsidR="00482DF6" w:rsidRPr="0022187D">
        <w:rPr>
          <w:sz w:val="26"/>
          <w:szCs w:val="26"/>
        </w:rPr>
        <w:t>7</w:t>
      </w:r>
      <w:r w:rsidR="007E2012" w:rsidRPr="0022187D">
        <w:rPr>
          <w:sz w:val="26"/>
          <w:szCs w:val="26"/>
        </w:rPr>
        <w:t xml:space="preserve"> года</w:t>
      </w:r>
      <w:r w:rsidR="00482DF6" w:rsidRPr="0022187D">
        <w:rPr>
          <w:sz w:val="26"/>
          <w:szCs w:val="26"/>
        </w:rPr>
        <w:t xml:space="preserve"> </w:t>
      </w:r>
      <w:r w:rsidR="00F84FBD">
        <w:rPr>
          <w:sz w:val="26"/>
          <w:szCs w:val="26"/>
        </w:rPr>
        <w:br/>
      </w:r>
      <w:r w:rsidR="00482DF6" w:rsidRPr="0022187D">
        <w:rPr>
          <w:sz w:val="26"/>
          <w:szCs w:val="26"/>
        </w:rPr>
        <w:t>(по 2 варианту)</w:t>
      </w:r>
      <w:r w:rsidR="007E2012" w:rsidRPr="0022187D">
        <w:rPr>
          <w:sz w:val="26"/>
          <w:szCs w:val="26"/>
        </w:rPr>
        <w:t xml:space="preserve">. </w:t>
      </w:r>
    </w:p>
    <w:p w:rsidR="00FD19B0" w:rsidRPr="0022187D" w:rsidRDefault="00FD19B0" w:rsidP="0022187D">
      <w:pPr>
        <w:ind w:firstLine="709"/>
        <w:jc w:val="both"/>
        <w:rPr>
          <w:sz w:val="26"/>
          <w:szCs w:val="26"/>
        </w:rPr>
      </w:pPr>
    </w:p>
    <w:p w:rsidR="00923BAD" w:rsidRPr="0022187D" w:rsidRDefault="00923BAD" w:rsidP="0022187D">
      <w:pPr>
        <w:jc w:val="center"/>
        <w:rPr>
          <w:sz w:val="26"/>
          <w:szCs w:val="26"/>
        </w:rPr>
      </w:pPr>
      <w:r w:rsidRPr="0022187D">
        <w:rPr>
          <w:sz w:val="26"/>
          <w:szCs w:val="26"/>
        </w:rPr>
        <w:t xml:space="preserve">Сельское хозяйство </w:t>
      </w:r>
    </w:p>
    <w:p w:rsidR="00923BAD" w:rsidRPr="0022187D" w:rsidRDefault="00923BAD" w:rsidP="0022187D">
      <w:pPr>
        <w:jc w:val="center"/>
        <w:rPr>
          <w:sz w:val="26"/>
          <w:szCs w:val="26"/>
        </w:rPr>
      </w:pPr>
    </w:p>
    <w:p w:rsidR="0076513C" w:rsidRPr="0022187D" w:rsidRDefault="0076513C" w:rsidP="004C32C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 xml:space="preserve">В целях поддержки сельскохозяйственного производства на территории </w:t>
      </w:r>
      <w:r w:rsidR="005F29EA" w:rsidRPr="0022187D">
        <w:rPr>
          <w:rFonts w:eastAsia="Calibri"/>
          <w:sz w:val="26"/>
          <w:szCs w:val="26"/>
          <w:lang w:eastAsia="en-US"/>
        </w:rPr>
        <w:t xml:space="preserve">Нефтеюганского </w:t>
      </w:r>
      <w:r w:rsidRPr="0022187D">
        <w:rPr>
          <w:rFonts w:eastAsia="Calibri"/>
          <w:sz w:val="26"/>
          <w:szCs w:val="26"/>
          <w:lang w:eastAsia="en-US"/>
        </w:rPr>
        <w:t xml:space="preserve">района действует муниципальная программа «Развитие агропромышленного комплекса и рынков сельскохозяйственной продукции, сырья </w:t>
      </w:r>
      <w:r w:rsidR="004C32C2">
        <w:rPr>
          <w:rFonts w:eastAsia="Calibri"/>
          <w:sz w:val="26"/>
          <w:szCs w:val="26"/>
          <w:lang w:eastAsia="en-US"/>
        </w:rPr>
        <w:br/>
      </w:r>
      <w:r w:rsidRPr="0022187D">
        <w:rPr>
          <w:rFonts w:eastAsia="Calibri"/>
          <w:sz w:val="26"/>
          <w:szCs w:val="26"/>
          <w:lang w:eastAsia="en-US"/>
        </w:rPr>
        <w:t xml:space="preserve">и продовольствия </w:t>
      </w:r>
      <w:proofErr w:type="gramStart"/>
      <w:r w:rsidRPr="0022187D">
        <w:rPr>
          <w:rFonts w:eastAsia="Calibri"/>
          <w:sz w:val="26"/>
          <w:szCs w:val="26"/>
          <w:lang w:eastAsia="en-US"/>
        </w:rPr>
        <w:t>в</w:t>
      </w:r>
      <w:proofErr w:type="gramEnd"/>
      <w:r w:rsidRPr="0022187D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22187D">
        <w:rPr>
          <w:rFonts w:eastAsia="Calibri"/>
          <w:sz w:val="26"/>
          <w:szCs w:val="26"/>
          <w:lang w:eastAsia="en-US"/>
        </w:rPr>
        <w:t>Нефтеюганском</w:t>
      </w:r>
      <w:proofErr w:type="gramEnd"/>
      <w:r w:rsidRPr="0022187D">
        <w:rPr>
          <w:rFonts w:eastAsia="Calibri"/>
          <w:sz w:val="26"/>
          <w:szCs w:val="26"/>
          <w:lang w:eastAsia="en-US"/>
        </w:rPr>
        <w:t xml:space="preserve"> районе в 2014-2020 годах», основными задачами программы являются: </w:t>
      </w:r>
    </w:p>
    <w:p w:rsidR="0076513C" w:rsidRPr="0022187D" w:rsidRDefault="0076513C" w:rsidP="004C32C2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lastRenderedPageBreak/>
        <w:t>увеличение объемов производства и переработки основных видов сельскохозяйственной продукции;</w:t>
      </w:r>
    </w:p>
    <w:p w:rsidR="0076513C" w:rsidRPr="0022187D" w:rsidRDefault="0076513C" w:rsidP="004C32C2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увеличение количества субъектов, занимающихся сельскохозяйственным производством;</w:t>
      </w:r>
    </w:p>
    <w:p w:rsidR="0076513C" w:rsidRPr="004C32C2" w:rsidRDefault="0076513C" w:rsidP="004C32C2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C32C2">
        <w:rPr>
          <w:sz w:val="26"/>
          <w:szCs w:val="26"/>
        </w:rPr>
        <w:t>повышение уровня социального обустройства и развитие инженерной инфраструктуры села.</w:t>
      </w:r>
    </w:p>
    <w:p w:rsidR="008B520A" w:rsidRPr="0022187D" w:rsidRDefault="0076513C" w:rsidP="0022187D">
      <w:pPr>
        <w:ind w:firstLine="708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Благодаря оказанию финансовой поддержк</w:t>
      </w:r>
      <w:r w:rsidR="007335BC" w:rsidRPr="0022187D">
        <w:rPr>
          <w:sz w:val="26"/>
          <w:szCs w:val="26"/>
        </w:rPr>
        <w:t>и</w:t>
      </w:r>
      <w:r w:rsidR="00E7399A" w:rsidRPr="0022187D">
        <w:rPr>
          <w:sz w:val="26"/>
          <w:szCs w:val="26"/>
        </w:rPr>
        <w:t>, созданию условий для сельчан, необходимых для развития сельскохозяйственного производства, расширения рынка</w:t>
      </w:r>
      <w:r w:rsidR="0022187D">
        <w:rPr>
          <w:sz w:val="26"/>
          <w:szCs w:val="26"/>
        </w:rPr>
        <w:t xml:space="preserve"> </w:t>
      </w:r>
      <w:r w:rsidR="00E7399A" w:rsidRPr="0022187D">
        <w:rPr>
          <w:sz w:val="26"/>
          <w:szCs w:val="26"/>
        </w:rPr>
        <w:t xml:space="preserve">сельскохозяйственной продукции, сырья и продовольствия, </w:t>
      </w:r>
      <w:r w:rsidRPr="0022187D">
        <w:rPr>
          <w:sz w:val="26"/>
          <w:szCs w:val="26"/>
        </w:rPr>
        <w:t xml:space="preserve">в агропромышленном комплексе </w:t>
      </w:r>
      <w:r w:rsidR="00E7399A" w:rsidRPr="0022187D">
        <w:rPr>
          <w:sz w:val="26"/>
          <w:szCs w:val="26"/>
        </w:rPr>
        <w:t xml:space="preserve">Нефтеюганского района </w:t>
      </w:r>
      <w:r w:rsidRPr="0022187D">
        <w:rPr>
          <w:sz w:val="26"/>
          <w:szCs w:val="26"/>
        </w:rPr>
        <w:t>наблюдается положительная тенденция увеличения объема производства сельхозпродукции в сельскохозяйственных предприятиях и крестьянских (фермерских) хозяйств</w:t>
      </w:r>
      <w:r w:rsidR="008B520A" w:rsidRPr="0022187D">
        <w:rPr>
          <w:sz w:val="26"/>
          <w:szCs w:val="26"/>
        </w:rPr>
        <w:t>.</w:t>
      </w:r>
    </w:p>
    <w:p w:rsidR="0082492C" w:rsidRPr="0022187D" w:rsidRDefault="0082492C" w:rsidP="0022187D">
      <w:pPr>
        <w:ind w:firstLine="851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Объем продукции сельского хозяйства в 2015 году составил 250,0 млн. рублей, индекс производства 105,8%. </w:t>
      </w:r>
    </w:p>
    <w:p w:rsidR="003B66A1" w:rsidRPr="0022187D" w:rsidRDefault="0082492C" w:rsidP="0022187D">
      <w:pPr>
        <w:ind w:firstLine="851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В долгосрочном периоде к 202</w:t>
      </w:r>
      <w:r w:rsidR="005F29EA" w:rsidRPr="0022187D">
        <w:rPr>
          <w:sz w:val="26"/>
          <w:szCs w:val="26"/>
        </w:rPr>
        <w:t>3</w:t>
      </w:r>
      <w:r w:rsidRPr="0022187D">
        <w:rPr>
          <w:sz w:val="26"/>
          <w:szCs w:val="26"/>
        </w:rPr>
        <w:t xml:space="preserve"> году </w:t>
      </w:r>
      <w:r w:rsidR="008B520A" w:rsidRPr="0022187D">
        <w:rPr>
          <w:sz w:val="26"/>
          <w:szCs w:val="26"/>
        </w:rPr>
        <w:t xml:space="preserve">прогнозируется рост индекса производства продукции сельского хозяйства от 0,3% в 2017 году до 1,9% </w:t>
      </w:r>
      <w:r w:rsidR="004C32C2">
        <w:rPr>
          <w:sz w:val="26"/>
          <w:szCs w:val="26"/>
        </w:rPr>
        <w:br/>
      </w:r>
      <w:r w:rsidR="008B520A" w:rsidRPr="0022187D">
        <w:rPr>
          <w:sz w:val="26"/>
          <w:szCs w:val="26"/>
        </w:rPr>
        <w:t>к 202</w:t>
      </w:r>
      <w:r w:rsidR="005F29EA" w:rsidRPr="0022187D">
        <w:rPr>
          <w:sz w:val="26"/>
          <w:szCs w:val="26"/>
        </w:rPr>
        <w:t>3</w:t>
      </w:r>
      <w:r w:rsidR="008B520A" w:rsidRPr="0022187D">
        <w:rPr>
          <w:sz w:val="26"/>
          <w:szCs w:val="26"/>
        </w:rPr>
        <w:t xml:space="preserve"> году</w:t>
      </w:r>
      <w:r w:rsidRPr="0022187D">
        <w:rPr>
          <w:sz w:val="26"/>
          <w:szCs w:val="26"/>
        </w:rPr>
        <w:t xml:space="preserve"> (по 2 варианту)</w:t>
      </w:r>
      <w:r w:rsidR="00421698" w:rsidRPr="0022187D">
        <w:rPr>
          <w:sz w:val="26"/>
          <w:szCs w:val="26"/>
        </w:rPr>
        <w:t xml:space="preserve">. </w:t>
      </w:r>
    </w:p>
    <w:p w:rsidR="00E64D58" w:rsidRDefault="00E64D58" w:rsidP="0022187D">
      <w:pPr>
        <w:pStyle w:val="21"/>
        <w:jc w:val="center"/>
        <w:rPr>
          <w:b w:val="0"/>
          <w:szCs w:val="26"/>
        </w:rPr>
      </w:pPr>
    </w:p>
    <w:p w:rsidR="00B121D5" w:rsidRPr="0022187D" w:rsidRDefault="00B121D5" w:rsidP="0022187D">
      <w:pPr>
        <w:pStyle w:val="21"/>
        <w:jc w:val="center"/>
        <w:rPr>
          <w:b w:val="0"/>
          <w:szCs w:val="26"/>
        </w:rPr>
      </w:pPr>
    </w:p>
    <w:p w:rsidR="00923BAD" w:rsidRPr="0022187D" w:rsidRDefault="00923BAD" w:rsidP="0022187D">
      <w:pPr>
        <w:pStyle w:val="21"/>
        <w:jc w:val="center"/>
        <w:rPr>
          <w:b w:val="0"/>
          <w:szCs w:val="26"/>
        </w:rPr>
      </w:pPr>
      <w:r w:rsidRPr="0022187D">
        <w:rPr>
          <w:b w:val="0"/>
          <w:szCs w:val="26"/>
        </w:rPr>
        <w:t xml:space="preserve">Строительство и инвестиции </w:t>
      </w:r>
    </w:p>
    <w:p w:rsidR="00923BAD" w:rsidRPr="0022187D" w:rsidRDefault="00923BAD" w:rsidP="0022187D">
      <w:pPr>
        <w:pStyle w:val="ad"/>
        <w:ind w:firstLine="900"/>
        <w:rPr>
          <w:szCs w:val="26"/>
        </w:rPr>
      </w:pPr>
    </w:p>
    <w:p w:rsidR="0076513C" w:rsidRPr="0022187D" w:rsidRDefault="0076513C" w:rsidP="008C64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 xml:space="preserve">Объем выполненных работ собственными силами предприятий и организаций по чистому виду деятельности </w:t>
      </w:r>
      <w:r w:rsidRPr="0022187D">
        <w:rPr>
          <w:rFonts w:eastAsia="Calibri"/>
          <w:bCs/>
          <w:sz w:val="26"/>
          <w:szCs w:val="26"/>
          <w:lang w:eastAsia="en-US"/>
        </w:rPr>
        <w:t xml:space="preserve">«Строительство» в 2015 году </w:t>
      </w:r>
      <w:r w:rsidRPr="0022187D">
        <w:rPr>
          <w:rFonts w:eastAsia="Calibri"/>
          <w:sz w:val="26"/>
          <w:szCs w:val="26"/>
          <w:lang w:eastAsia="en-US"/>
        </w:rPr>
        <w:t>составил 4 651,7 млн. рублей (121,9% к уровню 2014 года в сопоставимых ценах).</w:t>
      </w:r>
    </w:p>
    <w:p w:rsidR="0076513C" w:rsidRPr="0022187D" w:rsidRDefault="0076513C" w:rsidP="008C64CC">
      <w:pPr>
        <w:shd w:val="clear" w:color="auto" w:fill="FFFFFF"/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Осуществлен ввод в действие:</w:t>
      </w:r>
    </w:p>
    <w:p w:rsidR="0076513C" w:rsidRPr="0022187D" w:rsidRDefault="0076513C" w:rsidP="008C64CC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217 нефтяных скважи</w:t>
      </w:r>
      <w:r w:rsidR="00791C2F" w:rsidRPr="0022187D">
        <w:rPr>
          <w:sz w:val="26"/>
          <w:szCs w:val="26"/>
        </w:rPr>
        <w:t xml:space="preserve">н </w:t>
      </w:r>
      <w:r w:rsidRPr="0022187D">
        <w:rPr>
          <w:sz w:val="26"/>
          <w:szCs w:val="26"/>
        </w:rPr>
        <w:t>эксплуатационного бурения;</w:t>
      </w:r>
    </w:p>
    <w:p w:rsidR="0076513C" w:rsidRPr="0022187D" w:rsidRDefault="0076513C" w:rsidP="008C64CC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333,6 км линии электропередачи напряжением 35 </w:t>
      </w:r>
      <w:proofErr w:type="spellStart"/>
      <w:r w:rsidRPr="0022187D">
        <w:rPr>
          <w:sz w:val="26"/>
          <w:szCs w:val="26"/>
        </w:rPr>
        <w:t>кВ</w:t>
      </w:r>
      <w:proofErr w:type="spellEnd"/>
      <w:r w:rsidRPr="0022187D">
        <w:rPr>
          <w:sz w:val="26"/>
          <w:szCs w:val="26"/>
        </w:rPr>
        <w:t xml:space="preserve"> и выше;</w:t>
      </w:r>
    </w:p>
    <w:p w:rsidR="0076513C" w:rsidRPr="0022187D" w:rsidRDefault="0076513C" w:rsidP="008C64CC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160,0 </w:t>
      </w:r>
      <w:proofErr w:type="spellStart"/>
      <w:r w:rsidRPr="0022187D">
        <w:rPr>
          <w:sz w:val="26"/>
          <w:szCs w:val="26"/>
        </w:rPr>
        <w:t>тыс.КВ</w:t>
      </w:r>
      <w:proofErr w:type="gramStart"/>
      <w:r w:rsidRPr="0022187D">
        <w:rPr>
          <w:sz w:val="26"/>
          <w:szCs w:val="26"/>
        </w:rPr>
        <w:t>.А</w:t>
      </w:r>
      <w:proofErr w:type="spellEnd"/>
      <w:proofErr w:type="gramEnd"/>
      <w:r w:rsidRPr="0022187D">
        <w:rPr>
          <w:sz w:val="26"/>
          <w:szCs w:val="26"/>
        </w:rPr>
        <w:t xml:space="preserve"> трансформаторные понизительные подстанции напряжением 35 </w:t>
      </w:r>
      <w:proofErr w:type="spellStart"/>
      <w:r w:rsidRPr="0022187D">
        <w:rPr>
          <w:sz w:val="26"/>
          <w:szCs w:val="26"/>
        </w:rPr>
        <w:t>кВ</w:t>
      </w:r>
      <w:proofErr w:type="spellEnd"/>
      <w:r w:rsidRPr="0022187D">
        <w:rPr>
          <w:sz w:val="26"/>
          <w:szCs w:val="26"/>
        </w:rPr>
        <w:t xml:space="preserve"> и выше;</w:t>
      </w:r>
    </w:p>
    <w:p w:rsidR="0076513C" w:rsidRPr="0022187D" w:rsidRDefault="0076513C" w:rsidP="008C64CC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11,0 км автомобильных дорог с твердым покрытием необщего пользования;</w:t>
      </w:r>
    </w:p>
    <w:p w:rsidR="0076513C" w:rsidRPr="0022187D" w:rsidRDefault="0076513C" w:rsidP="008C64CC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85,3 </w:t>
      </w:r>
      <w:proofErr w:type="spellStart"/>
      <w:r w:rsidRPr="0022187D">
        <w:rPr>
          <w:sz w:val="26"/>
          <w:szCs w:val="26"/>
        </w:rPr>
        <w:t>пог</w:t>
      </w:r>
      <w:proofErr w:type="spellEnd"/>
      <w:r w:rsidRPr="0022187D">
        <w:rPr>
          <w:sz w:val="26"/>
          <w:szCs w:val="26"/>
        </w:rPr>
        <w:t>/м мостов;</w:t>
      </w:r>
    </w:p>
    <w:p w:rsidR="0076513C" w:rsidRPr="0022187D" w:rsidRDefault="0076513C" w:rsidP="008C64CC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2 башни сотовой связи.</w:t>
      </w:r>
    </w:p>
    <w:p w:rsidR="0076513C" w:rsidRPr="0022187D" w:rsidRDefault="0076513C" w:rsidP="008C64CC">
      <w:pPr>
        <w:shd w:val="clear" w:color="auto" w:fill="FFFFFF"/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Снижение деловой активности в строительстве будет наблюдаться в</w:t>
      </w:r>
      <w:r w:rsid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>2016 году, в 2017 году ожидается уменьшение физических объемов строительных работ (96,7%</w:t>
      </w:r>
      <w:r w:rsidR="008B520A" w:rsidRPr="0022187D">
        <w:rPr>
          <w:sz w:val="26"/>
          <w:szCs w:val="26"/>
        </w:rPr>
        <w:t xml:space="preserve"> </w:t>
      </w:r>
      <w:r w:rsidR="008C64CC">
        <w:rPr>
          <w:sz w:val="26"/>
          <w:szCs w:val="26"/>
        </w:rPr>
        <w:br/>
      </w:r>
      <w:r w:rsidR="008B520A" w:rsidRPr="0022187D">
        <w:rPr>
          <w:sz w:val="26"/>
          <w:szCs w:val="26"/>
        </w:rPr>
        <w:t>в сопоставимых ценах</w:t>
      </w:r>
      <w:r w:rsidR="00D7031E" w:rsidRPr="0022187D">
        <w:rPr>
          <w:sz w:val="26"/>
          <w:szCs w:val="26"/>
        </w:rPr>
        <w:t xml:space="preserve"> по 2 варианту</w:t>
      </w:r>
      <w:r w:rsidRPr="0022187D">
        <w:rPr>
          <w:sz w:val="26"/>
          <w:szCs w:val="26"/>
        </w:rPr>
        <w:t xml:space="preserve">), к 2019 году прогнозируется тенденция </w:t>
      </w:r>
      <w:r w:rsidR="008C64CC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к незначительному росту физических объемов строительно-монтажных работ (98,8% </w:t>
      </w:r>
      <w:r w:rsidR="008B520A" w:rsidRPr="0022187D">
        <w:rPr>
          <w:sz w:val="26"/>
          <w:szCs w:val="26"/>
        </w:rPr>
        <w:t>в сопоставимых ценах</w:t>
      </w:r>
      <w:r w:rsidRPr="0022187D">
        <w:rPr>
          <w:sz w:val="26"/>
          <w:szCs w:val="26"/>
        </w:rPr>
        <w:t>). Расчет произведен в соответствии со сценарными условиями, основными параметрами прогноза социально-экономического развития Р</w:t>
      </w:r>
      <w:r w:rsidR="0080193F" w:rsidRPr="0022187D">
        <w:rPr>
          <w:sz w:val="26"/>
          <w:szCs w:val="26"/>
        </w:rPr>
        <w:t xml:space="preserve">оссийской </w:t>
      </w:r>
      <w:r w:rsidRPr="0022187D">
        <w:rPr>
          <w:sz w:val="26"/>
          <w:szCs w:val="26"/>
        </w:rPr>
        <w:t>Ф</w:t>
      </w:r>
      <w:r w:rsidR="0080193F" w:rsidRPr="0022187D">
        <w:rPr>
          <w:sz w:val="26"/>
          <w:szCs w:val="26"/>
        </w:rPr>
        <w:t>едерации</w:t>
      </w:r>
      <w:r w:rsidRPr="0022187D">
        <w:rPr>
          <w:sz w:val="26"/>
          <w:szCs w:val="26"/>
        </w:rPr>
        <w:t xml:space="preserve"> на</w:t>
      </w:r>
      <w:r w:rsid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>2017 год и на плановый период 2018 и 2019 годов.</w:t>
      </w:r>
      <w:r w:rsidR="008B520A" w:rsidRPr="0022187D">
        <w:rPr>
          <w:sz w:val="26"/>
          <w:szCs w:val="26"/>
        </w:rPr>
        <w:t xml:space="preserve"> К 202</w:t>
      </w:r>
      <w:r w:rsidR="005F29EA" w:rsidRPr="0022187D">
        <w:rPr>
          <w:sz w:val="26"/>
          <w:szCs w:val="26"/>
        </w:rPr>
        <w:t>3</w:t>
      </w:r>
      <w:r w:rsidR="008B520A" w:rsidRPr="0022187D">
        <w:rPr>
          <w:sz w:val="26"/>
          <w:szCs w:val="26"/>
        </w:rPr>
        <w:t xml:space="preserve"> году ожидае</w:t>
      </w:r>
      <w:r w:rsidR="005F29EA" w:rsidRPr="0022187D">
        <w:rPr>
          <w:sz w:val="26"/>
          <w:szCs w:val="26"/>
        </w:rPr>
        <w:t xml:space="preserve">мый индекс производства строительно-монтажных работ составит </w:t>
      </w:r>
      <w:r w:rsidR="008B520A" w:rsidRPr="0022187D">
        <w:rPr>
          <w:sz w:val="26"/>
          <w:szCs w:val="26"/>
        </w:rPr>
        <w:t>10</w:t>
      </w:r>
      <w:r w:rsidR="005F29EA" w:rsidRPr="0022187D">
        <w:rPr>
          <w:sz w:val="26"/>
          <w:szCs w:val="26"/>
        </w:rPr>
        <w:t>0</w:t>
      </w:r>
      <w:r w:rsidR="008B520A" w:rsidRPr="0022187D">
        <w:rPr>
          <w:sz w:val="26"/>
          <w:szCs w:val="26"/>
        </w:rPr>
        <w:t xml:space="preserve">,0% </w:t>
      </w:r>
      <w:r w:rsidR="008C64CC">
        <w:rPr>
          <w:sz w:val="26"/>
          <w:szCs w:val="26"/>
        </w:rPr>
        <w:br/>
      </w:r>
      <w:r w:rsidR="008B520A" w:rsidRPr="0022187D">
        <w:rPr>
          <w:sz w:val="26"/>
          <w:szCs w:val="26"/>
        </w:rPr>
        <w:t>в сопоставимых ценах.</w:t>
      </w:r>
    </w:p>
    <w:p w:rsidR="0076513C" w:rsidRPr="0022187D" w:rsidRDefault="0076513C" w:rsidP="008C64CC">
      <w:pPr>
        <w:ind w:firstLine="709"/>
        <w:jc w:val="both"/>
        <w:rPr>
          <w:b/>
          <w:bCs/>
          <w:sz w:val="26"/>
          <w:szCs w:val="26"/>
        </w:rPr>
      </w:pPr>
      <w:r w:rsidRPr="0022187D">
        <w:rPr>
          <w:bCs/>
          <w:sz w:val="26"/>
          <w:szCs w:val="26"/>
        </w:rPr>
        <w:t>В 2015 году введено в эксплуатацию 34,2 тыс.</w:t>
      </w:r>
      <w:r w:rsidR="00D7031E" w:rsidRPr="0022187D">
        <w:rPr>
          <w:bCs/>
          <w:sz w:val="26"/>
          <w:szCs w:val="26"/>
        </w:rPr>
        <w:t xml:space="preserve"> </w:t>
      </w:r>
      <w:r w:rsidRPr="0022187D">
        <w:rPr>
          <w:bCs/>
          <w:sz w:val="26"/>
          <w:szCs w:val="26"/>
        </w:rPr>
        <w:t>кв.</w:t>
      </w:r>
      <w:r w:rsidR="00D7031E" w:rsidRPr="0022187D">
        <w:rPr>
          <w:bCs/>
          <w:sz w:val="26"/>
          <w:szCs w:val="26"/>
        </w:rPr>
        <w:t xml:space="preserve"> </w:t>
      </w:r>
      <w:r w:rsidRPr="0022187D">
        <w:rPr>
          <w:bCs/>
          <w:sz w:val="26"/>
          <w:szCs w:val="26"/>
        </w:rPr>
        <w:t>м жилья, в том числе</w:t>
      </w:r>
      <w:r w:rsidR="0022187D">
        <w:rPr>
          <w:bCs/>
          <w:sz w:val="26"/>
          <w:szCs w:val="26"/>
        </w:rPr>
        <w:t xml:space="preserve"> </w:t>
      </w:r>
      <w:r w:rsidRPr="0022187D">
        <w:rPr>
          <w:bCs/>
          <w:sz w:val="26"/>
          <w:szCs w:val="26"/>
        </w:rPr>
        <w:t>индивидуальное жилищное строительство 3,6 тыс.</w:t>
      </w:r>
      <w:r w:rsidR="00D7031E" w:rsidRPr="0022187D">
        <w:rPr>
          <w:bCs/>
          <w:sz w:val="26"/>
          <w:szCs w:val="26"/>
        </w:rPr>
        <w:t xml:space="preserve"> </w:t>
      </w:r>
      <w:r w:rsidRPr="0022187D">
        <w:rPr>
          <w:bCs/>
          <w:sz w:val="26"/>
          <w:szCs w:val="26"/>
        </w:rPr>
        <w:t>кв.</w:t>
      </w:r>
      <w:r w:rsidR="00D7031E" w:rsidRPr="0022187D">
        <w:rPr>
          <w:bCs/>
          <w:sz w:val="26"/>
          <w:szCs w:val="26"/>
        </w:rPr>
        <w:t xml:space="preserve"> </w:t>
      </w:r>
      <w:r w:rsidRPr="0022187D">
        <w:rPr>
          <w:bCs/>
          <w:sz w:val="26"/>
          <w:szCs w:val="26"/>
        </w:rPr>
        <w:t xml:space="preserve">м. </w:t>
      </w:r>
    </w:p>
    <w:p w:rsidR="0076513C" w:rsidRPr="0022187D" w:rsidRDefault="0076513C" w:rsidP="008C64CC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22187D">
        <w:rPr>
          <w:rFonts w:eastAsia="Calibri"/>
          <w:bCs/>
          <w:sz w:val="26"/>
          <w:szCs w:val="26"/>
          <w:lang w:eastAsia="en-US"/>
        </w:rPr>
        <w:t xml:space="preserve">Ежегодный ввод в эксплуатацию жилых домов за счет всех источников финансирования в прогнозном периоде составит свыше 22 </w:t>
      </w:r>
      <w:proofErr w:type="spellStart"/>
      <w:r w:rsidRPr="0022187D">
        <w:rPr>
          <w:rFonts w:eastAsia="Calibri"/>
          <w:bCs/>
          <w:sz w:val="26"/>
          <w:szCs w:val="26"/>
          <w:lang w:eastAsia="en-US"/>
        </w:rPr>
        <w:t>тыс.кв</w:t>
      </w:r>
      <w:proofErr w:type="gramStart"/>
      <w:r w:rsidRPr="0022187D">
        <w:rPr>
          <w:rFonts w:eastAsia="Calibri"/>
          <w:bCs/>
          <w:sz w:val="26"/>
          <w:szCs w:val="26"/>
          <w:lang w:eastAsia="en-US"/>
        </w:rPr>
        <w:t>.м</w:t>
      </w:r>
      <w:proofErr w:type="spellEnd"/>
      <w:proofErr w:type="gramEnd"/>
      <w:r w:rsidRPr="0022187D">
        <w:rPr>
          <w:rFonts w:eastAsia="Calibri"/>
          <w:bCs/>
          <w:sz w:val="26"/>
          <w:szCs w:val="26"/>
          <w:lang w:eastAsia="en-US"/>
        </w:rPr>
        <w:t xml:space="preserve">, в том числе </w:t>
      </w:r>
      <w:r w:rsidR="008C64CC">
        <w:rPr>
          <w:rFonts w:eastAsia="Calibri"/>
          <w:bCs/>
          <w:sz w:val="26"/>
          <w:szCs w:val="26"/>
          <w:lang w:eastAsia="en-US"/>
        </w:rPr>
        <w:br/>
      </w:r>
      <w:r w:rsidRPr="0022187D">
        <w:rPr>
          <w:rFonts w:eastAsia="Calibri"/>
          <w:bCs/>
          <w:sz w:val="26"/>
          <w:szCs w:val="26"/>
          <w:lang w:eastAsia="en-US"/>
        </w:rPr>
        <w:t>до</w:t>
      </w:r>
      <w:r w:rsidR="0022187D">
        <w:rPr>
          <w:rFonts w:eastAsia="Calibri"/>
          <w:bCs/>
          <w:sz w:val="26"/>
          <w:szCs w:val="26"/>
          <w:lang w:eastAsia="en-US"/>
        </w:rPr>
        <w:t xml:space="preserve"> </w:t>
      </w:r>
      <w:r w:rsidRPr="0022187D">
        <w:rPr>
          <w:rFonts w:eastAsia="Calibri"/>
          <w:bCs/>
          <w:sz w:val="26"/>
          <w:szCs w:val="26"/>
          <w:lang w:eastAsia="en-US"/>
        </w:rPr>
        <w:t xml:space="preserve">5,0 </w:t>
      </w:r>
      <w:proofErr w:type="spellStart"/>
      <w:r w:rsidRPr="0022187D">
        <w:rPr>
          <w:rFonts w:eastAsia="Calibri"/>
          <w:bCs/>
          <w:sz w:val="26"/>
          <w:szCs w:val="26"/>
          <w:lang w:eastAsia="en-US"/>
        </w:rPr>
        <w:t>тыс.кв.м</w:t>
      </w:r>
      <w:proofErr w:type="spellEnd"/>
      <w:r w:rsidRPr="0022187D">
        <w:rPr>
          <w:rFonts w:eastAsia="Calibri"/>
          <w:bCs/>
          <w:sz w:val="26"/>
          <w:szCs w:val="26"/>
          <w:lang w:eastAsia="en-US"/>
        </w:rPr>
        <w:t xml:space="preserve"> индивидуального жилья. </w:t>
      </w:r>
    </w:p>
    <w:p w:rsidR="0076513C" w:rsidRPr="0022187D" w:rsidRDefault="00D8108A" w:rsidP="008C64CC">
      <w:pPr>
        <w:ind w:firstLine="709"/>
        <w:jc w:val="both"/>
        <w:rPr>
          <w:b/>
          <w:sz w:val="26"/>
          <w:szCs w:val="26"/>
        </w:rPr>
      </w:pPr>
      <w:r w:rsidRPr="0022187D">
        <w:rPr>
          <w:rFonts w:eastAsia="Calibri"/>
          <w:sz w:val="26"/>
          <w:szCs w:val="26"/>
          <w:lang w:eastAsia="en-US"/>
        </w:rPr>
        <w:t xml:space="preserve">В </w:t>
      </w:r>
      <w:r w:rsidR="0076513C" w:rsidRPr="0022187D">
        <w:rPr>
          <w:rFonts w:eastAsia="Calibri"/>
          <w:sz w:val="26"/>
          <w:szCs w:val="26"/>
          <w:lang w:eastAsia="en-US"/>
        </w:rPr>
        <w:t>прогнозном периоде до 2019 года</w:t>
      </w:r>
      <w:r w:rsidR="0076513C" w:rsidRPr="0022187D">
        <w:rPr>
          <w:rFonts w:eastAsia="Calibri"/>
          <w:bCs/>
          <w:sz w:val="26"/>
          <w:szCs w:val="26"/>
          <w:lang w:eastAsia="en-US"/>
        </w:rPr>
        <w:t xml:space="preserve"> планируется продолжение строительства ко</w:t>
      </w:r>
      <w:r w:rsidR="00310962" w:rsidRPr="0022187D">
        <w:rPr>
          <w:rFonts w:eastAsia="Calibri"/>
          <w:bCs/>
          <w:sz w:val="26"/>
          <w:szCs w:val="26"/>
          <w:lang w:eastAsia="en-US"/>
        </w:rPr>
        <w:t xml:space="preserve">мплекса «Школа-детский сад» в </w:t>
      </w:r>
      <w:proofErr w:type="spellStart"/>
      <w:r w:rsidR="00310962" w:rsidRPr="0022187D">
        <w:rPr>
          <w:rFonts w:eastAsia="Calibri"/>
          <w:bCs/>
          <w:sz w:val="26"/>
          <w:szCs w:val="26"/>
          <w:lang w:eastAsia="en-US"/>
        </w:rPr>
        <w:t>п</w:t>
      </w:r>
      <w:proofErr w:type="gramStart"/>
      <w:r w:rsidR="00310962" w:rsidRPr="0022187D">
        <w:rPr>
          <w:rFonts w:eastAsia="Calibri"/>
          <w:bCs/>
          <w:sz w:val="26"/>
          <w:szCs w:val="26"/>
          <w:lang w:eastAsia="en-US"/>
        </w:rPr>
        <w:t>.</w:t>
      </w:r>
      <w:r w:rsidR="0076513C" w:rsidRPr="0022187D">
        <w:rPr>
          <w:rFonts w:eastAsia="Calibri"/>
          <w:bCs/>
          <w:sz w:val="26"/>
          <w:szCs w:val="26"/>
          <w:lang w:eastAsia="en-US"/>
        </w:rPr>
        <w:t>Ю</w:t>
      </w:r>
      <w:proofErr w:type="gramEnd"/>
      <w:r w:rsidR="0076513C" w:rsidRPr="0022187D">
        <w:rPr>
          <w:rFonts w:eastAsia="Calibri"/>
          <w:bCs/>
          <w:sz w:val="26"/>
          <w:szCs w:val="26"/>
          <w:lang w:eastAsia="en-US"/>
        </w:rPr>
        <w:t>ганская</w:t>
      </w:r>
      <w:proofErr w:type="spellEnd"/>
      <w:r w:rsidR="0076513C" w:rsidRPr="0022187D">
        <w:rPr>
          <w:rFonts w:eastAsia="Calibri"/>
          <w:bCs/>
          <w:sz w:val="26"/>
          <w:szCs w:val="26"/>
          <w:lang w:eastAsia="en-US"/>
        </w:rPr>
        <w:t xml:space="preserve"> Обь, реконструкц</w:t>
      </w:r>
      <w:r w:rsidR="00310962" w:rsidRPr="0022187D">
        <w:rPr>
          <w:rFonts w:eastAsia="Calibri"/>
          <w:bCs/>
          <w:sz w:val="26"/>
          <w:szCs w:val="26"/>
          <w:lang w:eastAsia="en-US"/>
        </w:rPr>
        <w:t xml:space="preserve">ия здания средней </w:t>
      </w:r>
      <w:r w:rsidR="00310962" w:rsidRPr="0022187D">
        <w:rPr>
          <w:rFonts w:eastAsia="Calibri"/>
          <w:bCs/>
          <w:sz w:val="26"/>
          <w:szCs w:val="26"/>
          <w:lang w:eastAsia="en-US"/>
        </w:rPr>
        <w:lastRenderedPageBreak/>
        <w:t>школы № 2 сп.Салым и музыкальной школы в гп.</w:t>
      </w:r>
      <w:r w:rsidR="0076513C" w:rsidRPr="0022187D">
        <w:rPr>
          <w:rFonts w:eastAsia="Calibri"/>
          <w:bCs/>
          <w:sz w:val="26"/>
          <w:szCs w:val="26"/>
          <w:lang w:eastAsia="en-US"/>
        </w:rPr>
        <w:t xml:space="preserve">Пойковский, начало строительства дома культуры в </w:t>
      </w:r>
      <w:proofErr w:type="spellStart"/>
      <w:r w:rsidR="0076513C" w:rsidRPr="0022187D">
        <w:rPr>
          <w:rFonts w:eastAsia="Calibri"/>
          <w:bCs/>
          <w:sz w:val="26"/>
          <w:szCs w:val="26"/>
          <w:lang w:eastAsia="en-US"/>
        </w:rPr>
        <w:t>сп.Куть-Ях</w:t>
      </w:r>
      <w:proofErr w:type="spellEnd"/>
      <w:r w:rsidR="0076513C" w:rsidRPr="0022187D">
        <w:rPr>
          <w:rFonts w:eastAsia="Calibri"/>
          <w:bCs/>
          <w:sz w:val="26"/>
          <w:szCs w:val="26"/>
          <w:lang w:eastAsia="en-US"/>
        </w:rPr>
        <w:t xml:space="preserve">, физкультурно-оздоровительных комплексов </w:t>
      </w:r>
      <w:r w:rsidR="008C64CC">
        <w:rPr>
          <w:rFonts w:eastAsia="Calibri"/>
          <w:bCs/>
          <w:sz w:val="26"/>
          <w:szCs w:val="26"/>
          <w:lang w:eastAsia="en-US"/>
        </w:rPr>
        <w:br/>
      </w:r>
      <w:r w:rsidR="0076513C" w:rsidRPr="0022187D">
        <w:rPr>
          <w:rFonts w:eastAsia="Calibri"/>
          <w:bCs/>
          <w:sz w:val="26"/>
          <w:szCs w:val="26"/>
          <w:lang w:eastAsia="en-US"/>
        </w:rPr>
        <w:t xml:space="preserve">в гп.Пойковский и в сп.Сингапай, спортивного центра и лыжной базы </w:t>
      </w:r>
      <w:r w:rsidR="008C64CC">
        <w:rPr>
          <w:rFonts w:eastAsia="Calibri"/>
          <w:bCs/>
          <w:sz w:val="26"/>
          <w:szCs w:val="26"/>
          <w:lang w:eastAsia="en-US"/>
        </w:rPr>
        <w:br/>
      </w:r>
      <w:r w:rsidR="0076513C" w:rsidRPr="0022187D">
        <w:rPr>
          <w:rFonts w:eastAsia="Calibri"/>
          <w:bCs/>
          <w:sz w:val="26"/>
          <w:szCs w:val="26"/>
          <w:lang w:eastAsia="en-US"/>
        </w:rPr>
        <w:t xml:space="preserve">в сп.Каркатеевы. В 2019 году прогнозируется ввод детских садов в сп.Сингапай </w:t>
      </w:r>
      <w:r w:rsidR="008C64CC">
        <w:rPr>
          <w:rFonts w:eastAsia="Calibri"/>
          <w:bCs/>
          <w:sz w:val="26"/>
          <w:szCs w:val="26"/>
          <w:lang w:eastAsia="en-US"/>
        </w:rPr>
        <w:br/>
      </w:r>
      <w:r w:rsidR="0076513C" w:rsidRPr="0022187D">
        <w:rPr>
          <w:rFonts w:eastAsia="Calibri"/>
          <w:bCs/>
          <w:sz w:val="26"/>
          <w:szCs w:val="26"/>
          <w:lang w:eastAsia="en-US"/>
        </w:rPr>
        <w:t>на 120 мест, в сп.Каркатеевы на 80 мест.</w:t>
      </w:r>
      <w:r w:rsidR="00A31399" w:rsidRPr="0022187D">
        <w:rPr>
          <w:rFonts w:eastAsia="Calibri"/>
          <w:bCs/>
          <w:sz w:val="26"/>
          <w:szCs w:val="26"/>
          <w:lang w:eastAsia="en-US"/>
        </w:rPr>
        <w:t xml:space="preserve"> </w:t>
      </w:r>
    </w:p>
    <w:p w:rsidR="00405115" w:rsidRPr="0022187D" w:rsidRDefault="00405115" w:rsidP="008C64CC">
      <w:pPr>
        <w:ind w:firstLine="709"/>
        <w:jc w:val="both"/>
        <w:rPr>
          <w:sz w:val="26"/>
          <w:szCs w:val="26"/>
          <w:lang w:val="x-none" w:eastAsia="x-none"/>
        </w:rPr>
      </w:pPr>
      <w:r w:rsidRPr="0022187D">
        <w:rPr>
          <w:sz w:val="26"/>
          <w:szCs w:val="26"/>
          <w:lang w:val="x-none" w:eastAsia="x-none"/>
        </w:rPr>
        <w:t xml:space="preserve">В 2015 году на развитие экономики и социальной сферы крупными и средними организациями </w:t>
      </w:r>
      <w:r w:rsidR="0080193F" w:rsidRPr="0022187D">
        <w:rPr>
          <w:sz w:val="26"/>
          <w:szCs w:val="26"/>
          <w:lang w:eastAsia="x-none"/>
        </w:rPr>
        <w:t xml:space="preserve">Нефтеюганского </w:t>
      </w:r>
      <w:r w:rsidRPr="0022187D">
        <w:rPr>
          <w:sz w:val="26"/>
          <w:szCs w:val="26"/>
          <w:lang w:val="x-none" w:eastAsia="x-none"/>
        </w:rPr>
        <w:t xml:space="preserve">района направлено 148,9 млрд. рублей инвестиций </w:t>
      </w:r>
      <w:r w:rsidR="008C64CC">
        <w:rPr>
          <w:sz w:val="26"/>
          <w:szCs w:val="26"/>
          <w:lang w:eastAsia="x-none"/>
        </w:rPr>
        <w:br/>
      </w:r>
      <w:r w:rsidRPr="0022187D">
        <w:rPr>
          <w:sz w:val="26"/>
          <w:szCs w:val="26"/>
          <w:lang w:val="x-none" w:eastAsia="x-none"/>
        </w:rPr>
        <w:t>в основной капитал, что в сопоставимых ценах составляет 192,9% к уровню</w:t>
      </w:r>
      <w:r w:rsidR="006551C9" w:rsidRPr="0022187D">
        <w:rPr>
          <w:sz w:val="26"/>
          <w:szCs w:val="26"/>
          <w:lang w:eastAsia="x-none"/>
        </w:rPr>
        <w:t xml:space="preserve"> </w:t>
      </w:r>
      <w:r w:rsidRPr="0022187D">
        <w:rPr>
          <w:sz w:val="26"/>
          <w:szCs w:val="26"/>
          <w:lang w:val="x-none" w:eastAsia="x-none"/>
        </w:rPr>
        <w:t xml:space="preserve">2014 года (в 2014 году 97,6%). </w:t>
      </w:r>
    </w:p>
    <w:p w:rsidR="00405115" w:rsidRPr="0022187D" w:rsidRDefault="00405115" w:rsidP="008C64CC">
      <w:pPr>
        <w:ind w:firstLine="709"/>
        <w:jc w:val="both"/>
        <w:rPr>
          <w:sz w:val="26"/>
          <w:szCs w:val="26"/>
          <w:lang w:val="x-none" w:eastAsia="x-none"/>
        </w:rPr>
      </w:pPr>
      <w:r w:rsidRPr="0022187D">
        <w:rPr>
          <w:sz w:val="26"/>
          <w:szCs w:val="26"/>
          <w:lang w:val="x-none" w:eastAsia="x-none"/>
        </w:rPr>
        <w:t xml:space="preserve">В видовой структуре инвестиций в основной капитал доля инвестиций </w:t>
      </w:r>
      <w:r w:rsidRPr="0022187D">
        <w:rPr>
          <w:sz w:val="26"/>
          <w:szCs w:val="26"/>
          <w:lang w:val="x-none" w:eastAsia="x-none"/>
        </w:rPr>
        <w:br/>
        <w:t xml:space="preserve">в строительство зданий (кроме жилых) и сооружений составила 48,3%, доля инвестиций, направленных на приобретение машин, оборудования и транспортных средств, 9,7%, доля прочих инвестиций (в том числе затраты на разведочное </w:t>
      </w:r>
      <w:r w:rsidR="008C64CC">
        <w:rPr>
          <w:sz w:val="26"/>
          <w:szCs w:val="26"/>
          <w:lang w:eastAsia="x-none"/>
        </w:rPr>
        <w:br/>
      </w:r>
      <w:r w:rsidRPr="0022187D">
        <w:rPr>
          <w:sz w:val="26"/>
          <w:szCs w:val="26"/>
          <w:lang w:val="x-none" w:eastAsia="x-none"/>
        </w:rPr>
        <w:t>и</w:t>
      </w:r>
      <w:r w:rsidR="0022187D">
        <w:rPr>
          <w:sz w:val="26"/>
          <w:szCs w:val="26"/>
          <w:lang w:val="x-none" w:eastAsia="x-none"/>
        </w:rPr>
        <w:t xml:space="preserve"> </w:t>
      </w:r>
      <w:r w:rsidRPr="0022187D">
        <w:rPr>
          <w:sz w:val="26"/>
          <w:szCs w:val="26"/>
          <w:lang w:val="x-none" w:eastAsia="x-none"/>
        </w:rPr>
        <w:t xml:space="preserve">эксплуатационное бурение) 42,0%. </w:t>
      </w:r>
    </w:p>
    <w:p w:rsidR="00405115" w:rsidRPr="0022187D" w:rsidRDefault="00405115" w:rsidP="008C64CC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Основной источник финансирования инвестиций – собственные средства предприятий, которые составили 80,2% общего объема, на долю привлеченных сре</w:t>
      </w:r>
      <w:proofErr w:type="gramStart"/>
      <w:r w:rsidRPr="0022187D">
        <w:rPr>
          <w:sz w:val="26"/>
          <w:szCs w:val="26"/>
        </w:rPr>
        <w:t>дств пр</w:t>
      </w:r>
      <w:proofErr w:type="gramEnd"/>
      <w:r w:rsidRPr="0022187D">
        <w:rPr>
          <w:sz w:val="26"/>
          <w:szCs w:val="26"/>
        </w:rPr>
        <w:t xml:space="preserve">иходится 19,8%, </w:t>
      </w:r>
      <w:r w:rsidRPr="0022187D">
        <w:rPr>
          <w:bCs/>
          <w:sz w:val="26"/>
          <w:szCs w:val="26"/>
        </w:rPr>
        <w:t>в том числе бюджетные средства 0,8%</w:t>
      </w:r>
      <w:r w:rsidRPr="0022187D">
        <w:rPr>
          <w:sz w:val="26"/>
          <w:szCs w:val="26"/>
        </w:rPr>
        <w:t>.</w:t>
      </w:r>
    </w:p>
    <w:p w:rsidR="00405115" w:rsidRPr="0022187D" w:rsidRDefault="00405115" w:rsidP="008C64CC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Основной поток инвестиций (по чистым видам экономической деятельности) </w:t>
      </w:r>
      <w:r w:rsidR="008C64CC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в 2015 году направлялся в добычу полезных ископаемых (88,9%), производство </w:t>
      </w:r>
      <w:r w:rsidR="008C64CC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и распределение электроэнергии, воды и газа (3,4%), транспорт и связь (6,7%). </w:t>
      </w:r>
    </w:p>
    <w:p w:rsidR="00405115" w:rsidRPr="0022187D" w:rsidRDefault="00405115" w:rsidP="008C64CC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В лесопромышленный комплекс Нефтеюганского района </w:t>
      </w:r>
      <w:r w:rsidR="00310962" w:rsidRPr="0022187D">
        <w:rPr>
          <w:sz w:val="26"/>
          <w:szCs w:val="26"/>
        </w:rPr>
        <w:t>осуществлялось</w:t>
      </w:r>
      <w:r w:rsidRPr="0022187D">
        <w:rPr>
          <w:sz w:val="26"/>
          <w:szCs w:val="26"/>
        </w:rPr>
        <w:t xml:space="preserve"> вложение частных инвестиций на сумму 14 млн. рублей. В результате введены </w:t>
      </w:r>
      <w:r w:rsidR="008C64CC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в эксплуатацию следующие объекты: </w:t>
      </w:r>
    </w:p>
    <w:p w:rsidR="00405115" w:rsidRPr="0022187D" w:rsidRDefault="00405115" w:rsidP="008C64CC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котельная на </w:t>
      </w:r>
      <w:proofErr w:type="spellStart"/>
      <w:r w:rsidRPr="0022187D">
        <w:rPr>
          <w:sz w:val="26"/>
          <w:szCs w:val="26"/>
        </w:rPr>
        <w:t>пеллетах</w:t>
      </w:r>
      <w:proofErr w:type="spellEnd"/>
      <w:r w:rsidRPr="0022187D">
        <w:rPr>
          <w:sz w:val="26"/>
          <w:szCs w:val="26"/>
        </w:rPr>
        <w:t xml:space="preserve">; </w:t>
      </w:r>
    </w:p>
    <w:p w:rsidR="00405115" w:rsidRPr="0022187D" w:rsidRDefault="00405115" w:rsidP="008C64CC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цех по переработке древесины и </w:t>
      </w:r>
      <w:proofErr w:type="spellStart"/>
      <w:r w:rsidRPr="0022187D">
        <w:rPr>
          <w:sz w:val="26"/>
          <w:szCs w:val="26"/>
        </w:rPr>
        <w:t>оцилиндровки</w:t>
      </w:r>
      <w:proofErr w:type="spellEnd"/>
      <w:r w:rsidRPr="0022187D">
        <w:rPr>
          <w:sz w:val="26"/>
          <w:szCs w:val="26"/>
        </w:rPr>
        <w:t xml:space="preserve"> бревен (оборудование на сумму 8 млн. рублей).</w:t>
      </w:r>
    </w:p>
    <w:p w:rsidR="00A31399" w:rsidRPr="0022187D" w:rsidRDefault="00A31399" w:rsidP="008C64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>По состоянию на 01.01.2016 в Нефтеюганском районе реализовано</w:t>
      </w:r>
      <w:r w:rsidR="0022187D">
        <w:rPr>
          <w:rFonts w:eastAsia="Calibri"/>
          <w:sz w:val="26"/>
          <w:szCs w:val="26"/>
          <w:lang w:eastAsia="en-US"/>
        </w:rPr>
        <w:t xml:space="preserve"> </w:t>
      </w:r>
      <w:r w:rsidR="008C64CC">
        <w:rPr>
          <w:rFonts w:eastAsia="Calibri"/>
          <w:sz w:val="26"/>
          <w:szCs w:val="26"/>
          <w:lang w:eastAsia="en-US"/>
        </w:rPr>
        <w:br/>
      </w:r>
      <w:r w:rsidRPr="0022187D">
        <w:rPr>
          <w:rFonts w:eastAsia="Calibri"/>
          <w:sz w:val="26"/>
          <w:szCs w:val="26"/>
          <w:lang w:eastAsia="en-US"/>
        </w:rPr>
        <w:t xml:space="preserve">2 </w:t>
      </w:r>
      <w:proofErr w:type="gramStart"/>
      <w:r w:rsidRPr="0022187D">
        <w:rPr>
          <w:rFonts w:eastAsia="Calibri"/>
          <w:sz w:val="26"/>
          <w:szCs w:val="26"/>
          <w:lang w:eastAsia="en-US"/>
        </w:rPr>
        <w:t>инвестиционных</w:t>
      </w:r>
      <w:proofErr w:type="gramEnd"/>
      <w:r w:rsidRPr="0022187D">
        <w:rPr>
          <w:rFonts w:eastAsia="Calibri"/>
          <w:sz w:val="26"/>
          <w:szCs w:val="26"/>
          <w:lang w:eastAsia="en-US"/>
        </w:rPr>
        <w:t xml:space="preserve"> проекта:</w:t>
      </w:r>
    </w:p>
    <w:p w:rsidR="00A31399" w:rsidRPr="008C64CC" w:rsidRDefault="00A31399" w:rsidP="008C64CC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C64CC">
        <w:rPr>
          <w:sz w:val="26"/>
          <w:szCs w:val="26"/>
        </w:rPr>
        <w:t xml:space="preserve">«Животноводческое помещение для содержания 1500 голов птицы» </w:t>
      </w:r>
      <w:r w:rsidR="008C64CC">
        <w:rPr>
          <w:sz w:val="26"/>
          <w:szCs w:val="26"/>
        </w:rPr>
        <w:br/>
      </w:r>
      <w:r w:rsidRPr="008C64CC">
        <w:rPr>
          <w:sz w:val="26"/>
          <w:szCs w:val="26"/>
        </w:rPr>
        <w:t>в сп.Сингапай (инвестор ИП Глава КФХ Пустовалова Е.Г.);</w:t>
      </w:r>
    </w:p>
    <w:p w:rsidR="00A31399" w:rsidRPr="008C64CC" w:rsidRDefault="00A31399" w:rsidP="008C64CC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8C64CC">
        <w:rPr>
          <w:sz w:val="26"/>
          <w:szCs w:val="26"/>
        </w:rPr>
        <w:t>«Животноводческое помещение коровник на 400 голов» в сп.Сингапай (инвестор</w:t>
      </w:r>
      <w:r w:rsidR="0022187D" w:rsidRPr="008C64CC">
        <w:rPr>
          <w:sz w:val="26"/>
          <w:szCs w:val="26"/>
        </w:rPr>
        <w:t xml:space="preserve"> </w:t>
      </w:r>
      <w:r w:rsidRPr="008C64CC">
        <w:rPr>
          <w:sz w:val="26"/>
          <w:szCs w:val="26"/>
        </w:rPr>
        <w:t>ИП Глава КФХ Никитина Н.А.).</w:t>
      </w:r>
    </w:p>
    <w:p w:rsidR="00405115" w:rsidRPr="0022187D" w:rsidRDefault="00405115" w:rsidP="008C64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sz w:val="26"/>
          <w:szCs w:val="26"/>
        </w:rPr>
        <w:t xml:space="preserve">В прогнозируемом периоде по </w:t>
      </w:r>
      <w:r w:rsidR="00310962" w:rsidRPr="0022187D">
        <w:rPr>
          <w:sz w:val="26"/>
          <w:szCs w:val="26"/>
        </w:rPr>
        <w:t>2</w:t>
      </w:r>
      <w:r w:rsidRPr="0022187D">
        <w:rPr>
          <w:sz w:val="26"/>
          <w:szCs w:val="26"/>
        </w:rPr>
        <w:t xml:space="preserve"> варианту предусматривается </w:t>
      </w:r>
      <w:r w:rsidR="00310962" w:rsidRPr="0022187D">
        <w:rPr>
          <w:sz w:val="26"/>
          <w:szCs w:val="26"/>
        </w:rPr>
        <w:t xml:space="preserve">темп роста </w:t>
      </w:r>
      <w:r w:rsidRPr="0022187D">
        <w:rPr>
          <w:sz w:val="26"/>
          <w:szCs w:val="26"/>
        </w:rPr>
        <w:t>инвестиций в основной капитал в 2017 году 10</w:t>
      </w:r>
      <w:r w:rsidR="00A31399" w:rsidRPr="0022187D">
        <w:rPr>
          <w:sz w:val="26"/>
          <w:szCs w:val="26"/>
        </w:rPr>
        <w:t>1,3</w:t>
      </w:r>
      <w:r w:rsidRPr="0022187D">
        <w:rPr>
          <w:sz w:val="26"/>
          <w:szCs w:val="26"/>
        </w:rPr>
        <w:t xml:space="preserve">%, в 2018-2019 годы </w:t>
      </w:r>
      <w:r w:rsidR="00310962" w:rsidRPr="0022187D">
        <w:rPr>
          <w:sz w:val="26"/>
          <w:szCs w:val="26"/>
        </w:rPr>
        <w:t xml:space="preserve">101,2% и </w:t>
      </w:r>
      <w:r w:rsidRPr="0022187D">
        <w:rPr>
          <w:sz w:val="26"/>
          <w:szCs w:val="26"/>
        </w:rPr>
        <w:t>100,</w:t>
      </w:r>
      <w:r w:rsidR="00A31399" w:rsidRPr="0022187D">
        <w:rPr>
          <w:sz w:val="26"/>
          <w:szCs w:val="26"/>
        </w:rPr>
        <w:t>8%</w:t>
      </w:r>
      <w:r w:rsidR="00310962" w:rsidRPr="0022187D">
        <w:rPr>
          <w:sz w:val="26"/>
          <w:szCs w:val="26"/>
        </w:rPr>
        <w:t xml:space="preserve"> соответственно</w:t>
      </w:r>
      <w:r w:rsidR="00A31399" w:rsidRPr="0022187D">
        <w:rPr>
          <w:sz w:val="26"/>
          <w:szCs w:val="26"/>
        </w:rPr>
        <w:t>, к 202</w:t>
      </w:r>
      <w:r w:rsidR="00C45EEE" w:rsidRPr="0022187D">
        <w:rPr>
          <w:sz w:val="26"/>
          <w:szCs w:val="26"/>
        </w:rPr>
        <w:t>3</w:t>
      </w:r>
      <w:r w:rsidR="00A31399" w:rsidRPr="0022187D">
        <w:rPr>
          <w:sz w:val="26"/>
          <w:szCs w:val="26"/>
        </w:rPr>
        <w:t xml:space="preserve"> году показатель </w:t>
      </w:r>
      <w:r w:rsidRPr="0022187D">
        <w:rPr>
          <w:sz w:val="26"/>
          <w:szCs w:val="26"/>
        </w:rPr>
        <w:t xml:space="preserve">достигнет </w:t>
      </w:r>
      <w:r w:rsidR="00A31399" w:rsidRPr="0022187D">
        <w:rPr>
          <w:sz w:val="26"/>
          <w:szCs w:val="26"/>
        </w:rPr>
        <w:t>101,</w:t>
      </w:r>
      <w:r w:rsidR="00310962" w:rsidRPr="0022187D">
        <w:rPr>
          <w:sz w:val="26"/>
          <w:szCs w:val="26"/>
        </w:rPr>
        <w:t>0</w:t>
      </w:r>
      <w:r w:rsidR="00A31399" w:rsidRPr="0022187D">
        <w:rPr>
          <w:sz w:val="26"/>
          <w:szCs w:val="26"/>
        </w:rPr>
        <w:t>% за счет инвестиций в добычу полезных ископаемых</w:t>
      </w:r>
      <w:r w:rsidRPr="0022187D">
        <w:rPr>
          <w:sz w:val="26"/>
          <w:szCs w:val="26"/>
        </w:rPr>
        <w:t xml:space="preserve">. </w:t>
      </w:r>
    </w:p>
    <w:p w:rsidR="00405115" w:rsidRPr="0022187D" w:rsidRDefault="00405115" w:rsidP="008C64CC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В 2016 году заключен</w:t>
      </w:r>
      <w:r w:rsidR="00CF0910" w:rsidRPr="0022187D">
        <w:rPr>
          <w:sz w:val="26"/>
          <w:szCs w:val="26"/>
        </w:rPr>
        <w:t>ы</w:t>
      </w:r>
      <w:r w:rsidRPr="0022187D">
        <w:rPr>
          <w:sz w:val="26"/>
          <w:szCs w:val="26"/>
        </w:rPr>
        <w:t xml:space="preserve"> </w:t>
      </w:r>
      <w:r w:rsidR="00CF0910" w:rsidRPr="0022187D">
        <w:rPr>
          <w:sz w:val="26"/>
          <w:szCs w:val="26"/>
        </w:rPr>
        <w:t>два</w:t>
      </w:r>
      <w:r w:rsidRPr="0022187D">
        <w:rPr>
          <w:sz w:val="26"/>
          <w:szCs w:val="26"/>
        </w:rPr>
        <w:t xml:space="preserve"> концессионных соглашени</w:t>
      </w:r>
      <w:r w:rsidR="00CF0910" w:rsidRPr="0022187D">
        <w:rPr>
          <w:sz w:val="26"/>
          <w:szCs w:val="26"/>
        </w:rPr>
        <w:t>я</w:t>
      </w:r>
      <w:r w:rsidRPr="0022187D">
        <w:rPr>
          <w:sz w:val="26"/>
          <w:szCs w:val="26"/>
        </w:rPr>
        <w:t xml:space="preserve"> по передаче объектов тепло-, водоснабжения и водоотведения, находящихся в собственности с</w:t>
      </w:r>
      <w:r w:rsidR="00B213BE" w:rsidRPr="0022187D">
        <w:rPr>
          <w:sz w:val="26"/>
          <w:szCs w:val="26"/>
        </w:rPr>
        <w:t>п.</w:t>
      </w:r>
      <w:r w:rsidRPr="0022187D">
        <w:rPr>
          <w:sz w:val="26"/>
          <w:szCs w:val="26"/>
        </w:rPr>
        <w:t xml:space="preserve">Салым (расположенных в </w:t>
      </w:r>
      <w:proofErr w:type="spellStart"/>
      <w:r w:rsidRPr="0022187D">
        <w:rPr>
          <w:sz w:val="26"/>
          <w:szCs w:val="26"/>
        </w:rPr>
        <w:t>п</w:t>
      </w:r>
      <w:proofErr w:type="gramStart"/>
      <w:r w:rsidRPr="0022187D">
        <w:rPr>
          <w:sz w:val="26"/>
          <w:szCs w:val="26"/>
        </w:rPr>
        <w:t>.С</w:t>
      </w:r>
      <w:proofErr w:type="gramEnd"/>
      <w:r w:rsidRPr="0022187D">
        <w:rPr>
          <w:sz w:val="26"/>
          <w:szCs w:val="26"/>
        </w:rPr>
        <w:t>ивыс-Ях</w:t>
      </w:r>
      <w:proofErr w:type="spellEnd"/>
      <w:r w:rsidRPr="0022187D">
        <w:rPr>
          <w:sz w:val="26"/>
          <w:szCs w:val="26"/>
        </w:rPr>
        <w:t xml:space="preserve">) и </w:t>
      </w:r>
      <w:proofErr w:type="spellStart"/>
      <w:r w:rsidR="00B213BE" w:rsidRPr="0022187D">
        <w:rPr>
          <w:sz w:val="26"/>
          <w:szCs w:val="26"/>
        </w:rPr>
        <w:t>сп.</w:t>
      </w:r>
      <w:r w:rsidRPr="0022187D">
        <w:rPr>
          <w:sz w:val="26"/>
          <w:szCs w:val="26"/>
        </w:rPr>
        <w:t>Куть-Ях</w:t>
      </w:r>
      <w:proofErr w:type="spellEnd"/>
      <w:r w:rsidRPr="0022187D">
        <w:rPr>
          <w:sz w:val="26"/>
          <w:szCs w:val="26"/>
        </w:rPr>
        <w:t>.</w:t>
      </w:r>
    </w:p>
    <w:p w:rsidR="00405115" w:rsidRPr="0022187D" w:rsidRDefault="00405115" w:rsidP="008C64C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>Реализуется инвестиционная программа ОАО «</w:t>
      </w:r>
      <w:proofErr w:type="spellStart"/>
      <w:r w:rsidRPr="0022187D">
        <w:rPr>
          <w:rFonts w:eastAsia="Calibri"/>
          <w:sz w:val="26"/>
          <w:szCs w:val="26"/>
          <w:lang w:eastAsia="en-US"/>
        </w:rPr>
        <w:t>Пойковские</w:t>
      </w:r>
      <w:proofErr w:type="spellEnd"/>
      <w:r w:rsidRPr="0022187D">
        <w:rPr>
          <w:rFonts w:eastAsia="Calibri"/>
          <w:sz w:val="26"/>
          <w:szCs w:val="26"/>
          <w:lang w:eastAsia="en-US"/>
        </w:rPr>
        <w:t xml:space="preserve"> электрические сети» на 2015-2018 годы, утвержденная приказом Департамента жилищно-коммунального комплекса и энергетики Ханты-Мансийского автономного округа-Югры</w:t>
      </w:r>
      <w:r w:rsidR="00A31399" w:rsidRPr="0022187D">
        <w:rPr>
          <w:rFonts w:eastAsia="Calibri"/>
          <w:sz w:val="26"/>
          <w:szCs w:val="26"/>
          <w:lang w:eastAsia="en-US"/>
        </w:rPr>
        <w:t>, в которой</w:t>
      </w:r>
      <w:r w:rsidRPr="0022187D">
        <w:rPr>
          <w:rFonts w:eastAsia="Calibri"/>
          <w:sz w:val="26"/>
          <w:szCs w:val="26"/>
          <w:lang w:eastAsia="en-US"/>
        </w:rPr>
        <w:t xml:space="preserve"> предусмотрено техническое перевооружение и реконструкция ПС (подстанций) № 13, № 14, монтаж АСКУЭ (автоматизированной системы коммерческого учёта электроэнергии). </w:t>
      </w:r>
    </w:p>
    <w:p w:rsidR="00BC0047" w:rsidRDefault="00BC0047" w:rsidP="0022187D">
      <w:pPr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121D5" w:rsidRDefault="00B121D5" w:rsidP="0022187D">
      <w:pPr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121D5" w:rsidRPr="0022187D" w:rsidRDefault="00B121D5" w:rsidP="0022187D">
      <w:pPr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BC0047" w:rsidRPr="0022187D" w:rsidRDefault="00BC0047" w:rsidP="00B121D5">
      <w:pPr>
        <w:jc w:val="center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lastRenderedPageBreak/>
        <w:t>Транспорт и связь</w:t>
      </w:r>
    </w:p>
    <w:p w:rsidR="00205376" w:rsidRPr="0022187D" w:rsidRDefault="00205376" w:rsidP="0022187D">
      <w:pPr>
        <w:ind w:firstLine="851"/>
        <w:jc w:val="center"/>
        <w:rPr>
          <w:rFonts w:eastAsia="Calibri"/>
          <w:sz w:val="26"/>
          <w:szCs w:val="26"/>
          <w:lang w:eastAsia="en-US"/>
        </w:rPr>
      </w:pPr>
    </w:p>
    <w:p w:rsidR="00205376" w:rsidRPr="0022187D" w:rsidRDefault="00205376" w:rsidP="00B121D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>Транспортный комплекс Нефтеюганского района представлен такими видами транспорта как железнодорожный, автомобильный и водный.</w:t>
      </w:r>
    </w:p>
    <w:p w:rsidR="00205376" w:rsidRPr="0022187D" w:rsidRDefault="00205376" w:rsidP="00B121D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 xml:space="preserve">Ведущее место на рынке транспортных услуг занимает автомобильный </w:t>
      </w:r>
      <w:r w:rsidRPr="0022187D">
        <w:rPr>
          <w:rFonts w:eastAsia="Calibri"/>
          <w:sz w:val="26"/>
          <w:szCs w:val="26"/>
          <w:lang w:eastAsia="en-US"/>
        </w:rPr>
        <w:br/>
        <w:t>транспорт.</w:t>
      </w:r>
    </w:p>
    <w:p w:rsidR="00205376" w:rsidRPr="0022187D" w:rsidRDefault="00205376" w:rsidP="00B121D5">
      <w:pPr>
        <w:tabs>
          <w:tab w:val="left" w:pos="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 xml:space="preserve">В районе организовано 8 межмуниципальных и пригородных маршрутов, </w:t>
      </w:r>
      <w:r w:rsidR="00B121D5">
        <w:rPr>
          <w:rFonts w:eastAsia="Calibri"/>
          <w:sz w:val="26"/>
          <w:szCs w:val="26"/>
          <w:lang w:eastAsia="en-US"/>
        </w:rPr>
        <w:br/>
      </w:r>
      <w:r w:rsidRPr="0022187D">
        <w:rPr>
          <w:rFonts w:eastAsia="Calibri"/>
          <w:sz w:val="26"/>
          <w:szCs w:val="26"/>
          <w:lang w:eastAsia="en-US"/>
        </w:rPr>
        <w:t>в гп</w:t>
      </w:r>
      <w:r w:rsidR="00B213BE" w:rsidRPr="0022187D">
        <w:rPr>
          <w:rFonts w:eastAsia="Calibri"/>
          <w:sz w:val="26"/>
          <w:szCs w:val="26"/>
          <w:lang w:eastAsia="en-US"/>
        </w:rPr>
        <w:t>.</w:t>
      </w:r>
      <w:r w:rsidRPr="0022187D">
        <w:rPr>
          <w:rFonts w:eastAsia="Calibri"/>
          <w:sz w:val="26"/>
          <w:szCs w:val="26"/>
          <w:lang w:eastAsia="en-US"/>
        </w:rPr>
        <w:t>Пойковский и сп</w:t>
      </w:r>
      <w:r w:rsidR="00B213BE" w:rsidRPr="0022187D">
        <w:rPr>
          <w:rFonts w:eastAsia="Calibri"/>
          <w:sz w:val="26"/>
          <w:szCs w:val="26"/>
          <w:lang w:eastAsia="en-US"/>
        </w:rPr>
        <w:t>.</w:t>
      </w:r>
      <w:r w:rsidRPr="0022187D">
        <w:rPr>
          <w:rFonts w:eastAsia="Calibri"/>
          <w:sz w:val="26"/>
          <w:szCs w:val="26"/>
          <w:lang w:eastAsia="en-US"/>
        </w:rPr>
        <w:t>Салым действуют</w:t>
      </w:r>
      <w:r w:rsidR="0022187D">
        <w:rPr>
          <w:rFonts w:eastAsia="Calibri"/>
          <w:sz w:val="26"/>
          <w:szCs w:val="26"/>
          <w:lang w:eastAsia="en-US"/>
        </w:rPr>
        <w:t xml:space="preserve"> </w:t>
      </w:r>
      <w:r w:rsidRPr="0022187D">
        <w:rPr>
          <w:rFonts w:eastAsia="Calibri"/>
          <w:sz w:val="26"/>
          <w:szCs w:val="26"/>
          <w:lang w:eastAsia="en-US"/>
        </w:rPr>
        <w:t xml:space="preserve">4 </w:t>
      </w:r>
      <w:proofErr w:type="spellStart"/>
      <w:r w:rsidRPr="0022187D">
        <w:rPr>
          <w:rFonts w:eastAsia="Calibri"/>
          <w:sz w:val="26"/>
          <w:szCs w:val="26"/>
          <w:lang w:eastAsia="en-US"/>
        </w:rPr>
        <w:t>внутрипоселковых</w:t>
      </w:r>
      <w:proofErr w:type="spellEnd"/>
      <w:r w:rsidRPr="0022187D">
        <w:rPr>
          <w:rFonts w:eastAsia="Calibri"/>
          <w:sz w:val="26"/>
          <w:szCs w:val="26"/>
          <w:lang w:eastAsia="en-US"/>
        </w:rPr>
        <w:t xml:space="preserve"> маршрута.</w:t>
      </w:r>
    </w:p>
    <w:p w:rsidR="00205376" w:rsidRPr="0022187D" w:rsidRDefault="00205376" w:rsidP="00B121D5">
      <w:pPr>
        <w:tabs>
          <w:tab w:val="left" w:pos="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>Перевозкой пассажиров занимается автотранспортное пассажирское предприятие НРМУП «Торгово-транспортное предприятие».</w:t>
      </w:r>
    </w:p>
    <w:p w:rsidR="00205376" w:rsidRPr="0022187D" w:rsidRDefault="00205376" w:rsidP="00B121D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 xml:space="preserve">Протяженность автомобильных дорог общего пользования местного значения ежегодно растет в связи с регистрацией поселениями района права собственности на бесхозяйные автодороги. </w:t>
      </w:r>
      <w:r w:rsidRPr="0022187D">
        <w:rPr>
          <w:sz w:val="26"/>
          <w:szCs w:val="26"/>
        </w:rPr>
        <w:t xml:space="preserve">Показатель протяженности автомобильных дорог общего пользования с твердым покрытием (федерального, регионального и межмуниципального, местного значения) </w:t>
      </w:r>
      <w:r w:rsidRPr="0022187D">
        <w:rPr>
          <w:rFonts w:eastAsia="Calibri"/>
          <w:sz w:val="26"/>
          <w:szCs w:val="26"/>
          <w:lang w:eastAsia="en-US"/>
        </w:rPr>
        <w:t>в прогнозном периоде к 2021 году составит 552,2 км.</w:t>
      </w:r>
    </w:p>
    <w:p w:rsidR="00205376" w:rsidRPr="0022187D" w:rsidRDefault="00205376" w:rsidP="00B121D5">
      <w:pPr>
        <w:shd w:val="clear" w:color="auto" w:fill="FFFFFF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 xml:space="preserve">Объем предоставляемых услуг связи за 2015 год составил (0,07 млрд. рублей), </w:t>
      </w:r>
      <w:r w:rsidR="00B121D5">
        <w:rPr>
          <w:rFonts w:eastAsia="Calibri"/>
          <w:sz w:val="26"/>
          <w:szCs w:val="26"/>
          <w:lang w:eastAsia="en-US"/>
        </w:rPr>
        <w:br/>
      </w:r>
      <w:r w:rsidRPr="0022187D">
        <w:rPr>
          <w:rFonts w:eastAsia="Calibri"/>
          <w:sz w:val="26"/>
          <w:szCs w:val="26"/>
          <w:lang w:eastAsia="en-US"/>
        </w:rPr>
        <w:t>в том числе НРМУП «Электросвязь» оказано услуг на 37,4 млн. рублей (68,8%</w:t>
      </w:r>
      <w:r w:rsidR="00B121D5">
        <w:rPr>
          <w:rFonts w:eastAsia="Calibri"/>
          <w:sz w:val="26"/>
          <w:szCs w:val="26"/>
          <w:lang w:eastAsia="en-US"/>
        </w:rPr>
        <w:br/>
      </w:r>
      <w:r w:rsidRPr="0022187D">
        <w:rPr>
          <w:rFonts w:eastAsia="Calibri"/>
          <w:sz w:val="26"/>
          <w:szCs w:val="26"/>
          <w:lang w:eastAsia="en-US"/>
        </w:rPr>
        <w:t xml:space="preserve"> к уровню 2014 года).</w:t>
      </w:r>
    </w:p>
    <w:p w:rsidR="00205376" w:rsidRPr="0022187D" w:rsidRDefault="005C6D00" w:rsidP="00B121D5">
      <w:pPr>
        <w:shd w:val="clear" w:color="auto" w:fill="FFFFFF"/>
        <w:ind w:firstLine="709"/>
        <w:jc w:val="both"/>
        <w:rPr>
          <w:sz w:val="26"/>
          <w:szCs w:val="26"/>
        </w:rPr>
      </w:pPr>
      <w:r w:rsidRPr="0022187D">
        <w:rPr>
          <w:rFonts w:eastAsia="Calibri"/>
          <w:sz w:val="26"/>
          <w:szCs w:val="26"/>
          <w:lang w:eastAsia="en-US"/>
        </w:rPr>
        <w:t>В</w:t>
      </w:r>
      <w:r w:rsidR="00205376" w:rsidRPr="0022187D">
        <w:rPr>
          <w:rFonts w:eastAsia="Calibri"/>
          <w:sz w:val="26"/>
          <w:szCs w:val="26"/>
          <w:lang w:eastAsia="en-US"/>
        </w:rPr>
        <w:t xml:space="preserve"> </w:t>
      </w:r>
      <w:r w:rsidRPr="0022187D">
        <w:rPr>
          <w:rFonts w:eastAsia="Calibri"/>
          <w:sz w:val="26"/>
          <w:szCs w:val="26"/>
          <w:lang w:eastAsia="en-US"/>
        </w:rPr>
        <w:t>долгосроч</w:t>
      </w:r>
      <w:r w:rsidR="00205376" w:rsidRPr="0022187D">
        <w:rPr>
          <w:rFonts w:eastAsia="Calibri"/>
          <w:sz w:val="26"/>
          <w:szCs w:val="26"/>
          <w:lang w:eastAsia="en-US"/>
        </w:rPr>
        <w:t xml:space="preserve">ном периоде </w:t>
      </w:r>
      <w:r w:rsidRPr="0022187D">
        <w:rPr>
          <w:rFonts w:eastAsia="Calibri"/>
          <w:sz w:val="26"/>
          <w:szCs w:val="26"/>
          <w:lang w:eastAsia="en-US"/>
        </w:rPr>
        <w:t>до 2023 года</w:t>
      </w:r>
      <w:r w:rsidR="00205376" w:rsidRPr="0022187D">
        <w:rPr>
          <w:rFonts w:eastAsia="Calibri"/>
          <w:sz w:val="26"/>
          <w:szCs w:val="26"/>
          <w:lang w:eastAsia="en-US"/>
        </w:rPr>
        <w:t xml:space="preserve"> объем предоставляемых услуг связи </w:t>
      </w:r>
      <w:r w:rsidRPr="0022187D">
        <w:rPr>
          <w:rFonts w:eastAsia="Calibri"/>
          <w:sz w:val="26"/>
          <w:szCs w:val="26"/>
          <w:lang w:eastAsia="en-US"/>
        </w:rPr>
        <w:t>достигнет 75,3 млн. рублей</w:t>
      </w:r>
      <w:r w:rsidR="00205376" w:rsidRPr="0022187D">
        <w:rPr>
          <w:rFonts w:eastAsia="Calibri"/>
          <w:sz w:val="26"/>
          <w:szCs w:val="26"/>
          <w:lang w:eastAsia="en-US"/>
        </w:rPr>
        <w:t>.</w:t>
      </w:r>
      <w:r w:rsidR="00205376" w:rsidRPr="0022187D">
        <w:rPr>
          <w:sz w:val="26"/>
          <w:szCs w:val="26"/>
        </w:rPr>
        <w:t xml:space="preserve"> </w:t>
      </w:r>
    </w:p>
    <w:p w:rsidR="00205376" w:rsidRPr="0022187D" w:rsidRDefault="00205376" w:rsidP="00B121D5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22187D">
        <w:rPr>
          <w:sz w:val="26"/>
          <w:szCs w:val="26"/>
        </w:rPr>
        <w:t>В</w:t>
      </w:r>
      <w:proofErr w:type="gramEnd"/>
      <w:r w:rsidRPr="0022187D">
        <w:rPr>
          <w:sz w:val="26"/>
          <w:szCs w:val="26"/>
        </w:rPr>
        <w:t xml:space="preserve"> </w:t>
      </w:r>
      <w:proofErr w:type="gramStart"/>
      <w:r w:rsidRPr="0022187D">
        <w:rPr>
          <w:sz w:val="26"/>
          <w:szCs w:val="26"/>
        </w:rPr>
        <w:t>Нефтеюганском</w:t>
      </w:r>
      <w:proofErr w:type="gramEnd"/>
      <w:r w:rsidRPr="0022187D">
        <w:rPr>
          <w:sz w:val="26"/>
          <w:szCs w:val="26"/>
        </w:rPr>
        <w:t xml:space="preserve"> районе осуществляют свою деятельность более</w:t>
      </w:r>
      <w:r w:rsidR="0022187D">
        <w:rPr>
          <w:sz w:val="26"/>
          <w:szCs w:val="26"/>
        </w:rPr>
        <w:t xml:space="preserve"> </w:t>
      </w:r>
      <w:r w:rsidR="00B121D5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30 операторов, предоставляющих услуги: </w:t>
      </w:r>
    </w:p>
    <w:p w:rsidR="00205376" w:rsidRPr="0022187D" w:rsidRDefault="00205376" w:rsidP="00B121D5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местной, внутризоновой, междугородной и международной телефонной</w:t>
      </w:r>
      <w:r w:rsidR="005C6D00" w:rsidRPr="0022187D">
        <w:rPr>
          <w:sz w:val="26"/>
          <w:szCs w:val="26"/>
        </w:rPr>
        <w:t xml:space="preserve"> связи, доступ к сети</w:t>
      </w:r>
      <w:r w:rsidR="0022187D">
        <w:rPr>
          <w:sz w:val="26"/>
          <w:szCs w:val="26"/>
        </w:rPr>
        <w:t xml:space="preserve"> </w:t>
      </w:r>
      <w:r w:rsidR="005C6D00" w:rsidRPr="0022187D">
        <w:rPr>
          <w:sz w:val="26"/>
          <w:szCs w:val="26"/>
        </w:rPr>
        <w:t>Интернет</w:t>
      </w:r>
      <w:r w:rsidRPr="0022187D">
        <w:rPr>
          <w:sz w:val="26"/>
          <w:szCs w:val="26"/>
        </w:rPr>
        <w:t>;</w:t>
      </w:r>
    </w:p>
    <w:p w:rsidR="005C6D00" w:rsidRPr="0022187D" w:rsidRDefault="005C6D00" w:rsidP="00B121D5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сотовой связи;</w:t>
      </w:r>
    </w:p>
    <w:p w:rsidR="00205376" w:rsidRPr="00B121D5" w:rsidRDefault="00205376" w:rsidP="00B121D5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почтовой связи</w:t>
      </w:r>
      <w:r w:rsidRPr="00B121D5">
        <w:rPr>
          <w:sz w:val="26"/>
          <w:szCs w:val="26"/>
        </w:rPr>
        <w:t>.</w:t>
      </w:r>
    </w:p>
    <w:p w:rsidR="00205376" w:rsidRPr="0022187D" w:rsidRDefault="005C6D00" w:rsidP="00B121D5">
      <w:pPr>
        <w:shd w:val="clear" w:color="auto" w:fill="FFFFFF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 xml:space="preserve">В населенных пунктах </w:t>
      </w:r>
      <w:r w:rsidR="00205376" w:rsidRPr="0022187D">
        <w:rPr>
          <w:rFonts w:eastAsia="Calibri"/>
          <w:sz w:val="26"/>
          <w:szCs w:val="26"/>
          <w:lang w:eastAsia="en-US"/>
        </w:rPr>
        <w:t xml:space="preserve">осуществляют деятельность 11 отделений почтовой связи, </w:t>
      </w:r>
      <w:r w:rsidRPr="0022187D">
        <w:rPr>
          <w:rFonts w:eastAsia="Calibri"/>
          <w:sz w:val="26"/>
          <w:szCs w:val="26"/>
          <w:lang w:eastAsia="en-US"/>
        </w:rPr>
        <w:t xml:space="preserve">в которых </w:t>
      </w:r>
      <w:r w:rsidR="00205376" w:rsidRPr="0022187D">
        <w:rPr>
          <w:rFonts w:eastAsia="Calibri"/>
          <w:sz w:val="26"/>
          <w:szCs w:val="26"/>
          <w:lang w:eastAsia="en-US"/>
        </w:rPr>
        <w:t>предоставляется ши</w:t>
      </w:r>
      <w:r w:rsidRPr="0022187D">
        <w:rPr>
          <w:rFonts w:eastAsia="Calibri"/>
          <w:sz w:val="26"/>
          <w:szCs w:val="26"/>
          <w:lang w:eastAsia="en-US"/>
        </w:rPr>
        <w:t>рокий спектр услуг. Для жителей</w:t>
      </w:r>
      <w:r w:rsidR="00205376" w:rsidRPr="0022187D">
        <w:rPr>
          <w:rFonts w:eastAsia="Calibri"/>
          <w:sz w:val="26"/>
          <w:szCs w:val="26"/>
          <w:lang w:eastAsia="en-US"/>
        </w:rPr>
        <w:t>, посещающих почту, организованы рабочие места с доступом в Интернет, с использованием пунктов коллективного доступа.</w:t>
      </w:r>
    </w:p>
    <w:p w:rsidR="00205376" w:rsidRPr="0022187D" w:rsidRDefault="00205376" w:rsidP="00B121D5">
      <w:pPr>
        <w:tabs>
          <w:tab w:val="left" w:pos="9355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 xml:space="preserve">Доступ к сети Интернет предоставлен жителям всех поселений </w:t>
      </w:r>
      <w:r w:rsidR="005C6D00" w:rsidRPr="0022187D">
        <w:rPr>
          <w:rFonts w:eastAsia="Calibri"/>
          <w:sz w:val="26"/>
          <w:szCs w:val="26"/>
          <w:lang w:eastAsia="en-US"/>
        </w:rPr>
        <w:t xml:space="preserve">Нефтеюганского </w:t>
      </w:r>
      <w:r w:rsidRPr="0022187D">
        <w:rPr>
          <w:rFonts w:eastAsia="Calibri"/>
          <w:sz w:val="26"/>
          <w:szCs w:val="26"/>
          <w:lang w:eastAsia="en-US"/>
        </w:rPr>
        <w:t xml:space="preserve">района, в 13 библиотеках поселений действуют центры общественного доступа. </w:t>
      </w:r>
      <w:proofErr w:type="gramStart"/>
      <w:r w:rsidRPr="0022187D">
        <w:rPr>
          <w:rFonts w:eastAsia="Calibri"/>
          <w:sz w:val="26"/>
          <w:szCs w:val="26"/>
          <w:lang w:eastAsia="en-US"/>
        </w:rPr>
        <w:t>К сети интернет подключены 14 общеобразовательных учреждений и 15 дошкольных образовательных учреждений района.</w:t>
      </w:r>
      <w:proofErr w:type="gramEnd"/>
    </w:p>
    <w:p w:rsidR="00205376" w:rsidRPr="0022187D" w:rsidRDefault="00205376" w:rsidP="00B121D5">
      <w:pPr>
        <w:tabs>
          <w:tab w:val="left" w:pos="9355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 xml:space="preserve">В районе все аналоговые телефонные станции заменены на цифровые АТС. </w:t>
      </w:r>
    </w:p>
    <w:p w:rsidR="00E93D93" w:rsidRPr="0022187D" w:rsidRDefault="00E93D93" w:rsidP="0022187D">
      <w:pPr>
        <w:ind w:firstLine="851"/>
        <w:jc w:val="both"/>
        <w:rPr>
          <w:sz w:val="26"/>
          <w:szCs w:val="26"/>
          <w:lang w:eastAsia="x-none"/>
        </w:rPr>
      </w:pPr>
    </w:p>
    <w:p w:rsidR="0043714D" w:rsidRPr="0022187D" w:rsidRDefault="0043714D" w:rsidP="00B121D5">
      <w:pPr>
        <w:jc w:val="center"/>
        <w:rPr>
          <w:sz w:val="26"/>
          <w:szCs w:val="26"/>
          <w:lang w:eastAsia="x-none"/>
        </w:rPr>
      </w:pPr>
      <w:r w:rsidRPr="0022187D">
        <w:rPr>
          <w:sz w:val="26"/>
          <w:szCs w:val="26"/>
          <w:lang w:eastAsia="x-none"/>
        </w:rPr>
        <w:t>Рынок товаров и услуг</w:t>
      </w:r>
    </w:p>
    <w:p w:rsidR="0043714D" w:rsidRPr="0022187D" w:rsidRDefault="0043714D" w:rsidP="00B121D5">
      <w:pPr>
        <w:jc w:val="both"/>
        <w:rPr>
          <w:sz w:val="26"/>
          <w:szCs w:val="26"/>
          <w:lang w:eastAsia="x-none"/>
        </w:rPr>
      </w:pPr>
    </w:p>
    <w:p w:rsidR="00923BAD" w:rsidRPr="0022187D" w:rsidRDefault="00923BAD" w:rsidP="00B121D5">
      <w:pPr>
        <w:jc w:val="center"/>
        <w:rPr>
          <w:sz w:val="26"/>
          <w:szCs w:val="26"/>
        </w:rPr>
      </w:pPr>
      <w:r w:rsidRPr="0022187D">
        <w:rPr>
          <w:sz w:val="26"/>
          <w:szCs w:val="26"/>
        </w:rPr>
        <w:t xml:space="preserve">Торговля и общественное питание </w:t>
      </w:r>
    </w:p>
    <w:p w:rsidR="0078509E" w:rsidRPr="0022187D" w:rsidRDefault="0078509E" w:rsidP="0022187D">
      <w:pPr>
        <w:jc w:val="center"/>
        <w:rPr>
          <w:sz w:val="26"/>
          <w:szCs w:val="26"/>
        </w:rPr>
      </w:pPr>
    </w:p>
    <w:p w:rsidR="00E373B1" w:rsidRPr="0022187D" w:rsidRDefault="00E373B1" w:rsidP="00B121D5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 xml:space="preserve">Во всех поселениях </w:t>
      </w:r>
      <w:r w:rsidR="006551C9" w:rsidRPr="0022187D">
        <w:rPr>
          <w:rFonts w:eastAsia="Calibri"/>
          <w:sz w:val="26"/>
          <w:szCs w:val="26"/>
          <w:lang w:eastAsia="en-US"/>
        </w:rPr>
        <w:t xml:space="preserve">Нефтеюганского </w:t>
      </w:r>
      <w:r w:rsidRPr="0022187D">
        <w:rPr>
          <w:rFonts w:eastAsia="Calibri"/>
          <w:sz w:val="26"/>
          <w:szCs w:val="26"/>
          <w:lang w:eastAsia="en-US"/>
        </w:rPr>
        <w:t xml:space="preserve">района функционируют стационарные магазины продовольственных и непродовольственных товаров, которые расположены в непосредственной близости к потребителю. </w:t>
      </w:r>
    </w:p>
    <w:p w:rsidR="00E373B1" w:rsidRPr="0022187D" w:rsidRDefault="00E373B1" w:rsidP="00B121D5">
      <w:pPr>
        <w:ind w:firstLine="709"/>
        <w:contextualSpacing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По состоянию на 01.01.2016 общее количество действующих объектов потребительского рынка составляет 552, в том числе: </w:t>
      </w:r>
    </w:p>
    <w:p w:rsidR="00E373B1" w:rsidRPr="0022187D" w:rsidRDefault="00E373B1" w:rsidP="00B121D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2187D">
        <w:rPr>
          <w:sz w:val="26"/>
          <w:szCs w:val="26"/>
        </w:rPr>
        <w:t>219 объектов розничной торговли</w:t>
      </w:r>
      <w:r w:rsidRPr="0022187D">
        <w:rPr>
          <w:rFonts w:eastAsia="Calibri"/>
          <w:sz w:val="26"/>
          <w:szCs w:val="26"/>
          <w:lang w:eastAsia="en-US"/>
        </w:rPr>
        <w:t xml:space="preserve"> общей торговой площадью 17 554,32 </w:t>
      </w:r>
      <w:proofErr w:type="spellStart"/>
      <w:r w:rsidRPr="0022187D">
        <w:rPr>
          <w:rFonts w:eastAsia="Calibri"/>
          <w:sz w:val="26"/>
          <w:szCs w:val="26"/>
          <w:lang w:eastAsia="en-US"/>
        </w:rPr>
        <w:t>кв</w:t>
      </w:r>
      <w:proofErr w:type="gramStart"/>
      <w:r w:rsidRPr="0022187D">
        <w:rPr>
          <w:rFonts w:eastAsia="Calibri"/>
          <w:sz w:val="26"/>
          <w:szCs w:val="26"/>
          <w:lang w:eastAsia="en-US"/>
        </w:rPr>
        <w:t>.м</w:t>
      </w:r>
      <w:proofErr w:type="spellEnd"/>
      <w:proofErr w:type="gramEnd"/>
      <w:r w:rsidRPr="0022187D">
        <w:rPr>
          <w:sz w:val="26"/>
          <w:szCs w:val="26"/>
        </w:rPr>
        <w:t>, что на 1,4% выше аналогичного показателя по состоянию на 01.01.2015;</w:t>
      </w:r>
    </w:p>
    <w:p w:rsidR="00E373B1" w:rsidRPr="0022187D" w:rsidRDefault="00E373B1" w:rsidP="00B121D5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22187D">
        <w:rPr>
          <w:sz w:val="26"/>
          <w:szCs w:val="26"/>
        </w:rPr>
        <w:lastRenderedPageBreak/>
        <w:t>121 объект общественного питания на 3 555 посадочных мест, что на</w:t>
      </w:r>
      <w:r w:rsid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 xml:space="preserve">3,4% выше </w:t>
      </w:r>
      <w:r w:rsidR="005646D4" w:rsidRPr="0022187D">
        <w:rPr>
          <w:sz w:val="26"/>
          <w:szCs w:val="26"/>
        </w:rPr>
        <w:t xml:space="preserve">аналогичного </w:t>
      </w:r>
      <w:r w:rsidRPr="0022187D">
        <w:rPr>
          <w:sz w:val="26"/>
          <w:szCs w:val="26"/>
        </w:rPr>
        <w:t>показателя по состоянию на 01.01.2015</w:t>
      </w:r>
      <w:r w:rsidR="005646D4" w:rsidRPr="0022187D">
        <w:rPr>
          <w:sz w:val="26"/>
          <w:szCs w:val="26"/>
        </w:rPr>
        <w:t>;</w:t>
      </w:r>
      <w:r w:rsidRPr="0022187D">
        <w:rPr>
          <w:sz w:val="26"/>
          <w:szCs w:val="26"/>
        </w:rPr>
        <w:t xml:space="preserve"> </w:t>
      </w:r>
    </w:p>
    <w:p w:rsidR="00E373B1" w:rsidRPr="0022187D" w:rsidRDefault="00E373B1" w:rsidP="00B121D5">
      <w:pPr>
        <w:ind w:firstLine="709"/>
        <w:contextualSpacing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144 объекта в сфере платных услуг, что на 9 единиц </w:t>
      </w:r>
      <w:r w:rsidR="005646D4" w:rsidRPr="0022187D">
        <w:rPr>
          <w:sz w:val="26"/>
          <w:szCs w:val="26"/>
        </w:rPr>
        <w:t>выше аналогичного показателя по состоянию на 01.01.2015;</w:t>
      </w:r>
      <w:r w:rsidRPr="0022187D">
        <w:rPr>
          <w:sz w:val="26"/>
          <w:szCs w:val="26"/>
        </w:rPr>
        <w:t xml:space="preserve"> </w:t>
      </w:r>
    </w:p>
    <w:p w:rsidR="00E373B1" w:rsidRPr="0022187D" w:rsidRDefault="00E373B1" w:rsidP="00B121D5">
      <w:pPr>
        <w:ind w:firstLine="709"/>
        <w:contextualSpacing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58 объектов в сфере бытовых услуг, что на 7 объектов </w:t>
      </w:r>
      <w:r w:rsidR="005646D4" w:rsidRPr="0022187D">
        <w:rPr>
          <w:sz w:val="26"/>
          <w:szCs w:val="26"/>
        </w:rPr>
        <w:t>ниже аналогичного показателя по состоянию на 01.01.2015;</w:t>
      </w:r>
    </w:p>
    <w:p w:rsidR="00E373B1" w:rsidRPr="0022187D" w:rsidRDefault="00E373B1" w:rsidP="00B121D5">
      <w:pPr>
        <w:ind w:firstLine="709"/>
        <w:contextualSpacing/>
        <w:jc w:val="both"/>
        <w:rPr>
          <w:sz w:val="26"/>
          <w:szCs w:val="26"/>
        </w:rPr>
      </w:pPr>
      <w:r w:rsidRPr="0022187D">
        <w:rPr>
          <w:sz w:val="26"/>
          <w:szCs w:val="26"/>
        </w:rPr>
        <w:t>10 объектов хлебопечения.</w:t>
      </w:r>
    </w:p>
    <w:p w:rsidR="005646D4" w:rsidRPr="0022187D" w:rsidRDefault="005646D4" w:rsidP="00B121D5">
      <w:pPr>
        <w:ind w:firstLine="709"/>
        <w:contextualSpacing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Несмотря на снижение реальных располагаемых денежных доходов населения к уровню 2014 года, роста цен на товары, перехода домашних хозяйств </w:t>
      </w:r>
      <w:r w:rsidR="00B121D5">
        <w:rPr>
          <w:sz w:val="26"/>
          <w:szCs w:val="26"/>
        </w:rPr>
        <w:br/>
      </w:r>
      <w:r w:rsidRPr="0022187D">
        <w:rPr>
          <w:sz w:val="26"/>
          <w:szCs w:val="26"/>
        </w:rPr>
        <w:t>на избирательно-сберегательную модель текущего потребления, в 2015 году наблюдается рост оборота в сфере торговли и услуг</w:t>
      </w:r>
      <w:r w:rsidR="002C246D" w:rsidRPr="0022187D">
        <w:rPr>
          <w:sz w:val="26"/>
          <w:szCs w:val="26"/>
        </w:rPr>
        <w:t xml:space="preserve"> (122,2% к уровню 2014 года </w:t>
      </w:r>
      <w:r w:rsidR="00B121D5">
        <w:rPr>
          <w:sz w:val="26"/>
          <w:szCs w:val="26"/>
        </w:rPr>
        <w:br/>
      </w:r>
      <w:r w:rsidR="002C246D" w:rsidRPr="0022187D">
        <w:rPr>
          <w:sz w:val="26"/>
          <w:szCs w:val="26"/>
        </w:rPr>
        <w:t>в сопоставимых ценах)</w:t>
      </w:r>
      <w:r w:rsidRPr="0022187D">
        <w:rPr>
          <w:sz w:val="26"/>
          <w:szCs w:val="26"/>
        </w:rPr>
        <w:t xml:space="preserve">. </w:t>
      </w:r>
    </w:p>
    <w:p w:rsidR="005646D4" w:rsidRPr="0022187D" w:rsidRDefault="005646D4" w:rsidP="00B121D5">
      <w:pPr>
        <w:ind w:firstLine="709"/>
        <w:contextualSpacing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В среднесрочной перспективе ожидается рост оборота розничной торговли, </w:t>
      </w:r>
      <w:r w:rsidR="00B121D5">
        <w:rPr>
          <w:sz w:val="26"/>
          <w:szCs w:val="26"/>
        </w:rPr>
        <w:br/>
      </w:r>
      <w:r w:rsidRPr="0022187D">
        <w:rPr>
          <w:sz w:val="26"/>
          <w:szCs w:val="26"/>
        </w:rPr>
        <w:t>в долгосрочном периоде сохранится положительная динамика.</w:t>
      </w:r>
    </w:p>
    <w:p w:rsidR="002C246D" w:rsidRPr="0022187D" w:rsidRDefault="002C246D" w:rsidP="00B121D5">
      <w:pPr>
        <w:ind w:firstLine="709"/>
        <w:contextualSpacing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В 2015 году </w:t>
      </w:r>
      <w:r w:rsidR="00E136B0" w:rsidRPr="0022187D">
        <w:rPr>
          <w:sz w:val="26"/>
          <w:szCs w:val="26"/>
        </w:rPr>
        <w:t xml:space="preserve">наблюдается незначительное снижение </w:t>
      </w:r>
      <w:r w:rsidRPr="0022187D">
        <w:rPr>
          <w:sz w:val="26"/>
          <w:szCs w:val="26"/>
        </w:rPr>
        <w:t>объем</w:t>
      </w:r>
      <w:r w:rsidR="007335BC" w:rsidRPr="0022187D">
        <w:rPr>
          <w:sz w:val="26"/>
          <w:szCs w:val="26"/>
        </w:rPr>
        <w:t>а</w:t>
      </w:r>
      <w:r w:rsidRPr="0022187D">
        <w:rPr>
          <w:sz w:val="26"/>
          <w:szCs w:val="26"/>
        </w:rPr>
        <w:t xml:space="preserve"> платных услуг, оказываемых населению района, 719,1 млн. рублей (99,9% к уровню 2014 года</w:t>
      </w:r>
      <w:r w:rsidR="0064009F" w:rsidRPr="0022187D">
        <w:rPr>
          <w:sz w:val="26"/>
          <w:szCs w:val="26"/>
        </w:rPr>
        <w:t xml:space="preserve"> </w:t>
      </w:r>
      <w:r w:rsidR="00B121D5">
        <w:rPr>
          <w:sz w:val="26"/>
          <w:szCs w:val="26"/>
        </w:rPr>
        <w:br/>
      </w:r>
      <w:r w:rsidR="0064009F" w:rsidRPr="0022187D">
        <w:rPr>
          <w:sz w:val="26"/>
          <w:szCs w:val="26"/>
        </w:rPr>
        <w:t>в сопоставимых ценах</w:t>
      </w:r>
      <w:r w:rsidRPr="0022187D">
        <w:rPr>
          <w:sz w:val="26"/>
          <w:szCs w:val="26"/>
        </w:rPr>
        <w:t xml:space="preserve">). </w:t>
      </w:r>
    </w:p>
    <w:p w:rsidR="00B121D5" w:rsidRDefault="00B121D5" w:rsidP="0022187D">
      <w:pPr>
        <w:ind w:firstLine="851"/>
        <w:contextualSpacing/>
        <w:jc w:val="center"/>
        <w:rPr>
          <w:sz w:val="26"/>
          <w:szCs w:val="26"/>
        </w:rPr>
      </w:pPr>
    </w:p>
    <w:p w:rsidR="0043714D" w:rsidRPr="0022187D" w:rsidRDefault="0043714D" w:rsidP="00B121D5">
      <w:pPr>
        <w:contextualSpacing/>
        <w:jc w:val="center"/>
        <w:rPr>
          <w:sz w:val="26"/>
          <w:szCs w:val="26"/>
        </w:rPr>
      </w:pPr>
      <w:r w:rsidRPr="0022187D">
        <w:rPr>
          <w:sz w:val="26"/>
          <w:szCs w:val="26"/>
        </w:rPr>
        <w:t>Платные услуги населению</w:t>
      </w:r>
    </w:p>
    <w:p w:rsidR="0043714D" w:rsidRPr="0022187D" w:rsidRDefault="0043714D" w:rsidP="0022187D">
      <w:pPr>
        <w:ind w:firstLine="851"/>
        <w:contextualSpacing/>
        <w:jc w:val="both"/>
        <w:rPr>
          <w:sz w:val="26"/>
          <w:szCs w:val="26"/>
        </w:rPr>
      </w:pPr>
    </w:p>
    <w:p w:rsidR="002C246D" w:rsidRPr="0022187D" w:rsidRDefault="002C246D" w:rsidP="0027260A">
      <w:pPr>
        <w:ind w:firstLine="709"/>
        <w:contextualSpacing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Основу рынка платных услуг населению в долгосрочной перспективе </w:t>
      </w:r>
      <w:r w:rsidR="0027260A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по-прежнему будут составлять услуги связи, транспорта и жилищно-коммунального хозяйства, которые относятся к разряду «обязательных», их доля в объеме услуг составляет значительную часть. </w:t>
      </w:r>
    </w:p>
    <w:p w:rsidR="002C246D" w:rsidRPr="0022187D" w:rsidRDefault="002C246D" w:rsidP="0027260A">
      <w:pPr>
        <w:ind w:firstLine="709"/>
        <w:contextualSpacing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К 202</w:t>
      </w:r>
      <w:r w:rsidR="00A459E8" w:rsidRPr="0022187D">
        <w:rPr>
          <w:sz w:val="26"/>
          <w:szCs w:val="26"/>
        </w:rPr>
        <w:t>3</w:t>
      </w:r>
      <w:r w:rsidRPr="0022187D">
        <w:rPr>
          <w:sz w:val="26"/>
          <w:szCs w:val="26"/>
        </w:rPr>
        <w:t xml:space="preserve"> году прогнозируется увеличение объема платных услуг до 976,3 млн. рублей</w:t>
      </w:r>
      <w:r w:rsidR="00BC302F" w:rsidRPr="0022187D">
        <w:rPr>
          <w:sz w:val="26"/>
          <w:szCs w:val="26"/>
        </w:rPr>
        <w:t xml:space="preserve"> (101,8% в сопоставимых ценах)</w:t>
      </w:r>
      <w:r w:rsidRPr="0022187D">
        <w:rPr>
          <w:sz w:val="26"/>
          <w:szCs w:val="26"/>
        </w:rPr>
        <w:t xml:space="preserve">. </w:t>
      </w:r>
    </w:p>
    <w:p w:rsidR="005646D4" w:rsidRPr="0022187D" w:rsidRDefault="005646D4" w:rsidP="0027260A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Наиболее высокими темпами роста в среднесрочной перспективе будут развиваться бытовые услуги</w:t>
      </w:r>
      <w:r w:rsidR="002C246D" w:rsidRP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>и услуги общественного питания. Так, в рамках реализации Стратегии социально-экономического развития</w:t>
      </w:r>
      <w:r w:rsidRPr="0022187D">
        <w:rPr>
          <w:sz w:val="26"/>
          <w:szCs w:val="24"/>
        </w:rPr>
        <w:t xml:space="preserve"> </w:t>
      </w:r>
      <w:r w:rsidR="004C02DF" w:rsidRPr="0022187D">
        <w:rPr>
          <w:sz w:val="26"/>
          <w:szCs w:val="24"/>
        </w:rPr>
        <w:t xml:space="preserve">муниципального образования </w:t>
      </w:r>
      <w:r w:rsidR="00CD293A" w:rsidRPr="0022187D">
        <w:rPr>
          <w:sz w:val="26"/>
          <w:szCs w:val="26"/>
        </w:rPr>
        <w:t>Нефтеюганск</w:t>
      </w:r>
      <w:r w:rsidR="004C02DF" w:rsidRPr="0022187D">
        <w:rPr>
          <w:sz w:val="26"/>
          <w:szCs w:val="26"/>
        </w:rPr>
        <w:t>ий</w:t>
      </w:r>
      <w:r w:rsidR="00CD293A" w:rsidRPr="0022187D">
        <w:rPr>
          <w:sz w:val="26"/>
          <w:szCs w:val="26"/>
        </w:rPr>
        <w:t xml:space="preserve"> район</w:t>
      </w:r>
      <w:r w:rsidRPr="0022187D">
        <w:rPr>
          <w:sz w:val="26"/>
          <w:szCs w:val="26"/>
        </w:rPr>
        <w:t xml:space="preserve"> до 2030 года, </w:t>
      </w:r>
      <w:r w:rsidRPr="0022187D">
        <w:rPr>
          <w:rFonts w:eastAsia="Calibri"/>
          <w:sz w:val="26"/>
          <w:szCs w:val="26"/>
          <w:lang w:eastAsia="en-US"/>
        </w:rPr>
        <w:t xml:space="preserve">в целях развития потребительского рынка выделены земельные участки под строительство в </w:t>
      </w:r>
      <w:proofErr w:type="spellStart"/>
      <w:r w:rsidRPr="0022187D">
        <w:rPr>
          <w:rFonts w:eastAsia="Calibri"/>
          <w:sz w:val="26"/>
          <w:szCs w:val="26"/>
          <w:lang w:eastAsia="en-US"/>
        </w:rPr>
        <w:t>сп</w:t>
      </w:r>
      <w:proofErr w:type="gramStart"/>
      <w:r w:rsidRPr="0022187D">
        <w:rPr>
          <w:rFonts w:eastAsia="Calibri"/>
          <w:sz w:val="26"/>
          <w:szCs w:val="26"/>
          <w:lang w:eastAsia="en-US"/>
        </w:rPr>
        <w:t>.У</w:t>
      </w:r>
      <w:proofErr w:type="gramEnd"/>
      <w:r w:rsidRPr="0022187D">
        <w:rPr>
          <w:rFonts w:eastAsia="Calibri"/>
          <w:sz w:val="26"/>
          <w:szCs w:val="26"/>
          <w:lang w:eastAsia="en-US"/>
        </w:rPr>
        <w:t>сть-Юган</w:t>
      </w:r>
      <w:proofErr w:type="spellEnd"/>
      <w:r w:rsidRPr="0022187D">
        <w:rPr>
          <w:rFonts w:eastAsia="Calibri"/>
          <w:sz w:val="26"/>
          <w:szCs w:val="26"/>
          <w:lang w:eastAsia="en-US"/>
        </w:rPr>
        <w:t xml:space="preserve"> кафе </w:t>
      </w:r>
      <w:r w:rsidR="0027260A">
        <w:rPr>
          <w:rFonts w:eastAsia="Calibri"/>
          <w:sz w:val="26"/>
          <w:szCs w:val="26"/>
          <w:lang w:eastAsia="en-US"/>
        </w:rPr>
        <w:br/>
      </w:r>
      <w:r w:rsidRPr="0022187D">
        <w:rPr>
          <w:rFonts w:eastAsia="Calibri"/>
          <w:sz w:val="26"/>
          <w:szCs w:val="26"/>
          <w:lang w:eastAsia="en-US"/>
        </w:rPr>
        <w:t>и в сп.Сингапай следующих объектов: магазина, кафе, ресторана и салона красоты.</w:t>
      </w:r>
      <w:r w:rsidR="0022187D">
        <w:rPr>
          <w:rFonts w:eastAsia="Calibri"/>
          <w:sz w:val="26"/>
          <w:szCs w:val="26"/>
          <w:lang w:eastAsia="en-US"/>
        </w:rPr>
        <w:t xml:space="preserve"> </w:t>
      </w:r>
    </w:p>
    <w:p w:rsidR="00E373B1" w:rsidRPr="0022187D" w:rsidRDefault="00E373B1" w:rsidP="0022187D">
      <w:pPr>
        <w:ind w:firstLine="851"/>
        <w:jc w:val="both"/>
        <w:rPr>
          <w:sz w:val="26"/>
          <w:szCs w:val="26"/>
        </w:rPr>
      </w:pPr>
    </w:p>
    <w:p w:rsidR="0027260A" w:rsidRDefault="0027260A" w:rsidP="0027260A">
      <w:pPr>
        <w:pStyle w:val="31"/>
        <w:jc w:val="center"/>
        <w:rPr>
          <w:szCs w:val="26"/>
        </w:rPr>
      </w:pPr>
    </w:p>
    <w:p w:rsidR="00923BAD" w:rsidRPr="0022187D" w:rsidRDefault="00923BAD" w:rsidP="0027260A">
      <w:pPr>
        <w:pStyle w:val="31"/>
        <w:jc w:val="center"/>
        <w:rPr>
          <w:szCs w:val="26"/>
        </w:rPr>
      </w:pPr>
      <w:r w:rsidRPr="0022187D">
        <w:rPr>
          <w:szCs w:val="26"/>
        </w:rPr>
        <w:t>Малое и среднее предпринимательство</w:t>
      </w:r>
    </w:p>
    <w:p w:rsidR="0064009F" w:rsidRPr="0022187D" w:rsidRDefault="0064009F" w:rsidP="0022187D">
      <w:pPr>
        <w:pStyle w:val="31"/>
        <w:ind w:firstLine="708"/>
        <w:jc w:val="center"/>
        <w:rPr>
          <w:szCs w:val="26"/>
        </w:rPr>
      </w:pPr>
    </w:p>
    <w:p w:rsidR="0064009F" w:rsidRPr="0022187D" w:rsidRDefault="0064009F" w:rsidP="0027260A">
      <w:pPr>
        <w:ind w:firstLine="567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Развитие</w:t>
      </w:r>
      <w:r w:rsidR="00A2085D" w:rsidRPr="0022187D">
        <w:rPr>
          <w:sz w:val="26"/>
          <w:szCs w:val="26"/>
        </w:rPr>
        <w:t xml:space="preserve"> малого и среднего предпринимательства решает многие актуальные экономические </w:t>
      </w:r>
      <w:r w:rsidR="00A96A01" w:rsidRPr="0022187D">
        <w:rPr>
          <w:sz w:val="26"/>
          <w:szCs w:val="26"/>
        </w:rPr>
        <w:t xml:space="preserve">и социальные </w:t>
      </w:r>
      <w:r w:rsidR="00A2085D" w:rsidRPr="0022187D">
        <w:rPr>
          <w:sz w:val="26"/>
          <w:szCs w:val="26"/>
        </w:rPr>
        <w:t>проблемы</w:t>
      </w:r>
      <w:r w:rsidR="0011367B" w:rsidRPr="0022187D">
        <w:rPr>
          <w:sz w:val="26"/>
          <w:szCs w:val="26"/>
        </w:rPr>
        <w:t>:</w:t>
      </w:r>
      <w:r w:rsidR="00A2085D" w:rsidRP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 xml:space="preserve">влияет на насыщение рынка товарами необходимого качества, на создание новых дополнительных рабочих мест. </w:t>
      </w:r>
    </w:p>
    <w:p w:rsidR="0064009F" w:rsidRPr="0022187D" w:rsidRDefault="0064009F" w:rsidP="0027260A">
      <w:pPr>
        <w:ind w:firstLine="567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В 2015 году </w:t>
      </w:r>
      <w:proofErr w:type="gramStart"/>
      <w:r w:rsidRPr="0022187D">
        <w:rPr>
          <w:sz w:val="26"/>
          <w:szCs w:val="26"/>
        </w:rPr>
        <w:t>в</w:t>
      </w:r>
      <w:proofErr w:type="gramEnd"/>
      <w:r w:rsidRPr="0022187D">
        <w:rPr>
          <w:sz w:val="26"/>
          <w:szCs w:val="26"/>
        </w:rPr>
        <w:t xml:space="preserve"> </w:t>
      </w:r>
      <w:proofErr w:type="gramStart"/>
      <w:r w:rsidRPr="0022187D">
        <w:rPr>
          <w:sz w:val="26"/>
          <w:szCs w:val="26"/>
        </w:rPr>
        <w:t>Нефтеюганском</w:t>
      </w:r>
      <w:proofErr w:type="gramEnd"/>
      <w:r w:rsidRPr="0022187D">
        <w:rPr>
          <w:sz w:val="26"/>
          <w:szCs w:val="26"/>
        </w:rPr>
        <w:t xml:space="preserve"> районе число средних и малых предприятий, включая </w:t>
      </w:r>
      <w:proofErr w:type="spellStart"/>
      <w:r w:rsidRPr="0022187D">
        <w:rPr>
          <w:sz w:val="26"/>
          <w:szCs w:val="26"/>
        </w:rPr>
        <w:t>микропредприятия</w:t>
      </w:r>
      <w:proofErr w:type="spellEnd"/>
      <w:r w:rsidRPr="0022187D">
        <w:rPr>
          <w:sz w:val="26"/>
          <w:szCs w:val="26"/>
        </w:rPr>
        <w:t xml:space="preserve">, составило 290 единиц с численностью работающих </w:t>
      </w:r>
      <w:r w:rsidR="0027260A">
        <w:rPr>
          <w:sz w:val="26"/>
          <w:szCs w:val="26"/>
        </w:rPr>
        <w:br/>
      </w:r>
      <w:r w:rsidRPr="0022187D">
        <w:rPr>
          <w:sz w:val="26"/>
          <w:szCs w:val="26"/>
        </w:rPr>
        <w:t>5,466 тыс. человек. В долгосрочном периоде к 202</w:t>
      </w:r>
      <w:r w:rsidR="00A459E8" w:rsidRPr="0022187D">
        <w:rPr>
          <w:sz w:val="26"/>
          <w:szCs w:val="26"/>
        </w:rPr>
        <w:t>3</w:t>
      </w:r>
      <w:r w:rsidRPr="0022187D">
        <w:rPr>
          <w:sz w:val="26"/>
          <w:szCs w:val="26"/>
        </w:rPr>
        <w:t xml:space="preserve"> году прогнозируется увеличение количества предприятий до 304 единиц, с общей численностью работающих </w:t>
      </w:r>
      <w:r w:rsidR="0027260A">
        <w:rPr>
          <w:sz w:val="26"/>
          <w:szCs w:val="26"/>
        </w:rPr>
        <w:br/>
      </w:r>
      <w:r w:rsidRPr="0022187D">
        <w:rPr>
          <w:sz w:val="26"/>
          <w:szCs w:val="26"/>
        </w:rPr>
        <w:t>5,532 тыс. человек.</w:t>
      </w:r>
    </w:p>
    <w:p w:rsidR="0064009F" w:rsidRPr="0022187D" w:rsidRDefault="0064009F" w:rsidP="0027260A">
      <w:pPr>
        <w:ind w:firstLine="567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Оборот</w:t>
      </w:r>
      <w:r w:rsid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 xml:space="preserve">средних и малых предприятий, включая </w:t>
      </w:r>
      <w:proofErr w:type="spellStart"/>
      <w:r w:rsidRPr="0022187D">
        <w:rPr>
          <w:sz w:val="26"/>
          <w:szCs w:val="26"/>
        </w:rPr>
        <w:t>микропредприятия</w:t>
      </w:r>
      <w:proofErr w:type="spellEnd"/>
      <w:r w:rsidRPr="0022187D">
        <w:rPr>
          <w:sz w:val="26"/>
          <w:szCs w:val="26"/>
        </w:rPr>
        <w:t>, в 2015 году составил 8,9 млрд. рублей</w:t>
      </w:r>
      <w:r w:rsidR="00530EF9" w:rsidRPr="0022187D">
        <w:rPr>
          <w:sz w:val="26"/>
          <w:szCs w:val="26"/>
        </w:rPr>
        <w:t xml:space="preserve"> (112,7% к уровню 2014 году), к</w:t>
      </w:r>
      <w:r w:rsidRPr="0022187D">
        <w:rPr>
          <w:sz w:val="26"/>
          <w:szCs w:val="26"/>
        </w:rPr>
        <w:t xml:space="preserve"> 202</w:t>
      </w:r>
      <w:r w:rsidR="00A459E8" w:rsidRPr="0022187D">
        <w:rPr>
          <w:sz w:val="26"/>
          <w:szCs w:val="26"/>
        </w:rPr>
        <w:t>3</w:t>
      </w:r>
      <w:r w:rsidRPr="0022187D">
        <w:rPr>
          <w:sz w:val="26"/>
          <w:szCs w:val="26"/>
        </w:rPr>
        <w:t xml:space="preserve"> году оборот </w:t>
      </w:r>
      <w:r w:rsidR="00572B02" w:rsidRPr="0022187D">
        <w:rPr>
          <w:sz w:val="26"/>
          <w:szCs w:val="26"/>
        </w:rPr>
        <w:t>достигнет 10,</w:t>
      </w:r>
      <w:r w:rsidR="0011367B" w:rsidRPr="0022187D">
        <w:rPr>
          <w:sz w:val="26"/>
          <w:szCs w:val="26"/>
        </w:rPr>
        <w:t>7</w:t>
      </w:r>
      <w:r w:rsidR="00572B02" w:rsidRPr="0022187D">
        <w:rPr>
          <w:sz w:val="26"/>
          <w:szCs w:val="26"/>
        </w:rPr>
        <w:t xml:space="preserve"> млрд. рублей</w:t>
      </w:r>
      <w:r w:rsidR="00530EF9" w:rsidRPr="0022187D">
        <w:rPr>
          <w:sz w:val="26"/>
          <w:szCs w:val="26"/>
        </w:rPr>
        <w:t xml:space="preserve"> (по 2 варианту).</w:t>
      </w:r>
    </w:p>
    <w:p w:rsidR="00E64D58" w:rsidRPr="0022187D" w:rsidRDefault="00E64D58" w:rsidP="0022187D">
      <w:pPr>
        <w:jc w:val="center"/>
        <w:rPr>
          <w:bCs/>
          <w:sz w:val="26"/>
          <w:szCs w:val="26"/>
        </w:rPr>
      </w:pPr>
    </w:p>
    <w:p w:rsidR="003A5670" w:rsidRPr="0022187D" w:rsidRDefault="003A5670" w:rsidP="0022187D">
      <w:pPr>
        <w:jc w:val="center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lastRenderedPageBreak/>
        <w:t>Отрасли социальной сферы</w:t>
      </w:r>
    </w:p>
    <w:p w:rsidR="00E64D58" w:rsidRPr="0022187D" w:rsidRDefault="00E64D58" w:rsidP="0022187D">
      <w:pPr>
        <w:jc w:val="center"/>
        <w:rPr>
          <w:bCs/>
          <w:sz w:val="26"/>
          <w:szCs w:val="26"/>
        </w:rPr>
      </w:pPr>
    </w:p>
    <w:p w:rsidR="003A5670" w:rsidRPr="0022187D" w:rsidRDefault="003A5670" w:rsidP="0022187D">
      <w:pPr>
        <w:jc w:val="center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>Образование</w:t>
      </w:r>
    </w:p>
    <w:p w:rsidR="00E64D58" w:rsidRPr="0022187D" w:rsidRDefault="00E64D58" w:rsidP="0022187D">
      <w:pPr>
        <w:jc w:val="center"/>
        <w:rPr>
          <w:bCs/>
          <w:sz w:val="26"/>
          <w:szCs w:val="26"/>
        </w:rPr>
      </w:pPr>
    </w:p>
    <w:p w:rsidR="003A5670" w:rsidRPr="0022187D" w:rsidRDefault="003A5670" w:rsidP="0027260A">
      <w:pPr>
        <w:ind w:firstLine="709"/>
        <w:jc w:val="both"/>
        <w:rPr>
          <w:b/>
          <w:sz w:val="26"/>
          <w:szCs w:val="26"/>
          <w:lang w:val="x-none" w:eastAsia="x-none"/>
        </w:rPr>
      </w:pPr>
      <w:r w:rsidRPr="0022187D">
        <w:rPr>
          <w:sz w:val="26"/>
          <w:szCs w:val="26"/>
          <w:lang w:val="x-none" w:eastAsia="x-none"/>
        </w:rPr>
        <w:t xml:space="preserve">В Нефтеюганском районе социальная сфера представлена 32 учреждениями образования, из них: </w:t>
      </w:r>
    </w:p>
    <w:p w:rsidR="003A5670" w:rsidRPr="0027260A" w:rsidRDefault="003A5670" w:rsidP="0027260A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7260A">
        <w:rPr>
          <w:sz w:val="26"/>
          <w:szCs w:val="26"/>
        </w:rPr>
        <w:t>общеобразовательные учреждения 14;</w:t>
      </w:r>
    </w:p>
    <w:p w:rsidR="003A5670" w:rsidRPr="0027260A" w:rsidRDefault="003A5670" w:rsidP="0027260A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7260A">
        <w:rPr>
          <w:sz w:val="26"/>
          <w:szCs w:val="26"/>
        </w:rPr>
        <w:t xml:space="preserve">дошкольные образовательные учреждения 15; </w:t>
      </w:r>
    </w:p>
    <w:p w:rsidR="003A5670" w:rsidRPr="0027260A" w:rsidRDefault="003A5670" w:rsidP="0027260A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7260A">
        <w:rPr>
          <w:sz w:val="26"/>
          <w:szCs w:val="26"/>
        </w:rPr>
        <w:t xml:space="preserve">учреждения дополнительного образования детей 3. </w:t>
      </w:r>
    </w:p>
    <w:p w:rsidR="003A5670" w:rsidRPr="0022187D" w:rsidRDefault="003A5670" w:rsidP="0027260A">
      <w:pPr>
        <w:ind w:firstLine="709"/>
        <w:jc w:val="both"/>
        <w:rPr>
          <w:rFonts w:eastAsia="Calibri"/>
          <w:sz w:val="26"/>
          <w:szCs w:val="26"/>
          <w:lang w:val="x-none" w:eastAsia="en-US"/>
        </w:rPr>
      </w:pPr>
      <w:r w:rsidRPr="0022187D">
        <w:rPr>
          <w:rFonts w:eastAsia="Calibri"/>
          <w:sz w:val="26"/>
          <w:szCs w:val="26"/>
          <w:lang w:val="x-none" w:eastAsia="en-US"/>
        </w:rPr>
        <w:t xml:space="preserve">В 2015 году произошло уменьшение количества образовательных организаций на 1 единицу в результате прекращения деятельности на территории </w:t>
      </w:r>
      <w:r w:rsidR="006551C9" w:rsidRPr="0022187D">
        <w:rPr>
          <w:rFonts w:eastAsia="Calibri"/>
          <w:sz w:val="26"/>
          <w:szCs w:val="26"/>
          <w:lang w:eastAsia="en-US"/>
        </w:rPr>
        <w:t xml:space="preserve">Нефтеюганского </w:t>
      </w:r>
      <w:r w:rsidRPr="0022187D">
        <w:rPr>
          <w:rFonts w:eastAsia="Calibri"/>
          <w:sz w:val="26"/>
          <w:szCs w:val="26"/>
          <w:lang w:val="x-none" w:eastAsia="en-US"/>
        </w:rPr>
        <w:t>района негосударственного дошкольного образовательного учреждения «Детский сад № 142 ОАО «РЖД»</w:t>
      </w:r>
      <w:r w:rsidR="00B213BE" w:rsidRPr="0022187D">
        <w:rPr>
          <w:rFonts w:eastAsia="Calibri"/>
          <w:sz w:val="26"/>
          <w:szCs w:val="26"/>
          <w:lang w:eastAsia="en-US"/>
        </w:rPr>
        <w:t>»</w:t>
      </w:r>
      <w:r w:rsidRPr="0022187D">
        <w:rPr>
          <w:rFonts w:eastAsia="Calibri"/>
          <w:sz w:val="26"/>
          <w:szCs w:val="26"/>
          <w:lang w:val="x-none" w:eastAsia="en-US"/>
        </w:rPr>
        <w:t>.</w:t>
      </w:r>
    </w:p>
    <w:p w:rsidR="003A5670" w:rsidRPr="0022187D" w:rsidRDefault="003A5670" w:rsidP="0027260A">
      <w:pPr>
        <w:ind w:firstLine="709"/>
        <w:jc w:val="both"/>
        <w:rPr>
          <w:bCs/>
          <w:sz w:val="26"/>
          <w:szCs w:val="26"/>
          <w:lang w:val="x-none" w:eastAsia="x-none"/>
        </w:rPr>
      </w:pPr>
      <w:r w:rsidRPr="0022187D">
        <w:rPr>
          <w:rFonts w:eastAsia="Calibri"/>
          <w:sz w:val="26"/>
          <w:szCs w:val="26"/>
          <w:lang w:val="x-none" w:eastAsia="en-US"/>
        </w:rPr>
        <w:t xml:space="preserve">В 2017 году </w:t>
      </w:r>
      <w:r w:rsidRPr="0022187D">
        <w:rPr>
          <w:bCs/>
          <w:sz w:val="26"/>
          <w:szCs w:val="26"/>
          <w:lang w:val="x-none" w:eastAsia="x-none"/>
        </w:rPr>
        <w:t xml:space="preserve">планируется введение объекта строительства в </w:t>
      </w:r>
      <w:proofErr w:type="spellStart"/>
      <w:r w:rsidRPr="0022187D">
        <w:rPr>
          <w:bCs/>
          <w:sz w:val="26"/>
          <w:szCs w:val="26"/>
          <w:lang w:val="x-none" w:eastAsia="x-none"/>
        </w:rPr>
        <w:t>п.Юганская</w:t>
      </w:r>
      <w:proofErr w:type="spellEnd"/>
      <w:r w:rsidRPr="0022187D">
        <w:rPr>
          <w:bCs/>
          <w:sz w:val="26"/>
          <w:szCs w:val="26"/>
          <w:lang w:val="x-none" w:eastAsia="x-none"/>
        </w:rPr>
        <w:t xml:space="preserve"> Обь Комплекс «Школа - Детский сад</w:t>
      </w:r>
      <w:r w:rsidR="00631956" w:rsidRPr="0022187D">
        <w:rPr>
          <w:bCs/>
          <w:sz w:val="26"/>
          <w:szCs w:val="26"/>
          <w:lang w:eastAsia="x-none"/>
        </w:rPr>
        <w:t>»</w:t>
      </w:r>
      <w:r w:rsidRPr="0022187D">
        <w:rPr>
          <w:bCs/>
          <w:sz w:val="26"/>
          <w:szCs w:val="26"/>
          <w:lang w:val="x-none" w:eastAsia="x-none"/>
        </w:rPr>
        <w:t xml:space="preserve"> на 130 учащихся и на 80 мест взамен старого дошкольного учреждения </w:t>
      </w:r>
      <w:r w:rsidRPr="0022187D">
        <w:rPr>
          <w:sz w:val="26"/>
          <w:szCs w:val="26"/>
          <w:lang w:val="x-none" w:eastAsia="x-none"/>
        </w:rPr>
        <w:t>НРМДОБУ «Детский сад «Елочка»</w:t>
      </w:r>
      <w:r w:rsidRPr="0022187D">
        <w:rPr>
          <w:bCs/>
          <w:sz w:val="26"/>
          <w:szCs w:val="26"/>
          <w:lang w:val="x-none" w:eastAsia="x-none"/>
        </w:rPr>
        <w:t xml:space="preserve"> (мощность</w:t>
      </w:r>
      <w:r w:rsidR="0022187D">
        <w:rPr>
          <w:bCs/>
          <w:sz w:val="26"/>
          <w:szCs w:val="26"/>
          <w:lang w:val="x-none" w:eastAsia="x-none"/>
        </w:rPr>
        <w:t xml:space="preserve"> </w:t>
      </w:r>
      <w:r w:rsidRPr="0022187D">
        <w:rPr>
          <w:bCs/>
          <w:sz w:val="26"/>
          <w:szCs w:val="26"/>
          <w:lang w:val="x-none" w:eastAsia="x-none"/>
        </w:rPr>
        <w:t xml:space="preserve">60 мест) </w:t>
      </w:r>
      <w:r w:rsidR="0027260A">
        <w:rPr>
          <w:bCs/>
          <w:sz w:val="26"/>
          <w:szCs w:val="26"/>
          <w:lang w:eastAsia="x-none"/>
        </w:rPr>
        <w:br/>
      </w:r>
      <w:r w:rsidRPr="0022187D">
        <w:rPr>
          <w:bCs/>
          <w:sz w:val="26"/>
          <w:szCs w:val="26"/>
          <w:lang w:val="x-none" w:eastAsia="x-none"/>
        </w:rPr>
        <w:t xml:space="preserve">и </w:t>
      </w:r>
      <w:r w:rsidRPr="0022187D">
        <w:rPr>
          <w:sz w:val="26"/>
          <w:szCs w:val="26"/>
          <w:lang w:val="x-none" w:eastAsia="x-none"/>
        </w:rPr>
        <w:t xml:space="preserve">НРМОБУ «Обь-Юганская СОШ» </w:t>
      </w:r>
      <w:r w:rsidRPr="0022187D">
        <w:rPr>
          <w:bCs/>
          <w:sz w:val="26"/>
          <w:szCs w:val="26"/>
          <w:lang w:val="x-none" w:eastAsia="x-none"/>
        </w:rPr>
        <w:t>(мощность 240 учащихся).</w:t>
      </w:r>
    </w:p>
    <w:p w:rsidR="003A5670" w:rsidRPr="0022187D" w:rsidRDefault="003A5670" w:rsidP="0027260A">
      <w:pPr>
        <w:ind w:firstLine="709"/>
        <w:jc w:val="both"/>
        <w:rPr>
          <w:bCs/>
          <w:sz w:val="26"/>
          <w:szCs w:val="26"/>
        </w:rPr>
      </w:pPr>
      <w:r w:rsidRPr="0022187D">
        <w:rPr>
          <w:rFonts w:eastAsia="Calibri"/>
          <w:sz w:val="26"/>
          <w:szCs w:val="26"/>
          <w:lang w:eastAsia="en-US"/>
        </w:rPr>
        <w:t xml:space="preserve">К 2019 году </w:t>
      </w:r>
      <w:r w:rsidRPr="0022187D">
        <w:rPr>
          <w:sz w:val="26"/>
          <w:szCs w:val="26"/>
        </w:rPr>
        <w:t>в рамках программы государственно-частного партнерства</w:t>
      </w:r>
      <w:r w:rsidRPr="0022187D">
        <w:rPr>
          <w:bCs/>
          <w:sz w:val="26"/>
          <w:szCs w:val="26"/>
        </w:rPr>
        <w:t xml:space="preserve"> </w:t>
      </w:r>
      <w:r w:rsidR="0027260A">
        <w:rPr>
          <w:bCs/>
          <w:sz w:val="26"/>
          <w:szCs w:val="26"/>
        </w:rPr>
        <w:br/>
      </w:r>
      <w:r w:rsidRPr="0022187D">
        <w:rPr>
          <w:bCs/>
          <w:sz w:val="26"/>
          <w:szCs w:val="26"/>
        </w:rPr>
        <w:t xml:space="preserve">в результате введения объекта строительства в сп.Каркатеевы на 80 мест </w:t>
      </w:r>
      <w:r w:rsidR="0027260A">
        <w:rPr>
          <w:bCs/>
          <w:sz w:val="26"/>
          <w:szCs w:val="26"/>
        </w:rPr>
        <w:br/>
      </w:r>
      <w:r w:rsidRPr="0022187D">
        <w:rPr>
          <w:bCs/>
          <w:sz w:val="26"/>
          <w:szCs w:val="26"/>
        </w:rPr>
        <w:t xml:space="preserve">и в сп.Сингапай на 120 мест количество дошкольных образовательных учреждений составит 15 единиц с дополнительной мощностью 108 мест. </w:t>
      </w:r>
    </w:p>
    <w:p w:rsidR="003A5670" w:rsidRPr="0022187D" w:rsidRDefault="003A5670" w:rsidP="0027260A">
      <w:pPr>
        <w:ind w:firstLine="709"/>
        <w:jc w:val="both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 xml:space="preserve">В 2015 году численность детей в дошкольных образовательных учреждениях составила 2 449 человек. В прогнозном периоде к 2019 году численность детей сохранится на уровне 2015 года. В результате реконструкции </w:t>
      </w:r>
      <w:r w:rsidRPr="0022187D">
        <w:rPr>
          <w:rFonts w:eastAsia="Calibri"/>
          <w:sz w:val="26"/>
          <w:szCs w:val="26"/>
          <w:lang w:val="x-none" w:eastAsia="en-US"/>
        </w:rPr>
        <w:t>дошкольного образовательного учреждения «Детский сад № 142 ОАО «РЖД»</w:t>
      </w:r>
      <w:r w:rsidR="00631956" w:rsidRPr="0022187D">
        <w:rPr>
          <w:rFonts w:eastAsia="Calibri"/>
          <w:sz w:val="26"/>
          <w:szCs w:val="26"/>
          <w:lang w:eastAsia="en-US"/>
        </w:rPr>
        <w:t>»</w:t>
      </w:r>
      <w:r w:rsidRPr="0022187D">
        <w:rPr>
          <w:rFonts w:eastAsia="Calibri"/>
          <w:sz w:val="26"/>
          <w:szCs w:val="26"/>
          <w:lang w:eastAsia="en-US"/>
        </w:rPr>
        <w:t>, в</w:t>
      </w:r>
      <w:r w:rsidRPr="0022187D">
        <w:rPr>
          <w:bCs/>
          <w:sz w:val="26"/>
          <w:szCs w:val="26"/>
        </w:rPr>
        <w:t xml:space="preserve"> рамках муниципальной программы «Образование 21 века на 2017-2020 годы», к 2023 году показатель увеличится до 2 573 человек.</w:t>
      </w:r>
      <w:r w:rsidR="0022187D">
        <w:rPr>
          <w:bCs/>
          <w:sz w:val="26"/>
          <w:szCs w:val="26"/>
        </w:rPr>
        <w:t xml:space="preserve"> </w:t>
      </w:r>
    </w:p>
    <w:p w:rsidR="003A5670" w:rsidRPr="0022187D" w:rsidRDefault="003A5670" w:rsidP="0027260A">
      <w:pPr>
        <w:ind w:firstLine="709"/>
        <w:jc w:val="both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 xml:space="preserve">В 2015 году показатель обеспеченности мест дошкольными образовательными учреждениями на 1000 детей составил 421 место. В прогнозном периоде к 2023 году </w:t>
      </w:r>
      <w:r w:rsidR="0027260A">
        <w:rPr>
          <w:bCs/>
          <w:sz w:val="26"/>
          <w:szCs w:val="26"/>
        </w:rPr>
        <w:br/>
      </w:r>
      <w:r w:rsidRPr="0022187D">
        <w:rPr>
          <w:bCs/>
          <w:sz w:val="26"/>
          <w:szCs w:val="26"/>
        </w:rPr>
        <w:t xml:space="preserve">в связи с вводом новых детских садов обеспеченность увеличится до 461 места </w:t>
      </w:r>
      <w:r w:rsidR="0027260A">
        <w:rPr>
          <w:bCs/>
          <w:sz w:val="26"/>
          <w:szCs w:val="26"/>
        </w:rPr>
        <w:br/>
      </w:r>
      <w:r w:rsidRPr="0022187D">
        <w:rPr>
          <w:bCs/>
          <w:sz w:val="26"/>
          <w:szCs w:val="26"/>
        </w:rPr>
        <w:t>на 1000 детей.</w:t>
      </w:r>
    </w:p>
    <w:p w:rsidR="003A5670" w:rsidRPr="0022187D" w:rsidRDefault="003A5670" w:rsidP="0027260A">
      <w:pPr>
        <w:ind w:firstLine="709"/>
        <w:jc w:val="both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 xml:space="preserve">Численность учащихся в общеобразовательных учреждениях (без вечерних (сменных) образовательных учреждений) в 2015 году составила 4 800 человек. </w:t>
      </w:r>
      <w:r w:rsidR="0027260A">
        <w:rPr>
          <w:bCs/>
          <w:sz w:val="26"/>
          <w:szCs w:val="26"/>
        </w:rPr>
        <w:br/>
      </w:r>
      <w:r w:rsidRPr="0022187D">
        <w:rPr>
          <w:bCs/>
          <w:sz w:val="26"/>
          <w:szCs w:val="26"/>
        </w:rPr>
        <w:t>В прогнозном периоде к 2023 году численность учащихся составит</w:t>
      </w:r>
      <w:r w:rsidR="0022187D">
        <w:rPr>
          <w:bCs/>
          <w:sz w:val="26"/>
          <w:szCs w:val="26"/>
        </w:rPr>
        <w:t xml:space="preserve"> </w:t>
      </w:r>
      <w:r w:rsidRPr="0022187D">
        <w:rPr>
          <w:bCs/>
          <w:sz w:val="26"/>
          <w:szCs w:val="26"/>
        </w:rPr>
        <w:t xml:space="preserve">5 167 человек. </w:t>
      </w:r>
    </w:p>
    <w:p w:rsidR="003A5670" w:rsidRPr="0022187D" w:rsidRDefault="003A5670" w:rsidP="0027260A">
      <w:pPr>
        <w:ind w:firstLine="709"/>
        <w:jc w:val="both"/>
        <w:rPr>
          <w:sz w:val="26"/>
          <w:szCs w:val="26"/>
        </w:rPr>
      </w:pPr>
    </w:p>
    <w:p w:rsidR="003A5670" w:rsidRPr="0022187D" w:rsidRDefault="003A5670" w:rsidP="0022187D">
      <w:pPr>
        <w:jc w:val="center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>Культура</w:t>
      </w:r>
    </w:p>
    <w:p w:rsidR="003A5670" w:rsidRPr="0022187D" w:rsidRDefault="003A5670" w:rsidP="0022187D">
      <w:pPr>
        <w:jc w:val="center"/>
        <w:rPr>
          <w:bCs/>
          <w:sz w:val="26"/>
          <w:szCs w:val="26"/>
        </w:rPr>
      </w:pPr>
    </w:p>
    <w:p w:rsidR="003A5670" w:rsidRPr="0022187D" w:rsidRDefault="003A5670" w:rsidP="0027260A">
      <w:pPr>
        <w:ind w:firstLine="709"/>
        <w:jc w:val="both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>Все поселения Нефтеюганского района обеспечены услугами учреждений культурно-досугового типа.</w:t>
      </w:r>
    </w:p>
    <w:p w:rsidR="003A5670" w:rsidRPr="0022187D" w:rsidRDefault="003A5670" w:rsidP="0027260A">
      <w:pPr>
        <w:ind w:firstLine="709"/>
        <w:jc w:val="both"/>
        <w:rPr>
          <w:sz w:val="26"/>
          <w:szCs w:val="26"/>
        </w:rPr>
      </w:pPr>
      <w:proofErr w:type="gramStart"/>
      <w:r w:rsidRPr="0022187D">
        <w:rPr>
          <w:sz w:val="26"/>
          <w:szCs w:val="26"/>
        </w:rPr>
        <w:t>В 2015</w:t>
      </w:r>
      <w:r w:rsid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 xml:space="preserve">году количество муниципальных учреждений культуры по сравнению </w:t>
      </w:r>
      <w:r w:rsidR="0027260A">
        <w:rPr>
          <w:sz w:val="26"/>
          <w:szCs w:val="26"/>
        </w:rPr>
        <w:br/>
      </w:r>
      <w:r w:rsidRPr="0022187D">
        <w:rPr>
          <w:sz w:val="26"/>
          <w:szCs w:val="26"/>
        </w:rPr>
        <w:t>с</w:t>
      </w:r>
      <w:r w:rsid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>2014 годом сократилось на 5 единиц в связи с передачей полномочий по «созданию условий для развития местного традиционного народного художественного творчества, участия в сохранении, возрождении и развитии народных художественных промыслов», «обеспечению жителей поселения услугами организаций культуры», в соответствии с Федеральным законом от 06.10.2003</w:t>
      </w:r>
      <w:r w:rsidR="0022187D">
        <w:rPr>
          <w:sz w:val="26"/>
          <w:szCs w:val="26"/>
        </w:rPr>
        <w:t xml:space="preserve"> </w:t>
      </w:r>
      <w:r w:rsidR="0027260A">
        <w:rPr>
          <w:sz w:val="26"/>
          <w:szCs w:val="26"/>
        </w:rPr>
        <w:br/>
      </w:r>
      <w:r w:rsidRPr="0022187D">
        <w:rPr>
          <w:sz w:val="26"/>
          <w:szCs w:val="26"/>
        </w:rPr>
        <w:t>№ 131-ФЗ «Об общих принципах организации местного самоуправления</w:t>
      </w:r>
      <w:proofErr w:type="gramEnd"/>
      <w:r w:rsidRPr="0022187D">
        <w:rPr>
          <w:sz w:val="26"/>
          <w:szCs w:val="26"/>
        </w:rPr>
        <w:t xml:space="preserve"> </w:t>
      </w:r>
      <w:r w:rsidR="0027260A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в Российской Федерации». </w:t>
      </w:r>
    </w:p>
    <w:p w:rsidR="003A5670" w:rsidRPr="0022187D" w:rsidRDefault="003A5670" w:rsidP="0027260A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lastRenderedPageBreak/>
        <w:t>Таким образом, на территории Нефтеюганского района действуют</w:t>
      </w:r>
      <w:r w:rsidR="0022187D">
        <w:rPr>
          <w:sz w:val="26"/>
          <w:szCs w:val="26"/>
        </w:rPr>
        <w:t xml:space="preserve"> </w:t>
      </w:r>
      <w:r w:rsidR="0027260A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2 учреждения культуры, подведомственные департаменту культуры и спорта Нефтеюганского района: </w:t>
      </w:r>
    </w:p>
    <w:p w:rsidR="003A5670" w:rsidRPr="0022187D" w:rsidRDefault="003A5670" w:rsidP="0027260A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7260A">
        <w:rPr>
          <w:sz w:val="26"/>
          <w:szCs w:val="26"/>
        </w:rPr>
        <w:t>бюджетное учреждение Нефтеюганского района</w:t>
      </w:r>
      <w:r w:rsidRPr="0022187D">
        <w:rPr>
          <w:sz w:val="26"/>
          <w:szCs w:val="26"/>
        </w:rPr>
        <w:t xml:space="preserve"> «Межпоселенческая библиотека» гп.Пойковский, включает в свою структуру 13 поселенческих библиотек);</w:t>
      </w:r>
    </w:p>
    <w:p w:rsidR="003A5670" w:rsidRPr="0027260A" w:rsidRDefault="003A5670" w:rsidP="0027260A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Нефтеюганское районное бюджетное учреждение «Творческое объединение </w:t>
      </w:r>
      <w:r w:rsidRPr="0027260A">
        <w:rPr>
          <w:sz w:val="26"/>
          <w:szCs w:val="26"/>
        </w:rPr>
        <w:t>«Культура» сп.Сингапай, в структуру которого входят 10 подразделений – культурно-досуговых учреждений клубного типа.</w:t>
      </w:r>
    </w:p>
    <w:p w:rsidR="003A5670" w:rsidRPr="0022187D" w:rsidRDefault="003A5670" w:rsidP="0027260A">
      <w:pPr>
        <w:ind w:firstLine="709"/>
        <w:jc w:val="both"/>
        <w:rPr>
          <w:rFonts w:eastAsia="Calibri"/>
          <w:sz w:val="26"/>
          <w:szCs w:val="26"/>
        </w:rPr>
      </w:pPr>
      <w:r w:rsidRPr="0022187D">
        <w:rPr>
          <w:rFonts w:eastAsia="Calibri"/>
          <w:sz w:val="26"/>
          <w:szCs w:val="26"/>
        </w:rPr>
        <w:t xml:space="preserve">Всего в 2015 году учреждениями культурно-досугового типа было проведено </w:t>
      </w:r>
      <w:r w:rsidR="00341CC6">
        <w:rPr>
          <w:rFonts w:eastAsia="Calibri"/>
          <w:sz w:val="26"/>
          <w:szCs w:val="26"/>
        </w:rPr>
        <w:br/>
      </w:r>
      <w:r w:rsidRPr="0022187D">
        <w:rPr>
          <w:rFonts w:eastAsia="Calibri"/>
          <w:sz w:val="26"/>
          <w:szCs w:val="26"/>
        </w:rPr>
        <w:t>4 083 мероприяти</w:t>
      </w:r>
      <w:r w:rsidR="00341CC6">
        <w:rPr>
          <w:rFonts w:eastAsia="Calibri"/>
          <w:sz w:val="26"/>
          <w:szCs w:val="26"/>
        </w:rPr>
        <w:t>я</w:t>
      </w:r>
      <w:r w:rsidRPr="0022187D">
        <w:rPr>
          <w:rFonts w:eastAsia="Calibri"/>
          <w:sz w:val="26"/>
          <w:szCs w:val="26"/>
        </w:rPr>
        <w:t>, что составило 107,5% к уровню 2014 года, число посещений учреждений культурно-досугового типа составило 382 293 человек (102,8% к уровню 2014 года).</w:t>
      </w:r>
    </w:p>
    <w:p w:rsidR="003A5670" w:rsidRPr="0022187D" w:rsidRDefault="003A5670" w:rsidP="0027260A">
      <w:pPr>
        <w:ind w:firstLine="709"/>
        <w:jc w:val="both"/>
        <w:rPr>
          <w:rFonts w:eastAsia="Calibri"/>
          <w:sz w:val="26"/>
          <w:szCs w:val="26"/>
        </w:rPr>
      </w:pPr>
      <w:r w:rsidRPr="0022187D">
        <w:rPr>
          <w:rFonts w:eastAsia="Calibri"/>
          <w:sz w:val="26"/>
          <w:szCs w:val="26"/>
        </w:rPr>
        <w:t xml:space="preserve">На базе клубных учреждений поселений </w:t>
      </w:r>
      <w:r w:rsidR="00185A51" w:rsidRPr="0022187D">
        <w:rPr>
          <w:rFonts w:eastAsia="Calibri"/>
          <w:sz w:val="26"/>
          <w:szCs w:val="26"/>
          <w:lang w:eastAsia="en-US"/>
        </w:rPr>
        <w:t>Нефтеюганского</w:t>
      </w:r>
      <w:r w:rsidR="00185A51" w:rsidRPr="0022187D">
        <w:rPr>
          <w:rFonts w:eastAsia="Calibri"/>
          <w:sz w:val="26"/>
          <w:szCs w:val="26"/>
        </w:rPr>
        <w:t xml:space="preserve"> </w:t>
      </w:r>
      <w:r w:rsidRPr="0022187D">
        <w:rPr>
          <w:rFonts w:eastAsia="Calibri"/>
          <w:sz w:val="26"/>
          <w:szCs w:val="26"/>
        </w:rPr>
        <w:t>района по итогам 2015 года действует 160 клубных формирований для всех возрастных и социальных категорий населения по различным направлениям деятельности, с числом участников</w:t>
      </w:r>
      <w:r w:rsidR="0022187D">
        <w:rPr>
          <w:rFonts w:eastAsia="Calibri"/>
          <w:sz w:val="26"/>
          <w:szCs w:val="26"/>
        </w:rPr>
        <w:t xml:space="preserve"> </w:t>
      </w:r>
      <w:r w:rsidRPr="0022187D">
        <w:rPr>
          <w:rFonts w:eastAsia="Calibri"/>
          <w:sz w:val="26"/>
          <w:szCs w:val="26"/>
        </w:rPr>
        <w:t xml:space="preserve">1 777 человек. </w:t>
      </w:r>
    </w:p>
    <w:p w:rsidR="003A5670" w:rsidRPr="0022187D" w:rsidRDefault="003A5670" w:rsidP="0027260A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Образовательные учреждения дополнительного образования детей в сфере культуры НРБОУ ДОД «Детская музыкальная школа № 1» гп.Пойковский</w:t>
      </w:r>
      <w:r w:rsidR="0022187D">
        <w:rPr>
          <w:sz w:val="26"/>
          <w:szCs w:val="26"/>
        </w:rPr>
        <w:t xml:space="preserve"> </w:t>
      </w:r>
      <w:r w:rsidR="00341CC6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(5 отделений), НРБОУ ДОД «Детская школа искусств № 1» сп.Салым (2 отделения) </w:t>
      </w:r>
      <w:r w:rsidR="00341CC6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в 2015-2016 учебном году посещали 579 учащихся. </w:t>
      </w:r>
    </w:p>
    <w:p w:rsidR="003A5670" w:rsidRPr="0022187D" w:rsidRDefault="003A5670" w:rsidP="0027260A">
      <w:pPr>
        <w:ind w:firstLine="709"/>
        <w:jc w:val="both"/>
        <w:rPr>
          <w:rFonts w:eastAsia="Calibri"/>
          <w:sz w:val="26"/>
          <w:szCs w:val="26"/>
        </w:rPr>
      </w:pPr>
      <w:r w:rsidRPr="0022187D">
        <w:rPr>
          <w:rFonts w:eastAsia="Calibri"/>
          <w:sz w:val="26"/>
          <w:szCs w:val="26"/>
        </w:rPr>
        <w:t xml:space="preserve">Уровень обеспеченности населения клубами и учреждениями клубного типа </w:t>
      </w:r>
      <w:r w:rsidR="00341CC6">
        <w:rPr>
          <w:rFonts w:eastAsia="Calibri"/>
          <w:sz w:val="26"/>
          <w:szCs w:val="26"/>
        </w:rPr>
        <w:br/>
      </w:r>
      <w:r w:rsidRPr="0022187D">
        <w:rPr>
          <w:rFonts w:eastAsia="Calibri"/>
          <w:sz w:val="26"/>
          <w:szCs w:val="26"/>
        </w:rPr>
        <w:t>в 2015 году составил 4,5 учреждений на 100 тыс. населения. По оценке в</w:t>
      </w:r>
      <w:r w:rsidR="0022187D">
        <w:rPr>
          <w:rFonts w:eastAsia="Calibri"/>
          <w:sz w:val="26"/>
          <w:szCs w:val="26"/>
        </w:rPr>
        <w:t xml:space="preserve"> </w:t>
      </w:r>
      <w:r w:rsidRPr="0022187D">
        <w:rPr>
          <w:rFonts w:eastAsia="Calibri"/>
          <w:sz w:val="26"/>
          <w:szCs w:val="26"/>
        </w:rPr>
        <w:t>2016 году</w:t>
      </w:r>
      <w:r w:rsidR="0022187D">
        <w:rPr>
          <w:rFonts w:eastAsia="Calibri"/>
          <w:sz w:val="26"/>
          <w:szCs w:val="26"/>
        </w:rPr>
        <w:t xml:space="preserve"> </w:t>
      </w:r>
      <w:r w:rsidRPr="0022187D">
        <w:rPr>
          <w:rFonts w:eastAsia="Calibri"/>
          <w:sz w:val="26"/>
          <w:szCs w:val="26"/>
        </w:rPr>
        <w:t xml:space="preserve">обеспеченность учреждений на 100 тыс. населения сохранится на уровне 2015 года, </w:t>
      </w:r>
      <w:r w:rsidR="00341CC6">
        <w:rPr>
          <w:rFonts w:eastAsia="Calibri"/>
          <w:sz w:val="26"/>
          <w:szCs w:val="26"/>
        </w:rPr>
        <w:br/>
      </w:r>
      <w:r w:rsidRPr="0022187D">
        <w:rPr>
          <w:rFonts w:eastAsia="Calibri"/>
          <w:sz w:val="26"/>
          <w:szCs w:val="26"/>
        </w:rPr>
        <w:t xml:space="preserve">в </w:t>
      </w:r>
      <w:r w:rsidRPr="0022187D">
        <w:rPr>
          <w:rFonts w:eastAsia="Calibri"/>
          <w:bCs/>
          <w:sz w:val="26"/>
          <w:szCs w:val="26"/>
        </w:rPr>
        <w:t>прогнозном периоде к 2023 году показатель увеличится до 5,0</w:t>
      </w:r>
      <w:r w:rsidRPr="0022187D">
        <w:rPr>
          <w:rFonts w:eastAsia="Calibri"/>
          <w:sz w:val="26"/>
          <w:szCs w:val="26"/>
        </w:rPr>
        <w:t xml:space="preserve"> учреждений </w:t>
      </w:r>
      <w:r w:rsidR="00341CC6">
        <w:rPr>
          <w:rFonts w:eastAsia="Calibri"/>
          <w:sz w:val="26"/>
          <w:szCs w:val="26"/>
        </w:rPr>
        <w:br/>
      </w:r>
      <w:r w:rsidRPr="0022187D">
        <w:rPr>
          <w:rFonts w:eastAsia="Calibri"/>
          <w:sz w:val="26"/>
          <w:szCs w:val="26"/>
        </w:rPr>
        <w:t>на</w:t>
      </w:r>
      <w:r w:rsidR="0022187D">
        <w:rPr>
          <w:rFonts w:eastAsia="Calibri"/>
          <w:sz w:val="26"/>
          <w:szCs w:val="26"/>
        </w:rPr>
        <w:t xml:space="preserve"> </w:t>
      </w:r>
      <w:r w:rsidRPr="0022187D">
        <w:rPr>
          <w:rFonts w:eastAsia="Calibri"/>
          <w:sz w:val="26"/>
          <w:szCs w:val="26"/>
        </w:rPr>
        <w:t xml:space="preserve">100 тыс. населения. </w:t>
      </w:r>
    </w:p>
    <w:p w:rsidR="003A5670" w:rsidRPr="0022187D" w:rsidRDefault="003A5670" w:rsidP="0027260A">
      <w:pPr>
        <w:ind w:firstLine="709"/>
        <w:jc w:val="both"/>
        <w:rPr>
          <w:rFonts w:eastAsia="Calibri"/>
          <w:sz w:val="26"/>
          <w:szCs w:val="26"/>
        </w:rPr>
      </w:pPr>
      <w:r w:rsidRPr="0022187D">
        <w:rPr>
          <w:rFonts w:eastAsia="Calibri"/>
          <w:sz w:val="26"/>
          <w:szCs w:val="26"/>
        </w:rPr>
        <w:t xml:space="preserve">Обеспеченность библиотеками в 2015 году составила 6,3 учреждений </w:t>
      </w:r>
      <w:r w:rsidR="00341CC6">
        <w:rPr>
          <w:rFonts w:eastAsia="Calibri"/>
          <w:sz w:val="26"/>
          <w:szCs w:val="26"/>
        </w:rPr>
        <w:br/>
      </w:r>
      <w:r w:rsidRPr="0022187D">
        <w:rPr>
          <w:rFonts w:eastAsia="Calibri"/>
          <w:sz w:val="26"/>
          <w:szCs w:val="26"/>
        </w:rPr>
        <w:t xml:space="preserve">на 100 тыс. населения. В </w:t>
      </w:r>
      <w:r w:rsidRPr="0022187D">
        <w:rPr>
          <w:rFonts w:eastAsia="Calibri"/>
          <w:bCs/>
          <w:sz w:val="26"/>
          <w:szCs w:val="26"/>
        </w:rPr>
        <w:t>прогнозном периоде 2017-2023 годы</w:t>
      </w:r>
      <w:r w:rsidRPr="0022187D">
        <w:rPr>
          <w:rFonts w:eastAsia="Calibri"/>
          <w:sz w:val="26"/>
          <w:szCs w:val="26"/>
        </w:rPr>
        <w:t xml:space="preserve"> обеспеченность учреждений на 100 тыс. населения сохранится на уровне 2015 года. </w:t>
      </w:r>
    </w:p>
    <w:p w:rsidR="003A5670" w:rsidRPr="0022187D" w:rsidRDefault="003A5670" w:rsidP="0027260A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</w:rPr>
        <w:t xml:space="preserve">Все библиотеки имеют доступ в Интернет, во всех поселениях Нефтеюганского района функционируют Центры общественного доступа, </w:t>
      </w:r>
      <w:r w:rsidRPr="0022187D">
        <w:rPr>
          <w:rFonts w:eastAsia="Calibri"/>
          <w:sz w:val="26"/>
          <w:szCs w:val="26"/>
          <w:lang w:eastAsia="en-US"/>
        </w:rPr>
        <w:t>в</w:t>
      </w:r>
      <w:r w:rsidR="0022187D">
        <w:rPr>
          <w:rFonts w:eastAsia="Calibri"/>
          <w:sz w:val="26"/>
          <w:szCs w:val="26"/>
          <w:lang w:eastAsia="en-US"/>
        </w:rPr>
        <w:t xml:space="preserve"> </w:t>
      </w:r>
      <w:r w:rsidRPr="0022187D">
        <w:rPr>
          <w:rFonts w:eastAsia="Calibri"/>
          <w:sz w:val="26"/>
          <w:szCs w:val="26"/>
          <w:lang w:eastAsia="en-US"/>
        </w:rPr>
        <w:t>2015 году оборудованы локальной сетью. Наличие локальной сети в 2016 году позволит перевести библиографические записи в электронную форму в 100% объеме и создать электронный каталог, обеспечивающий доступ всех жителей района к электронному каталогу (информация по всему библиотечному фонду, имеющемуся в наличии у всех библиотек района).</w:t>
      </w:r>
    </w:p>
    <w:p w:rsidR="003A5670" w:rsidRPr="0022187D" w:rsidRDefault="003A5670" w:rsidP="0022187D">
      <w:pPr>
        <w:pStyle w:val="12"/>
        <w:widowControl/>
        <w:ind w:left="0" w:firstLine="709"/>
        <w:jc w:val="both"/>
        <w:rPr>
          <w:sz w:val="26"/>
          <w:szCs w:val="26"/>
        </w:rPr>
      </w:pPr>
    </w:p>
    <w:p w:rsidR="003A5670" w:rsidRPr="0022187D" w:rsidRDefault="003A5670" w:rsidP="00341CC6">
      <w:pPr>
        <w:jc w:val="center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>Физическая культура и спорт</w:t>
      </w:r>
    </w:p>
    <w:p w:rsidR="003A5670" w:rsidRPr="0022187D" w:rsidRDefault="003A5670" w:rsidP="0022187D">
      <w:pPr>
        <w:jc w:val="center"/>
        <w:rPr>
          <w:bCs/>
          <w:sz w:val="26"/>
          <w:szCs w:val="26"/>
        </w:rPr>
      </w:pPr>
    </w:p>
    <w:p w:rsidR="003A5670" w:rsidRPr="0022187D" w:rsidRDefault="003A5670" w:rsidP="0022187D">
      <w:pPr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22187D">
        <w:rPr>
          <w:rFonts w:eastAsia="Calibri"/>
          <w:sz w:val="26"/>
          <w:szCs w:val="26"/>
          <w:lang w:eastAsia="en-US"/>
        </w:rPr>
        <w:t xml:space="preserve">В 2015 году количество </w:t>
      </w:r>
      <w:r w:rsidR="00B91CF7" w:rsidRPr="0022187D">
        <w:rPr>
          <w:rFonts w:eastAsia="Calibri"/>
          <w:sz w:val="26"/>
          <w:szCs w:val="26"/>
          <w:lang w:eastAsia="en-US"/>
        </w:rPr>
        <w:t>спортив</w:t>
      </w:r>
      <w:r w:rsidRPr="0022187D">
        <w:rPr>
          <w:rFonts w:eastAsia="Calibri"/>
          <w:sz w:val="26"/>
          <w:szCs w:val="26"/>
          <w:lang w:eastAsia="en-US"/>
        </w:rPr>
        <w:t xml:space="preserve">ных </w:t>
      </w:r>
      <w:r w:rsidR="00185A51" w:rsidRPr="0022187D">
        <w:rPr>
          <w:rFonts w:eastAsia="Calibri"/>
          <w:sz w:val="26"/>
          <w:szCs w:val="26"/>
          <w:lang w:eastAsia="en-US"/>
        </w:rPr>
        <w:t>учреждений</w:t>
      </w:r>
      <w:r w:rsidRPr="0022187D">
        <w:rPr>
          <w:rFonts w:eastAsia="Calibri"/>
          <w:sz w:val="26"/>
          <w:szCs w:val="26"/>
          <w:lang w:eastAsia="en-US"/>
        </w:rPr>
        <w:t xml:space="preserve"> по сравнению с 2014 годом уменьшилось на 4 единицы, в результате мероприятий:</w:t>
      </w:r>
    </w:p>
    <w:p w:rsidR="003A5670" w:rsidRPr="0022187D" w:rsidRDefault="003A5670" w:rsidP="00341CC6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смена основного вида экономической деятельности НРБОУ ДО ДЮСШ </w:t>
      </w:r>
      <w:r w:rsidR="00631956" w:rsidRPr="0022187D">
        <w:rPr>
          <w:sz w:val="26"/>
          <w:szCs w:val="26"/>
        </w:rPr>
        <w:t>«</w:t>
      </w:r>
      <w:r w:rsidRPr="0022187D">
        <w:rPr>
          <w:sz w:val="26"/>
          <w:szCs w:val="26"/>
        </w:rPr>
        <w:t>Нептун</w:t>
      </w:r>
      <w:r w:rsidR="00631956" w:rsidRPr="0022187D">
        <w:rPr>
          <w:sz w:val="26"/>
          <w:szCs w:val="26"/>
        </w:rPr>
        <w:t>»</w:t>
      </w:r>
      <w:r w:rsidRPr="0022187D">
        <w:rPr>
          <w:sz w:val="26"/>
          <w:szCs w:val="26"/>
        </w:rPr>
        <w:t xml:space="preserve"> гп.Пойковский в учреждение дополнительного образования с 01.01.2015;</w:t>
      </w:r>
    </w:p>
    <w:p w:rsidR="003A5670" w:rsidRPr="0022187D" w:rsidRDefault="003A5670" w:rsidP="00341CC6">
      <w:pPr>
        <w:pStyle w:val="af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передачей полномочий по «обеспечению условий для развития </w:t>
      </w:r>
      <w:r w:rsidR="00341CC6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на территории поселения физической культуры, школьного спорта и массового спорта, организация проведения официальных физкультурно-оздоровительных </w:t>
      </w:r>
      <w:r w:rsidR="00341CC6">
        <w:rPr>
          <w:sz w:val="26"/>
          <w:szCs w:val="26"/>
        </w:rPr>
        <w:br/>
      </w:r>
      <w:r w:rsidRPr="0022187D">
        <w:rPr>
          <w:sz w:val="26"/>
          <w:szCs w:val="26"/>
        </w:rPr>
        <w:t>и спортивных мероприятий поселения», в соответствии</w:t>
      </w:r>
      <w:r w:rsid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 xml:space="preserve">с Федеральным законом </w:t>
      </w:r>
      <w:r w:rsidR="00341CC6">
        <w:rPr>
          <w:sz w:val="26"/>
          <w:szCs w:val="26"/>
        </w:rPr>
        <w:br/>
      </w:r>
      <w:r w:rsidRPr="0022187D">
        <w:rPr>
          <w:sz w:val="26"/>
          <w:szCs w:val="26"/>
        </w:rPr>
        <w:lastRenderedPageBreak/>
        <w:t>от 06.10.2003</w:t>
      </w:r>
      <w:r w:rsidR="0022187D">
        <w:rPr>
          <w:sz w:val="26"/>
          <w:szCs w:val="26"/>
        </w:rPr>
        <w:t xml:space="preserve"> </w:t>
      </w:r>
      <w:r w:rsidRPr="0022187D">
        <w:rPr>
          <w:sz w:val="26"/>
          <w:szCs w:val="26"/>
        </w:rPr>
        <w:t xml:space="preserve">№ 131-ФЗ «Об общих принципах организации местного самоуправления в Российской Федерации». </w:t>
      </w:r>
    </w:p>
    <w:p w:rsidR="003A5670" w:rsidRPr="0022187D" w:rsidRDefault="003A5670" w:rsidP="00341CC6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Таким образом, н</w:t>
      </w:r>
      <w:r w:rsidRPr="0022187D">
        <w:rPr>
          <w:rFonts w:eastAsia="Calibri"/>
          <w:sz w:val="26"/>
          <w:szCs w:val="26"/>
          <w:lang w:eastAsia="en-US"/>
        </w:rPr>
        <w:t>а территории Нефтеюганского района действует</w:t>
      </w:r>
      <w:r w:rsidR="0022187D">
        <w:rPr>
          <w:rFonts w:eastAsia="Calibri"/>
          <w:sz w:val="26"/>
          <w:szCs w:val="26"/>
          <w:lang w:eastAsia="en-US"/>
        </w:rPr>
        <w:t xml:space="preserve"> </w:t>
      </w:r>
      <w:r w:rsidRPr="0022187D">
        <w:rPr>
          <w:rFonts w:eastAsia="Calibri"/>
          <w:sz w:val="26"/>
          <w:szCs w:val="26"/>
          <w:lang w:eastAsia="en-US"/>
        </w:rPr>
        <w:t xml:space="preserve">1 </w:t>
      </w:r>
      <w:r w:rsidR="00297E9B" w:rsidRPr="0022187D">
        <w:rPr>
          <w:rFonts w:eastAsia="Calibri"/>
          <w:sz w:val="26"/>
          <w:szCs w:val="26"/>
          <w:lang w:eastAsia="en-US"/>
        </w:rPr>
        <w:t xml:space="preserve">спортивное </w:t>
      </w:r>
      <w:r w:rsidRPr="0022187D">
        <w:rPr>
          <w:sz w:val="26"/>
          <w:szCs w:val="26"/>
        </w:rPr>
        <w:t>бюджетное учреждение Нефтеюганского района «Спортивное объединение «Атлант» (включает в свою структуру 9 учреждений спорта) гп.Пойковский.</w:t>
      </w:r>
    </w:p>
    <w:p w:rsidR="003A5670" w:rsidRPr="0022187D" w:rsidRDefault="003A5670" w:rsidP="00341CC6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>За 2015 год проведено 378 спортивно-массовых мероприятий с участием</w:t>
      </w:r>
      <w:r w:rsidR="0022187D">
        <w:rPr>
          <w:sz w:val="26"/>
          <w:szCs w:val="26"/>
        </w:rPr>
        <w:t xml:space="preserve"> </w:t>
      </w:r>
      <w:r w:rsidR="00341CC6">
        <w:rPr>
          <w:sz w:val="26"/>
          <w:szCs w:val="26"/>
        </w:rPr>
        <w:br/>
      </w:r>
      <w:r w:rsidRPr="0022187D">
        <w:rPr>
          <w:sz w:val="26"/>
          <w:szCs w:val="26"/>
        </w:rPr>
        <w:t>8 967 человек, в том числе более 5 840 детей и подростков, общее количество участников выездных мероприятий составило 527 человек.</w:t>
      </w:r>
    </w:p>
    <w:p w:rsidR="003A5670" w:rsidRPr="0022187D" w:rsidRDefault="003A5670" w:rsidP="00341CC6">
      <w:pPr>
        <w:ind w:firstLine="709"/>
        <w:jc w:val="both"/>
        <w:rPr>
          <w:sz w:val="26"/>
          <w:szCs w:val="26"/>
        </w:rPr>
      </w:pPr>
      <w:proofErr w:type="gramStart"/>
      <w:r w:rsidRPr="0022187D">
        <w:rPr>
          <w:sz w:val="26"/>
          <w:szCs w:val="26"/>
        </w:rPr>
        <w:t>В</w:t>
      </w:r>
      <w:proofErr w:type="gramEnd"/>
      <w:r w:rsidR="00BC0047" w:rsidRPr="0022187D">
        <w:rPr>
          <w:sz w:val="26"/>
          <w:szCs w:val="26"/>
        </w:rPr>
        <w:t xml:space="preserve"> </w:t>
      </w:r>
      <w:proofErr w:type="gramStart"/>
      <w:r w:rsidR="00BC0047" w:rsidRPr="0022187D">
        <w:rPr>
          <w:rFonts w:eastAsia="Calibri"/>
          <w:sz w:val="26"/>
          <w:szCs w:val="26"/>
          <w:lang w:eastAsia="en-US"/>
        </w:rPr>
        <w:t>Нефтеюганском</w:t>
      </w:r>
      <w:proofErr w:type="gramEnd"/>
      <w:r w:rsidR="00BC0047" w:rsidRPr="0022187D">
        <w:rPr>
          <w:rFonts w:eastAsia="Calibri"/>
          <w:sz w:val="26"/>
          <w:szCs w:val="26"/>
          <w:lang w:eastAsia="en-US"/>
        </w:rPr>
        <w:t xml:space="preserve"> </w:t>
      </w:r>
      <w:r w:rsidRPr="0022187D">
        <w:rPr>
          <w:sz w:val="26"/>
          <w:szCs w:val="26"/>
        </w:rPr>
        <w:t xml:space="preserve">районе осуществляют учебно-тренировочный процесс более 30 спортивных секций, количество жителей, систематически занимающихся физической культурой и спортом, в 2015 году увеличилось на 6,8% по сравнению </w:t>
      </w:r>
      <w:r w:rsidR="00341CC6">
        <w:rPr>
          <w:sz w:val="26"/>
          <w:szCs w:val="26"/>
        </w:rPr>
        <w:br/>
      </w:r>
      <w:r w:rsidRPr="0022187D">
        <w:rPr>
          <w:sz w:val="26"/>
          <w:szCs w:val="26"/>
        </w:rPr>
        <w:t>с 2014 годом и составило 30,2% (13 535 человек). В прогнозном периоде к 2023 году показатель увеличится до 40,5%.</w:t>
      </w:r>
    </w:p>
    <w:p w:rsidR="003A5670" w:rsidRPr="0022187D" w:rsidRDefault="003A5670" w:rsidP="00341CC6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В 2015 году обеспеченность объектами физической культуры и спорта составляет 20,3% от уровня нормативной потребности в объектах физической культуры и спорта. По сравнению с 2014 годом данный показатель увеличился </w:t>
      </w:r>
      <w:r w:rsidR="00341CC6">
        <w:rPr>
          <w:sz w:val="26"/>
          <w:szCs w:val="26"/>
        </w:rPr>
        <w:br/>
      </w:r>
      <w:r w:rsidRPr="0022187D">
        <w:rPr>
          <w:sz w:val="26"/>
          <w:szCs w:val="26"/>
        </w:rPr>
        <w:t>в связи с вводом в эксплуатацию двух гимнастических городков «Стрит-</w:t>
      </w:r>
      <w:proofErr w:type="spellStart"/>
      <w:r w:rsidRPr="0022187D">
        <w:rPr>
          <w:sz w:val="26"/>
          <w:szCs w:val="26"/>
        </w:rPr>
        <w:t>воркаут</w:t>
      </w:r>
      <w:proofErr w:type="spellEnd"/>
      <w:r w:rsidRPr="0022187D">
        <w:rPr>
          <w:sz w:val="26"/>
          <w:szCs w:val="26"/>
        </w:rPr>
        <w:t xml:space="preserve">» </w:t>
      </w:r>
      <w:r w:rsidR="00341CC6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в сп.Сингапай (с.Чеускино) и сп.Салым. </w:t>
      </w:r>
    </w:p>
    <w:p w:rsidR="003A5670" w:rsidRPr="0022187D" w:rsidRDefault="003A5670" w:rsidP="00341CC6">
      <w:pPr>
        <w:ind w:firstLine="709"/>
        <w:jc w:val="both"/>
        <w:rPr>
          <w:rFonts w:eastAsia="Calibri"/>
          <w:sz w:val="26"/>
          <w:szCs w:val="26"/>
        </w:rPr>
      </w:pPr>
      <w:r w:rsidRPr="0022187D">
        <w:rPr>
          <w:sz w:val="26"/>
          <w:szCs w:val="26"/>
        </w:rPr>
        <w:t>К 2021 году, в связи запланированным вводом универсальной игровой спортивной площадки в сп.Каркатеевы и гимнастического городка «Стрит-</w:t>
      </w:r>
      <w:proofErr w:type="spellStart"/>
      <w:r w:rsidRPr="0022187D">
        <w:rPr>
          <w:sz w:val="26"/>
          <w:szCs w:val="26"/>
        </w:rPr>
        <w:t>воркаут</w:t>
      </w:r>
      <w:proofErr w:type="spellEnd"/>
      <w:r w:rsidRPr="0022187D">
        <w:rPr>
          <w:sz w:val="26"/>
          <w:szCs w:val="26"/>
        </w:rPr>
        <w:t xml:space="preserve">» </w:t>
      </w:r>
      <w:r w:rsidR="00341CC6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в </w:t>
      </w:r>
      <w:proofErr w:type="spellStart"/>
      <w:r w:rsidRPr="0022187D">
        <w:rPr>
          <w:sz w:val="26"/>
          <w:szCs w:val="26"/>
        </w:rPr>
        <w:t>сп</w:t>
      </w:r>
      <w:proofErr w:type="gramStart"/>
      <w:r w:rsidRPr="0022187D">
        <w:rPr>
          <w:sz w:val="26"/>
          <w:szCs w:val="26"/>
        </w:rPr>
        <w:t>.С</w:t>
      </w:r>
      <w:proofErr w:type="gramEnd"/>
      <w:r w:rsidRPr="0022187D">
        <w:rPr>
          <w:sz w:val="26"/>
          <w:szCs w:val="26"/>
        </w:rPr>
        <w:t>ентябрьский</w:t>
      </w:r>
      <w:proofErr w:type="spellEnd"/>
      <w:r w:rsidRPr="0022187D">
        <w:rPr>
          <w:sz w:val="26"/>
          <w:szCs w:val="26"/>
        </w:rPr>
        <w:t xml:space="preserve">, показатель увеличится до 40,0% и сохранится на этом уровне </w:t>
      </w:r>
      <w:r w:rsidR="00341CC6">
        <w:rPr>
          <w:sz w:val="26"/>
          <w:szCs w:val="26"/>
        </w:rPr>
        <w:br/>
      </w:r>
      <w:r w:rsidRPr="0022187D">
        <w:rPr>
          <w:sz w:val="26"/>
          <w:szCs w:val="26"/>
        </w:rPr>
        <w:t>в 2023 году.</w:t>
      </w:r>
      <w:r w:rsidRPr="0022187D">
        <w:rPr>
          <w:rFonts w:eastAsia="Calibri"/>
          <w:sz w:val="26"/>
          <w:szCs w:val="26"/>
        </w:rPr>
        <w:t xml:space="preserve"> </w:t>
      </w:r>
    </w:p>
    <w:p w:rsidR="00CD293A" w:rsidRPr="0022187D" w:rsidRDefault="00CD293A" w:rsidP="0022187D">
      <w:pPr>
        <w:pStyle w:val="21"/>
        <w:jc w:val="center"/>
        <w:rPr>
          <w:b w:val="0"/>
          <w:szCs w:val="26"/>
        </w:rPr>
      </w:pPr>
    </w:p>
    <w:p w:rsidR="003A5670" w:rsidRPr="0022187D" w:rsidRDefault="003A5670" w:rsidP="0022187D">
      <w:pPr>
        <w:pStyle w:val="21"/>
        <w:jc w:val="center"/>
        <w:rPr>
          <w:b w:val="0"/>
          <w:szCs w:val="26"/>
        </w:rPr>
      </w:pPr>
      <w:r w:rsidRPr="0022187D">
        <w:rPr>
          <w:b w:val="0"/>
          <w:szCs w:val="26"/>
        </w:rPr>
        <w:t>Труд и занятость</w:t>
      </w:r>
    </w:p>
    <w:p w:rsidR="003A5670" w:rsidRPr="0022187D" w:rsidRDefault="003A5670" w:rsidP="0022187D">
      <w:pPr>
        <w:pStyle w:val="21"/>
        <w:jc w:val="center"/>
        <w:rPr>
          <w:b w:val="0"/>
          <w:szCs w:val="26"/>
        </w:rPr>
      </w:pPr>
    </w:p>
    <w:p w:rsidR="003A5670" w:rsidRPr="0022187D" w:rsidRDefault="003A5670" w:rsidP="00341CC6">
      <w:pPr>
        <w:ind w:firstLine="709"/>
        <w:jc w:val="both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 xml:space="preserve">По состоянию на 01.01.2016 численность экономически активного населения по расчетным данным составила 31,065 тыс. человек, что выше значения 2014 года </w:t>
      </w:r>
      <w:r w:rsidR="00341CC6">
        <w:rPr>
          <w:bCs/>
          <w:sz w:val="26"/>
          <w:szCs w:val="26"/>
        </w:rPr>
        <w:br/>
      </w:r>
      <w:r w:rsidRPr="0022187D">
        <w:rPr>
          <w:bCs/>
          <w:sz w:val="26"/>
          <w:szCs w:val="26"/>
        </w:rPr>
        <w:t xml:space="preserve">на 7,9%. </w:t>
      </w:r>
    </w:p>
    <w:p w:rsidR="003A5670" w:rsidRPr="0022187D" w:rsidRDefault="003A5670" w:rsidP="00341CC6">
      <w:pPr>
        <w:ind w:firstLine="709"/>
        <w:jc w:val="both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 xml:space="preserve">Среднегодовая численность занятых в экономике за 2015 год составила </w:t>
      </w:r>
      <w:r w:rsidR="00341CC6">
        <w:rPr>
          <w:bCs/>
          <w:sz w:val="26"/>
          <w:szCs w:val="26"/>
        </w:rPr>
        <w:br/>
      </w:r>
      <w:r w:rsidRPr="0022187D">
        <w:rPr>
          <w:bCs/>
          <w:sz w:val="26"/>
          <w:szCs w:val="26"/>
        </w:rPr>
        <w:t xml:space="preserve">31,039 тыс. человек. Значительная доля работающих трудится на предприятиях </w:t>
      </w:r>
      <w:r w:rsidR="00341CC6">
        <w:rPr>
          <w:bCs/>
          <w:sz w:val="26"/>
          <w:szCs w:val="26"/>
        </w:rPr>
        <w:br/>
      </w:r>
      <w:r w:rsidRPr="0022187D">
        <w:rPr>
          <w:bCs/>
          <w:sz w:val="26"/>
          <w:szCs w:val="26"/>
        </w:rPr>
        <w:t xml:space="preserve">с основным видом деятельности «Добыча полезных ископаемых» (39,7%). </w:t>
      </w:r>
    </w:p>
    <w:p w:rsidR="003A5670" w:rsidRPr="0022187D" w:rsidRDefault="003A5670" w:rsidP="00341CC6">
      <w:pPr>
        <w:ind w:firstLine="709"/>
        <w:jc w:val="both"/>
        <w:rPr>
          <w:sz w:val="26"/>
          <w:szCs w:val="26"/>
        </w:rPr>
      </w:pPr>
      <w:r w:rsidRPr="0022187D">
        <w:rPr>
          <w:sz w:val="26"/>
          <w:szCs w:val="26"/>
        </w:rPr>
        <w:t xml:space="preserve">В прогнозном периоде ожидается рост численности занятых в экономике </w:t>
      </w:r>
      <w:r w:rsidR="00341CC6">
        <w:rPr>
          <w:sz w:val="26"/>
          <w:szCs w:val="26"/>
        </w:rPr>
        <w:br/>
      </w:r>
      <w:r w:rsidRPr="0022187D">
        <w:rPr>
          <w:sz w:val="26"/>
          <w:szCs w:val="26"/>
        </w:rPr>
        <w:t xml:space="preserve">за счет роста численности работников нефтегазодобывающего сектора до 31,313 тыс. человек, в 2020-2023 годы показатель сохранится без изменений. </w:t>
      </w:r>
    </w:p>
    <w:p w:rsidR="003A5670" w:rsidRPr="0022187D" w:rsidRDefault="003A5670" w:rsidP="00341CC6">
      <w:pPr>
        <w:ind w:firstLine="709"/>
        <w:jc w:val="both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 xml:space="preserve">Уровень регистрируемой безработицы – один из самых низких в округе, </w:t>
      </w:r>
      <w:r w:rsidR="00341CC6">
        <w:rPr>
          <w:bCs/>
          <w:sz w:val="26"/>
          <w:szCs w:val="26"/>
        </w:rPr>
        <w:br/>
      </w:r>
      <w:r w:rsidRPr="0022187D">
        <w:rPr>
          <w:bCs/>
          <w:sz w:val="26"/>
          <w:szCs w:val="26"/>
        </w:rPr>
        <w:t>на 01.01.2016 составил 0,09% (на 01.01.2015 0,15%), численность официально зарегистрированных безработных составила 26 человек. В долгосрочном периоде уровень безработицы прогнозируется на уровне 0,08% (по 2 варианту).</w:t>
      </w:r>
    </w:p>
    <w:p w:rsidR="003A5670" w:rsidRPr="0022187D" w:rsidRDefault="003A5670" w:rsidP="0022187D">
      <w:pPr>
        <w:jc w:val="center"/>
        <w:rPr>
          <w:bCs/>
          <w:sz w:val="26"/>
          <w:szCs w:val="26"/>
        </w:rPr>
      </w:pPr>
    </w:p>
    <w:p w:rsidR="00923BAD" w:rsidRPr="0022187D" w:rsidRDefault="00923BAD" w:rsidP="0022187D">
      <w:pPr>
        <w:jc w:val="center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>Уровень жизни населения</w:t>
      </w:r>
    </w:p>
    <w:p w:rsidR="00923BAD" w:rsidRPr="0022187D" w:rsidRDefault="00923BAD" w:rsidP="0022187D">
      <w:pPr>
        <w:jc w:val="center"/>
        <w:rPr>
          <w:bCs/>
          <w:sz w:val="26"/>
          <w:szCs w:val="26"/>
        </w:rPr>
      </w:pPr>
    </w:p>
    <w:p w:rsidR="00CF0910" w:rsidRPr="0022187D" w:rsidRDefault="0022187D" w:rsidP="00341CC6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CF0910" w:rsidRPr="0022187D">
        <w:rPr>
          <w:bCs/>
          <w:sz w:val="26"/>
          <w:szCs w:val="26"/>
        </w:rPr>
        <w:t xml:space="preserve">Среднемесячные денежные доходы в расчете на душу населения за 2015 год </w:t>
      </w:r>
      <w:proofErr w:type="gramStart"/>
      <w:r w:rsidR="00CF0910" w:rsidRPr="0022187D">
        <w:rPr>
          <w:bCs/>
          <w:sz w:val="26"/>
          <w:szCs w:val="26"/>
        </w:rPr>
        <w:t>составили 47 072,7 рублей и выросли</w:t>
      </w:r>
      <w:proofErr w:type="gramEnd"/>
      <w:r w:rsidR="00CF0910" w:rsidRPr="0022187D">
        <w:rPr>
          <w:bCs/>
          <w:sz w:val="26"/>
          <w:szCs w:val="26"/>
        </w:rPr>
        <w:t xml:space="preserve"> по сравнению с уровнем 2014 года на 11,6%.</w:t>
      </w:r>
      <w:r>
        <w:rPr>
          <w:bCs/>
          <w:sz w:val="26"/>
          <w:szCs w:val="26"/>
        </w:rPr>
        <w:t xml:space="preserve"> </w:t>
      </w:r>
      <w:r w:rsidR="00341CC6">
        <w:rPr>
          <w:bCs/>
          <w:sz w:val="26"/>
          <w:szCs w:val="26"/>
        </w:rPr>
        <w:br/>
      </w:r>
      <w:r w:rsidR="00CF0910" w:rsidRPr="0022187D">
        <w:rPr>
          <w:bCs/>
          <w:sz w:val="26"/>
          <w:szCs w:val="26"/>
        </w:rPr>
        <w:t>В</w:t>
      </w:r>
      <w:r w:rsidR="00C500B6" w:rsidRPr="0022187D">
        <w:rPr>
          <w:bCs/>
          <w:sz w:val="26"/>
          <w:szCs w:val="26"/>
        </w:rPr>
        <w:t xml:space="preserve"> прогнозном периоде данный показатель имеет тенденцию к росту. </w:t>
      </w:r>
    </w:p>
    <w:p w:rsidR="00C500B6" w:rsidRPr="0022187D" w:rsidRDefault="00C500B6" w:rsidP="00341CC6">
      <w:pPr>
        <w:ind w:firstLine="709"/>
        <w:jc w:val="both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>Прогнозируемый рост денежных доходов населения обусловлен увеличением фонда оплаты труда</w:t>
      </w:r>
      <w:r w:rsidR="00CF0910" w:rsidRPr="0022187D">
        <w:rPr>
          <w:bCs/>
          <w:sz w:val="26"/>
          <w:szCs w:val="26"/>
        </w:rPr>
        <w:t>, социальных трансфертов.</w:t>
      </w:r>
      <w:r w:rsidR="0022187D">
        <w:rPr>
          <w:bCs/>
          <w:sz w:val="26"/>
          <w:szCs w:val="26"/>
        </w:rPr>
        <w:t xml:space="preserve"> </w:t>
      </w:r>
    </w:p>
    <w:p w:rsidR="00C500B6" w:rsidRPr="0022187D" w:rsidRDefault="00C500B6" w:rsidP="00341CC6">
      <w:pPr>
        <w:ind w:firstLine="709"/>
        <w:jc w:val="both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 xml:space="preserve">Реальные денежные доходы населения в 2015 году, скорректированные </w:t>
      </w:r>
      <w:r w:rsidR="00341CC6">
        <w:rPr>
          <w:bCs/>
          <w:sz w:val="26"/>
          <w:szCs w:val="26"/>
        </w:rPr>
        <w:br/>
      </w:r>
      <w:r w:rsidRPr="0022187D">
        <w:rPr>
          <w:bCs/>
          <w:sz w:val="26"/>
          <w:szCs w:val="26"/>
        </w:rPr>
        <w:t xml:space="preserve">на уровень инфляции, составили 99,2% (при уровне инфляции 114,46%), </w:t>
      </w:r>
      <w:r w:rsidR="00341CC6">
        <w:rPr>
          <w:bCs/>
          <w:sz w:val="26"/>
          <w:szCs w:val="26"/>
        </w:rPr>
        <w:br/>
      </w:r>
      <w:r w:rsidRPr="0022187D">
        <w:rPr>
          <w:bCs/>
          <w:sz w:val="26"/>
          <w:szCs w:val="26"/>
        </w:rPr>
        <w:lastRenderedPageBreak/>
        <w:t xml:space="preserve">в прогнозном периоде к 2019 году ожидается рост реальных денежных доходов </w:t>
      </w:r>
      <w:r w:rsidR="00341CC6">
        <w:rPr>
          <w:bCs/>
          <w:sz w:val="26"/>
          <w:szCs w:val="26"/>
        </w:rPr>
        <w:br/>
      </w:r>
      <w:r w:rsidR="00CF0910" w:rsidRPr="0022187D">
        <w:rPr>
          <w:bCs/>
          <w:sz w:val="26"/>
          <w:szCs w:val="26"/>
        </w:rPr>
        <w:t xml:space="preserve">до </w:t>
      </w:r>
      <w:r w:rsidRPr="0022187D">
        <w:rPr>
          <w:bCs/>
          <w:sz w:val="26"/>
          <w:szCs w:val="26"/>
        </w:rPr>
        <w:t>101,5% по</w:t>
      </w:r>
      <w:r w:rsidR="0022187D">
        <w:rPr>
          <w:bCs/>
          <w:sz w:val="26"/>
          <w:szCs w:val="26"/>
        </w:rPr>
        <w:t xml:space="preserve"> </w:t>
      </w:r>
      <w:r w:rsidR="0016771F" w:rsidRPr="0022187D">
        <w:rPr>
          <w:bCs/>
          <w:sz w:val="26"/>
          <w:szCs w:val="26"/>
        </w:rPr>
        <w:t xml:space="preserve">2 </w:t>
      </w:r>
      <w:r w:rsidRPr="0022187D">
        <w:rPr>
          <w:bCs/>
          <w:sz w:val="26"/>
          <w:szCs w:val="26"/>
        </w:rPr>
        <w:t>вариант</w:t>
      </w:r>
      <w:r w:rsidR="00CF0910" w:rsidRPr="0022187D">
        <w:rPr>
          <w:bCs/>
          <w:sz w:val="26"/>
          <w:szCs w:val="26"/>
        </w:rPr>
        <w:t>у и сохранение уровня к 202</w:t>
      </w:r>
      <w:r w:rsidR="00A459E8" w:rsidRPr="0022187D">
        <w:rPr>
          <w:bCs/>
          <w:sz w:val="26"/>
          <w:szCs w:val="26"/>
        </w:rPr>
        <w:t>3</w:t>
      </w:r>
      <w:r w:rsidR="00CF0910" w:rsidRPr="0022187D">
        <w:rPr>
          <w:bCs/>
          <w:sz w:val="26"/>
          <w:szCs w:val="26"/>
        </w:rPr>
        <w:t xml:space="preserve"> году</w:t>
      </w:r>
      <w:r w:rsidRPr="0022187D">
        <w:rPr>
          <w:bCs/>
          <w:sz w:val="26"/>
          <w:szCs w:val="26"/>
        </w:rPr>
        <w:t xml:space="preserve">. </w:t>
      </w:r>
    </w:p>
    <w:p w:rsidR="00C500B6" w:rsidRPr="0022187D" w:rsidRDefault="00C500B6" w:rsidP="00341CC6">
      <w:pPr>
        <w:ind w:firstLine="709"/>
        <w:jc w:val="both"/>
        <w:rPr>
          <w:bCs/>
          <w:sz w:val="26"/>
          <w:szCs w:val="26"/>
        </w:rPr>
      </w:pPr>
      <w:r w:rsidRPr="0022187D">
        <w:rPr>
          <w:bCs/>
          <w:sz w:val="26"/>
          <w:szCs w:val="26"/>
        </w:rPr>
        <w:t xml:space="preserve">Среднемесячная начисленная заработная плата работников по полному кругу предприятий и организаций, осуществляющих деятельность на территории Нефтеюганского района, в 2015 году </w:t>
      </w:r>
      <w:proofErr w:type="gramStart"/>
      <w:r w:rsidRPr="0022187D">
        <w:rPr>
          <w:bCs/>
          <w:sz w:val="26"/>
          <w:szCs w:val="26"/>
        </w:rPr>
        <w:t>выросла на 6,5% и составила</w:t>
      </w:r>
      <w:proofErr w:type="gramEnd"/>
      <w:r w:rsidRPr="0022187D">
        <w:rPr>
          <w:bCs/>
          <w:sz w:val="26"/>
          <w:szCs w:val="26"/>
        </w:rPr>
        <w:t xml:space="preserve"> 66 428,9 рублей. </w:t>
      </w:r>
      <w:r w:rsidR="00CF0910" w:rsidRPr="0022187D">
        <w:rPr>
          <w:bCs/>
          <w:sz w:val="26"/>
          <w:szCs w:val="26"/>
        </w:rPr>
        <w:t xml:space="preserve">Прирост среднемесячной начисленной заработной платы работников в </w:t>
      </w:r>
      <w:r w:rsidR="00076F1A" w:rsidRPr="0022187D">
        <w:rPr>
          <w:bCs/>
          <w:sz w:val="26"/>
          <w:szCs w:val="26"/>
        </w:rPr>
        <w:t>долгосроч</w:t>
      </w:r>
      <w:r w:rsidR="00CF0910" w:rsidRPr="0022187D">
        <w:rPr>
          <w:bCs/>
          <w:sz w:val="26"/>
          <w:szCs w:val="26"/>
        </w:rPr>
        <w:t xml:space="preserve">ном периоде составит </w:t>
      </w:r>
      <w:r w:rsidR="00AA23D9" w:rsidRPr="0022187D">
        <w:rPr>
          <w:bCs/>
          <w:sz w:val="26"/>
          <w:szCs w:val="26"/>
        </w:rPr>
        <w:t>от 1,8% до 4,0%.</w:t>
      </w:r>
    </w:p>
    <w:p w:rsidR="001B5A96" w:rsidRPr="0022187D" w:rsidRDefault="001B5A96" w:rsidP="0022187D">
      <w:pPr>
        <w:ind w:firstLine="709"/>
        <w:jc w:val="both"/>
        <w:rPr>
          <w:sz w:val="26"/>
          <w:szCs w:val="26"/>
        </w:rPr>
      </w:pPr>
    </w:p>
    <w:sectPr w:rsidR="001B5A96" w:rsidRPr="0022187D" w:rsidSect="002218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134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91F" w:rsidRDefault="00B0591F" w:rsidP="00B01E07">
      <w:r>
        <w:separator/>
      </w:r>
    </w:p>
  </w:endnote>
  <w:endnote w:type="continuationSeparator" w:id="0">
    <w:p w:rsidR="00B0591F" w:rsidRDefault="00B0591F" w:rsidP="00B01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1F" w:rsidRDefault="00B0591F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0591F" w:rsidRDefault="00B0591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1F" w:rsidRDefault="00B0591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91F" w:rsidRDefault="00B0591F" w:rsidP="00B01E07">
      <w:r>
        <w:separator/>
      </w:r>
    </w:p>
  </w:footnote>
  <w:footnote w:type="continuationSeparator" w:id="0">
    <w:p w:rsidR="00B0591F" w:rsidRDefault="00B0591F" w:rsidP="00B01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1F" w:rsidRDefault="00B0591F" w:rsidP="00813C1C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0591F" w:rsidRDefault="00B0591F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63819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0591F" w:rsidRPr="0022187D" w:rsidRDefault="00B0591F">
        <w:pPr>
          <w:pStyle w:val="a6"/>
          <w:jc w:val="center"/>
          <w:rPr>
            <w:sz w:val="24"/>
            <w:szCs w:val="24"/>
          </w:rPr>
        </w:pPr>
        <w:r w:rsidRPr="0022187D">
          <w:rPr>
            <w:sz w:val="24"/>
            <w:szCs w:val="24"/>
          </w:rPr>
          <w:fldChar w:fldCharType="begin"/>
        </w:r>
        <w:r w:rsidRPr="0022187D">
          <w:rPr>
            <w:sz w:val="24"/>
            <w:szCs w:val="24"/>
          </w:rPr>
          <w:instrText>PAGE   \* MERGEFORMAT</w:instrText>
        </w:r>
        <w:r w:rsidRPr="0022187D">
          <w:rPr>
            <w:sz w:val="24"/>
            <w:szCs w:val="24"/>
          </w:rPr>
          <w:fldChar w:fldCharType="separate"/>
        </w:r>
        <w:r w:rsidR="00341CC6">
          <w:rPr>
            <w:noProof/>
            <w:sz w:val="24"/>
            <w:szCs w:val="24"/>
          </w:rPr>
          <w:t>6</w:t>
        </w:r>
        <w:r w:rsidRPr="0022187D">
          <w:rPr>
            <w:noProof/>
            <w:sz w:val="24"/>
            <w:szCs w:val="24"/>
          </w:rPr>
          <w:fldChar w:fldCharType="end"/>
        </w:r>
      </w:p>
    </w:sdtContent>
  </w:sdt>
  <w:p w:rsidR="00B0591F" w:rsidRDefault="00B0591F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91F" w:rsidRDefault="00E05590" w:rsidP="00813C1C">
    <w:pPr>
      <w:pStyle w:val="a6"/>
      <w:jc w:val="center"/>
    </w:pPr>
    <w:r>
      <w:t>6</w:t>
    </w:r>
  </w:p>
  <w:p w:rsidR="00FE721E" w:rsidRDefault="00FE721E" w:rsidP="00813C1C">
    <w:pPr>
      <w:pStyle w:val="a6"/>
      <w:jc w:val="center"/>
    </w:pPr>
  </w:p>
  <w:p w:rsidR="00B0591F" w:rsidRDefault="00B0591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171E"/>
    <w:multiLevelType w:val="hybridMultilevel"/>
    <w:tmpl w:val="FC2A95A4"/>
    <w:lvl w:ilvl="0" w:tplc="7DD6F0BA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6FA55B7"/>
    <w:multiLevelType w:val="hybridMultilevel"/>
    <w:tmpl w:val="1D28D8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205DFB"/>
    <w:multiLevelType w:val="hybridMultilevel"/>
    <w:tmpl w:val="862A9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1C5427"/>
    <w:multiLevelType w:val="hybridMultilevel"/>
    <w:tmpl w:val="DB40AFD6"/>
    <w:lvl w:ilvl="0" w:tplc="1D0487C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BE6145"/>
    <w:multiLevelType w:val="hybridMultilevel"/>
    <w:tmpl w:val="9F4462D4"/>
    <w:lvl w:ilvl="0" w:tplc="0BF64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DA5D02"/>
    <w:multiLevelType w:val="hybridMultilevel"/>
    <w:tmpl w:val="D01E8D6E"/>
    <w:lvl w:ilvl="0" w:tplc="7DD6F0BA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66A6961"/>
    <w:multiLevelType w:val="hybridMultilevel"/>
    <w:tmpl w:val="10E805AA"/>
    <w:lvl w:ilvl="0" w:tplc="7DD6F0BA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86D1AA7"/>
    <w:multiLevelType w:val="hybridMultilevel"/>
    <w:tmpl w:val="6226BBA8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A81990"/>
    <w:multiLevelType w:val="hybridMultilevel"/>
    <w:tmpl w:val="C8084F46"/>
    <w:lvl w:ilvl="0" w:tplc="7DD6F0BA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0F42E45"/>
    <w:multiLevelType w:val="multilevel"/>
    <w:tmpl w:val="39ACD63E"/>
    <w:lvl w:ilvl="0">
      <w:start w:val="1"/>
      <w:numFmt w:val="decimal"/>
      <w:lvlText w:val="%1."/>
      <w:lvlJc w:val="left"/>
      <w:pPr>
        <w:tabs>
          <w:tab w:val="num" w:pos="2087"/>
        </w:tabs>
        <w:ind w:left="2087" w:hanging="123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4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7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9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539" w:hanging="1800"/>
      </w:pPr>
      <w:rPr>
        <w:rFonts w:hint="default"/>
      </w:rPr>
    </w:lvl>
  </w:abstractNum>
  <w:abstractNum w:abstractNumId="11">
    <w:nsid w:val="3EB30B8C"/>
    <w:multiLevelType w:val="hybridMultilevel"/>
    <w:tmpl w:val="752CA660"/>
    <w:lvl w:ilvl="0" w:tplc="A5309284">
      <w:start w:val="1"/>
      <w:numFmt w:val="decimal"/>
      <w:lvlText w:val="%1)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E4CD9"/>
    <w:multiLevelType w:val="hybridMultilevel"/>
    <w:tmpl w:val="95AC786E"/>
    <w:lvl w:ilvl="0" w:tplc="7A6260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B722CB"/>
    <w:multiLevelType w:val="hybridMultilevel"/>
    <w:tmpl w:val="F2C413B2"/>
    <w:lvl w:ilvl="0" w:tplc="7DD6F0BA">
      <w:start w:val="1"/>
      <w:numFmt w:val="bullet"/>
      <w:lvlText w:val="­"/>
      <w:lvlJc w:val="left"/>
      <w:pPr>
        <w:ind w:left="447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A1C5E3B"/>
    <w:multiLevelType w:val="hybridMultilevel"/>
    <w:tmpl w:val="47482A28"/>
    <w:lvl w:ilvl="0" w:tplc="9FBC77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C6851A8">
      <w:numFmt w:val="bullet"/>
      <w:lvlText w:val="-"/>
      <w:lvlJc w:val="left"/>
      <w:pPr>
        <w:ind w:left="3041" w:hanging="11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2321CE2"/>
    <w:multiLevelType w:val="hybridMultilevel"/>
    <w:tmpl w:val="2676C654"/>
    <w:lvl w:ilvl="0" w:tplc="715A0B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4263CD"/>
    <w:multiLevelType w:val="hybridMultilevel"/>
    <w:tmpl w:val="00FE49CC"/>
    <w:lvl w:ilvl="0" w:tplc="3FAAC636">
      <w:start w:val="1"/>
      <w:numFmt w:val="bullet"/>
      <w:lvlText w:val="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9">
    <w:nsid w:val="55321D7B"/>
    <w:multiLevelType w:val="hybridMultilevel"/>
    <w:tmpl w:val="CF0CA55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253B3E"/>
    <w:multiLevelType w:val="hybridMultilevel"/>
    <w:tmpl w:val="19006378"/>
    <w:lvl w:ilvl="0" w:tplc="D5E8C7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D873BAD"/>
    <w:multiLevelType w:val="hybridMultilevel"/>
    <w:tmpl w:val="3DB01B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DD62D35"/>
    <w:multiLevelType w:val="hybridMultilevel"/>
    <w:tmpl w:val="2FFA0220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B74C67"/>
    <w:multiLevelType w:val="hybridMultilevel"/>
    <w:tmpl w:val="A74C9120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E7F97"/>
    <w:multiLevelType w:val="hybridMultilevel"/>
    <w:tmpl w:val="C0761A04"/>
    <w:lvl w:ilvl="0" w:tplc="F28EF594">
      <w:start w:val="1"/>
      <w:numFmt w:val="decimal"/>
      <w:lvlText w:val="%1)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B8637F6"/>
    <w:multiLevelType w:val="hybridMultilevel"/>
    <w:tmpl w:val="0D24864A"/>
    <w:lvl w:ilvl="0" w:tplc="65806DAE">
      <w:start w:val="1"/>
      <w:numFmt w:val="decimal"/>
      <w:lvlText w:val="%1)"/>
      <w:lvlJc w:val="left"/>
      <w:pPr>
        <w:ind w:left="1801" w:hanging="1092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0B80FF1"/>
    <w:multiLevelType w:val="hybridMultilevel"/>
    <w:tmpl w:val="B3961526"/>
    <w:lvl w:ilvl="0" w:tplc="61D49774">
      <w:start w:val="2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4B768B5"/>
    <w:multiLevelType w:val="hybridMultilevel"/>
    <w:tmpl w:val="9B6871FA"/>
    <w:lvl w:ilvl="0" w:tplc="E8DE38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97213F"/>
    <w:multiLevelType w:val="hybridMultilevel"/>
    <w:tmpl w:val="CD4C787A"/>
    <w:lvl w:ilvl="0" w:tplc="36D01D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F25E60"/>
    <w:multiLevelType w:val="hybridMultilevel"/>
    <w:tmpl w:val="A93A8CEE"/>
    <w:lvl w:ilvl="0" w:tplc="71A071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7"/>
  </w:num>
  <w:num w:numId="7">
    <w:abstractNumId w:val="2"/>
  </w:num>
  <w:num w:numId="8">
    <w:abstractNumId w:val="1"/>
  </w:num>
  <w:num w:numId="9">
    <w:abstractNumId w:val="26"/>
  </w:num>
  <w:num w:numId="10">
    <w:abstractNumId w:val="23"/>
  </w:num>
  <w:num w:numId="11">
    <w:abstractNumId w:val="29"/>
  </w:num>
  <w:num w:numId="12">
    <w:abstractNumId w:val="15"/>
  </w:num>
  <w:num w:numId="13">
    <w:abstractNumId w:val="18"/>
  </w:num>
  <w:num w:numId="14">
    <w:abstractNumId w:val="8"/>
  </w:num>
  <w:num w:numId="15">
    <w:abstractNumId w:val="21"/>
  </w:num>
  <w:num w:numId="16">
    <w:abstractNumId w:val="27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2"/>
  </w:num>
  <w:num w:numId="20">
    <w:abstractNumId w:val="12"/>
  </w:num>
  <w:num w:numId="21">
    <w:abstractNumId w:val="3"/>
  </w:num>
  <w:num w:numId="22">
    <w:abstractNumId w:val="0"/>
  </w:num>
  <w:num w:numId="23">
    <w:abstractNumId w:val="11"/>
  </w:num>
  <w:num w:numId="24">
    <w:abstractNumId w:val="24"/>
  </w:num>
  <w:num w:numId="25">
    <w:abstractNumId w:val="6"/>
  </w:num>
  <w:num w:numId="26">
    <w:abstractNumId w:val="7"/>
  </w:num>
  <w:num w:numId="27">
    <w:abstractNumId w:val="9"/>
  </w:num>
  <w:num w:numId="28">
    <w:abstractNumId w:val="16"/>
  </w:num>
  <w:num w:numId="29">
    <w:abstractNumId w:val="20"/>
  </w:num>
  <w:num w:numId="30">
    <w:abstractNumId w:val="13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481"/>
    <w:rsid w:val="00000836"/>
    <w:rsid w:val="00005BF5"/>
    <w:rsid w:val="00011511"/>
    <w:rsid w:val="00020DCB"/>
    <w:rsid w:val="000229FC"/>
    <w:rsid w:val="00025765"/>
    <w:rsid w:val="000312C2"/>
    <w:rsid w:val="000319D4"/>
    <w:rsid w:val="00031F87"/>
    <w:rsid w:val="00035B02"/>
    <w:rsid w:val="00036208"/>
    <w:rsid w:val="00036D2E"/>
    <w:rsid w:val="000371A9"/>
    <w:rsid w:val="00037530"/>
    <w:rsid w:val="00041C88"/>
    <w:rsid w:val="00051779"/>
    <w:rsid w:val="00055441"/>
    <w:rsid w:val="0005569D"/>
    <w:rsid w:val="000569EA"/>
    <w:rsid w:val="000605FF"/>
    <w:rsid w:val="00060EE5"/>
    <w:rsid w:val="00061D0E"/>
    <w:rsid w:val="00064ADC"/>
    <w:rsid w:val="00065809"/>
    <w:rsid w:val="00066E5A"/>
    <w:rsid w:val="0007335D"/>
    <w:rsid w:val="00073A11"/>
    <w:rsid w:val="000759E1"/>
    <w:rsid w:val="00076F1A"/>
    <w:rsid w:val="00080640"/>
    <w:rsid w:val="00081DEA"/>
    <w:rsid w:val="000846A4"/>
    <w:rsid w:val="000944EC"/>
    <w:rsid w:val="000A3C7D"/>
    <w:rsid w:val="000A7CDA"/>
    <w:rsid w:val="000B0EEB"/>
    <w:rsid w:val="000B2EF5"/>
    <w:rsid w:val="000C1B4A"/>
    <w:rsid w:val="000D18E8"/>
    <w:rsid w:val="000D4174"/>
    <w:rsid w:val="000D43D0"/>
    <w:rsid w:val="000D7E08"/>
    <w:rsid w:val="000E1856"/>
    <w:rsid w:val="000E6CE4"/>
    <w:rsid w:val="000F5E68"/>
    <w:rsid w:val="00100A39"/>
    <w:rsid w:val="0010428F"/>
    <w:rsid w:val="00104457"/>
    <w:rsid w:val="00106574"/>
    <w:rsid w:val="00112458"/>
    <w:rsid w:val="00112E1C"/>
    <w:rsid w:val="0011367B"/>
    <w:rsid w:val="0011501D"/>
    <w:rsid w:val="001256F6"/>
    <w:rsid w:val="001258E8"/>
    <w:rsid w:val="00125936"/>
    <w:rsid w:val="001260E8"/>
    <w:rsid w:val="00126308"/>
    <w:rsid w:val="00126F82"/>
    <w:rsid w:val="00127F72"/>
    <w:rsid w:val="00130E2E"/>
    <w:rsid w:val="00132CCD"/>
    <w:rsid w:val="00137FC8"/>
    <w:rsid w:val="0014075B"/>
    <w:rsid w:val="00143B88"/>
    <w:rsid w:val="00143F58"/>
    <w:rsid w:val="001501CC"/>
    <w:rsid w:val="0015043F"/>
    <w:rsid w:val="00154271"/>
    <w:rsid w:val="00160D37"/>
    <w:rsid w:val="00160FD2"/>
    <w:rsid w:val="0016547D"/>
    <w:rsid w:val="00166A83"/>
    <w:rsid w:val="0016771F"/>
    <w:rsid w:val="0017062B"/>
    <w:rsid w:val="00172BE5"/>
    <w:rsid w:val="001738EF"/>
    <w:rsid w:val="00177700"/>
    <w:rsid w:val="001823EC"/>
    <w:rsid w:val="00184CE3"/>
    <w:rsid w:val="00185A51"/>
    <w:rsid w:val="001864F5"/>
    <w:rsid w:val="00187ACB"/>
    <w:rsid w:val="001901AA"/>
    <w:rsid w:val="001923DB"/>
    <w:rsid w:val="00195C5C"/>
    <w:rsid w:val="001A49C5"/>
    <w:rsid w:val="001A6B66"/>
    <w:rsid w:val="001B4D1A"/>
    <w:rsid w:val="001B5A96"/>
    <w:rsid w:val="001C2F62"/>
    <w:rsid w:val="001C3975"/>
    <w:rsid w:val="001D0932"/>
    <w:rsid w:val="001D4F64"/>
    <w:rsid w:val="001E5023"/>
    <w:rsid w:val="001E5B1A"/>
    <w:rsid w:val="001F7CE2"/>
    <w:rsid w:val="00201131"/>
    <w:rsid w:val="002019AA"/>
    <w:rsid w:val="00202382"/>
    <w:rsid w:val="00203CB7"/>
    <w:rsid w:val="0020473A"/>
    <w:rsid w:val="00205376"/>
    <w:rsid w:val="00212A61"/>
    <w:rsid w:val="0021337B"/>
    <w:rsid w:val="00213DF1"/>
    <w:rsid w:val="00213E2D"/>
    <w:rsid w:val="0022187D"/>
    <w:rsid w:val="0022226C"/>
    <w:rsid w:val="00224CF2"/>
    <w:rsid w:val="00227E66"/>
    <w:rsid w:val="00231BF9"/>
    <w:rsid w:val="00234BB8"/>
    <w:rsid w:val="002410EB"/>
    <w:rsid w:val="002445B9"/>
    <w:rsid w:val="00245B48"/>
    <w:rsid w:val="002562C8"/>
    <w:rsid w:val="00260A98"/>
    <w:rsid w:val="00262360"/>
    <w:rsid w:val="00262375"/>
    <w:rsid w:val="00265E3B"/>
    <w:rsid w:val="00271FB1"/>
    <w:rsid w:val="0027260A"/>
    <w:rsid w:val="0027407B"/>
    <w:rsid w:val="00275D2E"/>
    <w:rsid w:val="00277283"/>
    <w:rsid w:val="0028086B"/>
    <w:rsid w:val="00282F31"/>
    <w:rsid w:val="002845CF"/>
    <w:rsid w:val="00285AC4"/>
    <w:rsid w:val="00287DC8"/>
    <w:rsid w:val="00290FB2"/>
    <w:rsid w:val="00291B25"/>
    <w:rsid w:val="00294A4A"/>
    <w:rsid w:val="00294D67"/>
    <w:rsid w:val="00296508"/>
    <w:rsid w:val="00297007"/>
    <w:rsid w:val="00297E9B"/>
    <w:rsid w:val="002A755C"/>
    <w:rsid w:val="002B199D"/>
    <w:rsid w:val="002B7627"/>
    <w:rsid w:val="002C246D"/>
    <w:rsid w:val="002C282A"/>
    <w:rsid w:val="002C3D1B"/>
    <w:rsid w:val="002C70E7"/>
    <w:rsid w:val="002D00BE"/>
    <w:rsid w:val="002D57E9"/>
    <w:rsid w:val="002E02E8"/>
    <w:rsid w:val="002E2BC2"/>
    <w:rsid w:val="002E704B"/>
    <w:rsid w:val="002E7ECB"/>
    <w:rsid w:val="002F215E"/>
    <w:rsid w:val="002F2A00"/>
    <w:rsid w:val="003008C4"/>
    <w:rsid w:val="00304FB2"/>
    <w:rsid w:val="00307E81"/>
    <w:rsid w:val="00310962"/>
    <w:rsid w:val="00311C69"/>
    <w:rsid w:val="00314D25"/>
    <w:rsid w:val="00316847"/>
    <w:rsid w:val="0032796D"/>
    <w:rsid w:val="003356DF"/>
    <w:rsid w:val="00336237"/>
    <w:rsid w:val="003401BB"/>
    <w:rsid w:val="00341CC6"/>
    <w:rsid w:val="00351F4F"/>
    <w:rsid w:val="00356048"/>
    <w:rsid w:val="00356876"/>
    <w:rsid w:val="00361BB4"/>
    <w:rsid w:val="00365DA2"/>
    <w:rsid w:val="00365F80"/>
    <w:rsid w:val="003670F2"/>
    <w:rsid w:val="00371D01"/>
    <w:rsid w:val="003727EB"/>
    <w:rsid w:val="00374B82"/>
    <w:rsid w:val="0037743D"/>
    <w:rsid w:val="00380F89"/>
    <w:rsid w:val="003849CD"/>
    <w:rsid w:val="0038525C"/>
    <w:rsid w:val="00390398"/>
    <w:rsid w:val="0039211B"/>
    <w:rsid w:val="00395F34"/>
    <w:rsid w:val="003A0AF9"/>
    <w:rsid w:val="003A1CD7"/>
    <w:rsid w:val="003A1EE5"/>
    <w:rsid w:val="003A4A55"/>
    <w:rsid w:val="003A5670"/>
    <w:rsid w:val="003B66A1"/>
    <w:rsid w:val="003B66B5"/>
    <w:rsid w:val="003B6D63"/>
    <w:rsid w:val="003C1F54"/>
    <w:rsid w:val="003C3582"/>
    <w:rsid w:val="003D0214"/>
    <w:rsid w:val="003D1F5D"/>
    <w:rsid w:val="003D3D33"/>
    <w:rsid w:val="003E0FBA"/>
    <w:rsid w:val="003E2C8F"/>
    <w:rsid w:val="003E60E7"/>
    <w:rsid w:val="003F10C9"/>
    <w:rsid w:val="003F44CF"/>
    <w:rsid w:val="00402BE3"/>
    <w:rsid w:val="00402DC3"/>
    <w:rsid w:val="004041CA"/>
    <w:rsid w:val="0040456C"/>
    <w:rsid w:val="00405115"/>
    <w:rsid w:val="004102B8"/>
    <w:rsid w:val="004103A8"/>
    <w:rsid w:val="004110BC"/>
    <w:rsid w:val="00412AE2"/>
    <w:rsid w:val="004140D4"/>
    <w:rsid w:val="00421698"/>
    <w:rsid w:val="00423408"/>
    <w:rsid w:val="00427DE6"/>
    <w:rsid w:val="00430D1F"/>
    <w:rsid w:val="0043132D"/>
    <w:rsid w:val="00432781"/>
    <w:rsid w:val="00433412"/>
    <w:rsid w:val="0043714D"/>
    <w:rsid w:val="00437F3C"/>
    <w:rsid w:val="0045017A"/>
    <w:rsid w:val="00452694"/>
    <w:rsid w:val="00453121"/>
    <w:rsid w:val="00456DDC"/>
    <w:rsid w:val="00461196"/>
    <w:rsid w:val="004653BF"/>
    <w:rsid w:val="00465F65"/>
    <w:rsid w:val="00467B46"/>
    <w:rsid w:val="00473DD7"/>
    <w:rsid w:val="00473FEF"/>
    <w:rsid w:val="004757AF"/>
    <w:rsid w:val="004775AA"/>
    <w:rsid w:val="00480E36"/>
    <w:rsid w:val="0048100A"/>
    <w:rsid w:val="00482DF6"/>
    <w:rsid w:val="00493449"/>
    <w:rsid w:val="00494C06"/>
    <w:rsid w:val="004A15E5"/>
    <w:rsid w:val="004A18E4"/>
    <w:rsid w:val="004A5039"/>
    <w:rsid w:val="004B01EC"/>
    <w:rsid w:val="004B2BD8"/>
    <w:rsid w:val="004B6328"/>
    <w:rsid w:val="004C02DF"/>
    <w:rsid w:val="004C0F29"/>
    <w:rsid w:val="004C32C2"/>
    <w:rsid w:val="004C75A4"/>
    <w:rsid w:val="004D67BC"/>
    <w:rsid w:val="004E0AC0"/>
    <w:rsid w:val="004E74C3"/>
    <w:rsid w:val="004F04D8"/>
    <w:rsid w:val="004F05B1"/>
    <w:rsid w:val="004F0CB9"/>
    <w:rsid w:val="004F105B"/>
    <w:rsid w:val="004F5045"/>
    <w:rsid w:val="004F597B"/>
    <w:rsid w:val="004F5A5A"/>
    <w:rsid w:val="00504481"/>
    <w:rsid w:val="00504D0C"/>
    <w:rsid w:val="005063EF"/>
    <w:rsid w:val="00506B6A"/>
    <w:rsid w:val="00511944"/>
    <w:rsid w:val="00521C19"/>
    <w:rsid w:val="00522E44"/>
    <w:rsid w:val="005245E5"/>
    <w:rsid w:val="00530EF9"/>
    <w:rsid w:val="00540A74"/>
    <w:rsid w:val="00541E1C"/>
    <w:rsid w:val="005440E3"/>
    <w:rsid w:val="0054526A"/>
    <w:rsid w:val="00547DBB"/>
    <w:rsid w:val="00550BDF"/>
    <w:rsid w:val="005571B4"/>
    <w:rsid w:val="005573CB"/>
    <w:rsid w:val="00562673"/>
    <w:rsid w:val="005631BD"/>
    <w:rsid w:val="005646D4"/>
    <w:rsid w:val="00565DCD"/>
    <w:rsid w:val="00565F19"/>
    <w:rsid w:val="00566BF6"/>
    <w:rsid w:val="005700A3"/>
    <w:rsid w:val="005723F9"/>
    <w:rsid w:val="00572B02"/>
    <w:rsid w:val="00572FDF"/>
    <w:rsid w:val="005822BA"/>
    <w:rsid w:val="00583134"/>
    <w:rsid w:val="00584B74"/>
    <w:rsid w:val="00585075"/>
    <w:rsid w:val="005854BF"/>
    <w:rsid w:val="00592D93"/>
    <w:rsid w:val="00593C27"/>
    <w:rsid w:val="005956C4"/>
    <w:rsid w:val="00595CC9"/>
    <w:rsid w:val="005A24EE"/>
    <w:rsid w:val="005A29B1"/>
    <w:rsid w:val="005A2A4B"/>
    <w:rsid w:val="005A422A"/>
    <w:rsid w:val="005A53C1"/>
    <w:rsid w:val="005B00BB"/>
    <w:rsid w:val="005B05B4"/>
    <w:rsid w:val="005C0073"/>
    <w:rsid w:val="005C1BFC"/>
    <w:rsid w:val="005C237B"/>
    <w:rsid w:val="005C388B"/>
    <w:rsid w:val="005C407E"/>
    <w:rsid w:val="005C457F"/>
    <w:rsid w:val="005C6D00"/>
    <w:rsid w:val="005C7D12"/>
    <w:rsid w:val="005D0045"/>
    <w:rsid w:val="005D52B6"/>
    <w:rsid w:val="005D74A5"/>
    <w:rsid w:val="005E4BB7"/>
    <w:rsid w:val="005E7FA7"/>
    <w:rsid w:val="005F2842"/>
    <w:rsid w:val="005F29EA"/>
    <w:rsid w:val="005F347A"/>
    <w:rsid w:val="005F710C"/>
    <w:rsid w:val="00602095"/>
    <w:rsid w:val="00603DF7"/>
    <w:rsid w:val="006046CB"/>
    <w:rsid w:val="006047AF"/>
    <w:rsid w:val="00605C86"/>
    <w:rsid w:val="00610F07"/>
    <w:rsid w:val="00612BC8"/>
    <w:rsid w:val="0061597B"/>
    <w:rsid w:val="00615B1E"/>
    <w:rsid w:val="00623315"/>
    <w:rsid w:val="006242E5"/>
    <w:rsid w:val="00631956"/>
    <w:rsid w:val="00634EE4"/>
    <w:rsid w:val="00635C3D"/>
    <w:rsid w:val="0064009F"/>
    <w:rsid w:val="00642FAA"/>
    <w:rsid w:val="00644801"/>
    <w:rsid w:val="00644BB0"/>
    <w:rsid w:val="006513C4"/>
    <w:rsid w:val="0065326D"/>
    <w:rsid w:val="006540F7"/>
    <w:rsid w:val="006551C9"/>
    <w:rsid w:val="0066139A"/>
    <w:rsid w:val="0066265E"/>
    <w:rsid w:val="00666805"/>
    <w:rsid w:val="006669CC"/>
    <w:rsid w:val="00667C5F"/>
    <w:rsid w:val="00671B80"/>
    <w:rsid w:val="00672661"/>
    <w:rsid w:val="00673287"/>
    <w:rsid w:val="00680A87"/>
    <w:rsid w:val="00680E28"/>
    <w:rsid w:val="00683418"/>
    <w:rsid w:val="00686409"/>
    <w:rsid w:val="00687B30"/>
    <w:rsid w:val="00687C53"/>
    <w:rsid w:val="00695CB1"/>
    <w:rsid w:val="006A1924"/>
    <w:rsid w:val="006A6132"/>
    <w:rsid w:val="006A7C68"/>
    <w:rsid w:val="006B090E"/>
    <w:rsid w:val="006C1C32"/>
    <w:rsid w:val="006C537B"/>
    <w:rsid w:val="006C687A"/>
    <w:rsid w:val="006D26BF"/>
    <w:rsid w:val="006D2732"/>
    <w:rsid w:val="006D3DD0"/>
    <w:rsid w:val="006E19F5"/>
    <w:rsid w:val="006E212D"/>
    <w:rsid w:val="006E30E1"/>
    <w:rsid w:val="006E3FF4"/>
    <w:rsid w:val="006F1FF0"/>
    <w:rsid w:val="006F3241"/>
    <w:rsid w:val="006F7913"/>
    <w:rsid w:val="0071018C"/>
    <w:rsid w:val="0072262F"/>
    <w:rsid w:val="00723785"/>
    <w:rsid w:val="007249DB"/>
    <w:rsid w:val="007257DC"/>
    <w:rsid w:val="00730ABB"/>
    <w:rsid w:val="007335BC"/>
    <w:rsid w:val="00736F04"/>
    <w:rsid w:val="00740095"/>
    <w:rsid w:val="00741D9C"/>
    <w:rsid w:val="00744B85"/>
    <w:rsid w:val="00746FDD"/>
    <w:rsid w:val="00750065"/>
    <w:rsid w:val="00750CE5"/>
    <w:rsid w:val="00751645"/>
    <w:rsid w:val="00755768"/>
    <w:rsid w:val="0076513C"/>
    <w:rsid w:val="007676C1"/>
    <w:rsid w:val="00771B20"/>
    <w:rsid w:val="00772E65"/>
    <w:rsid w:val="00775072"/>
    <w:rsid w:val="00775870"/>
    <w:rsid w:val="0078509E"/>
    <w:rsid w:val="007909B8"/>
    <w:rsid w:val="00791C2F"/>
    <w:rsid w:val="007A1E26"/>
    <w:rsid w:val="007A2ADE"/>
    <w:rsid w:val="007A2DB2"/>
    <w:rsid w:val="007A572C"/>
    <w:rsid w:val="007A72FC"/>
    <w:rsid w:val="007A7519"/>
    <w:rsid w:val="007C0E33"/>
    <w:rsid w:val="007C3F32"/>
    <w:rsid w:val="007E0D17"/>
    <w:rsid w:val="007E2012"/>
    <w:rsid w:val="007E2AD7"/>
    <w:rsid w:val="007E557E"/>
    <w:rsid w:val="007E6016"/>
    <w:rsid w:val="007F3735"/>
    <w:rsid w:val="007F570E"/>
    <w:rsid w:val="007F78AD"/>
    <w:rsid w:val="0080193F"/>
    <w:rsid w:val="0081123F"/>
    <w:rsid w:val="00812E36"/>
    <w:rsid w:val="0081320B"/>
    <w:rsid w:val="00813C1C"/>
    <w:rsid w:val="0081729C"/>
    <w:rsid w:val="00817413"/>
    <w:rsid w:val="0082492C"/>
    <w:rsid w:val="00824F45"/>
    <w:rsid w:val="00835273"/>
    <w:rsid w:val="00837DA1"/>
    <w:rsid w:val="00846B27"/>
    <w:rsid w:val="00850AB3"/>
    <w:rsid w:val="008541F6"/>
    <w:rsid w:val="00860C83"/>
    <w:rsid w:val="00862D69"/>
    <w:rsid w:val="008647E0"/>
    <w:rsid w:val="00866ED5"/>
    <w:rsid w:val="0087002B"/>
    <w:rsid w:val="00870A13"/>
    <w:rsid w:val="00880505"/>
    <w:rsid w:val="00883AE3"/>
    <w:rsid w:val="00884D46"/>
    <w:rsid w:val="0089001B"/>
    <w:rsid w:val="00892A0E"/>
    <w:rsid w:val="00895C72"/>
    <w:rsid w:val="008974F7"/>
    <w:rsid w:val="008A2624"/>
    <w:rsid w:val="008B38E8"/>
    <w:rsid w:val="008B520A"/>
    <w:rsid w:val="008B5710"/>
    <w:rsid w:val="008C28AC"/>
    <w:rsid w:val="008C349E"/>
    <w:rsid w:val="008C48B3"/>
    <w:rsid w:val="008C54FC"/>
    <w:rsid w:val="008C64CC"/>
    <w:rsid w:val="008C7A5A"/>
    <w:rsid w:val="008D391F"/>
    <w:rsid w:val="008D4A57"/>
    <w:rsid w:val="008D4CD7"/>
    <w:rsid w:val="008E0BEE"/>
    <w:rsid w:val="008E4256"/>
    <w:rsid w:val="008F047C"/>
    <w:rsid w:val="008F0B22"/>
    <w:rsid w:val="009017BD"/>
    <w:rsid w:val="00904D4C"/>
    <w:rsid w:val="009062A0"/>
    <w:rsid w:val="009065BA"/>
    <w:rsid w:val="00920825"/>
    <w:rsid w:val="00921187"/>
    <w:rsid w:val="00923BAD"/>
    <w:rsid w:val="00925B02"/>
    <w:rsid w:val="00934EF0"/>
    <w:rsid w:val="00941943"/>
    <w:rsid w:val="009437CB"/>
    <w:rsid w:val="00944859"/>
    <w:rsid w:val="00945FC7"/>
    <w:rsid w:val="00954873"/>
    <w:rsid w:val="009549BA"/>
    <w:rsid w:val="00955711"/>
    <w:rsid w:val="009630BE"/>
    <w:rsid w:val="00965EBD"/>
    <w:rsid w:val="00966C24"/>
    <w:rsid w:val="00970B1E"/>
    <w:rsid w:val="0097438D"/>
    <w:rsid w:val="009747F1"/>
    <w:rsid w:val="00984CDD"/>
    <w:rsid w:val="00985893"/>
    <w:rsid w:val="00987806"/>
    <w:rsid w:val="00991E70"/>
    <w:rsid w:val="00994FEC"/>
    <w:rsid w:val="009A7904"/>
    <w:rsid w:val="009B07F9"/>
    <w:rsid w:val="009B2E36"/>
    <w:rsid w:val="009B3377"/>
    <w:rsid w:val="009B511E"/>
    <w:rsid w:val="009C223E"/>
    <w:rsid w:val="009D4DAA"/>
    <w:rsid w:val="009D763C"/>
    <w:rsid w:val="009E0278"/>
    <w:rsid w:val="009E0AD1"/>
    <w:rsid w:val="009E0BCA"/>
    <w:rsid w:val="009E5139"/>
    <w:rsid w:val="009E572D"/>
    <w:rsid w:val="009E7703"/>
    <w:rsid w:val="009E7ADD"/>
    <w:rsid w:val="00A028FB"/>
    <w:rsid w:val="00A13814"/>
    <w:rsid w:val="00A13C08"/>
    <w:rsid w:val="00A16FB3"/>
    <w:rsid w:val="00A2085D"/>
    <w:rsid w:val="00A26777"/>
    <w:rsid w:val="00A26F30"/>
    <w:rsid w:val="00A31171"/>
    <w:rsid w:val="00A31399"/>
    <w:rsid w:val="00A41EF7"/>
    <w:rsid w:val="00A43458"/>
    <w:rsid w:val="00A459E8"/>
    <w:rsid w:val="00A4647F"/>
    <w:rsid w:val="00A55983"/>
    <w:rsid w:val="00A56057"/>
    <w:rsid w:val="00A57E70"/>
    <w:rsid w:val="00A646CC"/>
    <w:rsid w:val="00A70B11"/>
    <w:rsid w:val="00A75293"/>
    <w:rsid w:val="00A80B85"/>
    <w:rsid w:val="00A80E2C"/>
    <w:rsid w:val="00A9058B"/>
    <w:rsid w:val="00A90715"/>
    <w:rsid w:val="00A90FFB"/>
    <w:rsid w:val="00A9160A"/>
    <w:rsid w:val="00A96A01"/>
    <w:rsid w:val="00A96A5F"/>
    <w:rsid w:val="00A96D76"/>
    <w:rsid w:val="00AA23D9"/>
    <w:rsid w:val="00AA4D37"/>
    <w:rsid w:val="00AB1C29"/>
    <w:rsid w:val="00AB55E9"/>
    <w:rsid w:val="00AC095D"/>
    <w:rsid w:val="00AC2BC1"/>
    <w:rsid w:val="00AC3458"/>
    <w:rsid w:val="00AC4C5D"/>
    <w:rsid w:val="00AC5556"/>
    <w:rsid w:val="00AC7BC2"/>
    <w:rsid w:val="00AE16AF"/>
    <w:rsid w:val="00AF0C7B"/>
    <w:rsid w:val="00B01E07"/>
    <w:rsid w:val="00B02C9E"/>
    <w:rsid w:val="00B0591F"/>
    <w:rsid w:val="00B06CE0"/>
    <w:rsid w:val="00B121D5"/>
    <w:rsid w:val="00B13977"/>
    <w:rsid w:val="00B213BE"/>
    <w:rsid w:val="00B26B92"/>
    <w:rsid w:val="00B27EA1"/>
    <w:rsid w:val="00B3193B"/>
    <w:rsid w:val="00B33352"/>
    <w:rsid w:val="00B43557"/>
    <w:rsid w:val="00B43C7E"/>
    <w:rsid w:val="00B466C2"/>
    <w:rsid w:val="00B5031B"/>
    <w:rsid w:val="00B53791"/>
    <w:rsid w:val="00B543F7"/>
    <w:rsid w:val="00B57CD6"/>
    <w:rsid w:val="00B60202"/>
    <w:rsid w:val="00B60D8D"/>
    <w:rsid w:val="00B67883"/>
    <w:rsid w:val="00B72C93"/>
    <w:rsid w:val="00B7660B"/>
    <w:rsid w:val="00B8270D"/>
    <w:rsid w:val="00B8357E"/>
    <w:rsid w:val="00B83C98"/>
    <w:rsid w:val="00B8627E"/>
    <w:rsid w:val="00B91CF7"/>
    <w:rsid w:val="00B926E8"/>
    <w:rsid w:val="00B94CE7"/>
    <w:rsid w:val="00B9624F"/>
    <w:rsid w:val="00B962F3"/>
    <w:rsid w:val="00B96F12"/>
    <w:rsid w:val="00BA15AC"/>
    <w:rsid w:val="00BA2580"/>
    <w:rsid w:val="00BA29EE"/>
    <w:rsid w:val="00BA4E37"/>
    <w:rsid w:val="00BA4FDB"/>
    <w:rsid w:val="00BA5467"/>
    <w:rsid w:val="00BA7704"/>
    <w:rsid w:val="00BB66EA"/>
    <w:rsid w:val="00BB67F9"/>
    <w:rsid w:val="00BB75D4"/>
    <w:rsid w:val="00BB7B24"/>
    <w:rsid w:val="00BC0047"/>
    <w:rsid w:val="00BC219A"/>
    <w:rsid w:val="00BC302F"/>
    <w:rsid w:val="00BC4FAC"/>
    <w:rsid w:val="00BC59D1"/>
    <w:rsid w:val="00BC5FB9"/>
    <w:rsid w:val="00BC737C"/>
    <w:rsid w:val="00BD6A34"/>
    <w:rsid w:val="00BE46FD"/>
    <w:rsid w:val="00BE6819"/>
    <w:rsid w:val="00BF06EC"/>
    <w:rsid w:val="00BF3140"/>
    <w:rsid w:val="00BF3C70"/>
    <w:rsid w:val="00BF3DA5"/>
    <w:rsid w:val="00C00DD1"/>
    <w:rsid w:val="00C012CA"/>
    <w:rsid w:val="00C104F1"/>
    <w:rsid w:val="00C17065"/>
    <w:rsid w:val="00C2306B"/>
    <w:rsid w:val="00C40A29"/>
    <w:rsid w:val="00C412E3"/>
    <w:rsid w:val="00C414C6"/>
    <w:rsid w:val="00C453E3"/>
    <w:rsid w:val="00C45EEE"/>
    <w:rsid w:val="00C500B6"/>
    <w:rsid w:val="00C61CA9"/>
    <w:rsid w:val="00C658BA"/>
    <w:rsid w:val="00C72F2C"/>
    <w:rsid w:val="00C75676"/>
    <w:rsid w:val="00C7652D"/>
    <w:rsid w:val="00C77767"/>
    <w:rsid w:val="00C80CB7"/>
    <w:rsid w:val="00C93798"/>
    <w:rsid w:val="00CA4AFF"/>
    <w:rsid w:val="00CA635C"/>
    <w:rsid w:val="00CA7115"/>
    <w:rsid w:val="00CB4310"/>
    <w:rsid w:val="00CB5E76"/>
    <w:rsid w:val="00CB6834"/>
    <w:rsid w:val="00CC2753"/>
    <w:rsid w:val="00CC2953"/>
    <w:rsid w:val="00CC6018"/>
    <w:rsid w:val="00CD293A"/>
    <w:rsid w:val="00CE0ACC"/>
    <w:rsid w:val="00CE1B7B"/>
    <w:rsid w:val="00CE3902"/>
    <w:rsid w:val="00CF0910"/>
    <w:rsid w:val="00CF1130"/>
    <w:rsid w:val="00D04C88"/>
    <w:rsid w:val="00D06444"/>
    <w:rsid w:val="00D12119"/>
    <w:rsid w:val="00D173BD"/>
    <w:rsid w:val="00D22A5B"/>
    <w:rsid w:val="00D23325"/>
    <w:rsid w:val="00D243AF"/>
    <w:rsid w:val="00D30A90"/>
    <w:rsid w:val="00D30F10"/>
    <w:rsid w:val="00D32824"/>
    <w:rsid w:val="00D337A7"/>
    <w:rsid w:val="00D33F24"/>
    <w:rsid w:val="00D416AC"/>
    <w:rsid w:val="00D44B94"/>
    <w:rsid w:val="00D54053"/>
    <w:rsid w:val="00D55B01"/>
    <w:rsid w:val="00D56C5F"/>
    <w:rsid w:val="00D618B6"/>
    <w:rsid w:val="00D619E8"/>
    <w:rsid w:val="00D640E9"/>
    <w:rsid w:val="00D654B0"/>
    <w:rsid w:val="00D6556A"/>
    <w:rsid w:val="00D7031E"/>
    <w:rsid w:val="00D73E49"/>
    <w:rsid w:val="00D75141"/>
    <w:rsid w:val="00D80F7B"/>
    <w:rsid w:val="00D8108A"/>
    <w:rsid w:val="00D8231C"/>
    <w:rsid w:val="00D920D4"/>
    <w:rsid w:val="00D94F6F"/>
    <w:rsid w:val="00DA03EE"/>
    <w:rsid w:val="00DA2F3B"/>
    <w:rsid w:val="00DA7E2B"/>
    <w:rsid w:val="00DB063B"/>
    <w:rsid w:val="00DB4139"/>
    <w:rsid w:val="00DB41D4"/>
    <w:rsid w:val="00DB62BB"/>
    <w:rsid w:val="00DC2DAC"/>
    <w:rsid w:val="00DC6E1C"/>
    <w:rsid w:val="00DD1129"/>
    <w:rsid w:val="00DF11BB"/>
    <w:rsid w:val="00DF1DFC"/>
    <w:rsid w:val="00DF524C"/>
    <w:rsid w:val="00DF6988"/>
    <w:rsid w:val="00DF6C1E"/>
    <w:rsid w:val="00DF7F5E"/>
    <w:rsid w:val="00E02C27"/>
    <w:rsid w:val="00E04EAB"/>
    <w:rsid w:val="00E05590"/>
    <w:rsid w:val="00E07C10"/>
    <w:rsid w:val="00E115FF"/>
    <w:rsid w:val="00E136B0"/>
    <w:rsid w:val="00E13D03"/>
    <w:rsid w:val="00E14FB6"/>
    <w:rsid w:val="00E155C8"/>
    <w:rsid w:val="00E171FF"/>
    <w:rsid w:val="00E17414"/>
    <w:rsid w:val="00E22628"/>
    <w:rsid w:val="00E23D59"/>
    <w:rsid w:val="00E249EC"/>
    <w:rsid w:val="00E24DA9"/>
    <w:rsid w:val="00E2797A"/>
    <w:rsid w:val="00E27BAA"/>
    <w:rsid w:val="00E30792"/>
    <w:rsid w:val="00E32AB4"/>
    <w:rsid w:val="00E33534"/>
    <w:rsid w:val="00E36C79"/>
    <w:rsid w:val="00E373B1"/>
    <w:rsid w:val="00E41A92"/>
    <w:rsid w:val="00E42A82"/>
    <w:rsid w:val="00E455FE"/>
    <w:rsid w:val="00E46722"/>
    <w:rsid w:val="00E64D58"/>
    <w:rsid w:val="00E64F92"/>
    <w:rsid w:val="00E65C0E"/>
    <w:rsid w:val="00E7314B"/>
    <w:rsid w:val="00E7399A"/>
    <w:rsid w:val="00E754EC"/>
    <w:rsid w:val="00E8007E"/>
    <w:rsid w:val="00E802F8"/>
    <w:rsid w:val="00E8697C"/>
    <w:rsid w:val="00E90757"/>
    <w:rsid w:val="00E93D93"/>
    <w:rsid w:val="00EA0BB8"/>
    <w:rsid w:val="00EA75A2"/>
    <w:rsid w:val="00EB3263"/>
    <w:rsid w:val="00EC1700"/>
    <w:rsid w:val="00EC39B5"/>
    <w:rsid w:val="00EC4AB7"/>
    <w:rsid w:val="00EC6328"/>
    <w:rsid w:val="00ED2B3B"/>
    <w:rsid w:val="00ED7402"/>
    <w:rsid w:val="00EE2F0A"/>
    <w:rsid w:val="00EE3A6F"/>
    <w:rsid w:val="00EE4A04"/>
    <w:rsid w:val="00EE649B"/>
    <w:rsid w:val="00EE723E"/>
    <w:rsid w:val="00EF2F3D"/>
    <w:rsid w:val="00F022D4"/>
    <w:rsid w:val="00F04FD5"/>
    <w:rsid w:val="00F079E5"/>
    <w:rsid w:val="00F10CD6"/>
    <w:rsid w:val="00F11640"/>
    <w:rsid w:val="00F13303"/>
    <w:rsid w:val="00F13E6A"/>
    <w:rsid w:val="00F153FB"/>
    <w:rsid w:val="00F21BB7"/>
    <w:rsid w:val="00F23127"/>
    <w:rsid w:val="00F24E60"/>
    <w:rsid w:val="00F35914"/>
    <w:rsid w:val="00F40186"/>
    <w:rsid w:val="00F432B2"/>
    <w:rsid w:val="00F52773"/>
    <w:rsid w:val="00F52D3B"/>
    <w:rsid w:val="00F5401C"/>
    <w:rsid w:val="00F56E06"/>
    <w:rsid w:val="00F570E0"/>
    <w:rsid w:val="00F65DAA"/>
    <w:rsid w:val="00F679C6"/>
    <w:rsid w:val="00F72E76"/>
    <w:rsid w:val="00F747E3"/>
    <w:rsid w:val="00F74BB2"/>
    <w:rsid w:val="00F802E2"/>
    <w:rsid w:val="00F81822"/>
    <w:rsid w:val="00F83D0B"/>
    <w:rsid w:val="00F84CC4"/>
    <w:rsid w:val="00F84FBD"/>
    <w:rsid w:val="00F858C0"/>
    <w:rsid w:val="00F8607C"/>
    <w:rsid w:val="00F86FF6"/>
    <w:rsid w:val="00F9015D"/>
    <w:rsid w:val="00F908D0"/>
    <w:rsid w:val="00F957DC"/>
    <w:rsid w:val="00F97230"/>
    <w:rsid w:val="00FA165E"/>
    <w:rsid w:val="00FA3473"/>
    <w:rsid w:val="00FA4D69"/>
    <w:rsid w:val="00FB12A5"/>
    <w:rsid w:val="00FB3980"/>
    <w:rsid w:val="00FC2789"/>
    <w:rsid w:val="00FC42E6"/>
    <w:rsid w:val="00FC622B"/>
    <w:rsid w:val="00FD012E"/>
    <w:rsid w:val="00FD19B0"/>
    <w:rsid w:val="00FD3D6E"/>
    <w:rsid w:val="00FD684A"/>
    <w:rsid w:val="00FD75E9"/>
    <w:rsid w:val="00FE2AD7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5FC7"/>
  </w:style>
  <w:style w:type="paragraph" w:styleId="1">
    <w:name w:val="heading 1"/>
    <w:basedOn w:val="a"/>
    <w:next w:val="a"/>
    <w:link w:val="10"/>
    <w:qFormat/>
    <w:rsid w:val="00923B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23BAD"/>
    <w:pPr>
      <w:keepNext/>
      <w:jc w:val="both"/>
      <w:outlineLvl w:val="1"/>
    </w:pPr>
    <w:rPr>
      <w:b/>
      <w:bCs/>
      <w:sz w:val="26"/>
      <w:szCs w:val="24"/>
    </w:rPr>
  </w:style>
  <w:style w:type="paragraph" w:styleId="3">
    <w:name w:val="heading 3"/>
    <w:basedOn w:val="a"/>
    <w:link w:val="30"/>
    <w:qFormat/>
    <w:rsid w:val="00504481"/>
    <w:pPr>
      <w:outlineLvl w:val="2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04481"/>
    <w:rPr>
      <w:rFonts w:ascii="Arial" w:hAnsi="Arial"/>
      <w:b/>
      <w:bCs/>
      <w:sz w:val="24"/>
      <w:szCs w:val="24"/>
      <w:lang w:bidi="ar-SA"/>
    </w:rPr>
  </w:style>
  <w:style w:type="paragraph" w:customStyle="1" w:styleId="a3">
    <w:name w:val="Знак"/>
    <w:basedOn w:val="a"/>
    <w:rsid w:val="0050448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Balloon Text"/>
    <w:basedOn w:val="a"/>
    <w:link w:val="a5"/>
    <w:rsid w:val="00D44B9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B01E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1E07"/>
  </w:style>
  <w:style w:type="paragraph" w:styleId="a8">
    <w:name w:val="footer"/>
    <w:basedOn w:val="a"/>
    <w:link w:val="a9"/>
    <w:rsid w:val="00B01E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01E07"/>
  </w:style>
  <w:style w:type="character" w:customStyle="1" w:styleId="10">
    <w:name w:val="Заголовок 1 Знак"/>
    <w:basedOn w:val="a0"/>
    <w:link w:val="1"/>
    <w:rsid w:val="00923BA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23BAD"/>
    <w:rPr>
      <w:b/>
      <w:bCs/>
      <w:sz w:val="26"/>
      <w:szCs w:val="24"/>
    </w:rPr>
  </w:style>
  <w:style w:type="paragraph" w:styleId="aa">
    <w:name w:val="Body Text"/>
    <w:basedOn w:val="a"/>
    <w:link w:val="ab"/>
    <w:rsid w:val="00923BAD"/>
    <w:pPr>
      <w:jc w:val="both"/>
    </w:pPr>
    <w:rPr>
      <w:sz w:val="32"/>
      <w:szCs w:val="24"/>
    </w:rPr>
  </w:style>
  <w:style w:type="character" w:customStyle="1" w:styleId="ab">
    <w:name w:val="Основной текст Знак"/>
    <w:basedOn w:val="a0"/>
    <w:link w:val="aa"/>
    <w:rsid w:val="00923BAD"/>
    <w:rPr>
      <w:sz w:val="32"/>
      <w:szCs w:val="24"/>
    </w:rPr>
  </w:style>
  <w:style w:type="paragraph" w:styleId="21">
    <w:name w:val="Body Text 2"/>
    <w:basedOn w:val="a"/>
    <w:link w:val="22"/>
    <w:rsid w:val="00923BAD"/>
    <w:pPr>
      <w:jc w:val="both"/>
    </w:pPr>
    <w:rPr>
      <w:b/>
      <w:bCs/>
      <w:sz w:val="26"/>
      <w:szCs w:val="24"/>
    </w:rPr>
  </w:style>
  <w:style w:type="character" w:customStyle="1" w:styleId="22">
    <w:name w:val="Основной текст 2 Знак"/>
    <w:basedOn w:val="a0"/>
    <w:link w:val="21"/>
    <w:rsid w:val="00923BAD"/>
    <w:rPr>
      <w:b/>
      <w:bCs/>
      <w:sz w:val="26"/>
      <w:szCs w:val="24"/>
    </w:rPr>
  </w:style>
  <w:style w:type="paragraph" w:styleId="31">
    <w:name w:val="Body Text 3"/>
    <w:basedOn w:val="a"/>
    <w:link w:val="32"/>
    <w:rsid w:val="00923BAD"/>
    <w:pPr>
      <w:jc w:val="both"/>
    </w:pPr>
    <w:rPr>
      <w:sz w:val="26"/>
      <w:szCs w:val="24"/>
    </w:rPr>
  </w:style>
  <w:style w:type="character" w:customStyle="1" w:styleId="32">
    <w:name w:val="Основной текст 3 Знак"/>
    <w:basedOn w:val="a0"/>
    <w:link w:val="31"/>
    <w:rsid w:val="00923BAD"/>
    <w:rPr>
      <w:sz w:val="26"/>
      <w:szCs w:val="24"/>
    </w:rPr>
  </w:style>
  <w:style w:type="character" w:styleId="ac">
    <w:name w:val="page number"/>
    <w:basedOn w:val="a0"/>
    <w:rsid w:val="00923BAD"/>
  </w:style>
  <w:style w:type="paragraph" w:styleId="ad">
    <w:name w:val="Body Text Indent"/>
    <w:basedOn w:val="a"/>
    <w:link w:val="ae"/>
    <w:rsid w:val="00923BAD"/>
    <w:pPr>
      <w:ind w:firstLine="540"/>
      <w:jc w:val="both"/>
    </w:pPr>
    <w:rPr>
      <w:sz w:val="26"/>
      <w:szCs w:val="24"/>
    </w:rPr>
  </w:style>
  <w:style w:type="character" w:customStyle="1" w:styleId="ae">
    <w:name w:val="Основной текст с отступом Знак"/>
    <w:basedOn w:val="a0"/>
    <w:link w:val="ad"/>
    <w:rsid w:val="00923BAD"/>
    <w:rPr>
      <w:sz w:val="26"/>
      <w:szCs w:val="24"/>
    </w:rPr>
  </w:style>
  <w:style w:type="paragraph" w:styleId="23">
    <w:name w:val="Body Text Indent 2"/>
    <w:basedOn w:val="a"/>
    <w:link w:val="24"/>
    <w:rsid w:val="00923BAD"/>
    <w:pPr>
      <w:ind w:firstLine="708"/>
      <w:jc w:val="both"/>
    </w:pPr>
    <w:rPr>
      <w:sz w:val="26"/>
      <w:szCs w:val="24"/>
    </w:rPr>
  </w:style>
  <w:style w:type="character" w:customStyle="1" w:styleId="24">
    <w:name w:val="Основной текст с отступом 2 Знак"/>
    <w:basedOn w:val="a0"/>
    <w:link w:val="23"/>
    <w:rsid w:val="00923BAD"/>
    <w:rPr>
      <w:sz w:val="26"/>
      <w:szCs w:val="24"/>
    </w:rPr>
  </w:style>
  <w:style w:type="character" w:customStyle="1" w:styleId="text11">
    <w:name w:val="text11"/>
    <w:rsid w:val="00923BAD"/>
    <w:rPr>
      <w:rFonts w:ascii="Arial" w:hAnsi="Arial" w:cs="Arial" w:hint="default"/>
      <w:color w:val="1D2F44"/>
      <w:sz w:val="21"/>
      <w:szCs w:val="21"/>
    </w:rPr>
  </w:style>
  <w:style w:type="character" w:styleId="af">
    <w:name w:val="Hyperlink"/>
    <w:uiPriority w:val="99"/>
    <w:unhideWhenUsed/>
    <w:rsid w:val="00923BAD"/>
    <w:rPr>
      <w:rFonts w:ascii="Verdana" w:hAnsi="Verdana" w:hint="default"/>
      <w:i w:val="0"/>
      <w:iCs w:val="0"/>
      <w:color w:val="0000FF"/>
      <w:sz w:val="18"/>
      <w:szCs w:val="18"/>
      <w:u w:val="single"/>
    </w:rPr>
  </w:style>
  <w:style w:type="character" w:styleId="af0">
    <w:name w:val="Strong"/>
    <w:uiPriority w:val="22"/>
    <w:qFormat/>
    <w:rsid w:val="00923BAD"/>
    <w:rPr>
      <w:b/>
      <w:bCs/>
      <w:sz w:val="17"/>
      <w:szCs w:val="17"/>
    </w:rPr>
  </w:style>
  <w:style w:type="paragraph" w:customStyle="1" w:styleId="ConsPlusNormal">
    <w:name w:val="ConsPlusNormal"/>
    <w:rsid w:val="00923B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Normal (Web)"/>
    <w:basedOn w:val="a"/>
    <w:uiPriority w:val="99"/>
    <w:unhideWhenUsed/>
    <w:rsid w:val="00923BAD"/>
    <w:pPr>
      <w:spacing w:before="240" w:after="240"/>
    </w:pPr>
    <w:rPr>
      <w:sz w:val="24"/>
      <w:szCs w:val="24"/>
    </w:rPr>
  </w:style>
  <w:style w:type="character" w:styleId="af2">
    <w:name w:val="Emphasis"/>
    <w:uiPriority w:val="20"/>
    <w:qFormat/>
    <w:rsid w:val="00923BAD"/>
    <w:rPr>
      <w:i/>
      <w:iCs/>
    </w:rPr>
  </w:style>
  <w:style w:type="paragraph" w:customStyle="1" w:styleId="q">
    <w:name w:val="q"/>
    <w:basedOn w:val="a"/>
    <w:rsid w:val="00923BAD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Title"/>
    <w:basedOn w:val="a"/>
    <w:link w:val="af4"/>
    <w:qFormat/>
    <w:rsid w:val="00923BAD"/>
    <w:pPr>
      <w:ind w:left="567"/>
      <w:jc w:val="center"/>
    </w:pPr>
    <w:rPr>
      <w:b/>
      <w:sz w:val="28"/>
    </w:rPr>
  </w:style>
  <w:style w:type="character" w:customStyle="1" w:styleId="af4">
    <w:name w:val="Название Знак"/>
    <w:basedOn w:val="a0"/>
    <w:link w:val="af3"/>
    <w:rsid w:val="00923BAD"/>
    <w:rPr>
      <w:b/>
      <w:sz w:val="28"/>
    </w:rPr>
  </w:style>
  <w:style w:type="character" w:customStyle="1" w:styleId="style81">
    <w:name w:val="style81"/>
    <w:rsid w:val="00923BAD"/>
    <w:rPr>
      <w:color w:val="464646"/>
    </w:rPr>
  </w:style>
  <w:style w:type="character" w:customStyle="1" w:styleId="style211">
    <w:name w:val="style211"/>
    <w:rsid w:val="00923BAD"/>
    <w:rPr>
      <w:color w:val="4C4C4C"/>
    </w:rPr>
  </w:style>
  <w:style w:type="character" w:customStyle="1" w:styleId="af5">
    <w:name w:val="Без интервала Знак"/>
    <w:link w:val="af6"/>
    <w:locked/>
    <w:rsid w:val="00923BAD"/>
    <w:rPr>
      <w:rFonts w:ascii="Calibri" w:hAnsi="Calibri" w:cs="Calibri"/>
    </w:rPr>
  </w:style>
  <w:style w:type="paragraph" w:styleId="af6">
    <w:name w:val="No Spacing"/>
    <w:link w:val="af5"/>
    <w:qFormat/>
    <w:rsid w:val="00923BAD"/>
    <w:rPr>
      <w:rFonts w:ascii="Calibri" w:hAnsi="Calibri" w:cs="Calibri"/>
    </w:rPr>
  </w:style>
  <w:style w:type="character" w:customStyle="1" w:styleId="25">
    <w:name w:val="2"/>
    <w:rsid w:val="00923BAD"/>
  </w:style>
  <w:style w:type="character" w:customStyle="1" w:styleId="a5">
    <w:name w:val="Текст выноски Знак"/>
    <w:link w:val="a4"/>
    <w:rsid w:val="00923BAD"/>
    <w:rPr>
      <w:rFonts w:ascii="Tahoma" w:hAnsi="Tahoma" w:cs="Tahoma"/>
      <w:sz w:val="16"/>
      <w:szCs w:val="16"/>
    </w:rPr>
  </w:style>
  <w:style w:type="paragraph" w:customStyle="1" w:styleId="11">
    <w:name w:val="1"/>
    <w:basedOn w:val="a"/>
    <w:rsid w:val="00923BA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7">
    <w:name w:val="List Paragraph"/>
    <w:aliases w:val="Варианты ответов,Абзац списка11"/>
    <w:basedOn w:val="a"/>
    <w:link w:val="af8"/>
    <w:uiPriority w:val="34"/>
    <w:qFormat/>
    <w:rsid w:val="00923BAD"/>
    <w:pPr>
      <w:ind w:left="720"/>
      <w:contextualSpacing/>
    </w:pPr>
    <w:rPr>
      <w:sz w:val="24"/>
      <w:szCs w:val="24"/>
    </w:rPr>
  </w:style>
  <w:style w:type="paragraph" w:customStyle="1" w:styleId="12">
    <w:name w:val="Абзац списка1"/>
    <w:basedOn w:val="a"/>
    <w:rsid w:val="00862D69"/>
    <w:pPr>
      <w:widowControl w:val="0"/>
      <w:ind w:left="720"/>
    </w:pPr>
    <w:rPr>
      <w:rFonts w:eastAsia="Calibri"/>
      <w:sz w:val="28"/>
      <w:szCs w:val="28"/>
    </w:rPr>
  </w:style>
  <w:style w:type="paragraph" w:styleId="af9">
    <w:name w:val="Plain Text"/>
    <w:basedOn w:val="a"/>
    <w:link w:val="afa"/>
    <w:uiPriority w:val="99"/>
    <w:unhideWhenUsed/>
    <w:rsid w:val="006C1C3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a">
    <w:name w:val="Текст Знак"/>
    <w:basedOn w:val="a0"/>
    <w:link w:val="af9"/>
    <w:uiPriority w:val="99"/>
    <w:rsid w:val="006C1C3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ConsPlusNonformat">
    <w:name w:val="ConsPlusNonformat"/>
    <w:rsid w:val="00B57CD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f8">
    <w:name w:val="Абзац списка Знак"/>
    <w:aliases w:val="Варианты ответов Знак,Абзац списка11 Знак"/>
    <w:link w:val="af7"/>
    <w:uiPriority w:val="34"/>
    <w:locked/>
    <w:rsid w:val="00C658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fedpress.ru/news/press_center/interview/1459235512-uspekh-eto-kogda-vlast-chego-dobivaetsya-dlya-lyude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BBA1B-79AC-4585-8AE8-7B6DBDE66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12</Pages>
  <Words>3659</Words>
  <Characters>25723</Characters>
  <Application>Microsoft Office Word</Application>
  <DocSecurity>0</DocSecurity>
  <Lines>214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распоряжения</vt:lpstr>
    </vt:vector>
  </TitlesOfParts>
  <Company>Администрация Нефтеюганского района</Company>
  <LinksUpToDate>false</LinksUpToDate>
  <CharactersWithSpaces>29324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распоряжения</dc:title>
  <dc:creator>WiZaRd</dc:creator>
  <cp:lastModifiedBy>Буйлова Лариса Викторовна</cp:lastModifiedBy>
  <cp:revision>72</cp:revision>
  <cp:lastPrinted>2016-09-29T04:43:00Z</cp:lastPrinted>
  <dcterms:created xsi:type="dcterms:W3CDTF">2015-11-10T07:32:00Z</dcterms:created>
  <dcterms:modified xsi:type="dcterms:W3CDTF">2016-09-30T04:46:00Z</dcterms:modified>
</cp:coreProperties>
</file>