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FB" w:rsidRPr="004C2088" w:rsidRDefault="006D71FB" w:rsidP="0049694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</w:t>
      </w:r>
    </w:p>
    <w:p w:rsidR="006D71FB" w:rsidRPr="004C2088" w:rsidRDefault="006D71FB" w:rsidP="0049694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6D71FB" w:rsidRPr="004C2088" w:rsidRDefault="006D71FB" w:rsidP="0049694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D171EA">
        <w:rPr>
          <w:sz w:val="26"/>
          <w:szCs w:val="26"/>
        </w:rPr>
        <w:t xml:space="preserve"> 07.10.2019</w:t>
      </w:r>
      <w:r w:rsidRPr="004C2088">
        <w:rPr>
          <w:sz w:val="26"/>
          <w:szCs w:val="26"/>
        </w:rPr>
        <w:t xml:space="preserve"> №</w:t>
      </w:r>
      <w:r w:rsidR="00D171EA">
        <w:rPr>
          <w:sz w:val="26"/>
          <w:szCs w:val="26"/>
        </w:rPr>
        <w:t xml:space="preserve"> 2034-па</w:t>
      </w:r>
      <w:bookmarkStart w:id="0" w:name="_GoBack"/>
      <w:bookmarkEnd w:id="0"/>
    </w:p>
    <w:p w:rsidR="00E55D24" w:rsidRPr="000D6694" w:rsidRDefault="00E55D24" w:rsidP="004D555B">
      <w:pPr>
        <w:ind w:firstLine="5656"/>
        <w:rPr>
          <w:sz w:val="28"/>
          <w:szCs w:val="28"/>
        </w:rPr>
      </w:pPr>
    </w:p>
    <w:p w:rsidR="00244F5C" w:rsidRDefault="00244F5C" w:rsidP="000D6694">
      <w:pPr>
        <w:tabs>
          <w:tab w:val="left" w:pos="0"/>
        </w:tabs>
        <w:spacing w:line="276" w:lineRule="auto"/>
        <w:rPr>
          <w:sz w:val="28"/>
          <w:szCs w:val="28"/>
        </w:rPr>
      </w:pPr>
    </w:p>
    <w:p w:rsidR="002F620A" w:rsidRPr="000D6694" w:rsidRDefault="002F620A" w:rsidP="000D6694">
      <w:pPr>
        <w:tabs>
          <w:tab w:val="left" w:pos="0"/>
        </w:tabs>
        <w:spacing w:line="276" w:lineRule="auto"/>
        <w:rPr>
          <w:sz w:val="28"/>
          <w:szCs w:val="28"/>
        </w:rPr>
      </w:pPr>
    </w:p>
    <w:p w:rsidR="00244F5C" w:rsidRPr="006D71FB" w:rsidRDefault="00244F5C" w:rsidP="006D71FB">
      <w:pPr>
        <w:jc w:val="center"/>
        <w:rPr>
          <w:bCs/>
          <w:snapToGrid w:val="0"/>
          <w:sz w:val="26"/>
          <w:szCs w:val="26"/>
        </w:rPr>
      </w:pPr>
      <w:r w:rsidRPr="006D71FB">
        <w:rPr>
          <w:bCs/>
          <w:snapToGrid w:val="0"/>
          <w:sz w:val="26"/>
          <w:szCs w:val="26"/>
        </w:rPr>
        <w:t>Основные направления</w:t>
      </w:r>
    </w:p>
    <w:p w:rsidR="008734D7" w:rsidRPr="006D71FB" w:rsidRDefault="00244F5C" w:rsidP="006D71FB">
      <w:pPr>
        <w:jc w:val="center"/>
        <w:rPr>
          <w:bCs/>
          <w:snapToGrid w:val="0"/>
          <w:sz w:val="26"/>
          <w:szCs w:val="26"/>
        </w:rPr>
      </w:pPr>
      <w:r w:rsidRPr="006D71FB">
        <w:rPr>
          <w:bCs/>
          <w:snapToGrid w:val="0"/>
          <w:sz w:val="26"/>
          <w:szCs w:val="26"/>
        </w:rPr>
        <w:t xml:space="preserve">налоговой политики Нефтеюганского района </w:t>
      </w:r>
    </w:p>
    <w:p w:rsidR="00244F5C" w:rsidRPr="006D71FB" w:rsidRDefault="000D2C42" w:rsidP="006D71FB">
      <w:pPr>
        <w:jc w:val="center"/>
        <w:rPr>
          <w:bCs/>
          <w:snapToGrid w:val="0"/>
          <w:sz w:val="26"/>
          <w:szCs w:val="26"/>
        </w:rPr>
      </w:pPr>
      <w:r w:rsidRPr="006D71FB">
        <w:rPr>
          <w:snapToGrid w:val="0"/>
          <w:sz w:val="26"/>
          <w:szCs w:val="26"/>
        </w:rPr>
        <w:t>на 2020 год и на плановый период 2021</w:t>
      </w:r>
      <w:r w:rsidR="00244F5C" w:rsidRPr="006D71FB">
        <w:rPr>
          <w:snapToGrid w:val="0"/>
          <w:sz w:val="26"/>
          <w:szCs w:val="26"/>
        </w:rPr>
        <w:t xml:space="preserve"> и 202</w:t>
      </w:r>
      <w:r w:rsidRPr="006D71FB">
        <w:rPr>
          <w:snapToGrid w:val="0"/>
          <w:sz w:val="26"/>
          <w:szCs w:val="26"/>
        </w:rPr>
        <w:t>2</w:t>
      </w:r>
      <w:r w:rsidR="00244F5C" w:rsidRPr="006D71FB">
        <w:rPr>
          <w:snapToGrid w:val="0"/>
          <w:sz w:val="26"/>
          <w:szCs w:val="26"/>
        </w:rPr>
        <w:t xml:space="preserve"> годов</w:t>
      </w:r>
    </w:p>
    <w:p w:rsidR="00244F5C" w:rsidRPr="006D71FB" w:rsidRDefault="00244F5C" w:rsidP="006D71FB">
      <w:pPr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ab/>
      </w:r>
    </w:p>
    <w:p w:rsidR="000D6694" w:rsidRPr="006D71FB" w:rsidRDefault="00244F5C" w:rsidP="006D71FB">
      <w:pPr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Основные направления </w:t>
      </w:r>
      <w:r w:rsidRPr="006D71FB">
        <w:rPr>
          <w:rFonts w:eastAsia="TimesNewRomanPSMT"/>
          <w:snapToGrid w:val="0"/>
          <w:sz w:val="26"/>
          <w:szCs w:val="26"/>
        </w:rPr>
        <w:t xml:space="preserve">налоговой политики </w:t>
      </w:r>
      <w:r w:rsidRPr="006D71FB">
        <w:rPr>
          <w:sz w:val="26"/>
          <w:szCs w:val="26"/>
        </w:rPr>
        <w:t xml:space="preserve">являются основой для составления проекта бюджета </w:t>
      </w:r>
      <w:r w:rsidRPr="006D71FB">
        <w:rPr>
          <w:rFonts w:eastAsia="TimesNewRomanPSMT"/>
          <w:snapToGrid w:val="0"/>
          <w:sz w:val="26"/>
          <w:szCs w:val="26"/>
        </w:rPr>
        <w:t>Нефтеюганского рай</w:t>
      </w:r>
      <w:r w:rsidR="000D2C42" w:rsidRPr="006D71FB">
        <w:rPr>
          <w:rFonts w:eastAsia="TimesNewRomanPSMT"/>
          <w:snapToGrid w:val="0"/>
          <w:sz w:val="26"/>
          <w:szCs w:val="26"/>
        </w:rPr>
        <w:t>она на очередной финансовый 2020</w:t>
      </w:r>
      <w:r w:rsidRPr="006D71FB">
        <w:rPr>
          <w:rFonts w:eastAsia="TimesNewRomanPSMT"/>
          <w:snapToGrid w:val="0"/>
          <w:sz w:val="26"/>
          <w:szCs w:val="26"/>
        </w:rPr>
        <w:t xml:space="preserve"> год </w:t>
      </w:r>
      <w:r w:rsidR="00C47476">
        <w:rPr>
          <w:rFonts w:eastAsia="TimesNewRomanPSMT"/>
          <w:snapToGrid w:val="0"/>
          <w:sz w:val="26"/>
          <w:szCs w:val="26"/>
        </w:rPr>
        <w:br/>
      </w:r>
      <w:r w:rsidRPr="006D71FB">
        <w:rPr>
          <w:rFonts w:eastAsia="TimesNewRomanPSMT"/>
          <w:snapToGrid w:val="0"/>
          <w:sz w:val="26"/>
          <w:szCs w:val="26"/>
        </w:rPr>
        <w:t xml:space="preserve">и плановый период </w:t>
      </w:r>
      <w:r w:rsidR="00495680" w:rsidRPr="006D71FB">
        <w:rPr>
          <w:sz w:val="26"/>
          <w:szCs w:val="26"/>
        </w:rPr>
        <w:t xml:space="preserve">2021 и </w:t>
      </w:r>
      <w:r w:rsidR="000D2C42" w:rsidRPr="006D71FB">
        <w:rPr>
          <w:sz w:val="26"/>
          <w:szCs w:val="26"/>
        </w:rPr>
        <w:t>2022</w:t>
      </w:r>
      <w:r w:rsidRPr="006D71FB">
        <w:rPr>
          <w:sz w:val="26"/>
          <w:szCs w:val="26"/>
        </w:rPr>
        <w:t xml:space="preserve"> годов. </w:t>
      </w:r>
    </w:p>
    <w:p w:rsidR="00244F5C" w:rsidRPr="006D71FB" w:rsidRDefault="00244F5C" w:rsidP="006D71FB">
      <w:pPr>
        <w:ind w:firstLine="708"/>
        <w:jc w:val="both"/>
        <w:rPr>
          <w:sz w:val="26"/>
          <w:szCs w:val="26"/>
        </w:rPr>
      </w:pPr>
      <w:proofErr w:type="gramStart"/>
      <w:r w:rsidRPr="006D71FB">
        <w:rPr>
          <w:rFonts w:eastAsia="Courier New"/>
          <w:sz w:val="26"/>
          <w:szCs w:val="26"/>
        </w:rPr>
        <w:t>При их подготовке учтены положения о</w:t>
      </w:r>
      <w:r w:rsidRPr="006D71FB">
        <w:rPr>
          <w:bCs/>
          <w:sz w:val="26"/>
          <w:szCs w:val="26"/>
        </w:rPr>
        <w:t xml:space="preserve">сновных направлений налоговой, бюджетной и долговой политики Ханты-Мансийского автономного округа </w:t>
      </w:r>
      <w:r w:rsidR="00C47476">
        <w:rPr>
          <w:bCs/>
          <w:sz w:val="26"/>
          <w:szCs w:val="26"/>
        </w:rPr>
        <w:t>–</w:t>
      </w:r>
      <w:r w:rsidRPr="006D71FB">
        <w:rPr>
          <w:bCs/>
          <w:sz w:val="26"/>
          <w:szCs w:val="26"/>
        </w:rPr>
        <w:t xml:space="preserve"> Югры </w:t>
      </w:r>
      <w:r w:rsidR="00C47476">
        <w:rPr>
          <w:bCs/>
          <w:sz w:val="26"/>
          <w:szCs w:val="26"/>
        </w:rPr>
        <w:br/>
      </w:r>
      <w:r w:rsidRPr="006D71FB">
        <w:rPr>
          <w:bCs/>
          <w:sz w:val="26"/>
          <w:szCs w:val="26"/>
        </w:rPr>
        <w:t>на очередной финансовый год и плановый период</w:t>
      </w:r>
      <w:r w:rsidRPr="006D71FB">
        <w:rPr>
          <w:rFonts w:eastAsia="Courier New"/>
          <w:sz w:val="26"/>
          <w:szCs w:val="26"/>
        </w:rPr>
        <w:t xml:space="preserve">, </w:t>
      </w:r>
      <w:r w:rsidRPr="006D71FB">
        <w:rPr>
          <w:bCs/>
          <w:sz w:val="26"/>
          <w:szCs w:val="26"/>
        </w:rPr>
        <w:t>о</w:t>
      </w:r>
      <w:r w:rsidRPr="006D71FB">
        <w:rPr>
          <w:sz w:val="26"/>
          <w:szCs w:val="26"/>
        </w:rPr>
        <w:t>сновных параметров прогноза социально-экономического развития Нефтеюганского района на долгосрочный период,</w:t>
      </w:r>
      <w:r w:rsidRPr="006D71FB">
        <w:rPr>
          <w:rFonts w:eastAsia="Courier New"/>
          <w:sz w:val="26"/>
          <w:szCs w:val="26"/>
        </w:rPr>
        <w:t xml:space="preserve"> </w:t>
      </w:r>
      <w:r w:rsidRPr="006D71FB">
        <w:rPr>
          <w:sz w:val="26"/>
          <w:szCs w:val="26"/>
        </w:rPr>
        <w:t xml:space="preserve">Стратегии социально-экономического развития муниципального образования Нефтеюганский район </w:t>
      </w:r>
      <w:r w:rsidR="00986838" w:rsidRPr="006D71FB">
        <w:rPr>
          <w:sz w:val="26"/>
          <w:szCs w:val="26"/>
        </w:rPr>
        <w:t xml:space="preserve">до 2030 года, </w:t>
      </w:r>
      <w:r w:rsidR="00EE409A" w:rsidRPr="006D71FB">
        <w:rPr>
          <w:sz w:val="26"/>
          <w:szCs w:val="26"/>
        </w:rPr>
        <w:t>реализации</w:t>
      </w:r>
      <w:r w:rsidR="0055402A" w:rsidRPr="006D71FB">
        <w:rPr>
          <w:sz w:val="26"/>
          <w:szCs w:val="26"/>
        </w:rPr>
        <w:t xml:space="preserve"> плана </w:t>
      </w:r>
      <w:r w:rsidR="00B258FA" w:rsidRPr="006D71FB">
        <w:rPr>
          <w:sz w:val="26"/>
          <w:szCs w:val="26"/>
        </w:rPr>
        <w:t>мероприяти</w:t>
      </w:r>
      <w:r w:rsidR="0055402A" w:rsidRPr="006D71FB">
        <w:rPr>
          <w:sz w:val="26"/>
          <w:szCs w:val="26"/>
        </w:rPr>
        <w:t>й</w:t>
      </w:r>
      <w:r w:rsidR="002C6C5F" w:rsidRPr="006D71FB">
        <w:rPr>
          <w:sz w:val="26"/>
          <w:szCs w:val="26"/>
        </w:rPr>
        <w:t xml:space="preserve"> по </w:t>
      </w:r>
      <w:r w:rsidR="00EE409A" w:rsidRPr="006D71FB">
        <w:rPr>
          <w:sz w:val="26"/>
          <w:szCs w:val="26"/>
        </w:rPr>
        <w:t>К</w:t>
      </w:r>
      <w:r w:rsidR="002C6C5F" w:rsidRPr="006D71FB">
        <w:rPr>
          <w:sz w:val="26"/>
          <w:szCs w:val="26"/>
        </w:rPr>
        <w:t>онцепции повышения эффективности бюджетных расходов в 2019-2024 годах</w:t>
      </w:r>
      <w:r w:rsidR="000D6694" w:rsidRPr="006D71FB">
        <w:rPr>
          <w:sz w:val="26"/>
          <w:szCs w:val="26"/>
        </w:rPr>
        <w:t xml:space="preserve"> в </w:t>
      </w:r>
      <w:r w:rsidR="002C6C5F" w:rsidRPr="006D71FB">
        <w:rPr>
          <w:sz w:val="26"/>
          <w:szCs w:val="26"/>
        </w:rPr>
        <w:t>Ханты-Мансийском автономном округе – Югре</w:t>
      </w:r>
      <w:r w:rsidR="00986838" w:rsidRPr="006D71FB">
        <w:rPr>
          <w:sz w:val="26"/>
          <w:szCs w:val="26"/>
        </w:rPr>
        <w:t>.</w:t>
      </w:r>
      <w:proofErr w:type="gramEnd"/>
    </w:p>
    <w:p w:rsidR="007A416C" w:rsidRPr="006D71FB" w:rsidRDefault="00244F5C" w:rsidP="006D71F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В основных направлениях </w:t>
      </w:r>
      <w:proofErr w:type="gramStart"/>
      <w:r w:rsidRPr="006D71FB">
        <w:rPr>
          <w:sz w:val="26"/>
          <w:szCs w:val="26"/>
        </w:rPr>
        <w:t>налоговой</w:t>
      </w:r>
      <w:proofErr w:type="gramEnd"/>
      <w:r w:rsidRPr="006D71FB">
        <w:rPr>
          <w:sz w:val="26"/>
          <w:szCs w:val="26"/>
        </w:rPr>
        <w:t xml:space="preserve"> политик</w:t>
      </w:r>
      <w:r w:rsidR="000D2C42" w:rsidRPr="006D71FB">
        <w:rPr>
          <w:sz w:val="26"/>
          <w:szCs w:val="26"/>
        </w:rPr>
        <w:t xml:space="preserve">и Нефтеюганского района </w:t>
      </w:r>
      <w:r w:rsidR="00A012D7">
        <w:rPr>
          <w:sz w:val="26"/>
          <w:szCs w:val="26"/>
        </w:rPr>
        <w:br/>
      </w:r>
      <w:r w:rsidR="000D2C42" w:rsidRPr="006D71FB">
        <w:rPr>
          <w:sz w:val="26"/>
          <w:szCs w:val="26"/>
        </w:rPr>
        <w:t>на 2020 год и на плановый период 2021 и 2022</w:t>
      </w:r>
      <w:r w:rsidRPr="006D71FB">
        <w:rPr>
          <w:sz w:val="26"/>
          <w:szCs w:val="26"/>
        </w:rPr>
        <w:t xml:space="preserve"> годов (дал</w:t>
      </w:r>
      <w:r w:rsidR="000D2C42" w:rsidRPr="006D71FB">
        <w:rPr>
          <w:sz w:val="26"/>
          <w:szCs w:val="26"/>
        </w:rPr>
        <w:t xml:space="preserve">ее – налоговая политика </w:t>
      </w:r>
      <w:r w:rsidR="00A012D7">
        <w:rPr>
          <w:sz w:val="26"/>
          <w:szCs w:val="26"/>
        </w:rPr>
        <w:br/>
      </w:r>
      <w:r w:rsidR="000D2C42" w:rsidRPr="006D71FB">
        <w:rPr>
          <w:sz w:val="26"/>
          <w:szCs w:val="26"/>
        </w:rPr>
        <w:t>на 2020-2022</w:t>
      </w:r>
      <w:r w:rsidRPr="006D71FB">
        <w:rPr>
          <w:sz w:val="26"/>
          <w:szCs w:val="26"/>
        </w:rPr>
        <w:t xml:space="preserve"> годы) определены на среднесрочную перспективу основные подходы </w:t>
      </w:r>
      <w:r w:rsidR="00986838" w:rsidRPr="006D71FB">
        <w:rPr>
          <w:sz w:val="26"/>
          <w:szCs w:val="26"/>
        </w:rPr>
        <w:t xml:space="preserve">составления </w:t>
      </w:r>
      <w:r w:rsidRPr="006D71FB">
        <w:rPr>
          <w:sz w:val="26"/>
          <w:szCs w:val="26"/>
        </w:rPr>
        <w:t>проекта доходов бюдже</w:t>
      </w:r>
      <w:r w:rsidR="000D2C42" w:rsidRPr="006D71FB">
        <w:rPr>
          <w:sz w:val="26"/>
          <w:szCs w:val="26"/>
        </w:rPr>
        <w:t>та Нефтеюганского района на 2020</w:t>
      </w:r>
      <w:r w:rsidRPr="006D71FB">
        <w:rPr>
          <w:sz w:val="26"/>
          <w:szCs w:val="26"/>
        </w:rPr>
        <w:t xml:space="preserve"> год</w:t>
      </w:r>
      <w:r w:rsidR="00A012D7">
        <w:rPr>
          <w:sz w:val="26"/>
          <w:szCs w:val="26"/>
        </w:rPr>
        <w:t xml:space="preserve"> </w:t>
      </w:r>
      <w:r w:rsidR="00A012D7">
        <w:rPr>
          <w:sz w:val="26"/>
          <w:szCs w:val="26"/>
        </w:rPr>
        <w:br/>
      </w:r>
      <w:r w:rsidRPr="006D71FB">
        <w:rPr>
          <w:sz w:val="26"/>
          <w:szCs w:val="26"/>
        </w:rPr>
        <w:t>и плановый период 202</w:t>
      </w:r>
      <w:r w:rsidR="000D2C42" w:rsidRPr="006D71FB">
        <w:rPr>
          <w:sz w:val="26"/>
          <w:szCs w:val="26"/>
        </w:rPr>
        <w:t>1 и 2022</w:t>
      </w:r>
      <w:r w:rsidR="007A416C" w:rsidRPr="006D71FB">
        <w:rPr>
          <w:sz w:val="26"/>
          <w:szCs w:val="26"/>
        </w:rPr>
        <w:t xml:space="preserve"> годов (далее – бюджет района).</w:t>
      </w:r>
    </w:p>
    <w:p w:rsidR="004D00D6" w:rsidRPr="006D71FB" w:rsidRDefault="002C6C5F" w:rsidP="00A012D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6D71FB">
        <w:rPr>
          <w:sz w:val="26"/>
          <w:szCs w:val="26"/>
        </w:rPr>
        <w:t>О</w:t>
      </w:r>
      <w:r w:rsidR="00244F5C" w:rsidRPr="006D71FB">
        <w:rPr>
          <w:sz w:val="26"/>
          <w:szCs w:val="26"/>
        </w:rPr>
        <w:t xml:space="preserve">сновные приоритеты налоговой политики </w:t>
      </w:r>
      <w:r w:rsidR="000D2C42" w:rsidRPr="006D71FB">
        <w:rPr>
          <w:sz w:val="26"/>
          <w:szCs w:val="26"/>
        </w:rPr>
        <w:t>на 2020-2022</w:t>
      </w:r>
      <w:r w:rsidR="00244F5C" w:rsidRPr="006D71FB">
        <w:rPr>
          <w:sz w:val="26"/>
          <w:szCs w:val="26"/>
        </w:rPr>
        <w:t xml:space="preserve"> годы направлены </w:t>
      </w:r>
      <w:r w:rsidR="00A012D7">
        <w:rPr>
          <w:sz w:val="26"/>
          <w:szCs w:val="26"/>
        </w:rPr>
        <w:br/>
      </w:r>
      <w:r w:rsidR="00244F5C" w:rsidRPr="006D71FB">
        <w:rPr>
          <w:sz w:val="26"/>
          <w:szCs w:val="26"/>
        </w:rPr>
        <w:t xml:space="preserve">на </w:t>
      </w:r>
      <w:r w:rsidR="007A416C" w:rsidRPr="006D71FB">
        <w:rPr>
          <w:sz w:val="26"/>
          <w:szCs w:val="26"/>
        </w:rPr>
        <w:t xml:space="preserve">стимулирование экономического роста, </w:t>
      </w:r>
      <w:r w:rsidR="0055402A" w:rsidRPr="006D71FB">
        <w:rPr>
          <w:sz w:val="26"/>
          <w:szCs w:val="26"/>
        </w:rPr>
        <w:t xml:space="preserve">расширение собственной налоговой базы, </w:t>
      </w:r>
      <w:r w:rsidR="00244F5C" w:rsidRPr="006D71FB">
        <w:rPr>
          <w:sz w:val="26"/>
          <w:szCs w:val="26"/>
        </w:rPr>
        <w:t xml:space="preserve">сохранение бюджетной устойчивости и </w:t>
      </w:r>
      <w:r w:rsidR="00244F5C" w:rsidRPr="006D71FB">
        <w:rPr>
          <w:rFonts w:eastAsia="Calibri"/>
          <w:sz w:val="26"/>
          <w:szCs w:val="26"/>
        </w:rPr>
        <w:t xml:space="preserve">сбалансированности районного бюджета </w:t>
      </w:r>
      <w:r w:rsidR="00A012D7">
        <w:rPr>
          <w:rFonts w:eastAsia="Calibri"/>
          <w:sz w:val="26"/>
          <w:szCs w:val="26"/>
        </w:rPr>
        <w:br/>
      </w:r>
      <w:r w:rsidR="00244F5C" w:rsidRPr="006D71FB">
        <w:rPr>
          <w:rFonts w:eastAsia="Calibri"/>
          <w:sz w:val="26"/>
          <w:szCs w:val="26"/>
        </w:rPr>
        <w:t xml:space="preserve">и </w:t>
      </w:r>
      <w:r w:rsidR="00244F5C" w:rsidRPr="006D71FB">
        <w:rPr>
          <w:sz w:val="26"/>
          <w:szCs w:val="26"/>
        </w:rPr>
        <w:t xml:space="preserve">бюджетов поселений, входящих в состав </w:t>
      </w:r>
      <w:r w:rsidR="008A1ED2" w:rsidRPr="006D71FB">
        <w:rPr>
          <w:sz w:val="26"/>
          <w:szCs w:val="26"/>
        </w:rPr>
        <w:t>Нефтеюганского</w:t>
      </w:r>
      <w:r w:rsidR="00244F5C" w:rsidRPr="006D71FB">
        <w:rPr>
          <w:sz w:val="26"/>
          <w:szCs w:val="26"/>
        </w:rPr>
        <w:t xml:space="preserve"> района</w:t>
      </w:r>
      <w:r w:rsidR="0055402A" w:rsidRPr="006D71FB">
        <w:rPr>
          <w:sz w:val="26"/>
          <w:szCs w:val="26"/>
        </w:rPr>
        <w:t xml:space="preserve">, </w:t>
      </w:r>
      <w:r w:rsidR="004D00D6" w:rsidRPr="006D71FB">
        <w:rPr>
          <w:rFonts w:eastAsia="Calibri"/>
          <w:sz w:val="26"/>
          <w:szCs w:val="26"/>
        </w:rPr>
        <w:t xml:space="preserve">реализацию муниципальных </w:t>
      </w:r>
      <w:r w:rsidR="00BA11CC" w:rsidRPr="006D71FB">
        <w:rPr>
          <w:rFonts w:eastAsia="Calibri"/>
          <w:sz w:val="26"/>
          <w:szCs w:val="26"/>
        </w:rPr>
        <w:t>программ Нефтеюганского района</w:t>
      </w:r>
      <w:r w:rsidR="004D00D6" w:rsidRPr="006D71FB">
        <w:rPr>
          <w:rFonts w:eastAsia="Calibri"/>
          <w:sz w:val="26"/>
          <w:szCs w:val="26"/>
        </w:rPr>
        <w:t>, охватывающих ключевые направления социально-экономического развития Нефтеюганского района.</w:t>
      </w:r>
      <w:r w:rsidR="0055402A" w:rsidRPr="006D71FB">
        <w:rPr>
          <w:sz w:val="26"/>
          <w:szCs w:val="26"/>
        </w:rPr>
        <w:t xml:space="preserve"> </w:t>
      </w:r>
      <w:proofErr w:type="gramEnd"/>
    </w:p>
    <w:p w:rsidR="00244F5C" w:rsidRPr="006D71FB" w:rsidRDefault="00244F5C" w:rsidP="006D71FB">
      <w:pPr>
        <w:pStyle w:val="a3"/>
        <w:tabs>
          <w:tab w:val="left" w:pos="993"/>
        </w:tabs>
        <w:ind w:left="0" w:firstLine="708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В среднесрочном периоде достижение цели будет осуществляться: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путем взаимодействия  и совместной работой с администраторами доходов бюджета района;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повышением качества администрирования доходов;</w:t>
      </w:r>
    </w:p>
    <w:p w:rsidR="00244F5C" w:rsidRPr="006D71FB" w:rsidRDefault="007A416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мониторинга</w:t>
      </w:r>
      <w:r w:rsidR="00244F5C" w:rsidRPr="006D71FB">
        <w:rPr>
          <w:rFonts w:eastAsiaTheme="minorHAnsi"/>
          <w:sz w:val="26"/>
          <w:szCs w:val="26"/>
        </w:rPr>
        <w:t>м</w:t>
      </w:r>
      <w:r w:rsidRPr="006D71FB">
        <w:rPr>
          <w:rFonts w:eastAsiaTheme="minorHAnsi"/>
          <w:sz w:val="26"/>
          <w:szCs w:val="26"/>
        </w:rPr>
        <w:t>и</w:t>
      </w:r>
      <w:r w:rsidR="00244F5C" w:rsidRPr="006D71FB">
        <w:rPr>
          <w:rFonts w:eastAsiaTheme="minorHAnsi"/>
          <w:sz w:val="26"/>
          <w:szCs w:val="26"/>
        </w:rPr>
        <w:t xml:space="preserve"> </w:t>
      </w:r>
      <w:r w:rsidRPr="006D71FB">
        <w:rPr>
          <w:rFonts w:eastAsiaTheme="minorHAnsi"/>
          <w:sz w:val="26"/>
          <w:szCs w:val="26"/>
        </w:rPr>
        <w:t xml:space="preserve">эффективности налоговых льгот, </w:t>
      </w:r>
      <w:r w:rsidR="00244F5C" w:rsidRPr="006D71FB">
        <w:rPr>
          <w:rFonts w:eastAsiaTheme="minorHAnsi"/>
          <w:sz w:val="26"/>
          <w:szCs w:val="26"/>
        </w:rPr>
        <w:t xml:space="preserve">состояния расчетов </w:t>
      </w:r>
      <w:r w:rsidR="00A012D7">
        <w:rPr>
          <w:rFonts w:eastAsiaTheme="minorHAnsi"/>
          <w:sz w:val="26"/>
          <w:szCs w:val="26"/>
        </w:rPr>
        <w:br/>
      </w:r>
      <w:r w:rsidR="00244F5C" w:rsidRPr="006D71FB">
        <w:rPr>
          <w:rFonts w:eastAsiaTheme="minorHAnsi"/>
          <w:sz w:val="26"/>
          <w:szCs w:val="26"/>
        </w:rPr>
        <w:t>с бюджетом крупнейших налогоплательщиков Нефтеюганского района;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анализом поступлений в консолидированный бюджет Нефтеюганского района, в том числе налога на доходы физических лиц с указанием крупнейших предприятий, за счет которых произошло изменение динамики поступлений налога;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повышением эффективности использования муниципальной собственности;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sz w:val="26"/>
          <w:szCs w:val="26"/>
        </w:rPr>
        <w:t xml:space="preserve">созданием благоприятных условий для развития малого </w:t>
      </w:r>
      <w:r w:rsidRPr="006D71FB">
        <w:rPr>
          <w:sz w:val="26"/>
          <w:szCs w:val="26"/>
        </w:rPr>
        <w:br/>
        <w:t>и среднего предпринимательства;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поиском и решением иных вопросов, способствующих увеличению доходной базы бюджета района.</w:t>
      </w:r>
    </w:p>
    <w:p w:rsidR="00244F5C" w:rsidRPr="006D71FB" w:rsidRDefault="00244F5C" w:rsidP="006D71FB">
      <w:pPr>
        <w:tabs>
          <w:tab w:val="left" w:pos="709"/>
        </w:tabs>
        <w:jc w:val="both"/>
        <w:rPr>
          <w:rFonts w:eastAsiaTheme="minorHAnsi"/>
          <w:sz w:val="26"/>
          <w:szCs w:val="26"/>
        </w:rPr>
      </w:pPr>
      <w:r w:rsidRPr="006D71FB">
        <w:rPr>
          <w:sz w:val="26"/>
          <w:szCs w:val="26"/>
        </w:rPr>
        <w:lastRenderedPageBreak/>
        <w:tab/>
        <w:t xml:space="preserve">Для обеспечения долгосрочной сбалансированности и устойчивости бюджетной системы Нефтеюганского района постановлением администрации Нефтеюганского района от </w:t>
      </w:r>
      <w:r w:rsidR="004C2902" w:rsidRPr="006D71FB">
        <w:rPr>
          <w:sz w:val="26"/>
          <w:szCs w:val="26"/>
        </w:rPr>
        <w:t>18</w:t>
      </w:r>
      <w:r w:rsidR="00874D37" w:rsidRPr="006D71FB">
        <w:rPr>
          <w:sz w:val="26"/>
          <w:szCs w:val="26"/>
        </w:rPr>
        <w:t>.</w:t>
      </w:r>
      <w:r w:rsidR="004C2902" w:rsidRPr="006D71FB">
        <w:rPr>
          <w:sz w:val="26"/>
          <w:szCs w:val="26"/>
        </w:rPr>
        <w:t>02</w:t>
      </w:r>
      <w:r w:rsidR="00874D37" w:rsidRPr="006D71FB">
        <w:rPr>
          <w:sz w:val="26"/>
          <w:szCs w:val="26"/>
        </w:rPr>
        <w:t>.</w:t>
      </w:r>
      <w:r w:rsidR="004C2902" w:rsidRPr="006D71FB">
        <w:rPr>
          <w:sz w:val="26"/>
          <w:szCs w:val="26"/>
        </w:rPr>
        <w:t>2019</w:t>
      </w:r>
      <w:r w:rsidRPr="006D71FB">
        <w:rPr>
          <w:sz w:val="26"/>
          <w:szCs w:val="26"/>
        </w:rPr>
        <w:t xml:space="preserve"> № </w:t>
      </w:r>
      <w:r w:rsidR="004C2902" w:rsidRPr="006D71FB">
        <w:rPr>
          <w:sz w:val="26"/>
          <w:szCs w:val="26"/>
        </w:rPr>
        <w:t>344</w:t>
      </w:r>
      <w:r w:rsidRPr="006D71FB">
        <w:rPr>
          <w:sz w:val="26"/>
          <w:szCs w:val="26"/>
        </w:rPr>
        <w:t xml:space="preserve">-па утвержден План мероприятий </w:t>
      </w:r>
      <w:r w:rsidR="00A012D7">
        <w:rPr>
          <w:sz w:val="26"/>
          <w:szCs w:val="26"/>
        </w:rPr>
        <w:br/>
      </w:r>
      <w:r w:rsidRPr="006D71FB">
        <w:rPr>
          <w:sz w:val="26"/>
          <w:szCs w:val="26"/>
        </w:rPr>
        <w:t xml:space="preserve">по росту доходов, оптимизации расходов </w:t>
      </w:r>
      <w:r w:rsidR="001F218C" w:rsidRPr="006D71FB">
        <w:rPr>
          <w:sz w:val="26"/>
          <w:szCs w:val="26"/>
        </w:rPr>
        <w:t xml:space="preserve">бюджета </w:t>
      </w:r>
      <w:r w:rsidRPr="006D71FB">
        <w:rPr>
          <w:sz w:val="26"/>
          <w:szCs w:val="26"/>
        </w:rPr>
        <w:t>и сокращению муниципального долга  Нефтеюганского рай</w:t>
      </w:r>
      <w:r w:rsidR="007A416C" w:rsidRPr="006D71FB">
        <w:rPr>
          <w:sz w:val="26"/>
          <w:szCs w:val="26"/>
        </w:rPr>
        <w:t>она на 2019</w:t>
      </w:r>
      <w:r w:rsidR="004C2902" w:rsidRPr="006D71FB">
        <w:rPr>
          <w:sz w:val="26"/>
          <w:szCs w:val="26"/>
        </w:rPr>
        <w:t xml:space="preserve"> год плановый период 2020 и 2021</w:t>
      </w:r>
      <w:r w:rsidRPr="006D71FB">
        <w:rPr>
          <w:sz w:val="26"/>
          <w:szCs w:val="26"/>
        </w:rPr>
        <w:t xml:space="preserve"> годов, предусматривающий: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выполнение работ по дополнению  перечня муниципального имущества Нефтеюганского района, предназначенного к приватизации в 201</w:t>
      </w:r>
      <w:r w:rsidR="004C2902" w:rsidRPr="006D71FB">
        <w:rPr>
          <w:rFonts w:eastAsiaTheme="minorHAnsi"/>
          <w:sz w:val="26"/>
          <w:szCs w:val="26"/>
        </w:rPr>
        <w:t>9-2021</w:t>
      </w:r>
      <w:r w:rsidRPr="006D71FB">
        <w:rPr>
          <w:rFonts w:eastAsiaTheme="minorHAnsi"/>
          <w:sz w:val="26"/>
          <w:szCs w:val="26"/>
        </w:rPr>
        <w:t xml:space="preserve"> годы, высвободившимися объектами недвижимости, не предназначенными для исполнения органами местного самоуправления Нефтеюганского района своих полномочий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со значением  целевого  показателя не менее 10 процентов;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проведение ежегодной индексации размера арендной платы за земельные участки на размер уровня инфляции, установленного в Федеральном законе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о Федеральном бюджете на очередной фи</w:t>
      </w:r>
      <w:r w:rsidR="00A63234" w:rsidRPr="006D71FB">
        <w:rPr>
          <w:rFonts w:eastAsiaTheme="minorHAnsi"/>
          <w:sz w:val="26"/>
          <w:szCs w:val="26"/>
        </w:rPr>
        <w:t xml:space="preserve">нансовый год и плановый период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и получение прироста в бюджет района суммы арендной платы за земельные участки, полученной от проведения индексации на уровень инфляции;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меры, направленные на погашение дебиторской задолженности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по поступлениям в бюджет района неналоговых доходов;</w:t>
      </w:r>
    </w:p>
    <w:p w:rsidR="00244F5C" w:rsidRPr="006D71FB" w:rsidRDefault="007A416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proofErr w:type="spellStart"/>
      <w:r w:rsidRPr="006D71FB">
        <w:rPr>
          <w:rFonts w:eastAsiaTheme="minorHAnsi"/>
          <w:sz w:val="26"/>
          <w:szCs w:val="26"/>
        </w:rPr>
        <w:t>претензионно</w:t>
      </w:r>
      <w:proofErr w:type="spellEnd"/>
      <w:r w:rsidRPr="006D71FB">
        <w:rPr>
          <w:rFonts w:eastAsiaTheme="minorHAnsi"/>
          <w:sz w:val="26"/>
          <w:szCs w:val="26"/>
        </w:rPr>
        <w:t>-исковой работы</w:t>
      </w:r>
      <w:r w:rsidR="00244F5C" w:rsidRPr="006D71FB">
        <w:rPr>
          <w:rFonts w:eastAsiaTheme="minorHAnsi"/>
          <w:sz w:val="26"/>
          <w:szCs w:val="26"/>
        </w:rPr>
        <w:t xml:space="preserve"> по взысканию задолженности;</w:t>
      </w:r>
    </w:p>
    <w:p w:rsidR="00244F5C" w:rsidRPr="006D71FB" w:rsidRDefault="007A416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организации</w:t>
      </w:r>
      <w:r w:rsidR="00244F5C" w:rsidRPr="006D71FB">
        <w:rPr>
          <w:rFonts w:eastAsiaTheme="minorHAnsi"/>
          <w:sz w:val="26"/>
          <w:szCs w:val="26"/>
        </w:rPr>
        <w:t xml:space="preserve"> взаимодействия с крупными налогоплательщиками </w:t>
      </w:r>
      <w:r w:rsidR="00261C97" w:rsidRPr="006D71FB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 xml:space="preserve">по </w:t>
      </w:r>
      <w:r w:rsidR="00244F5C" w:rsidRPr="006D71FB">
        <w:rPr>
          <w:rFonts w:eastAsiaTheme="minorHAnsi"/>
          <w:sz w:val="26"/>
          <w:szCs w:val="26"/>
        </w:rPr>
        <w:t xml:space="preserve">договорам целевых пожертвований и соглашениям о взаимном сотрудничестве </w:t>
      </w:r>
      <w:r w:rsidR="00A012D7">
        <w:rPr>
          <w:rFonts w:eastAsiaTheme="minorHAnsi"/>
          <w:sz w:val="26"/>
          <w:szCs w:val="26"/>
        </w:rPr>
        <w:br/>
      </w:r>
      <w:r w:rsidR="00244F5C" w:rsidRPr="006D71FB">
        <w:rPr>
          <w:rFonts w:eastAsiaTheme="minorHAnsi"/>
          <w:sz w:val="26"/>
          <w:szCs w:val="26"/>
        </w:rPr>
        <w:t>по социально-экономическому развитию Нефтеюганского района;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погашение задолженности по уплате налогов в бюджет района и прочие поступления по результатам деятельности межведомственной комиссии </w:t>
      </w:r>
      <w:r w:rsidR="00261C97" w:rsidRPr="006D71FB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 xml:space="preserve">по расширению доходной базы, укреплению </w:t>
      </w:r>
      <w:proofErr w:type="gramStart"/>
      <w:r w:rsidRPr="006D71FB">
        <w:rPr>
          <w:rFonts w:eastAsiaTheme="minorHAnsi"/>
          <w:sz w:val="26"/>
          <w:szCs w:val="26"/>
        </w:rPr>
        <w:t>контроля за</w:t>
      </w:r>
      <w:proofErr w:type="gramEnd"/>
      <w:r w:rsidRPr="006D71FB">
        <w:rPr>
          <w:rFonts w:eastAsiaTheme="minorHAnsi"/>
          <w:sz w:val="26"/>
          <w:szCs w:val="26"/>
        </w:rPr>
        <w:t xml:space="preserve"> соблюдением налоговой дисциплины;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эффективность оказания финансовой поддержки субъектам малого </w:t>
      </w:r>
      <w:r w:rsidR="00261C97" w:rsidRPr="006D71FB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и среднего предпринимательства и поступление суммы платежей в бюджет</w:t>
      </w:r>
      <w:r w:rsidR="00FD7C22" w:rsidRPr="006D71FB">
        <w:rPr>
          <w:rFonts w:eastAsiaTheme="minorHAnsi"/>
          <w:sz w:val="26"/>
          <w:szCs w:val="26"/>
        </w:rPr>
        <w:t xml:space="preserve"> района</w:t>
      </w:r>
      <w:r w:rsidR="007A416C" w:rsidRPr="006D71FB">
        <w:rPr>
          <w:rFonts w:eastAsiaTheme="minorHAnsi"/>
          <w:sz w:val="26"/>
          <w:szCs w:val="26"/>
        </w:rPr>
        <w:t>, уплаченной</w:t>
      </w:r>
      <w:r w:rsidRPr="006D71FB">
        <w:rPr>
          <w:rFonts w:eastAsiaTheme="minorHAnsi"/>
          <w:sz w:val="26"/>
          <w:szCs w:val="26"/>
        </w:rPr>
        <w:t xml:space="preserve"> субъектами малого и среднего предпринимательства, включая индивидуальных предпринимателей, </w:t>
      </w:r>
      <w:r w:rsidR="009A693F" w:rsidRPr="006D71FB">
        <w:rPr>
          <w:rFonts w:eastAsiaTheme="minorHAnsi"/>
          <w:sz w:val="26"/>
          <w:szCs w:val="26"/>
        </w:rPr>
        <w:t>получивших финансовую поддержку</w:t>
      </w:r>
      <w:r w:rsidRPr="006D71FB">
        <w:rPr>
          <w:rFonts w:eastAsiaTheme="minorHAnsi"/>
          <w:sz w:val="26"/>
          <w:szCs w:val="26"/>
        </w:rPr>
        <w:t>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увеличение неналоговых доходов за счет усиления контроля соблюдения условий по заключенным муниципальным контрактам в сфере закупок товаров, работ, услуг для обеспечения муниципальных нужд для нужд </w:t>
      </w:r>
      <w:r w:rsidR="009A693F" w:rsidRPr="006D71FB">
        <w:rPr>
          <w:rFonts w:eastAsiaTheme="minorHAnsi"/>
          <w:sz w:val="26"/>
          <w:szCs w:val="26"/>
        </w:rPr>
        <w:t>Нефтеюганского района</w:t>
      </w:r>
      <w:r w:rsidRPr="006D71FB">
        <w:rPr>
          <w:rFonts w:eastAsiaTheme="minorHAnsi"/>
          <w:sz w:val="26"/>
          <w:szCs w:val="26"/>
        </w:rPr>
        <w:t>;</w:t>
      </w:r>
    </w:p>
    <w:p w:rsidR="00244F5C" w:rsidRPr="006D71FB" w:rsidRDefault="00244F5C" w:rsidP="006D71FB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 xml:space="preserve">проведение мониторинга поступления налоговых и неналоговых доходов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>в бюджет района.</w:t>
      </w:r>
      <w:r w:rsidRPr="006D71FB">
        <w:rPr>
          <w:sz w:val="26"/>
          <w:szCs w:val="26"/>
        </w:rPr>
        <w:t xml:space="preserve"> </w:t>
      </w:r>
    </w:p>
    <w:p w:rsidR="00244F5C" w:rsidRPr="006D71FB" w:rsidRDefault="00244F5C" w:rsidP="006D71FB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t>Консолидация мер, направленных на наращивание доходов бюджета района</w:t>
      </w:r>
      <w:r w:rsidR="00D27865" w:rsidRPr="006D71FB">
        <w:rPr>
          <w:rFonts w:eastAsiaTheme="minorHAnsi"/>
          <w:sz w:val="26"/>
          <w:szCs w:val="26"/>
        </w:rPr>
        <w:t xml:space="preserve">, сокращение недоимки по налоговым и арендным платежам в бюджет района </w:t>
      </w:r>
      <w:r w:rsidR="00A012D7">
        <w:rPr>
          <w:rFonts w:eastAsiaTheme="minorHAnsi"/>
          <w:sz w:val="26"/>
          <w:szCs w:val="26"/>
        </w:rPr>
        <w:br/>
      </w:r>
      <w:r w:rsidR="00D27865" w:rsidRPr="006D71FB">
        <w:rPr>
          <w:rFonts w:eastAsiaTheme="minorHAnsi"/>
          <w:sz w:val="26"/>
          <w:szCs w:val="26"/>
        </w:rPr>
        <w:t>и бюджеты поселений</w:t>
      </w:r>
      <w:r w:rsidRPr="006D71FB">
        <w:rPr>
          <w:rFonts w:eastAsiaTheme="minorHAnsi"/>
          <w:sz w:val="26"/>
          <w:szCs w:val="26"/>
        </w:rPr>
        <w:t xml:space="preserve"> продолжится в рамках реализации плана мероприятий </w:t>
      </w:r>
      <w:r w:rsidR="00A012D7">
        <w:rPr>
          <w:rFonts w:eastAsiaTheme="minorHAnsi"/>
          <w:sz w:val="26"/>
          <w:szCs w:val="26"/>
        </w:rPr>
        <w:br/>
      </w:r>
      <w:r w:rsidRPr="006D71FB">
        <w:rPr>
          <w:rFonts w:eastAsiaTheme="minorHAnsi"/>
          <w:sz w:val="26"/>
          <w:szCs w:val="26"/>
        </w:rPr>
        <w:t xml:space="preserve">по расширению доходной базы, укреплению контроля за соблюдением налоговой дисциплины </w:t>
      </w:r>
      <w:proofErr w:type="gramStart"/>
      <w:r w:rsidRPr="006D71FB">
        <w:rPr>
          <w:rFonts w:eastAsiaTheme="minorHAnsi"/>
          <w:sz w:val="26"/>
          <w:szCs w:val="26"/>
        </w:rPr>
        <w:t>в</w:t>
      </w:r>
      <w:proofErr w:type="gramEnd"/>
      <w:r w:rsidRPr="006D71FB">
        <w:rPr>
          <w:rFonts w:eastAsiaTheme="minorHAnsi"/>
          <w:sz w:val="26"/>
          <w:szCs w:val="26"/>
        </w:rPr>
        <w:t xml:space="preserve"> </w:t>
      </w:r>
      <w:proofErr w:type="gramStart"/>
      <w:r w:rsidRPr="006D71FB">
        <w:rPr>
          <w:rFonts w:eastAsiaTheme="minorHAnsi"/>
          <w:sz w:val="26"/>
          <w:szCs w:val="26"/>
        </w:rPr>
        <w:t>Нефтеюганском</w:t>
      </w:r>
      <w:proofErr w:type="gramEnd"/>
      <w:r w:rsidRPr="006D71FB">
        <w:rPr>
          <w:rFonts w:eastAsiaTheme="minorHAnsi"/>
          <w:sz w:val="26"/>
          <w:szCs w:val="26"/>
        </w:rPr>
        <w:t xml:space="preserve"> районе. </w:t>
      </w:r>
    </w:p>
    <w:p w:rsidR="00244F5C" w:rsidRPr="006D71FB" w:rsidRDefault="00244F5C" w:rsidP="006D71FB">
      <w:pPr>
        <w:pStyle w:val="a3"/>
        <w:tabs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6D71FB">
        <w:rPr>
          <w:sz w:val="26"/>
          <w:szCs w:val="26"/>
        </w:rPr>
        <w:t>П</w:t>
      </w:r>
      <w:r w:rsidRPr="006D71FB">
        <w:rPr>
          <w:snapToGrid w:val="0"/>
          <w:sz w:val="26"/>
          <w:szCs w:val="26"/>
        </w:rPr>
        <w:t xml:space="preserve">родолжится мониторинг и сверка объектов, подлежащих включению </w:t>
      </w:r>
      <w:r w:rsidR="00053DB7" w:rsidRPr="006D71FB">
        <w:rPr>
          <w:snapToGrid w:val="0"/>
          <w:sz w:val="26"/>
          <w:szCs w:val="26"/>
        </w:rPr>
        <w:br/>
      </w:r>
      <w:r w:rsidRPr="006D71FB">
        <w:rPr>
          <w:snapToGrid w:val="0"/>
          <w:sz w:val="26"/>
          <w:szCs w:val="26"/>
        </w:rPr>
        <w:t xml:space="preserve">в перечень объектов недвижимого имущества, в отношении которых налоговая база определяется как кадастровая стоимость, а также размещение на официальном сайте органов местного самоуправления Нефтеюганского района предварительного </w:t>
      </w:r>
      <w:r w:rsidR="004C0F74" w:rsidRPr="006D71FB">
        <w:rPr>
          <w:snapToGrid w:val="0"/>
          <w:sz w:val="26"/>
          <w:szCs w:val="26"/>
        </w:rPr>
        <w:t>П</w:t>
      </w:r>
      <w:r w:rsidRPr="006D71FB">
        <w:rPr>
          <w:snapToGrid w:val="0"/>
          <w:sz w:val="26"/>
          <w:szCs w:val="26"/>
        </w:rPr>
        <w:t>еречня объектов недвижимости</w:t>
      </w:r>
      <w:r w:rsidR="004C0F74" w:rsidRPr="006D71FB">
        <w:rPr>
          <w:snapToGrid w:val="0"/>
          <w:sz w:val="26"/>
          <w:szCs w:val="26"/>
        </w:rPr>
        <w:t>.</w:t>
      </w:r>
    </w:p>
    <w:p w:rsidR="005A6AE5" w:rsidRPr="006D71FB" w:rsidRDefault="005A6AE5" w:rsidP="006D71FB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6D71FB">
        <w:rPr>
          <w:snapToGrid w:val="0"/>
          <w:sz w:val="26"/>
          <w:szCs w:val="26"/>
        </w:rPr>
        <w:lastRenderedPageBreak/>
        <w:t xml:space="preserve">В целях повышения роли имущественных налогов в формировании бюджета района продолжится работа по выявлению и включению в налогооблагаемую базу </w:t>
      </w:r>
      <w:r w:rsidR="00C52764" w:rsidRPr="006D71FB">
        <w:rPr>
          <w:snapToGrid w:val="0"/>
          <w:sz w:val="26"/>
          <w:szCs w:val="26"/>
        </w:rPr>
        <w:t xml:space="preserve">недвижимого имущества и земельных участков, которые до настоящего времени </w:t>
      </w:r>
      <w:r w:rsidR="00A012D7">
        <w:rPr>
          <w:snapToGrid w:val="0"/>
          <w:sz w:val="26"/>
          <w:szCs w:val="26"/>
        </w:rPr>
        <w:br/>
      </w:r>
      <w:r w:rsidR="00C52764" w:rsidRPr="006D71FB">
        <w:rPr>
          <w:snapToGrid w:val="0"/>
          <w:sz w:val="26"/>
          <w:szCs w:val="26"/>
        </w:rPr>
        <w:t>не зарегистрированы, а также выполнение</w:t>
      </w:r>
      <w:r w:rsidRPr="006D71FB">
        <w:rPr>
          <w:snapToGrid w:val="0"/>
          <w:sz w:val="26"/>
          <w:szCs w:val="26"/>
        </w:rPr>
        <w:t xml:space="preserve"> плана мероприятий,</w:t>
      </w:r>
      <w:r w:rsidR="00D27865" w:rsidRPr="006D71FB">
        <w:rPr>
          <w:snapToGrid w:val="0"/>
          <w:sz w:val="26"/>
          <w:szCs w:val="26"/>
        </w:rPr>
        <w:t xml:space="preserve"> </w:t>
      </w:r>
      <w:r w:rsidR="00C52764" w:rsidRPr="006D71FB">
        <w:rPr>
          <w:snapToGrid w:val="0"/>
          <w:sz w:val="26"/>
          <w:szCs w:val="26"/>
        </w:rPr>
        <w:t>утвержденных</w:t>
      </w:r>
      <w:r w:rsidRPr="006D71FB">
        <w:rPr>
          <w:snapToGrid w:val="0"/>
          <w:sz w:val="26"/>
          <w:szCs w:val="26"/>
        </w:rPr>
        <w:t xml:space="preserve"> распоряжением Правительства Ханты-Мансийского автономного округа – Югры</w:t>
      </w:r>
      <w:r w:rsidR="00D27865" w:rsidRPr="006D71FB">
        <w:rPr>
          <w:snapToGrid w:val="0"/>
          <w:sz w:val="26"/>
          <w:szCs w:val="26"/>
        </w:rPr>
        <w:t xml:space="preserve"> </w:t>
      </w:r>
      <w:r w:rsidR="00A012D7">
        <w:rPr>
          <w:snapToGrid w:val="0"/>
          <w:sz w:val="26"/>
          <w:szCs w:val="26"/>
        </w:rPr>
        <w:br/>
      </w:r>
      <w:r w:rsidRPr="006D71FB">
        <w:rPr>
          <w:snapToGrid w:val="0"/>
          <w:sz w:val="26"/>
          <w:szCs w:val="26"/>
        </w:rPr>
        <w:t xml:space="preserve">от   16.02.2018  № 70-рп «О плане мероприятий </w:t>
      </w:r>
      <w:r w:rsidRPr="006D71FB">
        <w:rPr>
          <w:sz w:val="26"/>
          <w:szCs w:val="26"/>
        </w:rPr>
        <w:t>по повышению роли имущественных налогов в формировании бюджета Ханты-Мансийского автономного округа – Югры</w:t>
      </w:r>
      <w:proofErr w:type="gramEnd"/>
      <w:r w:rsidRPr="006D71FB">
        <w:rPr>
          <w:sz w:val="26"/>
          <w:szCs w:val="26"/>
        </w:rPr>
        <w:t xml:space="preserve"> </w:t>
      </w:r>
      <w:r w:rsidRPr="006D71FB">
        <w:rPr>
          <w:sz w:val="26"/>
          <w:szCs w:val="26"/>
        </w:rPr>
        <w:br/>
        <w:t xml:space="preserve">и бюджетов муниципальных образований Ханты-Мансийского автономного округа – Югры на 2018-2020 годы и признании </w:t>
      </w:r>
      <w:proofErr w:type="gramStart"/>
      <w:r w:rsidRPr="006D71FB">
        <w:rPr>
          <w:sz w:val="26"/>
          <w:szCs w:val="26"/>
        </w:rPr>
        <w:t>утратившими</w:t>
      </w:r>
      <w:proofErr w:type="gramEnd"/>
      <w:r w:rsidRPr="006D71FB">
        <w:rPr>
          <w:sz w:val="26"/>
          <w:szCs w:val="26"/>
        </w:rPr>
        <w:t xml:space="preserve"> силу некоторых распоряжений Правительства Ханты-Мансийского автономного округа –</w:t>
      </w:r>
      <w:r w:rsidR="005C3929" w:rsidRPr="006D71FB">
        <w:rPr>
          <w:sz w:val="26"/>
          <w:szCs w:val="26"/>
        </w:rPr>
        <w:t xml:space="preserve"> Югры».</w:t>
      </w:r>
    </w:p>
    <w:p w:rsidR="00313B76" w:rsidRPr="006D71FB" w:rsidRDefault="00313B76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71FB">
        <w:rPr>
          <w:snapToGrid w:val="0"/>
          <w:sz w:val="26"/>
          <w:szCs w:val="26"/>
        </w:rPr>
        <w:t xml:space="preserve">Продолжится работа по эффективному межведомственному </w:t>
      </w:r>
      <w:r w:rsidRPr="006D71FB">
        <w:rPr>
          <w:rFonts w:eastAsia="Calibri"/>
          <w:sz w:val="26"/>
          <w:szCs w:val="26"/>
        </w:rPr>
        <w:t xml:space="preserve">взаимодействию по выявлению и обеспечению постановки на налоговый учет организаций </w:t>
      </w:r>
      <w:r w:rsidR="00A012D7">
        <w:rPr>
          <w:rFonts w:eastAsia="Calibri"/>
          <w:sz w:val="26"/>
          <w:szCs w:val="26"/>
        </w:rPr>
        <w:br/>
      </w:r>
      <w:r w:rsidRPr="006D71FB">
        <w:rPr>
          <w:rFonts w:eastAsia="Calibri"/>
          <w:sz w:val="26"/>
          <w:szCs w:val="26"/>
        </w:rPr>
        <w:t xml:space="preserve">и предприятий (налогоплательщиков) в местах их фактического нахождения </w:t>
      </w:r>
      <w:r w:rsidR="00A012D7">
        <w:rPr>
          <w:rFonts w:eastAsia="Calibri"/>
          <w:sz w:val="26"/>
          <w:szCs w:val="26"/>
        </w:rPr>
        <w:br/>
      </w:r>
      <w:r w:rsidRPr="006D71FB">
        <w:rPr>
          <w:rFonts w:eastAsia="Calibri"/>
          <w:sz w:val="26"/>
          <w:szCs w:val="26"/>
        </w:rPr>
        <w:t>и осуществления предпринимательской деятельности на те</w:t>
      </w:r>
      <w:r w:rsidR="00C52764" w:rsidRPr="006D71FB">
        <w:rPr>
          <w:rFonts w:eastAsia="Calibri"/>
          <w:sz w:val="26"/>
          <w:szCs w:val="26"/>
        </w:rPr>
        <w:t>рритории Нефтеюганского района.</w:t>
      </w:r>
    </w:p>
    <w:p w:rsidR="00672358" w:rsidRPr="006D71FB" w:rsidRDefault="00C52764" w:rsidP="006D71FB">
      <w:pPr>
        <w:ind w:left="60" w:right="60" w:firstLine="649"/>
        <w:jc w:val="both"/>
        <w:rPr>
          <w:rFonts w:eastAsia="Arial Unicode MS"/>
          <w:sz w:val="26"/>
          <w:szCs w:val="26"/>
        </w:rPr>
      </w:pPr>
      <w:proofErr w:type="gramStart"/>
      <w:r w:rsidRPr="006D71FB">
        <w:rPr>
          <w:snapToGrid w:val="0"/>
          <w:sz w:val="26"/>
          <w:szCs w:val="26"/>
        </w:rPr>
        <w:t>На период 2020-2022</w:t>
      </w:r>
      <w:r w:rsidR="00244F5C" w:rsidRPr="006D71FB">
        <w:rPr>
          <w:snapToGrid w:val="0"/>
          <w:sz w:val="26"/>
          <w:szCs w:val="26"/>
        </w:rPr>
        <w:t xml:space="preserve"> годов </w:t>
      </w:r>
      <w:r w:rsidR="00244F5C" w:rsidRPr="006D71FB">
        <w:rPr>
          <w:rFonts w:eastAsia="Arial Unicode MS"/>
          <w:sz w:val="26"/>
          <w:szCs w:val="26"/>
        </w:rPr>
        <w:t xml:space="preserve">в </w:t>
      </w:r>
      <w:r w:rsidR="00244F5C" w:rsidRPr="006D71FB">
        <w:rPr>
          <w:snapToGrid w:val="0"/>
          <w:sz w:val="26"/>
          <w:szCs w:val="26"/>
        </w:rPr>
        <w:t xml:space="preserve">рамках содействия развитию </w:t>
      </w:r>
      <w:r w:rsidR="00244F5C" w:rsidRPr="006D71FB">
        <w:rPr>
          <w:sz w:val="26"/>
          <w:szCs w:val="26"/>
        </w:rPr>
        <w:t xml:space="preserve">субъектов малого </w:t>
      </w:r>
      <w:r w:rsidR="00A012D7">
        <w:rPr>
          <w:sz w:val="26"/>
          <w:szCs w:val="26"/>
        </w:rPr>
        <w:br/>
      </w:r>
      <w:r w:rsidR="00244F5C" w:rsidRPr="006D71FB">
        <w:rPr>
          <w:sz w:val="26"/>
          <w:szCs w:val="26"/>
        </w:rPr>
        <w:t xml:space="preserve">и среднего предпринимательства, а также стимулирования инвестиционного климата сохранится  налоговая льгота </w:t>
      </w:r>
      <w:r w:rsidR="00244F5C" w:rsidRPr="006D71FB">
        <w:rPr>
          <w:rFonts w:eastAsia="Arial Unicode MS"/>
          <w:sz w:val="26"/>
          <w:szCs w:val="26"/>
        </w:rPr>
        <w:t>в части земельных участков, занятых объектами, созданными в результате реа</w:t>
      </w:r>
      <w:r w:rsidR="00672358" w:rsidRPr="006D71FB">
        <w:rPr>
          <w:rFonts w:eastAsia="Arial Unicode MS"/>
          <w:sz w:val="26"/>
          <w:szCs w:val="26"/>
        </w:rPr>
        <w:t xml:space="preserve">лизации инвестиционного проекта, а также </w:t>
      </w:r>
      <w:r w:rsidR="00244F5C" w:rsidRPr="006D71FB">
        <w:rPr>
          <w:rFonts w:eastAsiaTheme="minorHAnsi"/>
          <w:sz w:val="26"/>
          <w:szCs w:val="26"/>
        </w:rPr>
        <w:t>для вновь зарегистрированных субъектов малого (среднего) предпринимательства Нефтеюганского района, в течение двух налоговых периодов с момента государственной регистрации, имеющие в собственности земельный участок, используемый для</w:t>
      </w:r>
      <w:proofErr w:type="gramEnd"/>
      <w:r w:rsidR="00244F5C" w:rsidRPr="006D71FB">
        <w:rPr>
          <w:rFonts w:eastAsiaTheme="minorHAnsi"/>
          <w:sz w:val="26"/>
          <w:szCs w:val="26"/>
        </w:rPr>
        <w:t xml:space="preserve"> осуществления деятельности в соответствии с приоритетными направлениями развития Нефтеюганского района.</w:t>
      </w:r>
    </w:p>
    <w:p w:rsidR="00EC4479" w:rsidRPr="006D71FB" w:rsidRDefault="00672358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71FB">
        <w:rPr>
          <w:sz w:val="26"/>
          <w:szCs w:val="26"/>
          <w:lang w:eastAsia="en-US"/>
        </w:rPr>
        <w:t xml:space="preserve">Отдельным направлением налоговой политики в среднесрочном периоде является внедрение системы управления налоговыми расходами и ее интеграция </w:t>
      </w:r>
      <w:r w:rsidR="00A012D7">
        <w:rPr>
          <w:sz w:val="26"/>
          <w:szCs w:val="26"/>
          <w:lang w:eastAsia="en-US"/>
        </w:rPr>
        <w:br/>
      </w:r>
      <w:r w:rsidRPr="006D71FB">
        <w:rPr>
          <w:sz w:val="26"/>
          <w:szCs w:val="26"/>
          <w:lang w:eastAsia="en-US"/>
        </w:rPr>
        <w:t>в бюджетный процесс.</w:t>
      </w:r>
      <w:r w:rsidR="00A26E8F" w:rsidRPr="006D71FB">
        <w:rPr>
          <w:sz w:val="26"/>
          <w:szCs w:val="26"/>
          <w:lang w:eastAsia="en-US"/>
        </w:rPr>
        <w:t xml:space="preserve"> В очередном финансовом году будет разработан</w:t>
      </w:r>
      <w:r w:rsidR="00A26E8F" w:rsidRPr="006D71FB">
        <w:rPr>
          <w:sz w:val="26"/>
          <w:szCs w:val="26"/>
        </w:rPr>
        <w:t xml:space="preserve"> порядок формирования перечня и оценки налоговых расходов Нефтеюганского района. Учет налоговых расходов</w:t>
      </w:r>
      <w:r w:rsidR="00380EC5" w:rsidRPr="006D71FB">
        <w:rPr>
          <w:sz w:val="26"/>
          <w:szCs w:val="26"/>
        </w:rPr>
        <w:t>,</w:t>
      </w:r>
      <w:r w:rsidR="00A26E8F" w:rsidRPr="006D71FB">
        <w:rPr>
          <w:sz w:val="26"/>
          <w:szCs w:val="26"/>
        </w:rPr>
        <w:t xml:space="preserve"> исходя из критериев целесообразности и результативности</w:t>
      </w:r>
      <w:r w:rsidR="00380EC5" w:rsidRPr="006D71FB">
        <w:rPr>
          <w:sz w:val="26"/>
          <w:szCs w:val="26"/>
        </w:rPr>
        <w:t>,</w:t>
      </w:r>
      <w:r w:rsidR="00A26E8F" w:rsidRPr="006D71FB">
        <w:rPr>
          <w:sz w:val="26"/>
          <w:szCs w:val="26"/>
        </w:rPr>
        <w:t xml:space="preserve"> позволит оценить общий объем государственной поддержки отдельных категорий физических и </w:t>
      </w:r>
      <w:r w:rsidR="004B451F" w:rsidRPr="006D71FB">
        <w:rPr>
          <w:sz w:val="26"/>
          <w:szCs w:val="26"/>
        </w:rPr>
        <w:t>юридических лиц</w:t>
      </w:r>
      <w:r w:rsidR="00380EC5" w:rsidRPr="006D71FB">
        <w:rPr>
          <w:sz w:val="26"/>
          <w:szCs w:val="26"/>
        </w:rPr>
        <w:t>,</w:t>
      </w:r>
      <w:r w:rsidR="004B451F" w:rsidRPr="006D71FB">
        <w:rPr>
          <w:sz w:val="26"/>
          <w:szCs w:val="26"/>
        </w:rPr>
        <w:t xml:space="preserve"> </w:t>
      </w:r>
      <w:r w:rsidR="004B451F" w:rsidRPr="006D71FB">
        <w:rPr>
          <w:rFonts w:eastAsiaTheme="minorHAnsi"/>
          <w:sz w:val="26"/>
          <w:szCs w:val="26"/>
        </w:rPr>
        <w:t xml:space="preserve">субъектов малого (среднего) предпринимательства </w:t>
      </w:r>
      <w:r w:rsidR="00A26E8F" w:rsidRPr="006D71FB">
        <w:rPr>
          <w:sz w:val="26"/>
          <w:szCs w:val="26"/>
        </w:rPr>
        <w:t>Нефтеюганского района</w:t>
      </w:r>
      <w:r w:rsidR="004B451F" w:rsidRPr="006D71FB">
        <w:rPr>
          <w:sz w:val="26"/>
          <w:szCs w:val="26"/>
        </w:rPr>
        <w:t>.</w:t>
      </w:r>
    </w:p>
    <w:p w:rsidR="00EC4479" w:rsidRPr="006D71FB" w:rsidRDefault="00244F5C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6D71FB">
        <w:rPr>
          <w:rFonts w:eastAsia="Calibri"/>
          <w:sz w:val="26"/>
          <w:szCs w:val="26"/>
        </w:rPr>
        <w:t xml:space="preserve">Основные подходы налоговой политики Нефтеюганского района </w:t>
      </w:r>
      <w:r w:rsidRPr="006D71FB">
        <w:rPr>
          <w:sz w:val="26"/>
          <w:szCs w:val="26"/>
        </w:rPr>
        <w:t xml:space="preserve">преемственны налоговой политике Ханты-Мансийского автономного округа </w:t>
      </w:r>
      <w:r w:rsidR="00AB0F62" w:rsidRPr="006D71FB">
        <w:rPr>
          <w:sz w:val="26"/>
          <w:szCs w:val="26"/>
        </w:rPr>
        <w:t>–</w:t>
      </w:r>
      <w:r w:rsidRPr="006D71FB">
        <w:rPr>
          <w:sz w:val="26"/>
          <w:szCs w:val="26"/>
        </w:rPr>
        <w:t xml:space="preserve"> Югры.</w:t>
      </w:r>
      <w:proofErr w:type="gramEnd"/>
      <w:r w:rsidRPr="006D71FB">
        <w:rPr>
          <w:sz w:val="26"/>
          <w:szCs w:val="26"/>
        </w:rPr>
        <w:t xml:space="preserve"> </w:t>
      </w:r>
      <w:r w:rsidR="00EC4479" w:rsidRPr="006D71FB">
        <w:rPr>
          <w:sz w:val="26"/>
          <w:szCs w:val="26"/>
        </w:rPr>
        <w:t xml:space="preserve">Важной задачей проводимой налоговой политики является формирование стабильных налоговых условий. На 2020-2022 годы не предполагается внесение значительных изменений в законодательство автономного округа о налогах, в первую очередь, </w:t>
      </w:r>
      <w:r w:rsidR="00A012D7">
        <w:rPr>
          <w:sz w:val="26"/>
          <w:szCs w:val="26"/>
        </w:rPr>
        <w:br/>
      </w:r>
      <w:r w:rsidR="00EC4479" w:rsidRPr="006D71FB">
        <w:rPr>
          <w:sz w:val="26"/>
          <w:szCs w:val="26"/>
        </w:rPr>
        <w:t xml:space="preserve">в части увеличения налоговой нагрузки на экономику. Повышение ставок </w:t>
      </w:r>
      <w:r w:rsidR="00A012D7">
        <w:rPr>
          <w:sz w:val="26"/>
          <w:szCs w:val="26"/>
        </w:rPr>
        <w:br/>
      </w:r>
      <w:r w:rsidR="00EC4479" w:rsidRPr="006D71FB">
        <w:rPr>
          <w:sz w:val="26"/>
          <w:szCs w:val="26"/>
        </w:rPr>
        <w:t>по региональным налогам также не планируется.</w:t>
      </w:r>
    </w:p>
    <w:p w:rsidR="00002A32" w:rsidRPr="006D71FB" w:rsidRDefault="00002A32" w:rsidP="006D71F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D71FB">
        <w:rPr>
          <w:sz w:val="26"/>
          <w:szCs w:val="26"/>
        </w:rPr>
        <w:t xml:space="preserve">Поставленные цели и задачи налоговой политики Ханты-Мансийского автономного округа – Югры на среднесрочную перспективу </w:t>
      </w:r>
      <w:r w:rsidRPr="006D71FB">
        <w:rPr>
          <w:bCs/>
          <w:sz w:val="26"/>
          <w:szCs w:val="26"/>
        </w:rPr>
        <w:t>окажут прямое влияние, как на доходную часть бюджета района, так и на обязательства налогоплательщиков, осуществляющих деятельность на территории Нефтеюганского района  по уплате налогов в бюджет района.</w:t>
      </w:r>
    </w:p>
    <w:p w:rsidR="0078744D" w:rsidRPr="006D71FB" w:rsidRDefault="002C7768" w:rsidP="006D71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6D71FB">
        <w:rPr>
          <w:rFonts w:ascii="Times New Roman" w:hAnsi="Times New Roman" w:cs="Times New Roman"/>
          <w:sz w:val="26"/>
          <w:szCs w:val="26"/>
        </w:rPr>
        <w:t>На 2020-2022</w:t>
      </w:r>
      <w:r w:rsidR="00244F5C" w:rsidRPr="006D71FB">
        <w:rPr>
          <w:rFonts w:ascii="Times New Roman" w:hAnsi="Times New Roman" w:cs="Times New Roman"/>
          <w:sz w:val="26"/>
          <w:szCs w:val="26"/>
        </w:rPr>
        <w:t xml:space="preserve"> годы на окружном уровне </w:t>
      </w:r>
      <w:r w:rsidR="002022A1" w:rsidRPr="006D71FB">
        <w:rPr>
          <w:rFonts w:ascii="Times New Roman" w:hAnsi="Times New Roman" w:cs="Times New Roman"/>
          <w:sz w:val="26"/>
          <w:szCs w:val="26"/>
        </w:rPr>
        <w:t>п</w:t>
      </w:r>
      <w:r w:rsidR="002022A1" w:rsidRPr="006D71FB">
        <w:rPr>
          <w:rFonts w:ascii="Times New Roman" w:hAnsi="Times New Roman" w:cs="Times New Roman"/>
          <w:sz w:val="26"/>
          <w:szCs w:val="26"/>
          <w:lang w:eastAsia="en-US"/>
        </w:rPr>
        <w:t xml:space="preserve">о упрощенной системе налогообложения </w:t>
      </w:r>
      <w:r w:rsidR="00244F5C" w:rsidRPr="006D71FB">
        <w:rPr>
          <w:rFonts w:ascii="Times New Roman" w:hAnsi="Times New Roman" w:cs="Times New Roman"/>
          <w:sz w:val="26"/>
          <w:szCs w:val="26"/>
        </w:rPr>
        <w:t xml:space="preserve">предполагается </w:t>
      </w:r>
      <w:r w:rsidR="0078744D" w:rsidRPr="006D71FB">
        <w:rPr>
          <w:rFonts w:ascii="Times New Roman" w:hAnsi="Times New Roman" w:cs="Times New Roman"/>
          <w:sz w:val="26"/>
          <w:szCs w:val="26"/>
          <w:lang w:eastAsia="en-US"/>
        </w:rPr>
        <w:t xml:space="preserve">расширение перечня видов экономической деятельности, в отношении которых может применяться пониженная ставка </w:t>
      </w:r>
      <w:r w:rsidR="00A012D7">
        <w:rPr>
          <w:rFonts w:ascii="Times New Roman" w:hAnsi="Times New Roman" w:cs="Times New Roman"/>
          <w:sz w:val="26"/>
          <w:szCs w:val="26"/>
          <w:lang w:eastAsia="en-US"/>
        </w:rPr>
        <w:br/>
      </w:r>
      <w:r w:rsidR="0078744D" w:rsidRPr="006D71FB">
        <w:rPr>
          <w:rFonts w:ascii="Times New Roman" w:hAnsi="Times New Roman" w:cs="Times New Roman"/>
          <w:sz w:val="26"/>
          <w:szCs w:val="26"/>
          <w:lang w:eastAsia="en-US"/>
        </w:rPr>
        <w:t xml:space="preserve">с объектом налогообложения «доходы», такими видами деятельности как: </w:t>
      </w:r>
      <w:r w:rsidR="0078744D" w:rsidRPr="006D71FB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«деятельность в сфере телекоммуникаций», «разработка компьютерного программного обеспечения, консультационные услуги в данной области и другие сопутствующие услуги», «деятельность в области информационных технологий», </w:t>
      </w:r>
      <w:r w:rsidR="00A012D7">
        <w:rPr>
          <w:rFonts w:ascii="Times New Roman" w:hAnsi="Times New Roman" w:cs="Times New Roman"/>
          <w:sz w:val="26"/>
          <w:szCs w:val="26"/>
          <w:lang w:eastAsia="en-US"/>
        </w:rPr>
        <w:br/>
      </w:r>
      <w:r w:rsidR="0078744D" w:rsidRPr="006D71FB">
        <w:rPr>
          <w:rFonts w:ascii="Times New Roman" w:hAnsi="Times New Roman" w:cs="Times New Roman"/>
          <w:sz w:val="26"/>
          <w:szCs w:val="26"/>
          <w:lang w:eastAsia="en-US"/>
        </w:rPr>
        <w:t>в целях развития на территории автономного округа</w:t>
      </w:r>
      <w:proofErr w:type="gramEnd"/>
      <w:r w:rsidR="0078744D" w:rsidRPr="006D71FB">
        <w:rPr>
          <w:rFonts w:ascii="Times New Roman" w:hAnsi="Times New Roman" w:cs="Times New Roman"/>
          <w:sz w:val="26"/>
          <w:szCs w:val="26"/>
          <w:lang w:eastAsia="en-US"/>
        </w:rPr>
        <w:t xml:space="preserve"> IT-индустрии.</w:t>
      </w:r>
    </w:p>
    <w:p w:rsidR="0078744D" w:rsidRPr="006D71FB" w:rsidRDefault="0078744D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71FB">
        <w:rPr>
          <w:sz w:val="26"/>
          <w:szCs w:val="26"/>
          <w:lang w:eastAsia="en-US"/>
        </w:rPr>
        <w:t>Применение стимулирующих механизмов позволит ежегодно увеличивать количество субъектов малого предпринимательства в сфере информационных технологий.</w:t>
      </w:r>
    </w:p>
    <w:p w:rsidR="008B5723" w:rsidRPr="006D71FB" w:rsidRDefault="00263C26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71FB">
        <w:rPr>
          <w:sz w:val="26"/>
          <w:szCs w:val="26"/>
          <w:lang w:eastAsia="en-US"/>
        </w:rPr>
        <w:t xml:space="preserve">Основными направлениями автономного округа </w:t>
      </w:r>
      <w:r w:rsidR="00E33941" w:rsidRPr="006D71FB">
        <w:rPr>
          <w:sz w:val="26"/>
          <w:szCs w:val="26"/>
          <w:lang w:eastAsia="en-US"/>
        </w:rPr>
        <w:t>п</w:t>
      </w:r>
      <w:r w:rsidR="008B5723" w:rsidRPr="006D71FB">
        <w:rPr>
          <w:sz w:val="26"/>
          <w:szCs w:val="26"/>
          <w:lang w:eastAsia="en-US"/>
        </w:rPr>
        <w:t xml:space="preserve">о транспортному налогу </w:t>
      </w:r>
      <w:r w:rsidR="000C250A" w:rsidRPr="006D71FB">
        <w:rPr>
          <w:sz w:val="26"/>
          <w:szCs w:val="26"/>
          <w:lang w:eastAsia="en-US"/>
        </w:rPr>
        <w:t>планируется</w:t>
      </w:r>
      <w:r w:rsidR="008B5723" w:rsidRPr="006D71FB">
        <w:rPr>
          <w:sz w:val="26"/>
          <w:szCs w:val="26"/>
          <w:lang w:eastAsia="en-US"/>
        </w:rPr>
        <w:t>:</w:t>
      </w:r>
    </w:p>
    <w:p w:rsidR="000C250A" w:rsidRPr="00A012D7" w:rsidRDefault="000C250A" w:rsidP="00A012D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A012D7">
        <w:rPr>
          <w:rFonts w:eastAsiaTheme="minorHAnsi"/>
          <w:sz w:val="26"/>
          <w:szCs w:val="26"/>
        </w:rPr>
        <w:t>сниз</w:t>
      </w:r>
      <w:r w:rsidR="006A335B" w:rsidRPr="00A012D7">
        <w:rPr>
          <w:rFonts w:eastAsiaTheme="minorHAnsi"/>
          <w:sz w:val="26"/>
          <w:szCs w:val="26"/>
        </w:rPr>
        <w:t xml:space="preserve">ить ставку для физических лиц </w:t>
      </w:r>
      <w:r w:rsidR="00F510E7" w:rsidRPr="00A012D7">
        <w:rPr>
          <w:rFonts w:eastAsiaTheme="minorHAnsi"/>
          <w:sz w:val="26"/>
          <w:szCs w:val="26"/>
        </w:rPr>
        <w:t>-</w:t>
      </w:r>
      <w:r w:rsidR="002C0B67" w:rsidRPr="00A012D7">
        <w:rPr>
          <w:rFonts w:eastAsiaTheme="minorHAnsi"/>
          <w:sz w:val="26"/>
          <w:szCs w:val="26"/>
        </w:rPr>
        <w:t xml:space="preserve"> </w:t>
      </w:r>
      <w:r w:rsidRPr="00A012D7">
        <w:rPr>
          <w:rFonts w:eastAsiaTheme="minorHAnsi"/>
          <w:sz w:val="26"/>
          <w:szCs w:val="26"/>
        </w:rPr>
        <w:t xml:space="preserve">в отношении легких и сверхлегких гражданских воздушных судов, используемых для оказания содействия социально ориентированным некоммерческим организациям. Для сверхлегких единичных экземпляров воздушных судов (ЕЭВС) ставку планируется снизить в 10 раз, </w:t>
      </w:r>
      <w:r w:rsidR="00A012D7">
        <w:rPr>
          <w:rFonts w:eastAsiaTheme="minorHAnsi"/>
          <w:sz w:val="26"/>
          <w:szCs w:val="26"/>
        </w:rPr>
        <w:br/>
      </w:r>
      <w:r w:rsidRPr="00A012D7">
        <w:rPr>
          <w:rFonts w:eastAsiaTheme="minorHAnsi"/>
          <w:sz w:val="26"/>
          <w:szCs w:val="26"/>
        </w:rPr>
        <w:t>для легких ЕЭВС мощностью до 360 лошадиных сил в 5 раз, мощностью с</w:t>
      </w:r>
      <w:r w:rsidR="00F510E7" w:rsidRPr="00A012D7">
        <w:rPr>
          <w:rFonts w:eastAsiaTheme="minorHAnsi"/>
          <w:sz w:val="26"/>
          <w:szCs w:val="26"/>
        </w:rPr>
        <w:t xml:space="preserve">выше </w:t>
      </w:r>
      <w:r w:rsidR="00A012D7">
        <w:rPr>
          <w:rFonts w:eastAsiaTheme="minorHAnsi"/>
          <w:sz w:val="26"/>
          <w:szCs w:val="26"/>
        </w:rPr>
        <w:br/>
      </w:r>
      <w:r w:rsidR="00F510E7" w:rsidRPr="00A012D7">
        <w:rPr>
          <w:rFonts w:eastAsiaTheme="minorHAnsi"/>
          <w:sz w:val="26"/>
          <w:szCs w:val="26"/>
        </w:rPr>
        <w:t>360 лошадиных сил в 2 раза;</w:t>
      </w:r>
    </w:p>
    <w:p w:rsidR="000C250A" w:rsidRPr="00A012D7" w:rsidRDefault="00F510E7" w:rsidP="00A012D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A012D7">
        <w:rPr>
          <w:rFonts w:eastAsiaTheme="minorHAnsi"/>
          <w:sz w:val="26"/>
          <w:szCs w:val="26"/>
        </w:rPr>
        <w:t>с</w:t>
      </w:r>
      <w:r w:rsidR="000C250A" w:rsidRPr="00A012D7">
        <w:rPr>
          <w:rFonts w:eastAsiaTheme="minorHAnsi"/>
          <w:sz w:val="26"/>
          <w:szCs w:val="26"/>
        </w:rPr>
        <w:t>низить ставку на 20 процентов в отношении легковых транспортных средств, использующих газ в качестве моторного топлива, а также для владельцев электромобилей и гибридных транспортных средств.</w:t>
      </w:r>
    </w:p>
    <w:p w:rsidR="00F510E7" w:rsidRPr="006D71FB" w:rsidRDefault="00F510E7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Предоставление льгот по транспортному налогу для владельцев электромобилей и гибридных транспортных средств будет иметь дополнительный стимулирующий характер для развития рынка </w:t>
      </w:r>
      <w:proofErr w:type="spellStart"/>
      <w:r w:rsidRPr="006D71FB">
        <w:rPr>
          <w:sz w:val="26"/>
          <w:szCs w:val="26"/>
        </w:rPr>
        <w:t>экологичных</w:t>
      </w:r>
      <w:proofErr w:type="spellEnd"/>
      <w:r w:rsidRPr="006D71FB">
        <w:rPr>
          <w:sz w:val="26"/>
          <w:szCs w:val="26"/>
        </w:rPr>
        <w:t xml:space="preserve"> автомобилей.</w:t>
      </w:r>
    </w:p>
    <w:p w:rsidR="006A335B" w:rsidRPr="006D71FB" w:rsidRDefault="00EC5357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71FB">
        <w:rPr>
          <w:sz w:val="26"/>
          <w:szCs w:val="26"/>
          <w:lang w:eastAsia="en-US"/>
        </w:rPr>
        <w:t xml:space="preserve">В целях обеспечения мер социальной поддержки отдельных категорий граждан планируется </w:t>
      </w:r>
      <w:r w:rsidR="006A335B" w:rsidRPr="006D71FB">
        <w:rPr>
          <w:sz w:val="26"/>
          <w:szCs w:val="26"/>
          <w:lang w:eastAsia="en-US"/>
        </w:rPr>
        <w:t xml:space="preserve">предоставить льготу по транспортному налогу в размере 100 процентов для родителей (усыновителей), воспитывающих ребенка-инвалида на один зарегистрированный на него </w:t>
      </w:r>
      <w:r w:rsidRPr="006D71FB">
        <w:rPr>
          <w:sz w:val="26"/>
          <w:szCs w:val="26"/>
          <w:lang w:eastAsia="en-US"/>
        </w:rPr>
        <w:t xml:space="preserve">легковой </w:t>
      </w:r>
      <w:r w:rsidR="006A335B" w:rsidRPr="006D71FB">
        <w:rPr>
          <w:sz w:val="26"/>
          <w:szCs w:val="26"/>
          <w:lang w:eastAsia="en-US"/>
        </w:rPr>
        <w:t xml:space="preserve">автомобиль с мощностью двигателя </w:t>
      </w:r>
      <w:r w:rsidR="00A012D7">
        <w:rPr>
          <w:sz w:val="26"/>
          <w:szCs w:val="26"/>
          <w:lang w:eastAsia="en-US"/>
        </w:rPr>
        <w:br/>
      </w:r>
      <w:r w:rsidR="006A335B" w:rsidRPr="006D71FB">
        <w:rPr>
          <w:sz w:val="26"/>
          <w:szCs w:val="26"/>
          <w:lang w:eastAsia="en-US"/>
        </w:rPr>
        <w:t>до 250 лошадиных сил включительно.</w:t>
      </w:r>
    </w:p>
    <w:p w:rsidR="006B7C6E" w:rsidRPr="006D71FB" w:rsidRDefault="006A335B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71FB">
        <w:rPr>
          <w:sz w:val="26"/>
          <w:szCs w:val="26"/>
          <w:lang w:eastAsia="en-US"/>
        </w:rPr>
        <w:t xml:space="preserve">Среди малообеспеченного населения преобладает доля семей, имеющих детей-инвалидов. Законодательство автономного округа по транспортному налогу предоставляет освобождение от налога для родителей (усыновителей) в многодетной семье за один зарегистрированный на него </w:t>
      </w:r>
      <w:r w:rsidR="006B7C6E" w:rsidRPr="006D71FB">
        <w:rPr>
          <w:sz w:val="26"/>
          <w:szCs w:val="26"/>
          <w:lang w:eastAsia="en-US"/>
        </w:rPr>
        <w:t xml:space="preserve">легковой </w:t>
      </w:r>
      <w:r w:rsidRPr="006D71FB">
        <w:rPr>
          <w:sz w:val="26"/>
          <w:szCs w:val="26"/>
          <w:lang w:eastAsia="en-US"/>
        </w:rPr>
        <w:t>автомобиль с мощностью двигателя до 250 лошадиных сил включительно. Аналогичная льгота должна быть установлена и для семей, имеющих ребенка-инвалида.</w:t>
      </w:r>
    </w:p>
    <w:p w:rsidR="00DE11E3" w:rsidRPr="006D71FB" w:rsidRDefault="00DE11E3" w:rsidP="006D71FB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6D71FB">
        <w:rPr>
          <w:sz w:val="26"/>
          <w:szCs w:val="26"/>
          <w:lang w:eastAsia="en-US"/>
        </w:rPr>
        <w:t xml:space="preserve">В целях исчисления авансовых платежей налога на доходы физических лиц </w:t>
      </w:r>
      <w:r w:rsidR="0035284E">
        <w:rPr>
          <w:sz w:val="26"/>
          <w:szCs w:val="26"/>
          <w:lang w:eastAsia="en-US"/>
        </w:rPr>
        <w:br/>
      </w:r>
      <w:r w:rsidRPr="006D71FB">
        <w:rPr>
          <w:sz w:val="26"/>
          <w:szCs w:val="26"/>
          <w:lang w:eastAsia="en-US"/>
        </w:rPr>
        <w:t>для некоторых категорий иностранных граждан, осуществляющих трудовую деятельность по найму в Российской Федерации, продолжится практика установления коэффициента, учитывающего особенности регионального рынка труда. Планируется пересмотреть с 2020 года в сторону увеличения коэффициент с 2,142 до 2,262 в целях стимулирования привлечения квалифицированной рабочей силы.</w:t>
      </w:r>
    </w:p>
    <w:p w:rsidR="006B7C6E" w:rsidRPr="006D71FB" w:rsidRDefault="006B7C6E" w:rsidP="006D71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6D71FB">
        <w:rPr>
          <w:color w:val="000000"/>
          <w:sz w:val="26"/>
          <w:szCs w:val="26"/>
        </w:rPr>
        <w:t xml:space="preserve">В рамках создания условий для устойчивого исполнения бюджетов поселений и 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повышения бюджетной обеспеченности из бюджета района </w:t>
      </w:r>
      <w:r w:rsidR="008004D4" w:rsidRPr="006D71FB">
        <w:rPr>
          <w:rFonts w:eastAsiaTheme="minorHAnsi"/>
          <w:color w:val="000000"/>
          <w:sz w:val="26"/>
          <w:szCs w:val="26"/>
          <w:lang w:eastAsia="en-US"/>
        </w:rPr>
        <w:t xml:space="preserve">продолжится передача </w:t>
      </w:r>
      <w:r w:rsidR="00A012D7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в </w:t>
      </w:r>
      <w:r w:rsidRPr="006D71FB">
        <w:rPr>
          <w:color w:val="000000"/>
          <w:sz w:val="26"/>
          <w:szCs w:val="26"/>
        </w:rPr>
        <w:t xml:space="preserve">бюджеты поселений </w:t>
      </w:r>
      <w:r w:rsidR="008004D4" w:rsidRPr="006D71FB">
        <w:rPr>
          <w:color w:val="000000"/>
          <w:sz w:val="26"/>
          <w:szCs w:val="26"/>
        </w:rPr>
        <w:t>налоговых доходов</w:t>
      </w:r>
      <w:r w:rsidRPr="006D71FB">
        <w:rPr>
          <w:color w:val="000000"/>
          <w:sz w:val="26"/>
          <w:szCs w:val="26"/>
        </w:rPr>
        <w:t xml:space="preserve"> от единого налога на вмененный доход </w:t>
      </w:r>
      <w:r w:rsidR="00A012D7">
        <w:rPr>
          <w:color w:val="000000"/>
          <w:sz w:val="26"/>
          <w:szCs w:val="26"/>
        </w:rPr>
        <w:br/>
      </w:r>
      <w:r w:rsidRPr="006D71FB">
        <w:rPr>
          <w:color w:val="000000"/>
          <w:sz w:val="26"/>
          <w:szCs w:val="26"/>
        </w:rPr>
        <w:t>для отдельных видов деятельности в размере 50 %,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 которые подлежат зачислению </w:t>
      </w:r>
      <w:r w:rsidR="00A012D7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в соответствии с Бюджетным кодексом Российской Федерации в бюджет района. </w:t>
      </w:r>
    </w:p>
    <w:p w:rsidR="006B7C6E" w:rsidRPr="006D71FB" w:rsidRDefault="006B7C6E" w:rsidP="006D71FB">
      <w:pPr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В 2020 году бюджеты поселений пополнятся налоговыми доходами от единого налога на вмененный доход для отдельных видов деятельности в сумме </w:t>
      </w:r>
      <w:r w:rsidR="00A012D7">
        <w:rPr>
          <w:sz w:val="26"/>
          <w:szCs w:val="26"/>
        </w:rPr>
        <w:br/>
      </w:r>
      <w:r w:rsidRPr="006D71FB">
        <w:rPr>
          <w:sz w:val="26"/>
          <w:szCs w:val="26"/>
        </w:rPr>
        <w:t>8143,6 тыс. рублей.</w:t>
      </w:r>
    </w:p>
    <w:p w:rsidR="00925D10" w:rsidRPr="006D71FB" w:rsidRDefault="006B7C6E" w:rsidP="006D71FB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6D71FB">
        <w:rPr>
          <w:sz w:val="26"/>
          <w:szCs w:val="26"/>
        </w:rPr>
        <w:lastRenderedPageBreak/>
        <w:t xml:space="preserve"> Предварительный прогноз на 2021 год </w:t>
      </w:r>
      <w:r w:rsidR="009A522D" w:rsidRPr="006D71FB">
        <w:rPr>
          <w:sz w:val="26"/>
          <w:szCs w:val="26"/>
        </w:rPr>
        <w:t xml:space="preserve">в сумме </w:t>
      </w:r>
      <w:r w:rsidRPr="006D71FB">
        <w:rPr>
          <w:sz w:val="26"/>
          <w:szCs w:val="26"/>
        </w:rPr>
        <w:t xml:space="preserve">8184,1 тыс. руб. </w:t>
      </w:r>
      <w:r w:rsidR="009A522D" w:rsidRPr="006D71FB">
        <w:rPr>
          <w:sz w:val="26"/>
          <w:szCs w:val="26"/>
        </w:rPr>
        <w:t xml:space="preserve">и </w:t>
      </w:r>
      <w:r w:rsidRPr="006D71FB">
        <w:rPr>
          <w:sz w:val="26"/>
          <w:szCs w:val="26"/>
        </w:rPr>
        <w:t xml:space="preserve">на 2022 год </w:t>
      </w:r>
      <w:r w:rsidR="00A012D7">
        <w:rPr>
          <w:sz w:val="26"/>
          <w:szCs w:val="26"/>
        </w:rPr>
        <w:br/>
      </w:r>
      <w:r w:rsidR="009A522D" w:rsidRPr="006D71FB">
        <w:rPr>
          <w:sz w:val="26"/>
          <w:szCs w:val="26"/>
        </w:rPr>
        <w:t xml:space="preserve">в сумме </w:t>
      </w:r>
      <w:r w:rsidRPr="006D71FB">
        <w:rPr>
          <w:sz w:val="26"/>
          <w:szCs w:val="26"/>
        </w:rPr>
        <w:t xml:space="preserve">8198,7 тыс. руб. В связи </w:t>
      </w:r>
      <w:r w:rsidRPr="006D71FB">
        <w:rPr>
          <w:rFonts w:eastAsiaTheme="minorHAnsi"/>
          <w:sz w:val="26"/>
          <w:szCs w:val="26"/>
          <w:lang w:eastAsia="en-US"/>
        </w:rPr>
        <w:t xml:space="preserve">с отменой с </w:t>
      </w:r>
      <w:r w:rsidR="00A14783">
        <w:rPr>
          <w:rFonts w:eastAsiaTheme="minorHAnsi"/>
          <w:sz w:val="26"/>
          <w:szCs w:val="26"/>
          <w:lang w:eastAsia="en-US"/>
        </w:rPr>
        <w:t>0</w:t>
      </w:r>
      <w:r w:rsidRPr="006D71FB">
        <w:rPr>
          <w:rFonts w:eastAsiaTheme="minorHAnsi"/>
          <w:sz w:val="26"/>
          <w:szCs w:val="26"/>
          <w:lang w:eastAsia="en-US"/>
        </w:rPr>
        <w:t>1</w:t>
      </w:r>
      <w:r w:rsidR="00A14783">
        <w:rPr>
          <w:rFonts w:eastAsiaTheme="minorHAnsi"/>
          <w:sz w:val="26"/>
          <w:szCs w:val="26"/>
          <w:lang w:eastAsia="en-US"/>
        </w:rPr>
        <w:t>.01.</w:t>
      </w:r>
      <w:r w:rsidRPr="006D71FB">
        <w:rPr>
          <w:rFonts w:eastAsiaTheme="minorHAnsi"/>
          <w:sz w:val="26"/>
          <w:szCs w:val="26"/>
          <w:lang w:eastAsia="en-US"/>
        </w:rPr>
        <w:t xml:space="preserve">2021 предварительные суммы </w:t>
      </w:r>
      <w:r w:rsidR="00A14783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>от единого налога на вмененный доход на 2021 и на 2022 годы будут уточнены.</w:t>
      </w:r>
    </w:p>
    <w:p w:rsidR="00244F5C" w:rsidRPr="006D71FB" w:rsidRDefault="00A63234" w:rsidP="006D71FB">
      <w:pPr>
        <w:tabs>
          <w:tab w:val="left" w:pos="0"/>
        </w:tabs>
        <w:jc w:val="both"/>
        <w:rPr>
          <w:rFonts w:eastAsia="Calibri"/>
          <w:sz w:val="26"/>
          <w:szCs w:val="26"/>
        </w:rPr>
      </w:pPr>
      <w:r w:rsidRPr="006D71FB">
        <w:rPr>
          <w:rFonts w:eastAsia="Calibri"/>
          <w:sz w:val="26"/>
          <w:szCs w:val="26"/>
        </w:rPr>
        <w:tab/>
        <w:t xml:space="preserve">Реализация налоговой политики на 2020-2022 годы </w:t>
      </w:r>
      <w:r w:rsidR="00244F5C" w:rsidRPr="006D71FB">
        <w:rPr>
          <w:rFonts w:eastAsia="Calibri"/>
          <w:sz w:val="26"/>
          <w:szCs w:val="26"/>
        </w:rPr>
        <w:t>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бюджетов бюджетной системы Нефтеюганского  района</w:t>
      </w:r>
      <w:r w:rsidR="00962227" w:rsidRPr="006D71FB">
        <w:rPr>
          <w:rFonts w:eastAsia="Calibri"/>
          <w:sz w:val="26"/>
          <w:szCs w:val="26"/>
        </w:rPr>
        <w:t>.</w:t>
      </w:r>
    </w:p>
    <w:p w:rsidR="00244F5C" w:rsidRPr="006D71FB" w:rsidRDefault="00244F5C" w:rsidP="006D71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Итогами реализации налоговой политики в предыдущих годах является увеличение объема налоговых доходов консолидированного бюджета района </w:t>
      </w:r>
      <w:r w:rsidR="00A012D7">
        <w:rPr>
          <w:sz w:val="26"/>
          <w:szCs w:val="26"/>
        </w:rPr>
        <w:br/>
      </w:r>
      <w:r w:rsidRPr="006D71FB">
        <w:rPr>
          <w:sz w:val="26"/>
          <w:szCs w:val="26"/>
        </w:rPr>
        <w:t xml:space="preserve">за последние </w:t>
      </w:r>
      <w:r w:rsidR="00DE17E7" w:rsidRPr="006D71FB">
        <w:rPr>
          <w:sz w:val="26"/>
          <w:szCs w:val="26"/>
        </w:rPr>
        <w:t xml:space="preserve">три года на 123 %, дополнительно получено налоговых доходов </w:t>
      </w:r>
      <w:r w:rsidR="00A012D7">
        <w:rPr>
          <w:sz w:val="26"/>
          <w:szCs w:val="26"/>
        </w:rPr>
        <w:br/>
      </w:r>
      <w:r w:rsidR="00DE17E7" w:rsidRPr="006D71FB">
        <w:rPr>
          <w:sz w:val="26"/>
          <w:szCs w:val="26"/>
        </w:rPr>
        <w:t>в консолидированном бюджете 277 млн. рублей. Если в 2016</w:t>
      </w:r>
      <w:r w:rsidRPr="006D71FB">
        <w:rPr>
          <w:sz w:val="26"/>
          <w:szCs w:val="26"/>
        </w:rPr>
        <w:t xml:space="preserve"> году объем </w:t>
      </w:r>
      <w:r w:rsidR="007F6140" w:rsidRPr="006D71FB">
        <w:rPr>
          <w:sz w:val="26"/>
          <w:szCs w:val="26"/>
        </w:rPr>
        <w:t xml:space="preserve">налоговых </w:t>
      </w:r>
      <w:r w:rsidRPr="006D71FB">
        <w:rPr>
          <w:sz w:val="26"/>
          <w:szCs w:val="26"/>
        </w:rPr>
        <w:t xml:space="preserve">доходов составлял </w:t>
      </w:r>
      <w:r w:rsidR="00DE17E7" w:rsidRPr="006D71FB">
        <w:rPr>
          <w:sz w:val="26"/>
          <w:szCs w:val="26"/>
        </w:rPr>
        <w:t>1218 млн. руб., то в 2018</w:t>
      </w:r>
      <w:r w:rsidRPr="006D71FB">
        <w:rPr>
          <w:sz w:val="26"/>
          <w:szCs w:val="26"/>
        </w:rPr>
        <w:t xml:space="preserve"> году </w:t>
      </w:r>
      <w:r w:rsidR="00DE17E7" w:rsidRPr="006D71FB">
        <w:rPr>
          <w:sz w:val="26"/>
          <w:szCs w:val="26"/>
        </w:rPr>
        <w:t>1495</w:t>
      </w:r>
      <w:r w:rsidRPr="006D71FB">
        <w:rPr>
          <w:sz w:val="26"/>
          <w:szCs w:val="26"/>
        </w:rPr>
        <w:t xml:space="preserve"> млн. руб.</w:t>
      </w:r>
      <w:r w:rsidR="00D53876" w:rsidRPr="006D71FB">
        <w:rPr>
          <w:sz w:val="26"/>
          <w:szCs w:val="26"/>
        </w:rPr>
        <w:t>, в том числе д</w:t>
      </w:r>
      <w:r w:rsidRPr="006D71FB">
        <w:rPr>
          <w:sz w:val="26"/>
          <w:szCs w:val="26"/>
        </w:rPr>
        <w:t xml:space="preserve">ополнительно получено в бюджет района </w:t>
      </w:r>
      <w:r w:rsidR="00D53876" w:rsidRPr="006D71FB">
        <w:rPr>
          <w:sz w:val="26"/>
          <w:szCs w:val="26"/>
        </w:rPr>
        <w:t>219</w:t>
      </w:r>
      <w:r w:rsidRPr="006D71FB">
        <w:rPr>
          <w:sz w:val="26"/>
          <w:szCs w:val="26"/>
        </w:rPr>
        <w:t xml:space="preserve"> млн. рублей.</w:t>
      </w:r>
    </w:p>
    <w:p w:rsidR="00244F5C" w:rsidRPr="006D71FB" w:rsidRDefault="00D53876" w:rsidP="00A012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На 2020</w:t>
      </w:r>
      <w:r w:rsidR="00244F5C" w:rsidRPr="006D71FB">
        <w:rPr>
          <w:sz w:val="26"/>
          <w:szCs w:val="26"/>
        </w:rPr>
        <w:t xml:space="preserve"> год доля </w:t>
      </w:r>
      <w:r w:rsidR="00244F5C" w:rsidRPr="006D71FB">
        <w:rPr>
          <w:rFonts w:eastAsiaTheme="minorHAnsi"/>
          <w:snapToGrid w:val="0"/>
          <w:sz w:val="26"/>
          <w:szCs w:val="26"/>
          <w:lang w:eastAsia="en-US"/>
        </w:rPr>
        <w:t>налоговых поступлений</w:t>
      </w:r>
      <w:r w:rsidR="00244F5C" w:rsidRPr="006D71FB">
        <w:rPr>
          <w:snapToGrid w:val="0"/>
          <w:sz w:val="26"/>
          <w:szCs w:val="26"/>
        </w:rPr>
        <w:t xml:space="preserve"> в налоговых и неналоговых доходах бюджета </w:t>
      </w:r>
      <w:r w:rsidRPr="006D71FB">
        <w:rPr>
          <w:snapToGrid w:val="0"/>
          <w:sz w:val="26"/>
          <w:szCs w:val="26"/>
        </w:rPr>
        <w:t xml:space="preserve">района </w:t>
      </w:r>
      <w:r w:rsidR="00244F5C" w:rsidRPr="006D71FB">
        <w:rPr>
          <w:snapToGrid w:val="0"/>
          <w:sz w:val="26"/>
          <w:szCs w:val="26"/>
        </w:rPr>
        <w:t xml:space="preserve">прогнозируется </w:t>
      </w:r>
      <w:r w:rsidRPr="006D71FB">
        <w:rPr>
          <w:snapToGrid w:val="0"/>
          <w:sz w:val="26"/>
          <w:szCs w:val="26"/>
        </w:rPr>
        <w:t>свыше 58</w:t>
      </w:r>
      <w:r w:rsidR="00244F5C" w:rsidRPr="006D71FB">
        <w:rPr>
          <w:snapToGrid w:val="0"/>
          <w:sz w:val="26"/>
          <w:szCs w:val="26"/>
        </w:rPr>
        <w:t xml:space="preserve"> процентов. Из</w:t>
      </w:r>
      <w:r w:rsidRPr="006D71FB">
        <w:rPr>
          <w:snapToGrid w:val="0"/>
          <w:sz w:val="26"/>
          <w:szCs w:val="26"/>
        </w:rPr>
        <w:t xml:space="preserve"> них местные налоги составят 1,1</w:t>
      </w:r>
      <w:r w:rsidR="00244F5C" w:rsidRPr="006D71FB">
        <w:rPr>
          <w:snapToGrid w:val="0"/>
          <w:sz w:val="26"/>
          <w:szCs w:val="26"/>
        </w:rPr>
        <w:t xml:space="preserve"> процента.</w:t>
      </w:r>
    </w:p>
    <w:p w:rsidR="00244F5C" w:rsidRPr="006D71FB" w:rsidRDefault="00244F5C" w:rsidP="006D71FB">
      <w:pPr>
        <w:ind w:firstLine="709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Местные налоги бюджета района формируются в соответствии с решениями Думы Нефтеюганского района от 21.10.2011 № 90 «Об установлении земельного налога», от 21.11.2014 № 538 «Об установлении налога на имущество физических лиц на межселенной территории муниципального образования Нефтеюганский район».</w:t>
      </w:r>
    </w:p>
    <w:p w:rsidR="00713811" w:rsidRPr="006D71FB" w:rsidRDefault="00713811" w:rsidP="00F42DF8">
      <w:pPr>
        <w:tabs>
          <w:tab w:val="left" w:pos="0"/>
          <w:tab w:val="left" w:pos="9355"/>
        </w:tabs>
        <w:ind w:right="-142"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D71FB">
        <w:rPr>
          <w:rFonts w:eastAsiaTheme="minorHAnsi"/>
          <w:sz w:val="26"/>
          <w:szCs w:val="26"/>
          <w:lang w:eastAsia="en-US"/>
        </w:rPr>
        <w:t xml:space="preserve">В целях снижения налоговой нагрузки на субъекты предпринимательской деятельности, </w:t>
      </w:r>
      <w:r w:rsidR="009E56EF" w:rsidRPr="006D71FB">
        <w:rPr>
          <w:rFonts w:eastAsiaTheme="minorHAnsi"/>
          <w:sz w:val="26"/>
          <w:szCs w:val="26"/>
          <w:lang w:eastAsia="en-US"/>
        </w:rPr>
        <w:t>планируется</w:t>
      </w:r>
      <w:r w:rsidRPr="006D71FB">
        <w:rPr>
          <w:rFonts w:eastAsiaTheme="minorHAnsi"/>
          <w:sz w:val="26"/>
          <w:szCs w:val="26"/>
          <w:lang w:eastAsia="en-US"/>
        </w:rPr>
        <w:t xml:space="preserve"> снижение </w:t>
      </w:r>
      <w:r w:rsidR="009E56EF" w:rsidRPr="006D71FB">
        <w:rPr>
          <w:rFonts w:eastAsiaTheme="minorHAnsi"/>
          <w:sz w:val="26"/>
          <w:szCs w:val="26"/>
          <w:lang w:eastAsia="en-US"/>
        </w:rPr>
        <w:t xml:space="preserve">налоговой ставки с 2,0% до 1,7% </w:t>
      </w:r>
      <w:r w:rsidR="009E56EF" w:rsidRPr="006D71FB">
        <w:rPr>
          <w:sz w:val="26"/>
          <w:szCs w:val="26"/>
        </w:rPr>
        <w:t xml:space="preserve">в отношении объектов налогообложения, включенных в перечень, определяемый в соответствии </w:t>
      </w:r>
      <w:r w:rsidR="00F42DF8">
        <w:rPr>
          <w:sz w:val="26"/>
          <w:szCs w:val="26"/>
        </w:rPr>
        <w:br/>
      </w:r>
      <w:r w:rsidR="009E56EF" w:rsidRPr="006D71FB">
        <w:rPr>
          <w:sz w:val="26"/>
          <w:szCs w:val="26"/>
        </w:rPr>
        <w:t>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</w:t>
      </w:r>
      <w:proofErr w:type="gramEnd"/>
      <w:r w:rsidR="009E56EF" w:rsidRPr="006D71FB">
        <w:rPr>
          <w:sz w:val="26"/>
          <w:szCs w:val="26"/>
        </w:rPr>
        <w:t xml:space="preserve"> из которых превышает </w:t>
      </w:r>
      <w:r w:rsidR="00F42DF8">
        <w:rPr>
          <w:sz w:val="26"/>
          <w:szCs w:val="26"/>
        </w:rPr>
        <w:br/>
      </w:r>
      <w:r w:rsidR="009E56EF" w:rsidRPr="006D71FB">
        <w:rPr>
          <w:sz w:val="26"/>
          <w:szCs w:val="26"/>
        </w:rPr>
        <w:t>300 миллионов рублей.</w:t>
      </w:r>
    </w:p>
    <w:p w:rsidR="00713811" w:rsidRPr="006D71FB" w:rsidRDefault="00713811" w:rsidP="006D71FB">
      <w:pPr>
        <w:ind w:firstLine="709"/>
        <w:jc w:val="both"/>
        <w:rPr>
          <w:sz w:val="26"/>
          <w:szCs w:val="26"/>
        </w:rPr>
      </w:pPr>
    </w:p>
    <w:p w:rsidR="00244F5C" w:rsidRPr="006D71FB" w:rsidRDefault="00D80BB6" w:rsidP="006D71FB">
      <w:pPr>
        <w:tabs>
          <w:tab w:val="left" w:pos="0"/>
        </w:tabs>
        <w:jc w:val="center"/>
        <w:rPr>
          <w:rFonts w:eastAsia="Calibri"/>
          <w:sz w:val="26"/>
          <w:szCs w:val="26"/>
          <w:lang w:eastAsia="en-US"/>
        </w:rPr>
      </w:pPr>
      <w:r w:rsidRPr="006D71FB">
        <w:rPr>
          <w:rFonts w:eastAsia="Calibri"/>
          <w:sz w:val="26"/>
          <w:szCs w:val="26"/>
          <w:lang w:eastAsia="en-US"/>
        </w:rPr>
        <w:t xml:space="preserve">Предварительный объем доходов бюджета района на очередной финансовый </w:t>
      </w:r>
      <w:r w:rsidR="00F42DF8">
        <w:rPr>
          <w:rFonts w:eastAsia="Calibri"/>
          <w:sz w:val="26"/>
          <w:szCs w:val="26"/>
          <w:lang w:eastAsia="en-US"/>
        </w:rPr>
        <w:br/>
      </w:r>
      <w:r w:rsidRPr="006D71FB">
        <w:rPr>
          <w:rFonts w:eastAsia="Calibri"/>
          <w:sz w:val="26"/>
          <w:szCs w:val="26"/>
          <w:lang w:eastAsia="en-US"/>
        </w:rPr>
        <w:t>2020 год  и на плановый период 2021 и 2022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годов</w:t>
      </w:r>
    </w:p>
    <w:p w:rsidR="00244F5C" w:rsidRPr="006D71FB" w:rsidRDefault="00D80BB6" w:rsidP="006D71FB">
      <w:pPr>
        <w:ind w:firstLine="720"/>
        <w:jc w:val="right"/>
        <w:rPr>
          <w:sz w:val="26"/>
          <w:szCs w:val="26"/>
        </w:rPr>
      </w:pPr>
      <w:r w:rsidRPr="006D71FB">
        <w:rPr>
          <w:sz w:val="26"/>
          <w:szCs w:val="26"/>
        </w:rPr>
        <w:t>Таблица 1</w:t>
      </w:r>
    </w:p>
    <w:p w:rsidR="00D80BB6" w:rsidRPr="006D71FB" w:rsidRDefault="007754F4" w:rsidP="006D71FB">
      <w:pPr>
        <w:jc w:val="center"/>
        <w:rPr>
          <w:sz w:val="26"/>
          <w:szCs w:val="26"/>
        </w:rPr>
      </w:pPr>
      <w:r w:rsidRPr="006D71FB">
        <w:rPr>
          <w:noProof/>
          <w:sz w:val="26"/>
          <w:szCs w:val="26"/>
        </w:rPr>
        <w:drawing>
          <wp:inline distT="0" distB="0" distL="0" distR="0" wp14:anchorId="6F957D77" wp14:editId="54FB20D6">
            <wp:extent cx="6120130" cy="14882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DF8" w:rsidRDefault="00F42DF8" w:rsidP="006D71FB">
      <w:pPr>
        <w:ind w:firstLine="720"/>
        <w:jc w:val="both"/>
        <w:rPr>
          <w:sz w:val="26"/>
          <w:szCs w:val="26"/>
        </w:rPr>
      </w:pPr>
    </w:p>
    <w:p w:rsidR="00244F5C" w:rsidRPr="006D71FB" w:rsidRDefault="00244F5C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Прогноз налоговых доходов бюджета района </w:t>
      </w:r>
      <w:r w:rsidRPr="006D71FB">
        <w:rPr>
          <w:rFonts w:eastAsiaTheme="minorHAnsi"/>
          <w:sz w:val="26"/>
          <w:szCs w:val="26"/>
          <w:lang w:eastAsia="en-US"/>
        </w:rPr>
        <w:t xml:space="preserve">на очередной финансовый год </w:t>
      </w:r>
      <w:r w:rsidR="00F42DF8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>и плановый период</w:t>
      </w:r>
      <w:r w:rsidRPr="006D71FB">
        <w:rPr>
          <w:sz w:val="26"/>
          <w:szCs w:val="26"/>
        </w:rPr>
        <w:t xml:space="preserve"> составлен на основании сведений </w:t>
      </w:r>
      <w:r w:rsidRPr="006D71FB">
        <w:rPr>
          <w:rFonts w:eastAsiaTheme="minorHAnsi"/>
          <w:sz w:val="26"/>
          <w:szCs w:val="26"/>
          <w:lang w:eastAsia="en-US"/>
        </w:rPr>
        <w:t xml:space="preserve">прогноза социально-экономического развития </w:t>
      </w:r>
      <w:r w:rsidRPr="006D71FB">
        <w:rPr>
          <w:rFonts w:eastAsiaTheme="minorHAnsi"/>
          <w:spacing w:val="-2"/>
          <w:sz w:val="26"/>
          <w:szCs w:val="26"/>
          <w:lang w:eastAsia="en-US"/>
        </w:rPr>
        <w:t xml:space="preserve">Нефтеюганского района на долгосрочный период, </w:t>
      </w:r>
      <w:r w:rsidR="00962227" w:rsidRPr="006D71FB">
        <w:rPr>
          <w:sz w:val="26"/>
          <w:szCs w:val="26"/>
        </w:rPr>
        <w:t xml:space="preserve">анализа динамики поступлений и </w:t>
      </w:r>
      <w:r w:rsidRPr="006D71FB">
        <w:rPr>
          <w:sz w:val="26"/>
          <w:szCs w:val="26"/>
        </w:rPr>
        <w:t>информации, представленной главными администраторами доходов бюджета</w:t>
      </w:r>
      <w:r w:rsidRPr="006D71FB">
        <w:rPr>
          <w:rFonts w:eastAsiaTheme="minorHAnsi"/>
          <w:sz w:val="26"/>
          <w:szCs w:val="26"/>
          <w:lang w:eastAsia="en-US"/>
        </w:rPr>
        <w:t>.</w:t>
      </w:r>
    </w:p>
    <w:p w:rsidR="00AC26A9" w:rsidRPr="006D71FB" w:rsidRDefault="00244F5C" w:rsidP="006D71FB">
      <w:pPr>
        <w:ind w:firstLine="708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При подготовке прогноза налоговых доходов учтены у</w:t>
      </w:r>
      <w:r w:rsidR="00962227" w:rsidRPr="006D71FB">
        <w:rPr>
          <w:sz w:val="26"/>
          <w:szCs w:val="26"/>
        </w:rPr>
        <w:t>твержденные</w:t>
      </w:r>
      <w:r w:rsidRPr="006D71FB">
        <w:rPr>
          <w:sz w:val="26"/>
          <w:szCs w:val="26"/>
        </w:rPr>
        <w:t xml:space="preserve"> </w:t>
      </w:r>
      <w:r w:rsidR="00C022E7" w:rsidRPr="006D71FB">
        <w:rPr>
          <w:sz w:val="26"/>
          <w:szCs w:val="26"/>
        </w:rPr>
        <w:t xml:space="preserve">муниципальными </w:t>
      </w:r>
      <w:r w:rsidRPr="006D71FB">
        <w:rPr>
          <w:sz w:val="26"/>
          <w:szCs w:val="26"/>
        </w:rPr>
        <w:t>правовыми актами</w:t>
      </w:r>
      <w:r w:rsidR="00C022E7" w:rsidRPr="006D71FB">
        <w:rPr>
          <w:sz w:val="26"/>
          <w:szCs w:val="26"/>
        </w:rPr>
        <w:t xml:space="preserve"> Нефтеюганского района</w:t>
      </w:r>
      <w:r w:rsidRPr="006D71FB">
        <w:rPr>
          <w:sz w:val="26"/>
          <w:szCs w:val="26"/>
        </w:rPr>
        <w:t xml:space="preserve"> </w:t>
      </w:r>
      <w:r w:rsidRPr="006D71FB">
        <w:rPr>
          <w:rFonts w:eastAsiaTheme="minorHAnsi"/>
          <w:sz w:val="26"/>
          <w:szCs w:val="26"/>
        </w:rPr>
        <w:t xml:space="preserve">методики </w:t>
      </w:r>
      <w:r w:rsidRPr="006D71FB">
        <w:rPr>
          <w:rFonts w:eastAsiaTheme="minorHAnsi"/>
          <w:sz w:val="26"/>
          <w:szCs w:val="26"/>
        </w:rPr>
        <w:lastRenderedPageBreak/>
        <w:t xml:space="preserve">прогнозирования поступлений доходов в бюджет района главных администраторов доходов. </w:t>
      </w:r>
      <w:r w:rsidRPr="006D71FB">
        <w:rPr>
          <w:sz w:val="26"/>
          <w:szCs w:val="26"/>
        </w:rPr>
        <w:t xml:space="preserve">Учтены изменения, происходящие в экономике в целом по стране, а также изменения в законодательстве, особенности порядка исчисления и уплаты отдельных платежей. </w:t>
      </w:r>
    </w:p>
    <w:p w:rsidR="00244F5C" w:rsidRPr="006D71FB" w:rsidRDefault="006B3CE8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Предварительные н</w:t>
      </w:r>
      <w:r w:rsidR="00244F5C" w:rsidRPr="006D71FB">
        <w:rPr>
          <w:sz w:val="26"/>
          <w:szCs w:val="26"/>
        </w:rPr>
        <w:t>алог</w:t>
      </w:r>
      <w:r w:rsidR="00D80BB6" w:rsidRPr="006D71FB">
        <w:rPr>
          <w:sz w:val="26"/>
          <w:szCs w:val="26"/>
        </w:rPr>
        <w:t>овые и неналоговые доходы в 2020</w:t>
      </w:r>
      <w:r w:rsidR="00244F5C" w:rsidRPr="006D71FB">
        <w:rPr>
          <w:sz w:val="26"/>
          <w:szCs w:val="26"/>
        </w:rPr>
        <w:t xml:space="preserve"> году планируются </w:t>
      </w:r>
      <w:r w:rsidR="00D04D66">
        <w:rPr>
          <w:sz w:val="26"/>
          <w:szCs w:val="26"/>
        </w:rPr>
        <w:br/>
      </w:r>
      <w:r w:rsidR="00E558E2" w:rsidRPr="006D71FB">
        <w:rPr>
          <w:sz w:val="26"/>
          <w:szCs w:val="26"/>
        </w:rPr>
        <w:t>с ростом</w:t>
      </w:r>
      <w:r w:rsidR="00D80BB6" w:rsidRPr="006D71FB">
        <w:rPr>
          <w:sz w:val="26"/>
          <w:szCs w:val="26"/>
        </w:rPr>
        <w:t xml:space="preserve"> к уровню 2019</w:t>
      </w:r>
      <w:r w:rsidR="00962227" w:rsidRPr="006D71FB">
        <w:rPr>
          <w:sz w:val="26"/>
          <w:szCs w:val="26"/>
        </w:rPr>
        <w:t xml:space="preserve"> года </w:t>
      </w:r>
      <w:r w:rsidR="00244F5C" w:rsidRPr="006D71FB">
        <w:rPr>
          <w:sz w:val="26"/>
          <w:szCs w:val="26"/>
        </w:rPr>
        <w:t xml:space="preserve">на </w:t>
      </w:r>
      <w:r w:rsidR="00E558E2" w:rsidRPr="006D71FB">
        <w:rPr>
          <w:sz w:val="26"/>
          <w:szCs w:val="26"/>
        </w:rPr>
        <w:t>0,6</w:t>
      </w:r>
      <w:r w:rsidR="00244F5C" w:rsidRPr="006D71FB">
        <w:rPr>
          <w:sz w:val="26"/>
          <w:szCs w:val="26"/>
        </w:rPr>
        <w:t xml:space="preserve"> %, на сумму </w:t>
      </w:r>
      <w:r w:rsidR="00E558E2" w:rsidRPr="006D71FB">
        <w:rPr>
          <w:sz w:val="26"/>
          <w:szCs w:val="26"/>
        </w:rPr>
        <w:t>14 20</w:t>
      </w:r>
      <w:r w:rsidR="008D2127" w:rsidRPr="006D71FB">
        <w:rPr>
          <w:sz w:val="26"/>
          <w:szCs w:val="26"/>
        </w:rPr>
        <w:t>3</w:t>
      </w:r>
      <w:r w:rsidR="00E558E2" w:rsidRPr="006D71FB">
        <w:rPr>
          <w:sz w:val="26"/>
          <w:szCs w:val="26"/>
        </w:rPr>
        <w:t>,5</w:t>
      </w:r>
      <w:r w:rsidR="00244F5C" w:rsidRPr="006D71FB">
        <w:rPr>
          <w:sz w:val="26"/>
          <w:szCs w:val="26"/>
        </w:rPr>
        <w:t xml:space="preserve"> тыс. рублей.</w:t>
      </w:r>
    </w:p>
    <w:p w:rsidR="00244F5C" w:rsidRPr="006D71FB" w:rsidRDefault="00D80BB6" w:rsidP="006D71FB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6D71FB">
        <w:rPr>
          <w:rFonts w:eastAsia="Calibri"/>
          <w:sz w:val="26"/>
          <w:szCs w:val="26"/>
          <w:lang w:eastAsia="en-US"/>
        </w:rPr>
        <w:t>В плановом периоде 2021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года прогнозируется рост налоговых и неналоговых доходов бюджета района по сравнению с</w:t>
      </w:r>
      <w:r w:rsidRPr="006D71FB">
        <w:rPr>
          <w:rFonts w:eastAsia="Calibri"/>
          <w:sz w:val="26"/>
          <w:szCs w:val="26"/>
          <w:lang w:eastAsia="en-US"/>
        </w:rPr>
        <w:t xml:space="preserve"> 2019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годом на </w:t>
      </w:r>
      <w:r w:rsidR="00E558E2" w:rsidRPr="006D71FB">
        <w:rPr>
          <w:rFonts w:eastAsia="Calibri"/>
          <w:sz w:val="26"/>
          <w:szCs w:val="26"/>
          <w:lang w:eastAsia="en-US"/>
        </w:rPr>
        <w:t>1,8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% на сумму </w:t>
      </w:r>
      <w:r w:rsidR="00D04D66">
        <w:rPr>
          <w:rFonts w:eastAsia="Calibri"/>
          <w:sz w:val="26"/>
          <w:szCs w:val="26"/>
          <w:lang w:eastAsia="en-US"/>
        </w:rPr>
        <w:br/>
      </w:r>
      <w:r w:rsidR="00E558E2" w:rsidRPr="006D71FB">
        <w:rPr>
          <w:rFonts w:eastAsia="Calibri"/>
          <w:sz w:val="26"/>
          <w:szCs w:val="26"/>
          <w:lang w:eastAsia="en-US"/>
        </w:rPr>
        <w:t>43 519,8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тыс. рублей, в</w:t>
      </w:r>
      <w:r w:rsidRPr="006D71FB">
        <w:rPr>
          <w:rFonts w:eastAsia="Calibri"/>
          <w:sz w:val="26"/>
          <w:szCs w:val="26"/>
          <w:lang w:eastAsia="en-US"/>
        </w:rPr>
        <w:t xml:space="preserve"> 2022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году на </w:t>
      </w:r>
      <w:r w:rsidR="00E558E2" w:rsidRPr="006D71FB">
        <w:rPr>
          <w:rFonts w:eastAsia="Calibri"/>
          <w:sz w:val="26"/>
          <w:szCs w:val="26"/>
          <w:lang w:eastAsia="en-US"/>
        </w:rPr>
        <w:t>2,9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% на сумму </w:t>
      </w:r>
      <w:r w:rsidR="00E558E2" w:rsidRPr="006D71FB">
        <w:rPr>
          <w:rFonts w:eastAsia="Calibri"/>
          <w:sz w:val="26"/>
          <w:szCs w:val="26"/>
          <w:lang w:eastAsia="en-US"/>
        </w:rPr>
        <w:t>72 829,9</w:t>
      </w:r>
      <w:r w:rsidR="00244F5C" w:rsidRPr="006D71FB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AC26A9" w:rsidRPr="006D71FB" w:rsidRDefault="009E4A0A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Налог на доходы физических лиц стабильно занимает высокую долю, </w:t>
      </w:r>
      <w:r w:rsidR="00A10CC1" w:rsidRPr="006D71FB">
        <w:rPr>
          <w:sz w:val="26"/>
          <w:szCs w:val="26"/>
        </w:rPr>
        <w:br/>
      </w:r>
      <w:r w:rsidRPr="006D71FB">
        <w:rPr>
          <w:sz w:val="26"/>
          <w:szCs w:val="26"/>
        </w:rPr>
        <w:t xml:space="preserve">и занимает чуть более </w:t>
      </w:r>
      <w:r w:rsidR="008321DF">
        <w:rPr>
          <w:sz w:val="26"/>
          <w:szCs w:val="26"/>
        </w:rPr>
        <w:t>1/2</w:t>
      </w:r>
      <w:r w:rsidRPr="006D71FB">
        <w:rPr>
          <w:sz w:val="26"/>
          <w:szCs w:val="26"/>
        </w:rPr>
        <w:t xml:space="preserve"> от всего объема налоговых и неналоговых доходов. </w:t>
      </w:r>
    </w:p>
    <w:p w:rsidR="00AC26A9" w:rsidRPr="006D71FB" w:rsidRDefault="00AC26A9" w:rsidP="006D71FB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6D71FB">
        <w:rPr>
          <w:rFonts w:eastAsiaTheme="minorHAnsi"/>
          <w:sz w:val="26"/>
          <w:szCs w:val="26"/>
          <w:lang w:eastAsia="en-US"/>
        </w:rPr>
        <w:t xml:space="preserve">В 2020 году в бюджет района, впервые за последние пять лет, будет предоставляться дотация на выравнивание бюджетной обеспеченности в сумме 13 760 тыс. рублей, в 2021 году 11 468,8 тыс. рублей и в 2022 году 11 924,7 тыс. рублей. </w:t>
      </w:r>
    </w:p>
    <w:p w:rsidR="00AC26A9" w:rsidRPr="006D71FB" w:rsidRDefault="00AC26A9" w:rsidP="006D71FB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6D71FB">
        <w:rPr>
          <w:rFonts w:eastAsiaTheme="minorHAnsi"/>
          <w:sz w:val="26"/>
          <w:szCs w:val="26"/>
          <w:lang w:eastAsia="en-US"/>
        </w:rPr>
        <w:t xml:space="preserve">Дотация рассчитана в связи с тем, что подходы к выравниванию бюджетной обеспеченности муниципальных образований автономного округа будут уточнены, </w:t>
      </w:r>
      <w:r w:rsidR="00D04D66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 xml:space="preserve">в связи с исключением городских округов из перечня получателей дотации </w:t>
      </w:r>
      <w:r w:rsidR="00D04D66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>на выравнивание бюджетной обеспеченности поселений в соответствии с внесенными изменениями в Бюджетный кодекс Р</w:t>
      </w:r>
      <w:r w:rsidR="005B3A26" w:rsidRPr="006D71FB">
        <w:rPr>
          <w:rFonts w:eastAsiaTheme="minorHAnsi"/>
          <w:sz w:val="26"/>
          <w:szCs w:val="26"/>
          <w:lang w:eastAsia="en-US"/>
        </w:rPr>
        <w:t xml:space="preserve">оссийской </w:t>
      </w:r>
      <w:r w:rsidRPr="006D71FB">
        <w:rPr>
          <w:rFonts w:eastAsiaTheme="minorHAnsi"/>
          <w:sz w:val="26"/>
          <w:szCs w:val="26"/>
          <w:lang w:eastAsia="en-US"/>
        </w:rPr>
        <w:t>Ф</w:t>
      </w:r>
      <w:r w:rsidR="005B3A26" w:rsidRPr="006D71FB">
        <w:rPr>
          <w:rFonts w:eastAsiaTheme="minorHAnsi"/>
          <w:sz w:val="26"/>
          <w:szCs w:val="26"/>
          <w:lang w:eastAsia="en-US"/>
        </w:rPr>
        <w:t>едерации</w:t>
      </w:r>
      <w:r w:rsidRPr="006D71FB">
        <w:rPr>
          <w:rFonts w:eastAsiaTheme="minorHAnsi"/>
          <w:sz w:val="26"/>
          <w:szCs w:val="26"/>
          <w:lang w:eastAsia="en-US"/>
        </w:rPr>
        <w:t xml:space="preserve"> Федеральным законом </w:t>
      </w:r>
      <w:r w:rsidR="00D04D66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 xml:space="preserve">от </w:t>
      </w:r>
      <w:r w:rsidR="005B3A26" w:rsidRPr="006D71FB">
        <w:rPr>
          <w:rFonts w:eastAsiaTheme="minorHAnsi"/>
          <w:sz w:val="26"/>
          <w:szCs w:val="26"/>
          <w:lang w:eastAsia="en-US"/>
        </w:rPr>
        <w:t xml:space="preserve">02.08.2019 </w:t>
      </w:r>
      <w:r w:rsidRPr="006D71FB">
        <w:rPr>
          <w:rFonts w:eastAsiaTheme="minorHAnsi"/>
          <w:sz w:val="26"/>
          <w:szCs w:val="26"/>
          <w:lang w:eastAsia="en-US"/>
        </w:rPr>
        <w:t>№ 307-ФЗ.</w:t>
      </w:r>
    </w:p>
    <w:p w:rsidR="00AC26A9" w:rsidRPr="006D71FB" w:rsidRDefault="00AC26A9" w:rsidP="006D71FB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6D71FB">
        <w:rPr>
          <w:rFonts w:eastAsiaTheme="minorHAnsi"/>
          <w:sz w:val="26"/>
          <w:szCs w:val="26"/>
          <w:lang w:eastAsia="en-US"/>
        </w:rPr>
        <w:t xml:space="preserve">В методику будут внесены изменения, в соответствии с которыми, часть дотации будет распределяться между городскими округами и муниципальными районами исходя из уровня их расчетной обеспеченности, а часть дотации </w:t>
      </w:r>
      <w:r w:rsidR="00D04D66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>в соответствии с пунктом 4 статьи 138 Бюджетного кодекса Российской Федерации, будет распределяться исходя из численности жителей с учетом коэффициента урбанизации.</w:t>
      </w:r>
    </w:p>
    <w:p w:rsidR="00AC26A9" w:rsidRPr="006D71FB" w:rsidRDefault="00AC26A9" w:rsidP="006D71FB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D71FB">
        <w:rPr>
          <w:rFonts w:eastAsiaTheme="minorHAnsi"/>
          <w:sz w:val="26"/>
          <w:szCs w:val="26"/>
          <w:lang w:eastAsia="en-US"/>
        </w:rPr>
        <w:t xml:space="preserve">Кроме того, в связи с отменой с </w:t>
      </w:r>
      <w:r w:rsidR="00881D8E">
        <w:rPr>
          <w:rFonts w:eastAsiaTheme="minorHAnsi"/>
          <w:sz w:val="26"/>
          <w:szCs w:val="26"/>
          <w:lang w:eastAsia="en-US"/>
        </w:rPr>
        <w:t>0</w:t>
      </w:r>
      <w:r w:rsidRPr="006D71FB">
        <w:rPr>
          <w:rFonts w:eastAsiaTheme="minorHAnsi"/>
          <w:sz w:val="26"/>
          <w:szCs w:val="26"/>
          <w:lang w:eastAsia="en-US"/>
        </w:rPr>
        <w:t>1</w:t>
      </w:r>
      <w:r w:rsidR="00881D8E">
        <w:rPr>
          <w:rFonts w:eastAsiaTheme="minorHAnsi"/>
          <w:sz w:val="26"/>
          <w:szCs w:val="26"/>
          <w:lang w:eastAsia="en-US"/>
        </w:rPr>
        <w:t>.01.</w:t>
      </w:r>
      <w:r w:rsidRPr="006D71FB">
        <w:rPr>
          <w:rFonts w:eastAsiaTheme="minorHAnsi"/>
          <w:sz w:val="26"/>
          <w:szCs w:val="26"/>
          <w:lang w:eastAsia="en-US"/>
        </w:rPr>
        <w:t xml:space="preserve">2021 единого налога на вмененный доход в целях оптимального выбора показателей, участвующих в расчете налогового потенциала муниципальных образований, в методику распределения дотации автономным округом планируется внести изменения, предусматривающие замену </w:t>
      </w:r>
      <w:r w:rsidR="00881D8E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 xml:space="preserve">в составе репрезентативной системы налогов единого налога на вмененный доход </w:t>
      </w:r>
      <w:r w:rsidR="00881D8E">
        <w:rPr>
          <w:rFonts w:eastAsiaTheme="minorHAnsi"/>
          <w:sz w:val="26"/>
          <w:szCs w:val="26"/>
          <w:lang w:eastAsia="en-US"/>
        </w:rPr>
        <w:br/>
      </w:r>
      <w:r w:rsidRPr="006D71FB">
        <w:rPr>
          <w:rFonts w:eastAsiaTheme="minorHAnsi"/>
          <w:sz w:val="26"/>
          <w:szCs w:val="26"/>
          <w:lang w:eastAsia="en-US"/>
        </w:rPr>
        <w:t>для отдельных видов деятельности налогом, взимаемым в связи с применением патентной системы налогообложения.</w:t>
      </w:r>
      <w:proofErr w:type="gramEnd"/>
    </w:p>
    <w:p w:rsidR="00AC26A9" w:rsidRPr="006D71FB" w:rsidRDefault="00AC26A9" w:rsidP="006D71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6D71FB">
        <w:rPr>
          <w:rFonts w:eastAsiaTheme="minorHAnsi"/>
          <w:color w:val="000000"/>
          <w:sz w:val="26"/>
          <w:szCs w:val="26"/>
          <w:lang w:eastAsia="en-US"/>
        </w:rPr>
        <w:t>Соответствующие изменения будут внесены в Закон Ханты-Мансийского автономного округа – Югры от 10</w:t>
      </w:r>
      <w:r w:rsidR="005B3A26" w:rsidRPr="006D71FB">
        <w:rPr>
          <w:rFonts w:eastAsiaTheme="minorHAnsi"/>
          <w:color w:val="000000"/>
          <w:sz w:val="26"/>
          <w:szCs w:val="26"/>
          <w:lang w:eastAsia="en-US"/>
        </w:rPr>
        <w:t xml:space="preserve">.11.2008 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>№</w:t>
      </w:r>
      <w:r w:rsidR="005B3A26" w:rsidRPr="006D71FB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132-оз «О межбюджетных отношениях </w:t>
      </w:r>
      <w:r w:rsidR="00D04D66">
        <w:rPr>
          <w:rFonts w:eastAsiaTheme="minorHAnsi"/>
          <w:color w:val="000000"/>
          <w:sz w:val="26"/>
          <w:szCs w:val="26"/>
          <w:lang w:eastAsia="en-US"/>
        </w:rPr>
        <w:br/>
      </w:r>
      <w:proofErr w:type="gramStart"/>
      <w:r w:rsidRPr="006D71FB">
        <w:rPr>
          <w:rFonts w:eastAsiaTheme="minorHAnsi"/>
          <w:color w:val="000000"/>
          <w:sz w:val="26"/>
          <w:szCs w:val="26"/>
          <w:lang w:eastAsia="en-US"/>
        </w:rPr>
        <w:t>в</w:t>
      </w:r>
      <w:proofErr w:type="gramEnd"/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proofErr w:type="gramStart"/>
      <w:r w:rsidRPr="006D71FB">
        <w:rPr>
          <w:rFonts w:eastAsiaTheme="minorHAnsi"/>
          <w:color w:val="000000"/>
          <w:sz w:val="26"/>
          <w:szCs w:val="26"/>
          <w:lang w:eastAsia="en-US"/>
        </w:rPr>
        <w:t>Ханты-Мансийском</w:t>
      </w:r>
      <w:proofErr w:type="gramEnd"/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 автономном округе – Югре». </w:t>
      </w:r>
    </w:p>
    <w:p w:rsidR="00AC26A9" w:rsidRPr="006D71FB" w:rsidRDefault="00AC26A9" w:rsidP="006D71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Кроме того, в целях увеличения доходной части бюджетов муниципальных образований из бюджета автономного округа планируется передать часть налоговых и неналоговых доходов, подлежащих зачислению в соответствии с Бюджетным кодексом Российской Федерации в бюджет субъекта Российской Федерации: </w:t>
      </w:r>
    </w:p>
    <w:p w:rsidR="00AC26A9" w:rsidRPr="00D04D66" w:rsidRDefault="00AC26A9" w:rsidP="00D04D6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D04D66">
        <w:rPr>
          <w:rFonts w:eastAsiaTheme="minorHAnsi"/>
          <w:sz w:val="26"/>
          <w:szCs w:val="26"/>
        </w:rPr>
        <w:t xml:space="preserve">20,0% транспортного налога, который будет зачисляться в бюджет муниципального района -16%, в бюджеты поселений в размере 4%; </w:t>
      </w:r>
    </w:p>
    <w:p w:rsidR="00AC26A9" w:rsidRPr="00D04D66" w:rsidRDefault="00AC26A9" w:rsidP="00D04D6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proofErr w:type="gramStart"/>
      <w:r w:rsidRPr="00D04D66">
        <w:rPr>
          <w:rFonts w:eastAsiaTheme="minorHAnsi"/>
          <w:sz w:val="26"/>
          <w:szCs w:val="26"/>
        </w:rPr>
        <w:t xml:space="preserve">денежные взыскания (штрафы), предусмотренные Кодексом Российской Федерации об административных правонарушениях (за исключением штрафов, установленных Главой 12 КоАП РФ за административные правонарушения </w:t>
      </w:r>
      <w:r w:rsidR="000C5D04" w:rsidRPr="00D04D66">
        <w:rPr>
          <w:rFonts w:eastAsiaTheme="minorHAnsi"/>
          <w:sz w:val="26"/>
          <w:szCs w:val="26"/>
        </w:rPr>
        <w:t>в области дорожного движения), З</w:t>
      </w:r>
      <w:r w:rsidRPr="00D04D66">
        <w:rPr>
          <w:rFonts w:eastAsiaTheme="minorHAnsi"/>
          <w:sz w:val="26"/>
          <w:szCs w:val="26"/>
        </w:rPr>
        <w:t xml:space="preserve">аконом Ханты-Мансийского автономного округа – Югры </w:t>
      </w:r>
      <w:r w:rsidR="00D04D66">
        <w:rPr>
          <w:rFonts w:eastAsiaTheme="minorHAnsi"/>
          <w:sz w:val="26"/>
          <w:szCs w:val="26"/>
        </w:rPr>
        <w:br/>
      </w:r>
      <w:r w:rsidRPr="00D04D66">
        <w:rPr>
          <w:rFonts w:eastAsiaTheme="minorHAnsi"/>
          <w:sz w:val="26"/>
          <w:szCs w:val="26"/>
        </w:rPr>
        <w:t xml:space="preserve">от 11.06.2010 № 102-оз «Об административных правонарушениях»; </w:t>
      </w:r>
      <w:proofErr w:type="gramEnd"/>
    </w:p>
    <w:p w:rsidR="00AC26A9" w:rsidRPr="006D71FB" w:rsidRDefault="00AC26A9" w:rsidP="00D04D6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6D71FB">
        <w:rPr>
          <w:rFonts w:eastAsiaTheme="minorHAnsi"/>
          <w:sz w:val="26"/>
          <w:szCs w:val="26"/>
        </w:rPr>
        <w:lastRenderedPageBreak/>
        <w:t>плата за негативное воздействие на окружающую среду.</w:t>
      </w:r>
    </w:p>
    <w:p w:rsidR="00AC26A9" w:rsidRPr="006D71FB" w:rsidRDefault="00AC26A9" w:rsidP="006D71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6"/>
          <w:szCs w:val="26"/>
          <w:lang w:eastAsia="en-US"/>
        </w:rPr>
      </w:pPr>
      <w:proofErr w:type="gramStart"/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Продолжится предоставление финансовой поддержки в виде дотации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на сбалансированность для частичного обеспечения расходов, связанных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с повышением оплаты труда работников муниципальных учреждений культуры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и дополнительного образования детей в целях </w:t>
      </w:r>
      <w:proofErr w:type="spellStart"/>
      <w:r w:rsidRPr="006D71FB">
        <w:rPr>
          <w:rFonts w:eastAsiaTheme="minorHAnsi"/>
          <w:color w:val="000000"/>
          <w:sz w:val="26"/>
          <w:szCs w:val="26"/>
          <w:lang w:eastAsia="en-US"/>
        </w:rPr>
        <w:t>неснижения</w:t>
      </w:r>
      <w:proofErr w:type="spellEnd"/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 достигнутых соотношений в соответствии с </w:t>
      </w:r>
      <w:r w:rsidR="000C5D04" w:rsidRPr="006D71FB">
        <w:rPr>
          <w:rFonts w:eastAsiaTheme="minorHAnsi"/>
          <w:color w:val="000000"/>
          <w:sz w:val="26"/>
          <w:szCs w:val="26"/>
          <w:lang w:eastAsia="en-US"/>
        </w:rPr>
        <w:t>У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>казами Президен</w:t>
      </w:r>
      <w:r w:rsidR="008D3EB2" w:rsidRPr="006D71FB">
        <w:rPr>
          <w:rFonts w:eastAsiaTheme="minorHAnsi"/>
          <w:color w:val="000000"/>
          <w:sz w:val="26"/>
          <w:szCs w:val="26"/>
          <w:lang w:eastAsia="en-US"/>
        </w:rPr>
        <w:t xml:space="preserve">та Российской Федерации от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t>0</w:t>
      </w:r>
      <w:r w:rsidR="008D3EB2" w:rsidRPr="006D71FB">
        <w:rPr>
          <w:rFonts w:eastAsiaTheme="minorHAnsi"/>
          <w:color w:val="000000"/>
          <w:sz w:val="26"/>
          <w:szCs w:val="26"/>
          <w:lang w:eastAsia="en-US"/>
        </w:rPr>
        <w:t>7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t>.</w:t>
      </w:r>
      <w:r w:rsidR="008D3EB2" w:rsidRPr="006D71FB">
        <w:rPr>
          <w:rFonts w:eastAsiaTheme="minorHAnsi"/>
          <w:color w:val="000000"/>
          <w:sz w:val="26"/>
          <w:szCs w:val="26"/>
          <w:lang w:eastAsia="en-US"/>
        </w:rPr>
        <w:t>05.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2012 № 597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«О мероприятиях по реализации государственной социальной политики», </w:t>
      </w:r>
      <w:r w:rsidR="00A71DB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от </w:t>
      </w:r>
      <w:r w:rsidR="00A71DBF">
        <w:rPr>
          <w:rFonts w:eastAsiaTheme="minorHAnsi"/>
          <w:color w:val="000000"/>
          <w:sz w:val="26"/>
          <w:szCs w:val="26"/>
          <w:lang w:eastAsia="en-US"/>
        </w:rPr>
        <w:t>0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>1</w:t>
      </w:r>
      <w:r w:rsidR="00A71DBF">
        <w:rPr>
          <w:rFonts w:eastAsiaTheme="minorHAnsi"/>
          <w:color w:val="000000"/>
          <w:sz w:val="26"/>
          <w:szCs w:val="26"/>
          <w:lang w:eastAsia="en-US"/>
        </w:rPr>
        <w:t>.06.</w:t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2012 № 761 «О Национальной стратегии действий в интересах детей </w:t>
      </w:r>
      <w:r w:rsidR="00A71DB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>на 2012-2017</w:t>
      </w:r>
      <w:proofErr w:type="gramEnd"/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 годы».</w:t>
      </w:r>
    </w:p>
    <w:p w:rsidR="009E4A0A" w:rsidRPr="006D71FB" w:rsidRDefault="00AC26A9" w:rsidP="008321DF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Дотация на обеспечение сбалансированности бюджета на 2020 год составит </w:t>
      </w:r>
      <w:r w:rsidR="008321DF">
        <w:rPr>
          <w:rFonts w:eastAsiaTheme="minorHAnsi"/>
          <w:color w:val="000000"/>
          <w:sz w:val="26"/>
          <w:szCs w:val="26"/>
          <w:lang w:eastAsia="en-US"/>
        </w:rPr>
        <w:br/>
      </w:r>
      <w:r w:rsidRPr="006D71FB">
        <w:rPr>
          <w:rFonts w:eastAsiaTheme="minorHAnsi"/>
          <w:color w:val="000000"/>
          <w:sz w:val="26"/>
          <w:szCs w:val="26"/>
          <w:lang w:eastAsia="en-US"/>
        </w:rPr>
        <w:t xml:space="preserve">10 981,1 тыс. рублей. </w:t>
      </w:r>
    </w:p>
    <w:p w:rsidR="00244F5C" w:rsidRPr="006D71FB" w:rsidRDefault="00244F5C" w:rsidP="006D71FB">
      <w:pPr>
        <w:ind w:firstLine="708"/>
        <w:jc w:val="both"/>
        <w:rPr>
          <w:sz w:val="26"/>
          <w:szCs w:val="26"/>
        </w:rPr>
      </w:pPr>
      <w:proofErr w:type="gramStart"/>
      <w:r w:rsidRPr="006D71FB">
        <w:rPr>
          <w:sz w:val="26"/>
          <w:szCs w:val="26"/>
        </w:rPr>
        <w:t>В бюджет района прогнозируются безвозмездные поступления из федерального и окружного бюджетов в предварительных  объемах:</w:t>
      </w:r>
      <w:proofErr w:type="gramEnd"/>
    </w:p>
    <w:p w:rsidR="00244F5C" w:rsidRPr="006D71FB" w:rsidRDefault="00AC26A9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в 2020</w:t>
      </w:r>
      <w:r w:rsidR="00244F5C" w:rsidRPr="006D71FB">
        <w:rPr>
          <w:sz w:val="26"/>
          <w:szCs w:val="26"/>
        </w:rPr>
        <w:t xml:space="preserve"> году – </w:t>
      </w:r>
      <w:r w:rsidR="008D2127" w:rsidRPr="006D71FB">
        <w:rPr>
          <w:sz w:val="26"/>
          <w:szCs w:val="26"/>
        </w:rPr>
        <w:t>2 986 0985,3</w:t>
      </w:r>
      <w:r w:rsidR="00244F5C" w:rsidRPr="006D71FB">
        <w:rPr>
          <w:sz w:val="26"/>
          <w:szCs w:val="26"/>
        </w:rPr>
        <w:t xml:space="preserve"> тыс. рублей;</w:t>
      </w:r>
    </w:p>
    <w:p w:rsidR="00244F5C" w:rsidRPr="006D71FB" w:rsidRDefault="00AC26A9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в 2021</w:t>
      </w:r>
      <w:r w:rsidR="00244F5C" w:rsidRPr="006D71FB">
        <w:rPr>
          <w:sz w:val="26"/>
          <w:szCs w:val="26"/>
        </w:rPr>
        <w:t xml:space="preserve"> году – </w:t>
      </w:r>
      <w:r w:rsidR="008D2127" w:rsidRPr="006D71FB">
        <w:rPr>
          <w:sz w:val="26"/>
          <w:szCs w:val="26"/>
        </w:rPr>
        <w:t>2 444 396,3</w:t>
      </w:r>
      <w:r w:rsidR="00244F5C" w:rsidRPr="006D71FB">
        <w:rPr>
          <w:sz w:val="26"/>
          <w:szCs w:val="26"/>
        </w:rPr>
        <w:t xml:space="preserve"> тыс. рублей;</w:t>
      </w:r>
    </w:p>
    <w:p w:rsidR="00244F5C" w:rsidRPr="006D71FB" w:rsidRDefault="003845F5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в 2022</w:t>
      </w:r>
      <w:r w:rsidR="00244F5C" w:rsidRPr="006D71FB">
        <w:rPr>
          <w:sz w:val="26"/>
          <w:szCs w:val="26"/>
        </w:rPr>
        <w:t xml:space="preserve"> году – </w:t>
      </w:r>
      <w:r w:rsidR="008D2127" w:rsidRPr="006D71FB">
        <w:rPr>
          <w:sz w:val="26"/>
          <w:szCs w:val="26"/>
        </w:rPr>
        <w:t>2 245 397,5</w:t>
      </w:r>
      <w:r w:rsidR="00244F5C" w:rsidRPr="006D71FB">
        <w:rPr>
          <w:sz w:val="26"/>
          <w:szCs w:val="26"/>
        </w:rPr>
        <w:t xml:space="preserve"> тыс. рублей.</w:t>
      </w:r>
    </w:p>
    <w:p w:rsidR="0099106F" w:rsidRPr="006D71FB" w:rsidRDefault="0099106F" w:rsidP="006D71FB">
      <w:pPr>
        <w:ind w:firstLine="720"/>
        <w:jc w:val="both"/>
        <w:rPr>
          <w:sz w:val="26"/>
          <w:szCs w:val="26"/>
        </w:rPr>
      </w:pPr>
      <w:proofErr w:type="gramStart"/>
      <w:r w:rsidRPr="006D71FB">
        <w:rPr>
          <w:sz w:val="26"/>
          <w:szCs w:val="26"/>
        </w:rPr>
        <w:t xml:space="preserve">Дотация на выравнивание бюджетной обеспеченности в сумме </w:t>
      </w:r>
      <w:r w:rsidR="008321DF">
        <w:rPr>
          <w:sz w:val="26"/>
          <w:szCs w:val="26"/>
        </w:rPr>
        <w:br/>
      </w:r>
      <w:r w:rsidRPr="006D71FB">
        <w:rPr>
          <w:sz w:val="26"/>
          <w:szCs w:val="26"/>
        </w:rPr>
        <w:t>13 760 тыс. рублей в 2020 году, в сумме 11468,8 тыс. рублей в 2021 году, в сумме 11 924,7 тыс. руб</w:t>
      </w:r>
      <w:r w:rsidR="008321DF">
        <w:rPr>
          <w:sz w:val="26"/>
          <w:szCs w:val="26"/>
        </w:rPr>
        <w:t>лей</w:t>
      </w:r>
      <w:r w:rsidRPr="006D71FB">
        <w:rPr>
          <w:sz w:val="26"/>
          <w:szCs w:val="26"/>
        </w:rPr>
        <w:t xml:space="preserve"> в 2022 году решением Думы Нефтеюганского района </w:t>
      </w:r>
      <w:r w:rsidR="008321DF">
        <w:rPr>
          <w:sz w:val="26"/>
          <w:szCs w:val="26"/>
        </w:rPr>
        <w:br/>
      </w:r>
      <w:r w:rsidRPr="006D71FB">
        <w:rPr>
          <w:sz w:val="26"/>
          <w:szCs w:val="26"/>
        </w:rPr>
        <w:t>от 25.09.2019 № 412 заменена дополнительным нормативом отчислений от налога</w:t>
      </w:r>
      <w:r w:rsidR="008321DF">
        <w:rPr>
          <w:sz w:val="26"/>
          <w:szCs w:val="26"/>
        </w:rPr>
        <w:br/>
      </w:r>
      <w:r w:rsidRPr="006D71FB">
        <w:rPr>
          <w:sz w:val="26"/>
          <w:szCs w:val="26"/>
        </w:rPr>
        <w:t xml:space="preserve">на доходы физических лиц в размере 0,33 % на 2020 год, 0,27 % на 2021 год </w:t>
      </w:r>
      <w:r w:rsidR="008321DF">
        <w:rPr>
          <w:sz w:val="26"/>
          <w:szCs w:val="26"/>
        </w:rPr>
        <w:br/>
      </w:r>
      <w:r w:rsidRPr="006D71FB">
        <w:rPr>
          <w:sz w:val="26"/>
          <w:szCs w:val="26"/>
        </w:rPr>
        <w:t>и 0,27</w:t>
      </w:r>
      <w:proofErr w:type="gramEnd"/>
      <w:r w:rsidRPr="006D71FB">
        <w:rPr>
          <w:sz w:val="26"/>
          <w:szCs w:val="26"/>
        </w:rPr>
        <w:t xml:space="preserve"> % на 2022 год. </w:t>
      </w:r>
    </w:p>
    <w:p w:rsidR="003845F5" w:rsidRPr="006D71FB" w:rsidRDefault="003845F5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На 2020</w:t>
      </w:r>
      <w:r w:rsidR="00244F5C" w:rsidRPr="006D71FB">
        <w:rPr>
          <w:sz w:val="26"/>
          <w:szCs w:val="26"/>
        </w:rPr>
        <w:t xml:space="preserve"> год </w:t>
      </w:r>
      <w:r w:rsidRPr="006D71FB">
        <w:rPr>
          <w:sz w:val="26"/>
          <w:szCs w:val="26"/>
        </w:rPr>
        <w:t>планируется передача межбюджетных</w:t>
      </w:r>
      <w:r w:rsidR="00244F5C" w:rsidRPr="006D71FB">
        <w:rPr>
          <w:sz w:val="26"/>
          <w:szCs w:val="26"/>
        </w:rPr>
        <w:t xml:space="preserve"> трансфер</w:t>
      </w:r>
      <w:r w:rsidRPr="006D71FB">
        <w:rPr>
          <w:sz w:val="26"/>
          <w:szCs w:val="26"/>
        </w:rPr>
        <w:t>тов</w:t>
      </w:r>
      <w:r w:rsidR="00244F5C" w:rsidRPr="006D71FB">
        <w:rPr>
          <w:sz w:val="26"/>
          <w:szCs w:val="26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8D2127" w:rsidRPr="006D71FB">
        <w:rPr>
          <w:sz w:val="26"/>
          <w:szCs w:val="26"/>
        </w:rPr>
        <w:t xml:space="preserve"> в общей сумме </w:t>
      </w:r>
      <w:r w:rsidR="008321DF">
        <w:rPr>
          <w:sz w:val="26"/>
          <w:szCs w:val="26"/>
        </w:rPr>
        <w:br/>
      </w:r>
      <w:r w:rsidR="008D2127" w:rsidRPr="006D71FB">
        <w:rPr>
          <w:sz w:val="26"/>
          <w:szCs w:val="26"/>
        </w:rPr>
        <w:t>186 015,757 тыс. рублей.</w:t>
      </w:r>
      <w:r w:rsidR="00244F5C" w:rsidRPr="006D71FB">
        <w:rPr>
          <w:sz w:val="26"/>
          <w:szCs w:val="26"/>
        </w:rPr>
        <w:t xml:space="preserve"> </w:t>
      </w:r>
    </w:p>
    <w:p w:rsidR="00244F5C" w:rsidRPr="006D71FB" w:rsidRDefault="003845F5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Предварительный о</w:t>
      </w:r>
      <w:r w:rsidR="00244F5C" w:rsidRPr="006D71FB">
        <w:rPr>
          <w:sz w:val="26"/>
          <w:szCs w:val="26"/>
        </w:rPr>
        <w:t>бщий объем доходов бюджета района составит:</w:t>
      </w:r>
    </w:p>
    <w:p w:rsidR="00244F5C" w:rsidRPr="006D71FB" w:rsidRDefault="003845F5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в 2020</w:t>
      </w:r>
      <w:r w:rsidR="00244F5C" w:rsidRPr="006D71FB">
        <w:rPr>
          <w:sz w:val="26"/>
          <w:szCs w:val="26"/>
        </w:rPr>
        <w:t xml:space="preserve"> году – </w:t>
      </w:r>
      <w:r w:rsidR="008D2127" w:rsidRPr="006D71FB">
        <w:rPr>
          <w:sz w:val="26"/>
          <w:szCs w:val="26"/>
        </w:rPr>
        <w:t>5 660 190,257</w:t>
      </w:r>
      <w:r w:rsidR="00244F5C" w:rsidRPr="006D71FB">
        <w:rPr>
          <w:sz w:val="26"/>
          <w:szCs w:val="26"/>
        </w:rPr>
        <w:t xml:space="preserve"> тыс. руб.;</w:t>
      </w:r>
    </w:p>
    <w:p w:rsidR="00244F5C" w:rsidRPr="006D71FB" w:rsidRDefault="003845F5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>в 2021</w:t>
      </w:r>
      <w:r w:rsidR="00244F5C" w:rsidRPr="006D71FB">
        <w:rPr>
          <w:sz w:val="26"/>
          <w:szCs w:val="26"/>
        </w:rPr>
        <w:t xml:space="preserve"> году – </w:t>
      </w:r>
      <w:r w:rsidR="008D2127" w:rsidRPr="006D71FB">
        <w:rPr>
          <w:sz w:val="26"/>
          <w:szCs w:val="26"/>
        </w:rPr>
        <w:t>4 961 791,8</w:t>
      </w:r>
      <w:r w:rsidR="00244F5C" w:rsidRPr="006D71FB">
        <w:rPr>
          <w:sz w:val="26"/>
          <w:szCs w:val="26"/>
        </w:rPr>
        <w:t xml:space="preserve"> тыс. руб.;</w:t>
      </w:r>
    </w:p>
    <w:p w:rsidR="00244F5C" w:rsidRPr="006D71FB" w:rsidRDefault="00244F5C" w:rsidP="006D71FB">
      <w:pPr>
        <w:ind w:firstLine="720"/>
        <w:jc w:val="both"/>
        <w:rPr>
          <w:sz w:val="26"/>
          <w:szCs w:val="26"/>
        </w:rPr>
      </w:pPr>
      <w:r w:rsidRPr="006D71FB">
        <w:rPr>
          <w:sz w:val="26"/>
          <w:szCs w:val="26"/>
        </w:rPr>
        <w:t xml:space="preserve">в 2021 году – </w:t>
      </w:r>
      <w:r w:rsidR="008D2127" w:rsidRPr="006D71FB">
        <w:rPr>
          <w:sz w:val="26"/>
          <w:szCs w:val="26"/>
        </w:rPr>
        <w:t>4 792 103,1</w:t>
      </w:r>
      <w:r w:rsidRPr="006D71FB">
        <w:rPr>
          <w:sz w:val="26"/>
          <w:szCs w:val="26"/>
        </w:rPr>
        <w:t xml:space="preserve"> тыс. руб.</w:t>
      </w:r>
    </w:p>
    <w:p w:rsidR="00970064" w:rsidRPr="006D71FB" w:rsidRDefault="00970064" w:rsidP="006D71FB">
      <w:pPr>
        <w:jc w:val="both"/>
        <w:rPr>
          <w:sz w:val="26"/>
          <w:szCs w:val="26"/>
        </w:rPr>
      </w:pPr>
    </w:p>
    <w:sectPr w:rsidR="00970064" w:rsidRPr="006D71FB" w:rsidSect="006D71FB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F6" w:rsidRDefault="009D05F6" w:rsidP="00677139">
      <w:r>
        <w:separator/>
      </w:r>
    </w:p>
  </w:endnote>
  <w:endnote w:type="continuationSeparator" w:id="0">
    <w:p w:rsidR="009D05F6" w:rsidRDefault="009D05F6" w:rsidP="0067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F6" w:rsidRDefault="009D05F6" w:rsidP="00677139">
      <w:r>
        <w:separator/>
      </w:r>
    </w:p>
  </w:footnote>
  <w:footnote w:type="continuationSeparator" w:id="0">
    <w:p w:rsidR="009D05F6" w:rsidRDefault="009D05F6" w:rsidP="00677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7119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7098" w:rsidRPr="00677139" w:rsidRDefault="00F67098">
        <w:pPr>
          <w:pStyle w:val="a4"/>
          <w:jc w:val="center"/>
          <w:rPr>
            <w:sz w:val="24"/>
            <w:szCs w:val="24"/>
          </w:rPr>
        </w:pPr>
        <w:r w:rsidRPr="00677139">
          <w:rPr>
            <w:sz w:val="24"/>
            <w:szCs w:val="24"/>
          </w:rPr>
          <w:fldChar w:fldCharType="begin"/>
        </w:r>
        <w:r w:rsidRPr="00677139">
          <w:rPr>
            <w:sz w:val="24"/>
            <w:szCs w:val="24"/>
          </w:rPr>
          <w:instrText>PAGE   \* MERGEFORMAT</w:instrText>
        </w:r>
        <w:r w:rsidRPr="00677139">
          <w:rPr>
            <w:sz w:val="24"/>
            <w:szCs w:val="24"/>
          </w:rPr>
          <w:fldChar w:fldCharType="separate"/>
        </w:r>
        <w:r w:rsidR="00D171EA">
          <w:rPr>
            <w:noProof/>
            <w:sz w:val="24"/>
            <w:szCs w:val="24"/>
          </w:rPr>
          <w:t>5</w:t>
        </w:r>
        <w:r w:rsidRPr="00677139">
          <w:rPr>
            <w:sz w:val="24"/>
            <w:szCs w:val="24"/>
          </w:rPr>
          <w:fldChar w:fldCharType="end"/>
        </w:r>
      </w:p>
    </w:sdtContent>
  </w:sdt>
  <w:p w:rsidR="00F67098" w:rsidRDefault="00F6709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5204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5D24" w:rsidRPr="00E55D24" w:rsidRDefault="00E55D24">
        <w:pPr>
          <w:pStyle w:val="a4"/>
          <w:jc w:val="center"/>
          <w:rPr>
            <w:sz w:val="24"/>
            <w:szCs w:val="24"/>
          </w:rPr>
        </w:pPr>
        <w:r w:rsidRPr="00E55D24">
          <w:rPr>
            <w:sz w:val="24"/>
            <w:szCs w:val="24"/>
          </w:rPr>
          <w:fldChar w:fldCharType="begin"/>
        </w:r>
        <w:r w:rsidRPr="00E55D24">
          <w:rPr>
            <w:sz w:val="24"/>
            <w:szCs w:val="24"/>
          </w:rPr>
          <w:instrText>PAGE   \* MERGEFORMAT</w:instrText>
        </w:r>
        <w:r w:rsidRPr="00E55D24">
          <w:rPr>
            <w:sz w:val="24"/>
            <w:szCs w:val="24"/>
          </w:rPr>
          <w:fldChar w:fldCharType="separate"/>
        </w:r>
        <w:r w:rsidR="00D171EA">
          <w:rPr>
            <w:noProof/>
            <w:sz w:val="24"/>
            <w:szCs w:val="24"/>
          </w:rPr>
          <w:t>2</w:t>
        </w:r>
        <w:r w:rsidRPr="00E55D24">
          <w:rPr>
            <w:sz w:val="24"/>
            <w:szCs w:val="24"/>
          </w:rPr>
          <w:fldChar w:fldCharType="end"/>
        </w:r>
      </w:p>
    </w:sdtContent>
  </w:sdt>
  <w:p w:rsidR="00E55D24" w:rsidRDefault="00E55D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8D3"/>
    <w:multiLevelType w:val="hybridMultilevel"/>
    <w:tmpl w:val="9ECEADEA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E2D19"/>
    <w:multiLevelType w:val="multilevel"/>
    <w:tmpl w:val="2FE26A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D6"/>
    <w:rsid w:val="00002A32"/>
    <w:rsid w:val="000173E8"/>
    <w:rsid w:val="00026FAB"/>
    <w:rsid w:val="000468EC"/>
    <w:rsid w:val="0005078F"/>
    <w:rsid w:val="00053DB7"/>
    <w:rsid w:val="00077A63"/>
    <w:rsid w:val="000818B4"/>
    <w:rsid w:val="00095C10"/>
    <w:rsid w:val="000A27BE"/>
    <w:rsid w:val="000C250A"/>
    <w:rsid w:val="000C5D04"/>
    <w:rsid w:val="000D2C42"/>
    <w:rsid w:val="000D6694"/>
    <w:rsid w:val="000E0AF5"/>
    <w:rsid w:val="000E52EB"/>
    <w:rsid w:val="000E5401"/>
    <w:rsid w:val="001020AD"/>
    <w:rsid w:val="001101EA"/>
    <w:rsid w:val="00115E98"/>
    <w:rsid w:val="001704A2"/>
    <w:rsid w:val="00177EC2"/>
    <w:rsid w:val="00183782"/>
    <w:rsid w:val="001876B4"/>
    <w:rsid w:val="00194779"/>
    <w:rsid w:val="001A374C"/>
    <w:rsid w:val="001B255C"/>
    <w:rsid w:val="001C4D0D"/>
    <w:rsid w:val="001D4AF7"/>
    <w:rsid w:val="001F218C"/>
    <w:rsid w:val="001F2ED6"/>
    <w:rsid w:val="001F43F4"/>
    <w:rsid w:val="00201533"/>
    <w:rsid w:val="002022A1"/>
    <w:rsid w:val="00204356"/>
    <w:rsid w:val="002172E4"/>
    <w:rsid w:val="002243F7"/>
    <w:rsid w:val="00234612"/>
    <w:rsid w:val="00244F5C"/>
    <w:rsid w:val="00261C97"/>
    <w:rsid w:val="00263C26"/>
    <w:rsid w:val="0028721D"/>
    <w:rsid w:val="00291159"/>
    <w:rsid w:val="00292996"/>
    <w:rsid w:val="002C0B67"/>
    <w:rsid w:val="002C6C5F"/>
    <w:rsid w:val="002C7768"/>
    <w:rsid w:val="002F4865"/>
    <w:rsid w:val="002F58D5"/>
    <w:rsid w:val="002F620A"/>
    <w:rsid w:val="003008CF"/>
    <w:rsid w:val="00313B76"/>
    <w:rsid w:val="00326727"/>
    <w:rsid w:val="00346B2F"/>
    <w:rsid w:val="00350FED"/>
    <w:rsid w:val="0035284E"/>
    <w:rsid w:val="00362DAD"/>
    <w:rsid w:val="003664A9"/>
    <w:rsid w:val="00375BA9"/>
    <w:rsid w:val="00380EC5"/>
    <w:rsid w:val="003836DD"/>
    <w:rsid w:val="00383A5C"/>
    <w:rsid w:val="003845F5"/>
    <w:rsid w:val="003A00D5"/>
    <w:rsid w:val="003B1477"/>
    <w:rsid w:val="003B1B2B"/>
    <w:rsid w:val="003B758A"/>
    <w:rsid w:val="003F2AC4"/>
    <w:rsid w:val="003F6780"/>
    <w:rsid w:val="0040616E"/>
    <w:rsid w:val="00407555"/>
    <w:rsid w:val="0043606A"/>
    <w:rsid w:val="00442DC7"/>
    <w:rsid w:val="00453F56"/>
    <w:rsid w:val="004611EC"/>
    <w:rsid w:val="00494161"/>
    <w:rsid w:val="00495680"/>
    <w:rsid w:val="004A039C"/>
    <w:rsid w:val="004A4EFC"/>
    <w:rsid w:val="004B2FDC"/>
    <w:rsid w:val="004B451F"/>
    <w:rsid w:val="004B4B59"/>
    <w:rsid w:val="004B6433"/>
    <w:rsid w:val="004B6D60"/>
    <w:rsid w:val="004C0F74"/>
    <w:rsid w:val="004C2902"/>
    <w:rsid w:val="004D00D6"/>
    <w:rsid w:val="004D331C"/>
    <w:rsid w:val="004D555B"/>
    <w:rsid w:val="004E62C1"/>
    <w:rsid w:val="004F4ABC"/>
    <w:rsid w:val="004F7F1F"/>
    <w:rsid w:val="00503AB7"/>
    <w:rsid w:val="00521156"/>
    <w:rsid w:val="00526758"/>
    <w:rsid w:val="00531871"/>
    <w:rsid w:val="00541B15"/>
    <w:rsid w:val="0055402A"/>
    <w:rsid w:val="00557342"/>
    <w:rsid w:val="00567A23"/>
    <w:rsid w:val="00574AA3"/>
    <w:rsid w:val="005927EF"/>
    <w:rsid w:val="005A26BA"/>
    <w:rsid w:val="005A6AE5"/>
    <w:rsid w:val="005B3A26"/>
    <w:rsid w:val="005C3929"/>
    <w:rsid w:val="005E59B6"/>
    <w:rsid w:val="005E6FA3"/>
    <w:rsid w:val="005F215C"/>
    <w:rsid w:val="006047A3"/>
    <w:rsid w:val="00614AF1"/>
    <w:rsid w:val="006261FC"/>
    <w:rsid w:val="00631685"/>
    <w:rsid w:val="00651753"/>
    <w:rsid w:val="00672358"/>
    <w:rsid w:val="00677139"/>
    <w:rsid w:val="00694227"/>
    <w:rsid w:val="006A335B"/>
    <w:rsid w:val="006B0B9E"/>
    <w:rsid w:val="006B3CE8"/>
    <w:rsid w:val="006B7C6E"/>
    <w:rsid w:val="006C680B"/>
    <w:rsid w:val="006C70C1"/>
    <w:rsid w:val="006D3019"/>
    <w:rsid w:val="006D71FB"/>
    <w:rsid w:val="006F4252"/>
    <w:rsid w:val="00700DC5"/>
    <w:rsid w:val="007026F6"/>
    <w:rsid w:val="007041CC"/>
    <w:rsid w:val="0070670F"/>
    <w:rsid w:val="007078E5"/>
    <w:rsid w:val="0071152E"/>
    <w:rsid w:val="00713811"/>
    <w:rsid w:val="00727701"/>
    <w:rsid w:val="00756308"/>
    <w:rsid w:val="007754F4"/>
    <w:rsid w:val="00781EA0"/>
    <w:rsid w:val="0078744D"/>
    <w:rsid w:val="00794684"/>
    <w:rsid w:val="007A416C"/>
    <w:rsid w:val="007D7103"/>
    <w:rsid w:val="007F6140"/>
    <w:rsid w:val="007F6F8A"/>
    <w:rsid w:val="008004D4"/>
    <w:rsid w:val="0080245C"/>
    <w:rsid w:val="00816E36"/>
    <w:rsid w:val="0082775A"/>
    <w:rsid w:val="008315A0"/>
    <w:rsid w:val="008321DF"/>
    <w:rsid w:val="00835748"/>
    <w:rsid w:val="00843F2B"/>
    <w:rsid w:val="008523B5"/>
    <w:rsid w:val="0085609B"/>
    <w:rsid w:val="00857156"/>
    <w:rsid w:val="008654A0"/>
    <w:rsid w:val="00867A2F"/>
    <w:rsid w:val="008734D7"/>
    <w:rsid w:val="00874D37"/>
    <w:rsid w:val="0087744B"/>
    <w:rsid w:val="00881D8E"/>
    <w:rsid w:val="008905F4"/>
    <w:rsid w:val="00891A1E"/>
    <w:rsid w:val="0089510C"/>
    <w:rsid w:val="008A187E"/>
    <w:rsid w:val="008A1ED2"/>
    <w:rsid w:val="008A6CD3"/>
    <w:rsid w:val="008B4EC8"/>
    <w:rsid w:val="008B53F7"/>
    <w:rsid w:val="008B5723"/>
    <w:rsid w:val="008C11D7"/>
    <w:rsid w:val="008C35B2"/>
    <w:rsid w:val="008C6320"/>
    <w:rsid w:val="008D2127"/>
    <w:rsid w:val="008D3EB2"/>
    <w:rsid w:val="008D6C01"/>
    <w:rsid w:val="008D7794"/>
    <w:rsid w:val="008F2560"/>
    <w:rsid w:val="008F6197"/>
    <w:rsid w:val="009076F8"/>
    <w:rsid w:val="00925D10"/>
    <w:rsid w:val="00931B86"/>
    <w:rsid w:val="00934F7C"/>
    <w:rsid w:val="00941B19"/>
    <w:rsid w:val="00943990"/>
    <w:rsid w:val="009539BC"/>
    <w:rsid w:val="00955E1C"/>
    <w:rsid w:val="009575F8"/>
    <w:rsid w:val="00962227"/>
    <w:rsid w:val="00962A77"/>
    <w:rsid w:val="00967C47"/>
    <w:rsid w:val="00970064"/>
    <w:rsid w:val="0097634E"/>
    <w:rsid w:val="009854FA"/>
    <w:rsid w:val="00986838"/>
    <w:rsid w:val="0099106F"/>
    <w:rsid w:val="009A42B7"/>
    <w:rsid w:val="009A522D"/>
    <w:rsid w:val="009A693F"/>
    <w:rsid w:val="009B0EEF"/>
    <w:rsid w:val="009B5B18"/>
    <w:rsid w:val="009C4E06"/>
    <w:rsid w:val="009D05F6"/>
    <w:rsid w:val="009D34A8"/>
    <w:rsid w:val="009E4A0A"/>
    <w:rsid w:val="009E56EF"/>
    <w:rsid w:val="00A012D7"/>
    <w:rsid w:val="00A10CC1"/>
    <w:rsid w:val="00A14783"/>
    <w:rsid w:val="00A16537"/>
    <w:rsid w:val="00A26E8F"/>
    <w:rsid w:val="00A63234"/>
    <w:rsid w:val="00A71DBF"/>
    <w:rsid w:val="00A73806"/>
    <w:rsid w:val="00A81B33"/>
    <w:rsid w:val="00AB0F62"/>
    <w:rsid w:val="00AB10C4"/>
    <w:rsid w:val="00AC26A9"/>
    <w:rsid w:val="00AF4AA0"/>
    <w:rsid w:val="00AF60F5"/>
    <w:rsid w:val="00B00FB7"/>
    <w:rsid w:val="00B0406F"/>
    <w:rsid w:val="00B21BDC"/>
    <w:rsid w:val="00B258FA"/>
    <w:rsid w:val="00B325F4"/>
    <w:rsid w:val="00B42094"/>
    <w:rsid w:val="00B52248"/>
    <w:rsid w:val="00B80560"/>
    <w:rsid w:val="00B82667"/>
    <w:rsid w:val="00B97DA2"/>
    <w:rsid w:val="00BA11CC"/>
    <w:rsid w:val="00BA4A67"/>
    <w:rsid w:val="00BD039A"/>
    <w:rsid w:val="00BD053F"/>
    <w:rsid w:val="00BD7798"/>
    <w:rsid w:val="00BE500B"/>
    <w:rsid w:val="00BF68A2"/>
    <w:rsid w:val="00C022E7"/>
    <w:rsid w:val="00C30D78"/>
    <w:rsid w:val="00C46DE4"/>
    <w:rsid w:val="00C47476"/>
    <w:rsid w:val="00C52764"/>
    <w:rsid w:val="00C5478C"/>
    <w:rsid w:val="00CA0182"/>
    <w:rsid w:val="00CC0BC2"/>
    <w:rsid w:val="00CE47D4"/>
    <w:rsid w:val="00CE481F"/>
    <w:rsid w:val="00D036DE"/>
    <w:rsid w:val="00D04B28"/>
    <w:rsid w:val="00D04D66"/>
    <w:rsid w:val="00D171EA"/>
    <w:rsid w:val="00D22BD5"/>
    <w:rsid w:val="00D24189"/>
    <w:rsid w:val="00D27865"/>
    <w:rsid w:val="00D4034F"/>
    <w:rsid w:val="00D439DF"/>
    <w:rsid w:val="00D53876"/>
    <w:rsid w:val="00D647DB"/>
    <w:rsid w:val="00D6787A"/>
    <w:rsid w:val="00D80A0F"/>
    <w:rsid w:val="00D80BB6"/>
    <w:rsid w:val="00D90839"/>
    <w:rsid w:val="00D909F9"/>
    <w:rsid w:val="00D93968"/>
    <w:rsid w:val="00D94C51"/>
    <w:rsid w:val="00DC5ED1"/>
    <w:rsid w:val="00DD5E49"/>
    <w:rsid w:val="00DE11E3"/>
    <w:rsid w:val="00DE17E7"/>
    <w:rsid w:val="00DE3501"/>
    <w:rsid w:val="00DE3C3B"/>
    <w:rsid w:val="00DF32C5"/>
    <w:rsid w:val="00DF69D6"/>
    <w:rsid w:val="00E07574"/>
    <w:rsid w:val="00E10EF4"/>
    <w:rsid w:val="00E12A82"/>
    <w:rsid w:val="00E33941"/>
    <w:rsid w:val="00E50768"/>
    <w:rsid w:val="00E51BCB"/>
    <w:rsid w:val="00E558E2"/>
    <w:rsid w:val="00E55A7B"/>
    <w:rsid w:val="00E55D24"/>
    <w:rsid w:val="00E6010B"/>
    <w:rsid w:val="00E8219A"/>
    <w:rsid w:val="00EC4479"/>
    <w:rsid w:val="00EC5357"/>
    <w:rsid w:val="00ED25B4"/>
    <w:rsid w:val="00EE409A"/>
    <w:rsid w:val="00EF1CEF"/>
    <w:rsid w:val="00F30BC7"/>
    <w:rsid w:val="00F33B13"/>
    <w:rsid w:val="00F41C64"/>
    <w:rsid w:val="00F42DF8"/>
    <w:rsid w:val="00F47921"/>
    <w:rsid w:val="00F510E7"/>
    <w:rsid w:val="00F67098"/>
    <w:rsid w:val="00F83991"/>
    <w:rsid w:val="00FA1C02"/>
    <w:rsid w:val="00FD7C22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FD7C22"/>
  </w:style>
  <w:style w:type="character" w:customStyle="1" w:styleId="ae">
    <w:name w:val="Текст примечания Знак"/>
    <w:basedOn w:val="a0"/>
    <w:link w:val="ad"/>
    <w:uiPriority w:val="99"/>
    <w:semiHidden/>
    <w:rsid w:val="00FD7C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7C2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D7C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63C26"/>
  </w:style>
  <w:style w:type="character" w:customStyle="1" w:styleId="af2">
    <w:name w:val="Текст сноски Знак"/>
    <w:basedOn w:val="a0"/>
    <w:link w:val="af1"/>
    <w:uiPriority w:val="99"/>
    <w:semiHidden/>
    <w:rsid w:val="00263C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263C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FD7C22"/>
  </w:style>
  <w:style w:type="character" w:customStyle="1" w:styleId="ae">
    <w:name w:val="Текст примечания Знак"/>
    <w:basedOn w:val="a0"/>
    <w:link w:val="ad"/>
    <w:uiPriority w:val="99"/>
    <w:semiHidden/>
    <w:rsid w:val="00FD7C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7C2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D7C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63C26"/>
  </w:style>
  <w:style w:type="character" w:customStyle="1" w:styleId="af2">
    <w:name w:val="Текст сноски Знак"/>
    <w:basedOn w:val="a0"/>
    <w:link w:val="af1"/>
    <w:uiPriority w:val="99"/>
    <w:semiHidden/>
    <w:rsid w:val="00263C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263C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3537-07A3-4D49-A9B9-DC1A8D78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Алена Евгеньевна</dc:creator>
  <cp:lastModifiedBy>Лукашева Лариса Александровна</cp:lastModifiedBy>
  <cp:revision>15</cp:revision>
  <cp:lastPrinted>2019-09-18T05:16:00Z</cp:lastPrinted>
  <dcterms:created xsi:type="dcterms:W3CDTF">2019-10-03T06:28:00Z</dcterms:created>
  <dcterms:modified xsi:type="dcterms:W3CDTF">2019-10-07T07:44:00Z</dcterms:modified>
</cp:coreProperties>
</file>