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044" w:rsidRPr="00550044" w:rsidRDefault="00550044" w:rsidP="00550044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r>
        <w:rPr>
          <w:rFonts w:ascii="Arial" w:hAnsi="Arial"/>
          <w:b/>
          <w:noProof/>
          <w:sz w:val="16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044" w:rsidRPr="00550044" w:rsidRDefault="00550044" w:rsidP="00550044">
      <w:pPr>
        <w:jc w:val="center"/>
        <w:rPr>
          <w:b/>
        </w:rPr>
      </w:pPr>
    </w:p>
    <w:p w:rsidR="00550044" w:rsidRPr="00550044" w:rsidRDefault="00550044" w:rsidP="00550044">
      <w:pPr>
        <w:jc w:val="center"/>
        <w:rPr>
          <w:b/>
          <w:sz w:val="42"/>
          <w:szCs w:val="42"/>
        </w:rPr>
      </w:pPr>
      <w:r w:rsidRPr="00550044">
        <w:rPr>
          <w:b/>
          <w:sz w:val="42"/>
          <w:szCs w:val="42"/>
        </w:rPr>
        <w:t xml:space="preserve">АДМИНИСТРАЦИЯ  </w:t>
      </w:r>
    </w:p>
    <w:p w:rsidR="00550044" w:rsidRPr="00550044" w:rsidRDefault="00550044" w:rsidP="00550044">
      <w:pPr>
        <w:jc w:val="center"/>
        <w:rPr>
          <w:b/>
          <w:sz w:val="19"/>
          <w:szCs w:val="42"/>
        </w:rPr>
      </w:pPr>
      <w:r w:rsidRPr="00550044">
        <w:rPr>
          <w:b/>
          <w:sz w:val="42"/>
          <w:szCs w:val="42"/>
        </w:rPr>
        <w:t>НЕФТЕЮГАНСКОГО  РАЙОНА</w:t>
      </w:r>
    </w:p>
    <w:p w:rsidR="00550044" w:rsidRPr="00550044" w:rsidRDefault="00550044" w:rsidP="00550044">
      <w:pPr>
        <w:jc w:val="center"/>
        <w:rPr>
          <w:b/>
          <w:sz w:val="32"/>
          <w:szCs w:val="24"/>
        </w:rPr>
      </w:pPr>
    </w:p>
    <w:p w:rsidR="00550044" w:rsidRPr="00550044" w:rsidRDefault="00550044" w:rsidP="00550044">
      <w:pPr>
        <w:jc w:val="center"/>
        <w:rPr>
          <w:b/>
          <w:caps/>
          <w:sz w:val="36"/>
          <w:szCs w:val="38"/>
        </w:rPr>
      </w:pPr>
      <w:r w:rsidRPr="00550044">
        <w:rPr>
          <w:b/>
          <w:caps/>
          <w:sz w:val="36"/>
          <w:szCs w:val="38"/>
        </w:rPr>
        <w:t>постановление</w:t>
      </w:r>
    </w:p>
    <w:p w:rsidR="00550044" w:rsidRPr="00550044" w:rsidRDefault="00550044" w:rsidP="00550044">
      <w:pPr>
        <w:rPr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50044" w:rsidRPr="00550044" w:rsidTr="005E6B4A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550044" w:rsidRPr="00550044" w:rsidRDefault="00550044" w:rsidP="00550044">
            <w:pPr>
              <w:jc w:val="center"/>
              <w:rPr>
                <w:sz w:val="26"/>
                <w:szCs w:val="26"/>
              </w:rPr>
            </w:pPr>
            <w:r w:rsidRPr="00550044">
              <w:rPr>
                <w:sz w:val="26"/>
                <w:szCs w:val="26"/>
              </w:rPr>
              <w:t>27.09.2018</w:t>
            </w:r>
          </w:p>
        </w:tc>
        <w:tc>
          <w:tcPr>
            <w:tcW w:w="6595" w:type="dxa"/>
            <w:vMerge w:val="restart"/>
          </w:tcPr>
          <w:p w:rsidR="00550044" w:rsidRPr="00550044" w:rsidRDefault="00550044" w:rsidP="00550044">
            <w:pPr>
              <w:jc w:val="right"/>
              <w:rPr>
                <w:sz w:val="26"/>
                <w:szCs w:val="26"/>
                <w:u w:val="single"/>
              </w:rPr>
            </w:pPr>
            <w:r w:rsidRPr="00550044">
              <w:rPr>
                <w:sz w:val="26"/>
                <w:szCs w:val="26"/>
              </w:rPr>
              <w:t>№</w:t>
            </w:r>
            <w:r w:rsidRPr="00550044">
              <w:rPr>
                <w:sz w:val="26"/>
                <w:szCs w:val="26"/>
                <w:u w:val="single"/>
              </w:rPr>
              <w:t xml:space="preserve"> 1</w:t>
            </w:r>
            <w:r>
              <w:rPr>
                <w:sz w:val="26"/>
                <w:szCs w:val="26"/>
                <w:u w:val="single"/>
              </w:rPr>
              <w:t>611</w:t>
            </w:r>
            <w:bookmarkStart w:id="0" w:name="_GoBack"/>
            <w:bookmarkEnd w:id="0"/>
            <w:r w:rsidRPr="00550044">
              <w:rPr>
                <w:sz w:val="26"/>
                <w:szCs w:val="26"/>
                <w:u w:val="single"/>
              </w:rPr>
              <w:t>-па</w:t>
            </w:r>
          </w:p>
        </w:tc>
      </w:tr>
      <w:tr w:rsidR="00550044" w:rsidRPr="00550044" w:rsidTr="005E6B4A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550044" w:rsidRPr="00550044" w:rsidRDefault="00550044" w:rsidP="00550044">
            <w:pPr>
              <w:rPr>
                <w:sz w:val="4"/>
                <w:szCs w:val="24"/>
              </w:rPr>
            </w:pPr>
          </w:p>
          <w:p w:rsidR="00550044" w:rsidRPr="00550044" w:rsidRDefault="00550044" w:rsidP="00550044">
            <w:pPr>
              <w:jc w:val="center"/>
              <w:rPr>
                <w:szCs w:val="24"/>
              </w:rPr>
            </w:pPr>
          </w:p>
        </w:tc>
        <w:tc>
          <w:tcPr>
            <w:tcW w:w="6595" w:type="dxa"/>
            <w:vMerge/>
          </w:tcPr>
          <w:p w:rsidR="00550044" w:rsidRPr="00550044" w:rsidRDefault="00550044" w:rsidP="00550044">
            <w:pPr>
              <w:jc w:val="right"/>
              <w:rPr>
                <w:szCs w:val="24"/>
              </w:rPr>
            </w:pPr>
          </w:p>
        </w:tc>
      </w:tr>
    </w:tbl>
    <w:p w:rsidR="00234612" w:rsidRPr="009715B4" w:rsidRDefault="00550044" w:rsidP="009715B4">
      <w:pPr>
        <w:jc w:val="center"/>
        <w:rPr>
          <w:b/>
          <w:sz w:val="26"/>
        </w:rPr>
      </w:pPr>
      <w:proofErr w:type="spellStart"/>
      <w:r w:rsidRPr="00550044">
        <w:rPr>
          <w:sz w:val="24"/>
          <w:szCs w:val="24"/>
        </w:rPr>
        <w:t>г</w:t>
      </w:r>
      <w:proofErr w:type="gramStart"/>
      <w:r w:rsidRPr="00550044">
        <w:rPr>
          <w:sz w:val="24"/>
          <w:szCs w:val="24"/>
        </w:rPr>
        <w:t>.Н</w:t>
      </w:r>
      <w:proofErr w:type="gramEnd"/>
      <w:r w:rsidRPr="00550044">
        <w:rPr>
          <w:sz w:val="24"/>
          <w:szCs w:val="24"/>
        </w:rPr>
        <w:t>ефтеюганск</w:t>
      </w:r>
      <w:proofErr w:type="spellEnd"/>
    </w:p>
    <w:p w:rsidR="00234612" w:rsidRPr="009715B4" w:rsidRDefault="00234612" w:rsidP="009715B4">
      <w:pPr>
        <w:jc w:val="center"/>
        <w:rPr>
          <w:b/>
          <w:sz w:val="26"/>
        </w:rPr>
      </w:pPr>
    </w:p>
    <w:p w:rsidR="00234612" w:rsidRPr="009715B4" w:rsidRDefault="00234612" w:rsidP="009715B4">
      <w:pPr>
        <w:jc w:val="center"/>
        <w:rPr>
          <w:b/>
          <w:sz w:val="26"/>
        </w:rPr>
      </w:pPr>
    </w:p>
    <w:p w:rsidR="00C5478C" w:rsidRPr="009715B4" w:rsidRDefault="00526758" w:rsidP="009715B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9715B4">
        <w:rPr>
          <w:sz w:val="26"/>
          <w:szCs w:val="26"/>
        </w:rPr>
        <w:t xml:space="preserve">Об основных направлениях </w:t>
      </w:r>
      <w:proofErr w:type="gramStart"/>
      <w:r w:rsidRPr="009715B4">
        <w:rPr>
          <w:sz w:val="26"/>
          <w:szCs w:val="26"/>
        </w:rPr>
        <w:t>налоговой</w:t>
      </w:r>
      <w:proofErr w:type="gramEnd"/>
      <w:r w:rsidRPr="009715B4">
        <w:rPr>
          <w:sz w:val="26"/>
          <w:szCs w:val="26"/>
        </w:rPr>
        <w:t xml:space="preserve">, </w:t>
      </w:r>
      <w:r w:rsidRPr="009715B4">
        <w:rPr>
          <w:bCs/>
          <w:sz w:val="26"/>
          <w:szCs w:val="26"/>
        </w:rPr>
        <w:t xml:space="preserve">бюджетной </w:t>
      </w:r>
    </w:p>
    <w:p w:rsidR="00C5478C" w:rsidRPr="009715B4" w:rsidRDefault="00526758" w:rsidP="009715B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9715B4">
        <w:rPr>
          <w:bCs/>
          <w:sz w:val="26"/>
          <w:szCs w:val="26"/>
        </w:rPr>
        <w:t>и долговой политики Нефтеюганского района</w:t>
      </w:r>
      <w:r w:rsidR="00C5478C" w:rsidRPr="009715B4">
        <w:rPr>
          <w:bCs/>
          <w:sz w:val="26"/>
          <w:szCs w:val="26"/>
        </w:rPr>
        <w:t xml:space="preserve"> </w:t>
      </w:r>
      <w:r w:rsidR="00234612" w:rsidRPr="009715B4">
        <w:rPr>
          <w:bCs/>
          <w:sz w:val="26"/>
          <w:szCs w:val="26"/>
        </w:rPr>
        <w:t>на 2019</w:t>
      </w:r>
      <w:r w:rsidRPr="009715B4">
        <w:rPr>
          <w:bCs/>
          <w:sz w:val="26"/>
          <w:szCs w:val="26"/>
        </w:rPr>
        <w:t xml:space="preserve"> год </w:t>
      </w:r>
    </w:p>
    <w:p w:rsidR="00526758" w:rsidRPr="009715B4" w:rsidRDefault="00234612" w:rsidP="009715B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715B4">
        <w:rPr>
          <w:bCs/>
          <w:sz w:val="26"/>
          <w:szCs w:val="26"/>
        </w:rPr>
        <w:t>и на плановый период 2020 и 2021</w:t>
      </w:r>
      <w:r w:rsidR="00526758" w:rsidRPr="009715B4">
        <w:rPr>
          <w:bCs/>
          <w:sz w:val="26"/>
          <w:szCs w:val="26"/>
        </w:rPr>
        <w:t xml:space="preserve"> годов</w:t>
      </w:r>
    </w:p>
    <w:p w:rsidR="00526758" w:rsidRPr="009715B4" w:rsidRDefault="00526758" w:rsidP="009715B4">
      <w:pPr>
        <w:jc w:val="center"/>
        <w:rPr>
          <w:sz w:val="26"/>
          <w:szCs w:val="26"/>
        </w:rPr>
      </w:pPr>
    </w:p>
    <w:p w:rsidR="00526758" w:rsidRPr="009715B4" w:rsidRDefault="00526758" w:rsidP="009715B4">
      <w:pPr>
        <w:tabs>
          <w:tab w:val="left" w:pos="709"/>
        </w:tabs>
        <w:jc w:val="both"/>
        <w:rPr>
          <w:rFonts w:eastAsia="TimesNewRomanPSMT"/>
          <w:snapToGrid w:val="0"/>
          <w:sz w:val="26"/>
          <w:szCs w:val="26"/>
        </w:rPr>
      </w:pPr>
      <w:r w:rsidRPr="009715B4">
        <w:rPr>
          <w:rFonts w:eastAsia="TimesNewRomanPSMT"/>
          <w:snapToGrid w:val="0"/>
          <w:sz w:val="26"/>
          <w:szCs w:val="26"/>
        </w:rPr>
        <w:tab/>
      </w:r>
    </w:p>
    <w:p w:rsidR="00526758" w:rsidRPr="009715B4" w:rsidRDefault="00C5478C" w:rsidP="009715B4">
      <w:pPr>
        <w:tabs>
          <w:tab w:val="left" w:pos="709"/>
        </w:tabs>
        <w:jc w:val="both"/>
        <w:rPr>
          <w:sz w:val="26"/>
          <w:szCs w:val="26"/>
        </w:rPr>
      </w:pPr>
      <w:r w:rsidRPr="009715B4">
        <w:rPr>
          <w:rFonts w:eastAsia="TimesNewRomanPSMT"/>
          <w:snapToGrid w:val="0"/>
          <w:sz w:val="26"/>
          <w:szCs w:val="26"/>
        </w:rPr>
        <w:tab/>
      </w:r>
      <w:r w:rsidR="00526758" w:rsidRPr="009715B4">
        <w:rPr>
          <w:rFonts w:eastAsia="TimesNewRomanPSMT"/>
          <w:snapToGrid w:val="0"/>
          <w:sz w:val="26"/>
          <w:szCs w:val="26"/>
        </w:rPr>
        <w:t xml:space="preserve">В соответствии </w:t>
      </w:r>
      <w:r w:rsidR="00526758" w:rsidRPr="009715B4">
        <w:rPr>
          <w:sz w:val="26"/>
          <w:szCs w:val="26"/>
        </w:rPr>
        <w:t>со статьей 172 Бюджетного кодекса Российской Федерации,</w:t>
      </w:r>
      <w:r w:rsidR="00526758" w:rsidRPr="009715B4">
        <w:rPr>
          <w:rFonts w:eastAsia="TimesNewRomanPSMT"/>
          <w:snapToGrid w:val="0"/>
          <w:sz w:val="26"/>
          <w:szCs w:val="26"/>
        </w:rPr>
        <w:t xml:space="preserve"> </w:t>
      </w:r>
      <w:r w:rsidR="00526758" w:rsidRPr="009715B4">
        <w:rPr>
          <w:sz w:val="26"/>
          <w:szCs w:val="26"/>
        </w:rPr>
        <w:t xml:space="preserve">постановлением администрации Нефтеюганского района от 28.06.2016 № 942-па </w:t>
      </w:r>
      <w:r w:rsidR="00526758" w:rsidRPr="009715B4">
        <w:rPr>
          <w:sz w:val="26"/>
          <w:szCs w:val="26"/>
        </w:rPr>
        <w:br/>
        <w:t xml:space="preserve">«О Порядке составления проекта бюджета Нефтеюганского района </w:t>
      </w:r>
      <w:r w:rsidR="00526758" w:rsidRPr="009715B4">
        <w:rPr>
          <w:sz w:val="26"/>
          <w:szCs w:val="26"/>
        </w:rPr>
        <w:br/>
        <w:t xml:space="preserve">на очередной финансовый год и плановый период», с учетом протокола </w:t>
      </w:r>
      <w:r w:rsidRPr="009715B4">
        <w:rPr>
          <w:sz w:val="26"/>
          <w:szCs w:val="26"/>
        </w:rPr>
        <w:br/>
      </w:r>
      <w:r w:rsidR="00526758" w:rsidRPr="009715B4">
        <w:rPr>
          <w:sz w:val="26"/>
          <w:szCs w:val="26"/>
        </w:rPr>
        <w:t xml:space="preserve">заседания бюджетной комиссии по формированию проекта бюджета муниципального образования Нефтеюганский район и внесению изменений и дополнений </w:t>
      </w:r>
      <w:r w:rsidRPr="009715B4">
        <w:rPr>
          <w:sz w:val="26"/>
          <w:szCs w:val="26"/>
        </w:rPr>
        <w:br/>
      </w:r>
      <w:r w:rsidR="00526758" w:rsidRPr="009715B4">
        <w:rPr>
          <w:sz w:val="26"/>
          <w:szCs w:val="26"/>
        </w:rPr>
        <w:t xml:space="preserve">на очередной финансовый год и плановый период от </w:t>
      </w:r>
      <w:r w:rsidR="00E31474" w:rsidRPr="009715B4">
        <w:rPr>
          <w:sz w:val="26"/>
          <w:szCs w:val="26"/>
        </w:rPr>
        <w:t>20.09</w:t>
      </w:r>
      <w:r w:rsidR="00E10EF4" w:rsidRPr="009715B4">
        <w:rPr>
          <w:sz w:val="26"/>
          <w:szCs w:val="26"/>
        </w:rPr>
        <w:t xml:space="preserve">.2018 № </w:t>
      </w:r>
      <w:r w:rsidR="00E31474" w:rsidRPr="009715B4">
        <w:rPr>
          <w:sz w:val="26"/>
          <w:szCs w:val="26"/>
        </w:rPr>
        <w:t>4</w:t>
      </w:r>
      <w:r w:rsidRPr="009715B4">
        <w:rPr>
          <w:sz w:val="26"/>
          <w:szCs w:val="26"/>
        </w:rPr>
        <w:t>,</w:t>
      </w:r>
      <w:r w:rsidR="009715B4">
        <w:rPr>
          <w:sz w:val="26"/>
          <w:szCs w:val="26"/>
        </w:rPr>
        <w:t xml:space="preserve"> </w:t>
      </w:r>
      <w:r w:rsidRPr="009715B4">
        <w:rPr>
          <w:sz w:val="26"/>
          <w:szCs w:val="26"/>
        </w:rPr>
        <w:br/>
      </w:r>
      <w:proofErr w:type="gramStart"/>
      <w:r w:rsidRPr="009715B4">
        <w:rPr>
          <w:sz w:val="26"/>
          <w:szCs w:val="26"/>
        </w:rPr>
        <w:t>п</w:t>
      </w:r>
      <w:proofErr w:type="gramEnd"/>
      <w:r w:rsidRPr="009715B4">
        <w:rPr>
          <w:sz w:val="26"/>
          <w:szCs w:val="26"/>
        </w:rPr>
        <w:t xml:space="preserve"> </w:t>
      </w:r>
      <w:proofErr w:type="gramStart"/>
      <w:r w:rsidRPr="009715B4">
        <w:rPr>
          <w:sz w:val="26"/>
          <w:szCs w:val="26"/>
        </w:rPr>
        <w:t>о</w:t>
      </w:r>
      <w:proofErr w:type="gramEnd"/>
      <w:r w:rsidRPr="009715B4">
        <w:rPr>
          <w:sz w:val="26"/>
          <w:szCs w:val="26"/>
        </w:rPr>
        <w:t xml:space="preserve"> с т а н о в л я ю:</w:t>
      </w:r>
      <w:r w:rsidR="00526758" w:rsidRPr="009715B4">
        <w:rPr>
          <w:sz w:val="26"/>
          <w:szCs w:val="26"/>
        </w:rPr>
        <w:t xml:space="preserve"> </w:t>
      </w:r>
    </w:p>
    <w:p w:rsidR="00526758" w:rsidRPr="009715B4" w:rsidRDefault="00526758" w:rsidP="009715B4">
      <w:pPr>
        <w:jc w:val="both"/>
        <w:rPr>
          <w:sz w:val="26"/>
          <w:szCs w:val="26"/>
        </w:rPr>
      </w:pPr>
      <w:r w:rsidRPr="009715B4">
        <w:rPr>
          <w:sz w:val="26"/>
          <w:szCs w:val="26"/>
        </w:rPr>
        <w:tab/>
      </w:r>
    </w:p>
    <w:p w:rsidR="00526758" w:rsidRPr="009715B4" w:rsidRDefault="00526758" w:rsidP="009715B4">
      <w:pPr>
        <w:numPr>
          <w:ilvl w:val="0"/>
          <w:numId w:val="1"/>
        </w:numPr>
        <w:tabs>
          <w:tab w:val="clear" w:pos="1069"/>
          <w:tab w:val="num" w:pos="1190"/>
        </w:tabs>
        <w:ind w:left="0" w:firstLine="709"/>
        <w:jc w:val="both"/>
        <w:rPr>
          <w:sz w:val="26"/>
          <w:szCs w:val="26"/>
        </w:rPr>
      </w:pPr>
      <w:r w:rsidRPr="009715B4">
        <w:rPr>
          <w:sz w:val="26"/>
          <w:szCs w:val="26"/>
        </w:rPr>
        <w:t xml:space="preserve">Одобрить: </w:t>
      </w:r>
    </w:p>
    <w:p w:rsidR="00526758" w:rsidRPr="009715B4" w:rsidRDefault="00526758" w:rsidP="009715B4">
      <w:pPr>
        <w:numPr>
          <w:ilvl w:val="1"/>
          <w:numId w:val="1"/>
        </w:numPr>
        <w:tabs>
          <w:tab w:val="num" w:pos="1190"/>
        </w:tabs>
        <w:ind w:left="0" w:firstLine="709"/>
        <w:jc w:val="both"/>
        <w:rPr>
          <w:sz w:val="26"/>
          <w:szCs w:val="26"/>
        </w:rPr>
      </w:pPr>
      <w:r w:rsidRPr="009715B4">
        <w:rPr>
          <w:sz w:val="26"/>
          <w:szCs w:val="26"/>
        </w:rPr>
        <w:t xml:space="preserve">Основные направления </w:t>
      </w:r>
      <w:proofErr w:type="gramStart"/>
      <w:r w:rsidRPr="009715B4">
        <w:rPr>
          <w:sz w:val="26"/>
          <w:szCs w:val="26"/>
        </w:rPr>
        <w:t>налоговой</w:t>
      </w:r>
      <w:proofErr w:type="gramEnd"/>
      <w:r w:rsidRPr="009715B4">
        <w:rPr>
          <w:sz w:val="26"/>
          <w:szCs w:val="26"/>
        </w:rPr>
        <w:t xml:space="preserve"> политики Нефтеюганского района </w:t>
      </w:r>
      <w:r w:rsidRPr="009715B4">
        <w:rPr>
          <w:sz w:val="26"/>
          <w:szCs w:val="26"/>
        </w:rPr>
        <w:br/>
        <w:t>на 201</w:t>
      </w:r>
      <w:r w:rsidR="009B0EEF" w:rsidRPr="009715B4">
        <w:rPr>
          <w:sz w:val="26"/>
          <w:szCs w:val="26"/>
        </w:rPr>
        <w:t>9 год и на плановый период 2020 и 2021</w:t>
      </w:r>
      <w:r w:rsidRPr="009715B4">
        <w:rPr>
          <w:sz w:val="26"/>
          <w:szCs w:val="26"/>
        </w:rPr>
        <w:t xml:space="preserve"> годов (приложение № 1).</w:t>
      </w:r>
    </w:p>
    <w:p w:rsidR="00526758" w:rsidRPr="009715B4" w:rsidRDefault="00526758" w:rsidP="009715B4">
      <w:pPr>
        <w:numPr>
          <w:ilvl w:val="1"/>
          <w:numId w:val="1"/>
        </w:numPr>
        <w:tabs>
          <w:tab w:val="num" w:pos="1190"/>
        </w:tabs>
        <w:ind w:left="0" w:firstLine="709"/>
        <w:jc w:val="both"/>
        <w:rPr>
          <w:sz w:val="26"/>
          <w:szCs w:val="26"/>
        </w:rPr>
      </w:pPr>
      <w:r w:rsidRPr="009715B4">
        <w:rPr>
          <w:sz w:val="26"/>
          <w:szCs w:val="26"/>
        </w:rPr>
        <w:t xml:space="preserve">Основные направления </w:t>
      </w:r>
      <w:proofErr w:type="gramStart"/>
      <w:r w:rsidRPr="009715B4">
        <w:rPr>
          <w:sz w:val="26"/>
          <w:szCs w:val="26"/>
        </w:rPr>
        <w:t>бюджетной</w:t>
      </w:r>
      <w:proofErr w:type="gramEnd"/>
      <w:r w:rsidRPr="009715B4">
        <w:rPr>
          <w:sz w:val="26"/>
          <w:szCs w:val="26"/>
        </w:rPr>
        <w:t xml:space="preserve"> и долговой полити</w:t>
      </w:r>
      <w:r w:rsidR="009B0EEF" w:rsidRPr="009715B4">
        <w:rPr>
          <w:sz w:val="26"/>
          <w:szCs w:val="26"/>
        </w:rPr>
        <w:t>ки Нефтеюганского района на 2019 год и на плановый период 2020</w:t>
      </w:r>
      <w:r w:rsidRPr="009715B4">
        <w:rPr>
          <w:sz w:val="26"/>
          <w:szCs w:val="26"/>
        </w:rPr>
        <w:t xml:space="preserve"> и </w:t>
      </w:r>
      <w:r w:rsidR="009B0EEF" w:rsidRPr="009715B4">
        <w:rPr>
          <w:sz w:val="26"/>
          <w:szCs w:val="26"/>
        </w:rPr>
        <w:t>2021</w:t>
      </w:r>
      <w:r w:rsidRPr="009715B4">
        <w:rPr>
          <w:sz w:val="26"/>
          <w:szCs w:val="26"/>
        </w:rPr>
        <w:t xml:space="preserve"> годов (приложение № 2).</w:t>
      </w:r>
    </w:p>
    <w:p w:rsidR="00526758" w:rsidRPr="009715B4" w:rsidRDefault="00526758" w:rsidP="009715B4">
      <w:pPr>
        <w:numPr>
          <w:ilvl w:val="0"/>
          <w:numId w:val="1"/>
        </w:numPr>
        <w:tabs>
          <w:tab w:val="clear" w:pos="1069"/>
          <w:tab w:val="num" w:pos="119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715B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526758" w:rsidRPr="009715B4" w:rsidRDefault="00526758" w:rsidP="009715B4">
      <w:pPr>
        <w:tabs>
          <w:tab w:val="left" w:pos="0"/>
        </w:tabs>
        <w:jc w:val="both"/>
        <w:rPr>
          <w:sz w:val="26"/>
          <w:szCs w:val="26"/>
        </w:rPr>
      </w:pPr>
    </w:p>
    <w:p w:rsidR="00526758" w:rsidRPr="009715B4" w:rsidRDefault="00526758" w:rsidP="009715B4">
      <w:pPr>
        <w:tabs>
          <w:tab w:val="left" w:pos="0"/>
        </w:tabs>
        <w:jc w:val="both"/>
        <w:rPr>
          <w:sz w:val="26"/>
          <w:szCs w:val="26"/>
        </w:rPr>
      </w:pPr>
    </w:p>
    <w:p w:rsidR="00526758" w:rsidRPr="009715B4" w:rsidRDefault="00526758" w:rsidP="009715B4">
      <w:pPr>
        <w:tabs>
          <w:tab w:val="left" w:pos="0"/>
        </w:tabs>
        <w:jc w:val="both"/>
        <w:rPr>
          <w:sz w:val="26"/>
          <w:szCs w:val="26"/>
        </w:rPr>
      </w:pPr>
    </w:p>
    <w:p w:rsidR="009715B4" w:rsidRDefault="009715B4" w:rsidP="00F35822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9715B4" w:rsidRPr="00F35822" w:rsidRDefault="009715B4" w:rsidP="00F3582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Главы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С.А.Кудашкин</w:t>
      </w:r>
      <w:proofErr w:type="spellEnd"/>
    </w:p>
    <w:p w:rsidR="009B0EEF" w:rsidRPr="009715B4" w:rsidRDefault="009B0EEF" w:rsidP="009715B4">
      <w:pPr>
        <w:ind w:left="5812"/>
        <w:rPr>
          <w:sz w:val="26"/>
          <w:szCs w:val="26"/>
        </w:rPr>
      </w:pPr>
    </w:p>
    <w:p w:rsidR="009B0EEF" w:rsidRPr="009715B4" w:rsidRDefault="009B0EEF" w:rsidP="009715B4">
      <w:pPr>
        <w:ind w:left="5812"/>
        <w:rPr>
          <w:sz w:val="26"/>
          <w:szCs w:val="26"/>
        </w:rPr>
      </w:pPr>
    </w:p>
    <w:p w:rsidR="009B0EEF" w:rsidRPr="009715B4" w:rsidRDefault="009B0EEF" w:rsidP="009715B4">
      <w:pPr>
        <w:ind w:left="5812"/>
        <w:rPr>
          <w:sz w:val="26"/>
          <w:szCs w:val="26"/>
        </w:rPr>
      </w:pPr>
    </w:p>
    <w:p w:rsidR="009B0EEF" w:rsidRPr="009715B4" w:rsidRDefault="009B0EEF" w:rsidP="009715B4">
      <w:pPr>
        <w:ind w:left="5812"/>
        <w:rPr>
          <w:sz w:val="26"/>
          <w:szCs w:val="26"/>
        </w:rPr>
      </w:pPr>
    </w:p>
    <w:sectPr w:rsidR="009B0EEF" w:rsidRPr="009715B4" w:rsidSect="009715B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B29" w:rsidRDefault="00235B29" w:rsidP="00677139">
      <w:r>
        <w:separator/>
      </w:r>
    </w:p>
  </w:endnote>
  <w:endnote w:type="continuationSeparator" w:id="0">
    <w:p w:rsidR="00235B29" w:rsidRDefault="00235B29" w:rsidP="00677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B29" w:rsidRDefault="00235B29" w:rsidP="00677139">
      <w:r>
        <w:separator/>
      </w:r>
    </w:p>
  </w:footnote>
  <w:footnote w:type="continuationSeparator" w:id="0">
    <w:p w:rsidR="00235B29" w:rsidRDefault="00235B29" w:rsidP="00677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97119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7139" w:rsidRPr="00677139" w:rsidRDefault="00677139">
        <w:pPr>
          <w:pStyle w:val="a4"/>
          <w:jc w:val="center"/>
          <w:rPr>
            <w:sz w:val="24"/>
            <w:szCs w:val="24"/>
          </w:rPr>
        </w:pPr>
        <w:r w:rsidRPr="00677139">
          <w:rPr>
            <w:sz w:val="24"/>
            <w:szCs w:val="24"/>
          </w:rPr>
          <w:fldChar w:fldCharType="begin"/>
        </w:r>
        <w:r w:rsidRPr="00677139">
          <w:rPr>
            <w:sz w:val="24"/>
            <w:szCs w:val="24"/>
          </w:rPr>
          <w:instrText>PAGE   \* MERGEFORMAT</w:instrText>
        </w:r>
        <w:r w:rsidRPr="00677139">
          <w:rPr>
            <w:sz w:val="24"/>
            <w:szCs w:val="24"/>
          </w:rPr>
          <w:fldChar w:fldCharType="separate"/>
        </w:r>
        <w:r w:rsidR="00550044">
          <w:rPr>
            <w:noProof/>
            <w:sz w:val="24"/>
            <w:szCs w:val="24"/>
          </w:rPr>
          <w:t>2</w:t>
        </w:r>
        <w:r w:rsidRPr="00677139">
          <w:rPr>
            <w:sz w:val="24"/>
            <w:szCs w:val="24"/>
          </w:rPr>
          <w:fldChar w:fldCharType="end"/>
        </w:r>
      </w:p>
    </w:sdtContent>
  </w:sdt>
  <w:p w:rsidR="00677139" w:rsidRDefault="006771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258D3"/>
    <w:multiLevelType w:val="hybridMultilevel"/>
    <w:tmpl w:val="9ECEADEA"/>
    <w:lvl w:ilvl="0" w:tplc="8F4A8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E2D19"/>
    <w:multiLevelType w:val="multilevel"/>
    <w:tmpl w:val="2FE26A8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D6"/>
    <w:rsid w:val="000173E8"/>
    <w:rsid w:val="00026FAB"/>
    <w:rsid w:val="0005078F"/>
    <w:rsid w:val="00077A63"/>
    <w:rsid w:val="000818B4"/>
    <w:rsid w:val="00095C10"/>
    <w:rsid w:val="000A27BE"/>
    <w:rsid w:val="000E0AF5"/>
    <w:rsid w:val="000E52EB"/>
    <w:rsid w:val="000E5401"/>
    <w:rsid w:val="001101EA"/>
    <w:rsid w:val="00115E98"/>
    <w:rsid w:val="001704A2"/>
    <w:rsid w:val="00177EC2"/>
    <w:rsid w:val="00194779"/>
    <w:rsid w:val="001A374C"/>
    <w:rsid w:val="001B255C"/>
    <w:rsid w:val="001C4D0D"/>
    <w:rsid w:val="001D4AF7"/>
    <w:rsid w:val="001F43F4"/>
    <w:rsid w:val="00204356"/>
    <w:rsid w:val="002172E4"/>
    <w:rsid w:val="002243F7"/>
    <w:rsid w:val="00234612"/>
    <w:rsid w:val="00235B29"/>
    <w:rsid w:val="0028721D"/>
    <w:rsid w:val="00292996"/>
    <w:rsid w:val="002F58D5"/>
    <w:rsid w:val="00362DAD"/>
    <w:rsid w:val="003836DD"/>
    <w:rsid w:val="00383A5C"/>
    <w:rsid w:val="003B1B2B"/>
    <w:rsid w:val="003B758A"/>
    <w:rsid w:val="003F2AC4"/>
    <w:rsid w:val="00442DC7"/>
    <w:rsid w:val="00453F56"/>
    <w:rsid w:val="004611EC"/>
    <w:rsid w:val="00494161"/>
    <w:rsid w:val="004A039C"/>
    <w:rsid w:val="004A4EFC"/>
    <w:rsid w:val="004B2FDC"/>
    <w:rsid w:val="004B4B59"/>
    <w:rsid w:val="004B6433"/>
    <w:rsid w:val="004D331C"/>
    <w:rsid w:val="004E62C1"/>
    <w:rsid w:val="004F4ABC"/>
    <w:rsid w:val="004F7F1F"/>
    <w:rsid w:val="00503AB7"/>
    <w:rsid w:val="00521156"/>
    <w:rsid w:val="00526758"/>
    <w:rsid w:val="00531871"/>
    <w:rsid w:val="00541B15"/>
    <w:rsid w:val="00550044"/>
    <w:rsid w:val="00574AA3"/>
    <w:rsid w:val="005927EF"/>
    <w:rsid w:val="005A26BA"/>
    <w:rsid w:val="005E59B6"/>
    <w:rsid w:val="005E6FA3"/>
    <w:rsid w:val="00631685"/>
    <w:rsid w:val="00677139"/>
    <w:rsid w:val="00694227"/>
    <w:rsid w:val="006B0B9E"/>
    <w:rsid w:val="006C680B"/>
    <w:rsid w:val="006C70C1"/>
    <w:rsid w:val="006F2A60"/>
    <w:rsid w:val="00700DC5"/>
    <w:rsid w:val="007026F6"/>
    <w:rsid w:val="0070670F"/>
    <w:rsid w:val="007078E5"/>
    <w:rsid w:val="0071152E"/>
    <w:rsid w:val="00756308"/>
    <w:rsid w:val="00781EA0"/>
    <w:rsid w:val="007D7103"/>
    <w:rsid w:val="0080245C"/>
    <w:rsid w:val="0082775A"/>
    <w:rsid w:val="008315A0"/>
    <w:rsid w:val="00843F2B"/>
    <w:rsid w:val="008523B5"/>
    <w:rsid w:val="00857156"/>
    <w:rsid w:val="008654A0"/>
    <w:rsid w:val="0087744B"/>
    <w:rsid w:val="008905F4"/>
    <w:rsid w:val="00891A1E"/>
    <w:rsid w:val="0089510C"/>
    <w:rsid w:val="008A6CD3"/>
    <w:rsid w:val="008B53F7"/>
    <w:rsid w:val="008C11D7"/>
    <w:rsid w:val="008C35B2"/>
    <w:rsid w:val="008D7794"/>
    <w:rsid w:val="008F2560"/>
    <w:rsid w:val="008F6197"/>
    <w:rsid w:val="009076F8"/>
    <w:rsid w:val="00931B86"/>
    <w:rsid w:val="00934F7C"/>
    <w:rsid w:val="00941B19"/>
    <w:rsid w:val="00943990"/>
    <w:rsid w:val="009539BC"/>
    <w:rsid w:val="00962A77"/>
    <w:rsid w:val="00967C47"/>
    <w:rsid w:val="00970064"/>
    <w:rsid w:val="009715B4"/>
    <w:rsid w:val="0097634E"/>
    <w:rsid w:val="009854FA"/>
    <w:rsid w:val="009A42B7"/>
    <w:rsid w:val="009B0EEF"/>
    <w:rsid w:val="009B5B18"/>
    <w:rsid w:val="009C4E06"/>
    <w:rsid w:val="009D34A8"/>
    <w:rsid w:val="00A73806"/>
    <w:rsid w:val="00A81B33"/>
    <w:rsid w:val="00AB10C4"/>
    <w:rsid w:val="00AF4AA0"/>
    <w:rsid w:val="00AF60F5"/>
    <w:rsid w:val="00B21BDC"/>
    <w:rsid w:val="00B42094"/>
    <w:rsid w:val="00B52248"/>
    <w:rsid w:val="00B97DA2"/>
    <w:rsid w:val="00BA4A67"/>
    <w:rsid w:val="00BD039A"/>
    <w:rsid w:val="00BD053F"/>
    <w:rsid w:val="00BD7798"/>
    <w:rsid w:val="00BE500B"/>
    <w:rsid w:val="00BF68A2"/>
    <w:rsid w:val="00C46DE4"/>
    <w:rsid w:val="00C5478C"/>
    <w:rsid w:val="00CC0BC2"/>
    <w:rsid w:val="00CE47D4"/>
    <w:rsid w:val="00CE481F"/>
    <w:rsid w:val="00D036DE"/>
    <w:rsid w:val="00D04B28"/>
    <w:rsid w:val="00D22BD5"/>
    <w:rsid w:val="00D24189"/>
    <w:rsid w:val="00D4034F"/>
    <w:rsid w:val="00D439DF"/>
    <w:rsid w:val="00D647DB"/>
    <w:rsid w:val="00D6787A"/>
    <w:rsid w:val="00D80A0F"/>
    <w:rsid w:val="00D90839"/>
    <w:rsid w:val="00D909F9"/>
    <w:rsid w:val="00D93968"/>
    <w:rsid w:val="00DC5ED1"/>
    <w:rsid w:val="00DD5E49"/>
    <w:rsid w:val="00DF32C5"/>
    <w:rsid w:val="00DF69D6"/>
    <w:rsid w:val="00E10EF4"/>
    <w:rsid w:val="00E12A82"/>
    <w:rsid w:val="00E31474"/>
    <w:rsid w:val="00E50768"/>
    <w:rsid w:val="00E51BCB"/>
    <w:rsid w:val="00E6010B"/>
    <w:rsid w:val="00E8219A"/>
    <w:rsid w:val="00ED25B4"/>
    <w:rsid w:val="00EF1CEF"/>
    <w:rsid w:val="00F30BC7"/>
    <w:rsid w:val="00F33B13"/>
    <w:rsid w:val="00F41C64"/>
    <w:rsid w:val="00F47921"/>
    <w:rsid w:val="00FE111D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7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26758"/>
    <w:pPr>
      <w:keepNext/>
      <w:jc w:val="center"/>
      <w:outlineLvl w:val="2"/>
    </w:pPr>
    <w:rPr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1E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67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076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77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D909F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909F9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9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09F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710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7D710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7D71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71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101E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styleId="ac">
    <w:name w:val="annotation reference"/>
    <w:semiHidden/>
    <w:rsid w:val="003B758A"/>
    <w:rPr>
      <w:sz w:val="16"/>
      <w:szCs w:val="16"/>
    </w:rPr>
  </w:style>
  <w:style w:type="paragraph" w:customStyle="1" w:styleId="ConsPlusNonformat">
    <w:name w:val="ConsPlusNonformat"/>
    <w:uiPriority w:val="99"/>
    <w:rsid w:val="00831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2D5D7-9803-41D6-AAAB-EE9CBB2EC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Алена Евгеньевна</dc:creator>
  <cp:lastModifiedBy>Лукашева Лариса Александровна</cp:lastModifiedBy>
  <cp:revision>4</cp:revision>
  <cp:lastPrinted>2018-09-19T05:29:00Z</cp:lastPrinted>
  <dcterms:created xsi:type="dcterms:W3CDTF">2018-09-27T05:21:00Z</dcterms:created>
  <dcterms:modified xsi:type="dcterms:W3CDTF">2018-09-28T10:08:00Z</dcterms:modified>
</cp:coreProperties>
</file>