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D24" w:rsidRPr="004C2088" w:rsidRDefault="00E55D24" w:rsidP="00B35A2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№ 1</w:t>
      </w:r>
    </w:p>
    <w:p w:rsidR="00E55D24" w:rsidRPr="004C2088" w:rsidRDefault="00E55D24" w:rsidP="00B35A2A">
      <w:pPr>
        <w:ind w:left="5656"/>
        <w:rPr>
          <w:sz w:val="26"/>
          <w:szCs w:val="26"/>
        </w:rPr>
      </w:pPr>
      <w:r w:rsidRPr="004C2088">
        <w:rPr>
          <w:sz w:val="26"/>
          <w:szCs w:val="26"/>
        </w:rPr>
        <w:t>к постановлению администрации Нефтеюганского района</w:t>
      </w:r>
    </w:p>
    <w:p w:rsidR="00E55D24" w:rsidRPr="004C2088" w:rsidRDefault="00E55D24" w:rsidP="00B35A2A">
      <w:pPr>
        <w:ind w:firstLine="5656"/>
        <w:rPr>
          <w:sz w:val="26"/>
          <w:szCs w:val="26"/>
        </w:rPr>
      </w:pPr>
      <w:r w:rsidRPr="004C2088">
        <w:rPr>
          <w:sz w:val="26"/>
          <w:szCs w:val="26"/>
        </w:rPr>
        <w:t>от</w:t>
      </w:r>
      <w:r w:rsidR="00407555">
        <w:rPr>
          <w:sz w:val="26"/>
          <w:szCs w:val="26"/>
        </w:rPr>
        <w:t xml:space="preserve"> 27.09.2018</w:t>
      </w:r>
      <w:r w:rsidRPr="004C2088">
        <w:rPr>
          <w:sz w:val="26"/>
          <w:szCs w:val="26"/>
        </w:rPr>
        <w:t xml:space="preserve"> №</w:t>
      </w:r>
      <w:r w:rsidR="00407555">
        <w:rPr>
          <w:sz w:val="26"/>
          <w:szCs w:val="26"/>
        </w:rPr>
        <w:t xml:space="preserve"> 1611-па</w:t>
      </w:r>
      <w:bookmarkStart w:id="0" w:name="_GoBack"/>
      <w:bookmarkEnd w:id="0"/>
    </w:p>
    <w:p w:rsidR="00244F5C" w:rsidRPr="009539BC" w:rsidRDefault="00244F5C" w:rsidP="00244F5C">
      <w:pPr>
        <w:ind w:left="5812"/>
        <w:rPr>
          <w:sz w:val="26"/>
          <w:szCs w:val="26"/>
        </w:rPr>
      </w:pPr>
    </w:p>
    <w:p w:rsidR="00244F5C" w:rsidRPr="009539BC" w:rsidRDefault="00244F5C" w:rsidP="00244F5C">
      <w:pPr>
        <w:tabs>
          <w:tab w:val="left" w:pos="0"/>
        </w:tabs>
        <w:rPr>
          <w:sz w:val="26"/>
          <w:szCs w:val="26"/>
        </w:rPr>
      </w:pPr>
    </w:p>
    <w:p w:rsidR="00244F5C" w:rsidRPr="009539BC" w:rsidRDefault="00244F5C" w:rsidP="00244F5C">
      <w:pPr>
        <w:tabs>
          <w:tab w:val="left" w:pos="0"/>
        </w:tabs>
        <w:rPr>
          <w:sz w:val="26"/>
          <w:szCs w:val="26"/>
        </w:rPr>
      </w:pPr>
    </w:p>
    <w:p w:rsidR="00244F5C" w:rsidRPr="009539BC" w:rsidRDefault="00244F5C" w:rsidP="00244F5C">
      <w:pPr>
        <w:jc w:val="center"/>
        <w:rPr>
          <w:bCs/>
          <w:snapToGrid w:val="0"/>
          <w:sz w:val="26"/>
          <w:szCs w:val="26"/>
        </w:rPr>
      </w:pPr>
      <w:r w:rsidRPr="009539BC">
        <w:rPr>
          <w:bCs/>
          <w:snapToGrid w:val="0"/>
          <w:sz w:val="26"/>
          <w:szCs w:val="26"/>
        </w:rPr>
        <w:t>Основные направления</w:t>
      </w:r>
    </w:p>
    <w:p w:rsidR="008734D7" w:rsidRDefault="00244F5C" w:rsidP="00244F5C">
      <w:pPr>
        <w:jc w:val="center"/>
        <w:rPr>
          <w:bCs/>
          <w:snapToGrid w:val="0"/>
          <w:sz w:val="26"/>
          <w:szCs w:val="26"/>
        </w:rPr>
      </w:pPr>
      <w:r w:rsidRPr="009539BC">
        <w:rPr>
          <w:bCs/>
          <w:snapToGrid w:val="0"/>
          <w:sz w:val="26"/>
          <w:szCs w:val="26"/>
        </w:rPr>
        <w:t xml:space="preserve">налоговой политики Нефтеюганского района </w:t>
      </w:r>
    </w:p>
    <w:p w:rsidR="00244F5C" w:rsidRPr="009539BC" w:rsidRDefault="00244F5C" w:rsidP="00244F5C">
      <w:pPr>
        <w:jc w:val="center"/>
        <w:rPr>
          <w:bCs/>
          <w:snapToGrid w:val="0"/>
          <w:sz w:val="26"/>
          <w:szCs w:val="26"/>
        </w:rPr>
      </w:pPr>
      <w:r w:rsidRPr="009539BC">
        <w:rPr>
          <w:snapToGrid w:val="0"/>
          <w:sz w:val="26"/>
          <w:szCs w:val="26"/>
        </w:rPr>
        <w:t>на 2019 год и на плановый период 2020 и 2021 годов</w:t>
      </w:r>
    </w:p>
    <w:p w:rsidR="00244F5C" w:rsidRPr="009539BC" w:rsidRDefault="00244F5C" w:rsidP="00244F5C">
      <w:pPr>
        <w:ind w:firstLine="708"/>
        <w:jc w:val="both"/>
        <w:rPr>
          <w:sz w:val="26"/>
          <w:szCs w:val="26"/>
        </w:rPr>
      </w:pPr>
      <w:r w:rsidRPr="009539BC">
        <w:rPr>
          <w:sz w:val="26"/>
          <w:szCs w:val="26"/>
        </w:rPr>
        <w:tab/>
      </w:r>
    </w:p>
    <w:p w:rsidR="00244F5C" w:rsidRPr="009539BC" w:rsidRDefault="00244F5C" w:rsidP="00244F5C">
      <w:pPr>
        <w:ind w:firstLine="708"/>
        <w:jc w:val="both"/>
        <w:rPr>
          <w:sz w:val="26"/>
          <w:szCs w:val="26"/>
        </w:rPr>
      </w:pPr>
      <w:r w:rsidRPr="009539BC">
        <w:rPr>
          <w:sz w:val="26"/>
          <w:szCs w:val="26"/>
        </w:rPr>
        <w:t xml:space="preserve">Основные направления </w:t>
      </w:r>
      <w:r w:rsidRPr="009539BC">
        <w:rPr>
          <w:rFonts w:eastAsia="TimesNewRomanPSMT"/>
          <w:snapToGrid w:val="0"/>
          <w:sz w:val="26"/>
          <w:szCs w:val="26"/>
        </w:rPr>
        <w:t xml:space="preserve">налоговой политики </w:t>
      </w:r>
      <w:r w:rsidRPr="009539BC">
        <w:rPr>
          <w:sz w:val="26"/>
          <w:szCs w:val="26"/>
        </w:rPr>
        <w:t xml:space="preserve">являются основой для составления проекта бюджета </w:t>
      </w:r>
      <w:r w:rsidRPr="009539BC">
        <w:rPr>
          <w:rFonts w:eastAsia="TimesNewRomanPSMT"/>
          <w:snapToGrid w:val="0"/>
          <w:sz w:val="26"/>
          <w:szCs w:val="26"/>
        </w:rPr>
        <w:t xml:space="preserve">Нефтеюганского района на очередной финансовый 2019 год </w:t>
      </w:r>
      <w:r w:rsidRPr="009539BC">
        <w:rPr>
          <w:rFonts w:eastAsia="TimesNewRomanPSMT"/>
          <w:snapToGrid w:val="0"/>
          <w:sz w:val="26"/>
          <w:szCs w:val="26"/>
        </w:rPr>
        <w:br/>
        <w:t xml:space="preserve">и плановый период </w:t>
      </w:r>
      <w:r w:rsidRPr="009539BC">
        <w:rPr>
          <w:sz w:val="26"/>
          <w:szCs w:val="26"/>
        </w:rPr>
        <w:t xml:space="preserve">2020-2021 годов. </w:t>
      </w:r>
      <w:r w:rsidRPr="009539BC">
        <w:rPr>
          <w:rFonts w:eastAsia="Courier New"/>
          <w:sz w:val="26"/>
          <w:szCs w:val="26"/>
        </w:rPr>
        <w:t>При их подготовке были учтены положения о</w:t>
      </w:r>
      <w:r w:rsidRPr="009539BC">
        <w:rPr>
          <w:bCs/>
          <w:sz w:val="26"/>
          <w:szCs w:val="26"/>
        </w:rPr>
        <w:t>сновных направлений налоговой, бюджетной и долговой политики Ханты-Мансийского автономного округа - Югры на очередной финансовый год и плановый период</w:t>
      </w:r>
      <w:r w:rsidRPr="009539BC">
        <w:rPr>
          <w:rFonts w:eastAsia="Courier New"/>
          <w:sz w:val="26"/>
          <w:szCs w:val="26"/>
        </w:rPr>
        <w:t xml:space="preserve">, </w:t>
      </w:r>
      <w:r w:rsidRPr="009539BC">
        <w:rPr>
          <w:bCs/>
          <w:sz w:val="26"/>
          <w:szCs w:val="26"/>
        </w:rPr>
        <w:t>о</w:t>
      </w:r>
      <w:r w:rsidRPr="009539BC">
        <w:rPr>
          <w:sz w:val="26"/>
          <w:szCs w:val="26"/>
        </w:rPr>
        <w:t>сновных параметров прогноза социально-экономического развития Нефтеюганского района на долгосрочный период,</w:t>
      </w:r>
      <w:r w:rsidRPr="009539BC">
        <w:rPr>
          <w:rFonts w:eastAsia="Courier New"/>
          <w:sz w:val="26"/>
          <w:szCs w:val="26"/>
        </w:rPr>
        <w:t xml:space="preserve"> </w:t>
      </w:r>
      <w:r>
        <w:rPr>
          <w:sz w:val="26"/>
          <w:szCs w:val="26"/>
        </w:rPr>
        <w:t>Стратегии</w:t>
      </w:r>
      <w:r w:rsidRPr="009539BC">
        <w:rPr>
          <w:sz w:val="26"/>
          <w:szCs w:val="26"/>
        </w:rPr>
        <w:t xml:space="preserve"> социально-экономического развития муниципального образования Нефтеюганский район </w:t>
      </w:r>
      <w:r w:rsidR="003F6780">
        <w:rPr>
          <w:sz w:val="26"/>
          <w:szCs w:val="26"/>
        </w:rPr>
        <w:br/>
      </w:r>
      <w:r w:rsidRPr="009539BC">
        <w:rPr>
          <w:sz w:val="26"/>
          <w:szCs w:val="26"/>
        </w:rPr>
        <w:t>до 2030 года.</w:t>
      </w:r>
    </w:p>
    <w:p w:rsidR="00244F5C" w:rsidRPr="009539BC" w:rsidRDefault="00244F5C" w:rsidP="00244F5C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9539BC">
        <w:rPr>
          <w:sz w:val="26"/>
          <w:szCs w:val="26"/>
        </w:rPr>
        <w:t xml:space="preserve">В основных направлениях налоговой политики Нефтеюганского района </w:t>
      </w:r>
      <w:r w:rsidRPr="009539BC">
        <w:rPr>
          <w:sz w:val="26"/>
          <w:szCs w:val="26"/>
        </w:rPr>
        <w:br/>
        <w:t xml:space="preserve">на 2019 год и на плановый период 2020 и 2021 годов (далее – налоговая политика </w:t>
      </w:r>
      <w:r w:rsidRPr="009539BC">
        <w:rPr>
          <w:sz w:val="26"/>
          <w:szCs w:val="26"/>
        </w:rPr>
        <w:br/>
        <w:t xml:space="preserve">на 2019-2021 годы) определены на среднесрочную перспективу </w:t>
      </w:r>
      <w:r>
        <w:rPr>
          <w:sz w:val="26"/>
          <w:szCs w:val="26"/>
        </w:rPr>
        <w:t xml:space="preserve">основные </w:t>
      </w:r>
      <w:r w:rsidRPr="009539BC">
        <w:rPr>
          <w:sz w:val="26"/>
          <w:szCs w:val="26"/>
        </w:rPr>
        <w:t>подходы формирования проект</w:t>
      </w:r>
      <w:r>
        <w:rPr>
          <w:sz w:val="26"/>
          <w:szCs w:val="26"/>
        </w:rPr>
        <w:t>а доходов</w:t>
      </w:r>
      <w:r w:rsidRPr="009539BC">
        <w:rPr>
          <w:sz w:val="26"/>
          <w:szCs w:val="26"/>
        </w:rPr>
        <w:t xml:space="preserve"> бюджета Нефтеюганского района на 2019 год </w:t>
      </w:r>
      <w:r w:rsidR="003F6780">
        <w:rPr>
          <w:sz w:val="26"/>
          <w:szCs w:val="26"/>
        </w:rPr>
        <w:br/>
      </w:r>
      <w:r w:rsidRPr="009539BC">
        <w:rPr>
          <w:sz w:val="26"/>
          <w:szCs w:val="26"/>
        </w:rPr>
        <w:t xml:space="preserve">и плановый период 2020 и 2021 годов (далее – бюджет района), </w:t>
      </w:r>
      <w:r>
        <w:rPr>
          <w:sz w:val="26"/>
          <w:szCs w:val="26"/>
        </w:rPr>
        <w:t>ориентированные</w:t>
      </w:r>
      <w:r w:rsidRPr="009539BC">
        <w:rPr>
          <w:sz w:val="26"/>
          <w:szCs w:val="26"/>
        </w:rPr>
        <w:t xml:space="preserve"> </w:t>
      </w:r>
      <w:r w:rsidR="003F6780">
        <w:rPr>
          <w:sz w:val="26"/>
          <w:szCs w:val="26"/>
        </w:rPr>
        <w:br/>
      </w:r>
      <w:r w:rsidRPr="009539BC">
        <w:rPr>
          <w:sz w:val="26"/>
          <w:szCs w:val="26"/>
        </w:rPr>
        <w:t xml:space="preserve">на  сохранение и наращивание налогового потенциала Нефтеюганского района </w:t>
      </w:r>
      <w:r w:rsidR="003F6780">
        <w:rPr>
          <w:sz w:val="26"/>
          <w:szCs w:val="26"/>
        </w:rPr>
        <w:br/>
      </w:r>
      <w:r w:rsidRPr="009539BC">
        <w:rPr>
          <w:sz w:val="26"/>
          <w:szCs w:val="26"/>
        </w:rPr>
        <w:t>и обеспечения</w:t>
      </w:r>
      <w:proofErr w:type="gramEnd"/>
      <w:r w:rsidRPr="009539BC">
        <w:rPr>
          <w:sz w:val="26"/>
          <w:szCs w:val="26"/>
        </w:rPr>
        <w:t xml:space="preserve"> роста доходной части бюджета района.</w:t>
      </w:r>
    </w:p>
    <w:p w:rsidR="00244F5C" w:rsidRPr="002243F7" w:rsidRDefault="00244F5C" w:rsidP="00244F5C">
      <w:pPr>
        <w:autoSpaceDE w:val="0"/>
        <w:autoSpaceDN w:val="0"/>
        <w:adjustRightInd w:val="0"/>
        <w:ind w:firstLine="567"/>
        <w:jc w:val="both"/>
        <w:rPr>
          <w:rFonts w:ascii="Arial Narrow" w:eastAsia="Calibri" w:hAnsi="Arial Narrow" w:cs="Arial Narrow"/>
          <w:sz w:val="24"/>
          <w:szCs w:val="24"/>
        </w:rPr>
      </w:pPr>
      <w:proofErr w:type="gramStart"/>
      <w:r w:rsidRPr="009539BC">
        <w:rPr>
          <w:sz w:val="26"/>
          <w:szCs w:val="26"/>
        </w:rPr>
        <w:t xml:space="preserve">Как и в предыдущие годы, основные приоритеты налоговой политики </w:t>
      </w:r>
      <w:r w:rsidR="003F6780">
        <w:rPr>
          <w:sz w:val="26"/>
          <w:szCs w:val="26"/>
        </w:rPr>
        <w:br/>
      </w:r>
      <w:r w:rsidRPr="009539BC">
        <w:rPr>
          <w:sz w:val="26"/>
          <w:szCs w:val="26"/>
        </w:rPr>
        <w:t>на 2019-2021 годы будут направлены на сохранение бюджетной устойчивости</w:t>
      </w:r>
      <w:r>
        <w:rPr>
          <w:sz w:val="26"/>
          <w:szCs w:val="26"/>
        </w:rPr>
        <w:t xml:space="preserve"> </w:t>
      </w:r>
      <w:r w:rsidR="003F6780">
        <w:rPr>
          <w:sz w:val="26"/>
          <w:szCs w:val="26"/>
        </w:rPr>
        <w:br/>
      </w:r>
      <w:r>
        <w:rPr>
          <w:sz w:val="26"/>
          <w:szCs w:val="26"/>
        </w:rPr>
        <w:t xml:space="preserve">и </w:t>
      </w:r>
      <w:r w:rsidRPr="00FF75D7">
        <w:rPr>
          <w:rFonts w:eastAsia="Calibri"/>
          <w:sz w:val="26"/>
          <w:szCs w:val="26"/>
        </w:rPr>
        <w:t>сбалансированности</w:t>
      </w:r>
      <w:r w:rsidRPr="002243F7">
        <w:rPr>
          <w:rFonts w:eastAsia="Calibri"/>
          <w:sz w:val="26"/>
          <w:szCs w:val="26"/>
        </w:rPr>
        <w:t xml:space="preserve"> районного бюджета</w:t>
      </w:r>
      <w:r w:rsidRPr="00FF75D7">
        <w:rPr>
          <w:rFonts w:eastAsia="Calibri"/>
          <w:sz w:val="26"/>
          <w:szCs w:val="26"/>
        </w:rPr>
        <w:t xml:space="preserve"> и </w:t>
      </w:r>
      <w:r w:rsidRPr="00FF75D7">
        <w:rPr>
          <w:sz w:val="26"/>
          <w:szCs w:val="26"/>
        </w:rPr>
        <w:t xml:space="preserve">бюджетов поселений, входящих в состав </w:t>
      </w:r>
      <w:r w:rsidR="008A1ED2">
        <w:rPr>
          <w:sz w:val="26"/>
          <w:szCs w:val="26"/>
        </w:rPr>
        <w:t>Нефтеюганского</w:t>
      </w:r>
      <w:r w:rsidRPr="00FF75D7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>,</w:t>
      </w:r>
      <w:r w:rsidRPr="002243F7">
        <w:rPr>
          <w:rFonts w:eastAsia="Calibri"/>
          <w:sz w:val="26"/>
          <w:szCs w:val="26"/>
        </w:rPr>
        <w:t xml:space="preserve"> и соблюдение установленных федеральными законами требований к регулированию бюджетных правоотношений, осуществлению бюджетного процесса, размерам дефицита, уровню и составу муниципального долга,</w:t>
      </w:r>
      <w:r w:rsidRPr="002243F7">
        <w:rPr>
          <w:rFonts w:eastAsia="Calibri"/>
          <w:sz w:val="24"/>
          <w:szCs w:val="24"/>
        </w:rPr>
        <w:t xml:space="preserve"> </w:t>
      </w:r>
      <w:r w:rsidRPr="002243F7">
        <w:rPr>
          <w:rFonts w:eastAsia="Calibri"/>
          <w:sz w:val="26"/>
          <w:szCs w:val="26"/>
        </w:rPr>
        <w:t>исполнению бюджетных и долговых обя</w:t>
      </w:r>
      <w:r w:rsidRPr="00FF75D7">
        <w:rPr>
          <w:rFonts w:eastAsia="Calibri"/>
          <w:sz w:val="26"/>
          <w:szCs w:val="26"/>
        </w:rPr>
        <w:t xml:space="preserve">зательств Нефтеюганского района, </w:t>
      </w:r>
      <w:r w:rsidRPr="00FF75D7">
        <w:rPr>
          <w:sz w:val="26"/>
          <w:szCs w:val="26"/>
        </w:rPr>
        <w:t xml:space="preserve">а также </w:t>
      </w:r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 xml:space="preserve"> </w:t>
      </w:r>
      <w:r w:rsidRPr="00FF75D7">
        <w:rPr>
          <w:sz w:val="26"/>
          <w:szCs w:val="26"/>
        </w:rPr>
        <w:t>создание</w:t>
      </w:r>
      <w:r w:rsidRPr="009539BC">
        <w:rPr>
          <w:sz w:val="26"/>
          <w:szCs w:val="26"/>
        </w:rPr>
        <w:t xml:space="preserve"> благоприятных условий для развития производства, повышение роли малого </w:t>
      </w:r>
      <w:r>
        <w:rPr>
          <w:sz w:val="26"/>
          <w:szCs w:val="26"/>
        </w:rPr>
        <w:t xml:space="preserve">и среднего предпринимательства, </w:t>
      </w:r>
      <w:r w:rsidRPr="009539BC">
        <w:rPr>
          <w:sz w:val="26"/>
          <w:szCs w:val="26"/>
        </w:rPr>
        <w:t xml:space="preserve">улучшение инвестиционного климата. Инвестиционный климат является важнейшим условием реализации </w:t>
      </w:r>
      <w:proofErr w:type="gramStart"/>
      <w:r w:rsidRPr="009539BC">
        <w:rPr>
          <w:sz w:val="26"/>
          <w:szCs w:val="26"/>
        </w:rPr>
        <w:t>стратегических</w:t>
      </w:r>
      <w:proofErr w:type="gramEnd"/>
      <w:r w:rsidRPr="009539BC">
        <w:rPr>
          <w:sz w:val="26"/>
          <w:szCs w:val="26"/>
        </w:rPr>
        <w:t xml:space="preserve"> </w:t>
      </w:r>
      <w:r w:rsidR="00867A2F">
        <w:rPr>
          <w:sz w:val="26"/>
          <w:szCs w:val="26"/>
        </w:rPr>
        <w:br/>
      </w:r>
      <w:r w:rsidRPr="009539BC">
        <w:rPr>
          <w:sz w:val="26"/>
          <w:szCs w:val="26"/>
        </w:rPr>
        <w:t xml:space="preserve">и тактических задач </w:t>
      </w:r>
      <w:proofErr w:type="gramStart"/>
      <w:r w:rsidRPr="009539BC">
        <w:rPr>
          <w:sz w:val="26"/>
          <w:szCs w:val="26"/>
        </w:rPr>
        <w:t>муниципального</w:t>
      </w:r>
      <w:proofErr w:type="gramEnd"/>
      <w:r w:rsidRPr="009539BC">
        <w:rPr>
          <w:sz w:val="26"/>
          <w:szCs w:val="26"/>
        </w:rPr>
        <w:t xml:space="preserve"> образования Нефтеюганский район.</w:t>
      </w:r>
    </w:p>
    <w:p w:rsidR="00244F5C" w:rsidRPr="009539BC" w:rsidRDefault="00244F5C" w:rsidP="00244F5C">
      <w:pPr>
        <w:pStyle w:val="a3"/>
        <w:tabs>
          <w:tab w:val="left" w:pos="993"/>
        </w:tabs>
        <w:ind w:left="0" w:firstLine="708"/>
        <w:jc w:val="both"/>
        <w:rPr>
          <w:rFonts w:eastAsiaTheme="minorHAnsi"/>
          <w:sz w:val="26"/>
          <w:szCs w:val="26"/>
        </w:rPr>
      </w:pPr>
      <w:r w:rsidRPr="009539BC">
        <w:rPr>
          <w:rFonts w:eastAsiaTheme="minorHAnsi"/>
          <w:sz w:val="26"/>
          <w:szCs w:val="26"/>
        </w:rPr>
        <w:t>В среднесрочном периоде достижение цели будет осуществляться:</w:t>
      </w:r>
    </w:p>
    <w:p w:rsidR="00244F5C" w:rsidRPr="009539BC" w:rsidRDefault="00244F5C" w:rsidP="00244F5C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9539BC">
        <w:rPr>
          <w:rFonts w:eastAsiaTheme="minorHAnsi"/>
          <w:sz w:val="26"/>
          <w:szCs w:val="26"/>
        </w:rPr>
        <w:t>путем взаимодействия  и совместной работой с администраторами доходов бюджета района;</w:t>
      </w:r>
    </w:p>
    <w:p w:rsidR="00244F5C" w:rsidRPr="009539BC" w:rsidRDefault="00244F5C" w:rsidP="00244F5C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повышением</w:t>
      </w:r>
      <w:r w:rsidRPr="009539BC">
        <w:rPr>
          <w:rFonts w:eastAsiaTheme="minorHAnsi"/>
          <w:sz w:val="26"/>
          <w:szCs w:val="26"/>
        </w:rPr>
        <w:t xml:space="preserve"> качества администрирования доходов;</w:t>
      </w:r>
    </w:p>
    <w:p w:rsidR="00244F5C" w:rsidRPr="00D036DE" w:rsidRDefault="00244F5C" w:rsidP="00244F5C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оптимизацией</w:t>
      </w:r>
      <w:r w:rsidRPr="009539BC">
        <w:rPr>
          <w:rFonts w:eastAsiaTheme="minorHAnsi"/>
          <w:sz w:val="26"/>
          <w:szCs w:val="26"/>
        </w:rPr>
        <w:t xml:space="preserve"> существующей системы налоговых льгот, мониторинг эффективности налоговых льгот;</w:t>
      </w:r>
    </w:p>
    <w:p w:rsidR="00244F5C" w:rsidRPr="009539BC" w:rsidRDefault="00244F5C" w:rsidP="00244F5C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мониторингом состояния расчетов с бюджетом крупнейших налогоплательщиков Нефтеюганского района;</w:t>
      </w:r>
    </w:p>
    <w:p w:rsidR="00244F5C" w:rsidRDefault="00244F5C" w:rsidP="00244F5C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9539BC">
        <w:rPr>
          <w:rFonts w:eastAsiaTheme="minorHAnsi"/>
          <w:sz w:val="26"/>
          <w:szCs w:val="26"/>
        </w:rPr>
        <w:t>сокращение</w:t>
      </w:r>
      <w:r>
        <w:rPr>
          <w:rFonts w:eastAsiaTheme="minorHAnsi"/>
          <w:sz w:val="26"/>
          <w:szCs w:val="26"/>
        </w:rPr>
        <w:t>м</w:t>
      </w:r>
      <w:r w:rsidRPr="009539BC">
        <w:rPr>
          <w:rFonts w:eastAsiaTheme="minorHAnsi"/>
          <w:sz w:val="26"/>
          <w:szCs w:val="26"/>
        </w:rPr>
        <w:t xml:space="preserve"> недоимки по налогам и арендным платежам в бюджет района </w:t>
      </w:r>
      <w:r w:rsidRPr="009539BC">
        <w:rPr>
          <w:rFonts w:eastAsiaTheme="minorHAnsi"/>
          <w:sz w:val="26"/>
          <w:szCs w:val="26"/>
        </w:rPr>
        <w:br/>
        <w:t>и бюджеты поселений;</w:t>
      </w:r>
    </w:p>
    <w:p w:rsidR="00244F5C" w:rsidRPr="009539BC" w:rsidRDefault="00244F5C" w:rsidP="00244F5C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lastRenderedPageBreak/>
        <w:t>анализом поступлений в консолидированный бюджет Нефтеюганского района, в том числе налога на доходы физических лиц с указанием крупнейших предприятий, за счет которых произошло изменение динамики поступлений налога;</w:t>
      </w:r>
    </w:p>
    <w:p w:rsidR="00244F5C" w:rsidRPr="009539BC" w:rsidRDefault="00244F5C" w:rsidP="00244F5C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9539BC">
        <w:rPr>
          <w:rFonts w:eastAsiaTheme="minorHAnsi"/>
          <w:sz w:val="26"/>
          <w:szCs w:val="26"/>
        </w:rPr>
        <w:t>повышение</w:t>
      </w:r>
      <w:r>
        <w:rPr>
          <w:rFonts w:eastAsiaTheme="minorHAnsi"/>
          <w:sz w:val="26"/>
          <w:szCs w:val="26"/>
        </w:rPr>
        <w:t>м</w:t>
      </w:r>
      <w:r w:rsidRPr="009539BC">
        <w:rPr>
          <w:rFonts w:eastAsiaTheme="minorHAnsi"/>
          <w:sz w:val="26"/>
          <w:szCs w:val="26"/>
        </w:rPr>
        <w:t xml:space="preserve"> эффективности использования муниципальной собственности;</w:t>
      </w:r>
    </w:p>
    <w:p w:rsidR="00244F5C" w:rsidRPr="009539BC" w:rsidRDefault="00244F5C" w:rsidP="00244F5C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9539BC">
        <w:rPr>
          <w:sz w:val="26"/>
          <w:szCs w:val="26"/>
        </w:rPr>
        <w:t>создание</w:t>
      </w:r>
      <w:r>
        <w:rPr>
          <w:sz w:val="26"/>
          <w:szCs w:val="26"/>
        </w:rPr>
        <w:t>м</w:t>
      </w:r>
      <w:r w:rsidRPr="009539BC">
        <w:rPr>
          <w:sz w:val="26"/>
          <w:szCs w:val="26"/>
        </w:rPr>
        <w:t xml:space="preserve"> благоприятных условий для развития малого </w:t>
      </w:r>
      <w:r w:rsidRPr="009539BC">
        <w:rPr>
          <w:sz w:val="26"/>
          <w:szCs w:val="26"/>
        </w:rPr>
        <w:br/>
        <w:t>и среднего предпринимательства;</w:t>
      </w:r>
    </w:p>
    <w:p w:rsidR="00244F5C" w:rsidRDefault="00244F5C" w:rsidP="00244F5C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поиском и </w:t>
      </w:r>
      <w:r w:rsidRPr="009539BC">
        <w:rPr>
          <w:rFonts w:eastAsiaTheme="minorHAnsi"/>
          <w:sz w:val="26"/>
          <w:szCs w:val="26"/>
        </w:rPr>
        <w:t>решение</w:t>
      </w:r>
      <w:r>
        <w:rPr>
          <w:rFonts w:eastAsiaTheme="minorHAnsi"/>
          <w:sz w:val="26"/>
          <w:szCs w:val="26"/>
        </w:rPr>
        <w:t>м</w:t>
      </w:r>
      <w:r w:rsidRPr="009539BC">
        <w:rPr>
          <w:rFonts w:eastAsiaTheme="minorHAnsi"/>
          <w:sz w:val="26"/>
          <w:szCs w:val="26"/>
        </w:rPr>
        <w:t xml:space="preserve"> иных вопросов, способствующих увеличению доходной </w:t>
      </w:r>
      <w:r>
        <w:rPr>
          <w:rFonts w:eastAsiaTheme="minorHAnsi"/>
          <w:sz w:val="26"/>
          <w:szCs w:val="26"/>
        </w:rPr>
        <w:t>базы</w:t>
      </w:r>
      <w:r w:rsidRPr="009539BC">
        <w:rPr>
          <w:rFonts w:eastAsiaTheme="minorHAnsi"/>
          <w:sz w:val="26"/>
          <w:szCs w:val="26"/>
        </w:rPr>
        <w:t xml:space="preserve"> бюджета района.</w:t>
      </w:r>
    </w:p>
    <w:p w:rsidR="00244F5C" w:rsidRPr="00E959D5" w:rsidRDefault="00244F5C" w:rsidP="00867A2F">
      <w:pPr>
        <w:tabs>
          <w:tab w:val="left" w:pos="709"/>
        </w:tabs>
        <w:jc w:val="both"/>
        <w:rPr>
          <w:rFonts w:eastAsiaTheme="minorHAnsi"/>
          <w:sz w:val="26"/>
          <w:szCs w:val="26"/>
        </w:rPr>
      </w:pPr>
      <w:r>
        <w:rPr>
          <w:sz w:val="26"/>
          <w:szCs w:val="26"/>
        </w:rPr>
        <w:tab/>
      </w:r>
      <w:r w:rsidRPr="00E959D5">
        <w:rPr>
          <w:sz w:val="26"/>
          <w:szCs w:val="26"/>
        </w:rPr>
        <w:t xml:space="preserve">Для обеспечения долгосрочной сбалансированности и устойчивости бюджетной системы Нефтеюганского района постановлением администрации Нефтеюганского района от </w:t>
      </w:r>
      <w:r w:rsidRPr="00DE3C3B">
        <w:rPr>
          <w:sz w:val="26"/>
          <w:szCs w:val="26"/>
        </w:rPr>
        <w:t>07</w:t>
      </w:r>
      <w:r w:rsidR="00874D37" w:rsidRPr="00DE3C3B">
        <w:rPr>
          <w:sz w:val="26"/>
          <w:szCs w:val="26"/>
        </w:rPr>
        <w:t>.12.</w:t>
      </w:r>
      <w:r w:rsidRPr="00DE3C3B">
        <w:rPr>
          <w:sz w:val="26"/>
          <w:szCs w:val="26"/>
        </w:rPr>
        <w:t>2017</w:t>
      </w:r>
      <w:r w:rsidRPr="00E959D5">
        <w:rPr>
          <w:sz w:val="26"/>
          <w:szCs w:val="26"/>
        </w:rPr>
        <w:t xml:space="preserve"> № 2257-па утвержден План мероприятий по росту доходов, оптимизации расходов и сокращению муниципального долга  Нефтеюганского района на 2018 год плановый период 2019 и 2020 годов, предусматривающий:</w:t>
      </w:r>
    </w:p>
    <w:p w:rsidR="00244F5C" w:rsidRPr="00867A2F" w:rsidRDefault="00244F5C" w:rsidP="00867A2F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867A2F">
        <w:rPr>
          <w:rFonts w:eastAsiaTheme="minorHAnsi"/>
          <w:sz w:val="26"/>
          <w:szCs w:val="26"/>
        </w:rPr>
        <w:t xml:space="preserve">выполнение работ по дополнению  перечня муниципального имущества Нефтеюганского района, предназначенного к приватизации в 2018-2020 годы, высвободившимися объектами недвижимости, не предназначенными для исполнения органами местного самоуправления Нефтеюганского района своих полномочий </w:t>
      </w:r>
      <w:r w:rsidR="00261C97">
        <w:rPr>
          <w:rFonts w:eastAsiaTheme="minorHAnsi"/>
          <w:sz w:val="26"/>
          <w:szCs w:val="26"/>
        </w:rPr>
        <w:br/>
      </w:r>
      <w:r w:rsidRPr="00867A2F">
        <w:rPr>
          <w:rFonts w:eastAsiaTheme="minorHAnsi"/>
          <w:sz w:val="26"/>
          <w:szCs w:val="26"/>
        </w:rPr>
        <w:t>со значением  целевого  показателя не менее 10 процентов;</w:t>
      </w:r>
    </w:p>
    <w:p w:rsidR="00244F5C" w:rsidRPr="00867A2F" w:rsidRDefault="00244F5C" w:rsidP="00867A2F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proofErr w:type="gramStart"/>
      <w:r w:rsidRPr="00867A2F">
        <w:rPr>
          <w:rFonts w:eastAsiaTheme="minorHAnsi"/>
          <w:sz w:val="26"/>
          <w:szCs w:val="26"/>
        </w:rPr>
        <w:t xml:space="preserve">проведение ежегодной индексации размера арендной платы за земельные участки на размер уровня инфляции, установленного в Федеральном законе </w:t>
      </w:r>
      <w:r w:rsidR="00261C97">
        <w:rPr>
          <w:rFonts w:eastAsiaTheme="minorHAnsi"/>
          <w:sz w:val="26"/>
          <w:szCs w:val="26"/>
        </w:rPr>
        <w:br/>
      </w:r>
      <w:r w:rsidRPr="00867A2F">
        <w:rPr>
          <w:rFonts w:eastAsiaTheme="minorHAnsi"/>
          <w:sz w:val="26"/>
          <w:szCs w:val="26"/>
        </w:rPr>
        <w:t xml:space="preserve">о Федеральном бюджете на очередной финансовый год и плановый период, </w:t>
      </w:r>
      <w:r w:rsidR="00261C97">
        <w:rPr>
          <w:rFonts w:eastAsiaTheme="minorHAnsi"/>
          <w:sz w:val="26"/>
          <w:szCs w:val="26"/>
        </w:rPr>
        <w:br/>
      </w:r>
      <w:r w:rsidRPr="00867A2F">
        <w:rPr>
          <w:rFonts w:eastAsiaTheme="minorHAnsi"/>
          <w:sz w:val="26"/>
          <w:szCs w:val="26"/>
        </w:rPr>
        <w:t>в соответ</w:t>
      </w:r>
      <w:r w:rsidR="003B1477" w:rsidRPr="00867A2F">
        <w:rPr>
          <w:rFonts w:eastAsiaTheme="minorHAnsi"/>
          <w:sz w:val="26"/>
          <w:szCs w:val="26"/>
        </w:rPr>
        <w:t>ствии с постановления</w:t>
      </w:r>
      <w:r w:rsidRPr="00867A2F">
        <w:rPr>
          <w:rFonts w:eastAsiaTheme="minorHAnsi"/>
          <w:sz w:val="26"/>
          <w:szCs w:val="26"/>
        </w:rPr>
        <w:t>м</w:t>
      </w:r>
      <w:r w:rsidR="00CA0182" w:rsidRPr="00867A2F">
        <w:rPr>
          <w:rFonts w:eastAsiaTheme="minorHAnsi"/>
          <w:sz w:val="26"/>
          <w:szCs w:val="26"/>
        </w:rPr>
        <w:t>и</w:t>
      </w:r>
      <w:r w:rsidRPr="00867A2F">
        <w:rPr>
          <w:rFonts w:eastAsiaTheme="minorHAnsi"/>
          <w:sz w:val="26"/>
          <w:szCs w:val="26"/>
        </w:rPr>
        <w:t xml:space="preserve"> Правительства Ханты-Мансийского автономного округа-Югры от 02.12.2011 № 457-п «Об арендной плате за земельные участки земель населенных пунктов»</w:t>
      </w:r>
      <w:r w:rsidR="003B1477" w:rsidRPr="00867A2F">
        <w:rPr>
          <w:rFonts w:eastAsiaTheme="minorHAnsi"/>
          <w:sz w:val="26"/>
          <w:szCs w:val="26"/>
        </w:rPr>
        <w:t>,</w:t>
      </w:r>
      <w:r w:rsidRPr="00867A2F">
        <w:rPr>
          <w:rFonts w:eastAsiaTheme="minorHAnsi"/>
          <w:sz w:val="26"/>
          <w:szCs w:val="26"/>
        </w:rPr>
        <w:t xml:space="preserve"> от 17.02.2003 № 29-п «Об арендной плате за земельные участки, за исключением земель населенных</w:t>
      </w:r>
      <w:proofErr w:type="gramEnd"/>
      <w:r w:rsidRPr="00867A2F">
        <w:rPr>
          <w:rFonts w:eastAsiaTheme="minorHAnsi"/>
          <w:sz w:val="26"/>
          <w:szCs w:val="26"/>
        </w:rPr>
        <w:t xml:space="preserve"> пунктов» и получение прироста </w:t>
      </w:r>
      <w:r w:rsidR="00261C97">
        <w:rPr>
          <w:rFonts w:eastAsiaTheme="minorHAnsi"/>
          <w:sz w:val="26"/>
          <w:szCs w:val="26"/>
        </w:rPr>
        <w:br/>
      </w:r>
      <w:r w:rsidRPr="00867A2F">
        <w:rPr>
          <w:rFonts w:eastAsiaTheme="minorHAnsi"/>
          <w:sz w:val="26"/>
          <w:szCs w:val="26"/>
        </w:rPr>
        <w:t xml:space="preserve">в бюджет района суммы арендной платы за земельные участки, полученной </w:t>
      </w:r>
      <w:r w:rsidR="00261C97">
        <w:rPr>
          <w:rFonts w:eastAsiaTheme="minorHAnsi"/>
          <w:sz w:val="26"/>
          <w:szCs w:val="26"/>
        </w:rPr>
        <w:br/>
      </w:r>
      <w:r w:rsidRPr="00867A2F">
        <w:rPr>
          <w:rFonts w:eastAsiaTheme="minorHAnsi"/>
          <w:sz w:val="26"/>
          <w:szCs w:val="26"/>
        </w:rPr>
        <w:t>от проведения индексации на уровень инфляции не менее 4 процентов;</w:t>
      </w:r>
    </w:p>
    <w:p w:rsidR="00244F5C" w:rsidRPr="00867A2F" w:rsidRDefault="00244F5C" w:rsidP="00867A2F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867A2F">
        <w:rPr>
          <w:rFonts w:eastAsiaTheme="minorHAnsi"/>
          <w:sz w:val="26"/>
          <w:szCs w:val="26"/>
        </w:rPr>
        <w:t xml:space="preserve">меры, направленные на погашение дебиторской задолженности </w:t>
      </w:r>
      <w:r w:rsidR="00261C97">
        <w:rPr>
          <w:rFonts w:eastAsiaTheme="minorHAnsi"/>
          <w:sz w:val="26"/>
          <w:szCs w:val="26"/>
        </w:rPr>
        <w:br/>
      </w:r>
      <w:r w:rsidRPr="00867A2F">
        <w:rPr>
          <w:rFonts w:eastAsiaTheme="minorHAnsi"/>
          <w:sz w:val="26"/>
          <w:szCs w:val="26"/>
        </w:rPr>
        <w:t>по поступлениям в бюджет района неналоговых доходов;</w:t>
      </w:r>
    </w:p>
    <w:p w:rsidR="00244F5C" w:rsidRPr="00867A2F" w:rsidRDefault="00244F5C" w:rsidP="00867A2F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proofErr w:type="spellStart"/>
      <w:r w:rsidRPr="00867A2F">
        <w:rPr>
          <w:rFonts w:eastAsiaTheme="minorHAnsi"/>
          <w:sz w:val="26"/>
          <w:szCs w:val="26"/>
        </w:rPr>
        <w:t>претензионно</w:t>
      </w:r>
      <w:proofErr w:type="spellEnd"/>
      <w:r w:rsidRPr="00867A2F">
        <w:rPr>
          <w:rFonts w:eastAsiaTheme="minorHAnsi"/>
          <w:sz w:val="26"/>
          <w:szCs w:val="26"/>
        </w:rPr>
        <w:t>-исковую работу по взысканию задолженности;</w:t>
      </w:r>
    </w:p>
    <w:p w:rsidR="00244F5C" w:rsidRPr="00867A2F" w:rsidRDefault="00244F5C" w:rsidP="00867A2F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867A2F">
        <w:rPr>
          <w:rFonts w:eastAsiaTheme="minorHAnsi"/>
          <w:sz w:val="26"/>
          <w:szCs w:val="26"/>
        </w:rPr>
        <w:t xml:space="preserve">организацию взаимодействия с крупными налогоплательщиками </w:t>
      </w:r>
      <w:r w:rsidR="00261C97">
        <w:rPr>
          <w:rFonts w:eastAsiaTheme="minorHAnsi"/>
          <w:sz w:val="26"/>
          <w:szCs w:val="26"/>
        </w:rPr>
        <w:br/>
      </w:r>
      <w:r w:rsidRPr="00867A2F">
        <w:rPr>
          <w:rFonts w:eastAsiaTheme="minorHAnsi"/>
          <w:sz w:val="26"/>
          <w:szCs w:val="26"/>
        </w:rPr>
        <w:t xml:space="preserve">по  договорам целевых пожертвований и соглашениям о взаимном сотрудничестве </w:t>
      </w:r>
      <w:r w:rsidR="00261C97">
        <w:rPr>
          <w:rFonts w:eastAsiaTheme="minorHAnsi"/>
          <w:sz w:val="26"/>
          <w:szCs w:val="26"/>
        </w:rPr>
        <w:br/>
      </w:r>
      <w:r w:rsidRPr="00867A2F">
        <w:rPr>
          <w:rFonts w:eastAsiaTheme="minorHAnsi"/>
          <w:sz w:val="26"/>
          <w:szCs w:val="26"/>
        </w:rPr>
        <w:t>по социально-экономическому развитию Нефтеюганского района;</w:t>
      </w:r>
    </w:p>
    <w:p w:rsidR="00244F5C" w:rsidRPr="00867A2F" w:rsidRDefault="00244F5C" w:rsidP="00867A2F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867A2F">
        <w:rPr>
          <w:rFonts w:eastAsiaTheme="minorHAnsi"/>
          <w:sz w:val="26"/>
          <w:szCs w:val="26"/>
        </w:rPr>
        <w:t xml:space="preserve">погашение задолженности по уплате налогов в бюджет района и прочие поступления по результатам деятельности межведомственной комиссии </w:t>
      </w:r>
      <w:r w:rsidR="00261C97">
        <w:rPr>
          <w:rFonts w:eastAsiaTheme="minorHAnsi"/>
          <w:sz w:val="26"/>
          <w:szCs w:val="26"/>
        </w:rPr>
        <w:br/>
      </w:r>
      <w:r w:rsidRPr="00867A2F">
        <w:rPr>
          <w:rFonts w:eastAsiaTheme="minorHAnsi"/>
          <w:sz w:val="26"/>
          <w:szCs w:val="26"/>
        </w:rPr>
        <w:t xml:space="preserve">по расширению доходной базы, укреплению </w:t>
      </w:r>
      <w:proofErr w:type="gramStart"/>
      <w:r w:rsidRPr="00867A2F">
        <w:rPr>
          <w:rFonts w:eastAsiaTheme="minorHAnsi"/>
          <w:sz w:val="26"/>
          <w:szCs w:val="26"/>
        </w:rPr>
        <w:t>контроля за</w:t>
      </w:r>
      <w:proofErr w:type="gramEnd"/>
      <w:r w:rsidRPr="00867A2F">
        <w:rPr>
          <w:rFonts w:eastAsiaTheme="minorHAnsi"/>
          <w:sz w:val="26"/>
          <w:szCs w:val="26"/>
        </w:rPr>
        <w:t xml:space="preserve"> соблюдением налоговой дисциплины;</w:t>
      </w:r>
    </w:p>
    <w:p w:rsidR="00244F5C" w:rsidRPr="00867A2F" w:rsidRDefault="00244F5C" w:rsidP="00867A2F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867A2F">
        <w:rPr>
          <w:rFonts w:eastAsiaTheme="minorHAnsi"/>
          <w:sz w:val="26"/>
          <w:szCs w:val="26"/>
        </w:rPr>
        <w:t xml:space="preserve">эффективность оказания финансовой поддержки субъектам малого </w:t>
      </w:r>
      <w:r w:rsidR="00261C97">
        <w:rPr>
          <w:rFonts w:eastAsiaTheme="minorHAnsi"/>
          <w:sz w:val="26"/>
          <w:szCs w:val="26"/>
        </w:rPr>
        <w:br/>
      </w:r>
      <w:r w:rsidRPr="00867A2F">
        <w:rPr>
          <w:rFonts w:eastAsiaTheme="minorHAnsi"/>
          <w:sz w:val="26"/>
          <w:szCs w:val="26"/>
        </w:rPr>
        <w:t>и среднего предпринимательства и поступление суммы платежей в бюджет</w:t>
      </w:r>
      <w:r w:rsidR="00FD7C22" w:rsidRPr="00867A2F">
        <w:rPr>
          <w:rFonts w:eastAsiaTheme="minorHAnsi"/>
          <w:sz w:val="26"/>
          <w:szCs w:val="26"/>
        </w:rPr>
        <w:t xml:space="preserve"> района</w:t>
      </w:r>
      <w:r w:rsidRPr="00867A2F">
        <w:rPr>
          <w:rFonts w:eastAsiaTheme="minorHAnsi"/>
          <w:sz w:val="26"/>
          <w:szCs w:val="26"/>
        </w:rPr>
        <w:t xml:space="preserve">, уплаченной  субъектами малого и среднего предпринимательства, включая индивидуальных предпринимателей, получивших финансовую поддержку </w:t>
      </w:r>
      <w:r w:rsidR="00261C97">
        <w:rPr>
          <w:rFonts w:eastAsiaTheme="minorHAnsi"/>
          <w:sz w:val="26"/>
          <w:szCs w:val="26"/>
        </w:rPr>
        <w:br/>
      </w:r>
      <w:r w:rsidRPr="00867A2F">
        <w:rPr>
          <w:rFonts w:eastAsiaTheme="minorHAnsi"/>
          <w:sz w:val="26"/>
          <w:szCs w:val="26"/>
        </w:rPr>
        <w:t>из бюджета района;</w:t>
      </w:r>
    </w:p>
    <w:p w:rsidR="00244F5C" w:rsidRPr="00867A2F" w:rsidRDefault="00244F5C" w:rsidP="00867A2F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867A2F">
        <w:rPr>
          <w:rFonts w:eastAsiaTheme="minorHAnsi"/>
          <w:sz w:val="26"/>
          <w:szCs w:val="26"/>
        </w:rPr>
        <w:t>увеличение неналоговых доходов за счет усиления контроля соблюдения условий по заключенным муниципальным контрактам в сфере закупок товаров, работ, услуг для обеспечения муниципальных нужд для нужд муниципальных районов;</w:t>
      </w:r>
    </w:p>
    <w:p w:rsidR="00244F5C" w:rsidRPr="00867A2F" w:rsidRDefault="00244F5C" w:rsidP="00867A2F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867A2F">
        <w:rPr>
          <w:rFonts w:eastAsiaTheme="minorHAnsi"/>
          <w:sz w:val="26"/>
          <w:szCs w:val="26"/>
        </w:rPr>
        <w:lastRenderedPageBreak/>
        <w:t xml:space="preserve">проведение мониторинга поступления налоговых и неналоговых доходов </w:t>
      </w:r>
      <w:r w:rsidR="00261C97">
        <w:rPr>
          <w:rFonts w:eastAsiaTheme="minorHAnsi"/>
          <w:sz w:val="26"/>
          <w:szCs w:val="26"/>
        </w:rPr>
        <w:br/>
      </w:r>
      <w:r w:rsidRPr="00867A2F">
        <w:rPr>
          <w:rFonts w:eastAsiaTheme="minorHAnsi"/>
          <w:sz w:val="26"/>
          <w:szCs w:val="26"/>
        </w:rPr>
        <w:t>в бюджет района.</w:t>
      </w:r>
    </w:p>
    <w:p w:rsidR="00244F5C" w:rsidRDefault="00244F5C" w:rsidP="00261C97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204356">
        <w:rPr>
          <w:sz w:val="26"/>
          <w:szCs w:val="26"/>
        </w:rPr>
        <w:t xml:space="preserve">Поставленные цели на очередной 2019 год и </w:t>
      </w:r>
      <w:r>
        <w:rPr>
          <w:sz w:val="26"/>
          <w:szCs w:val="26"/>
        </w:rPr>
        <w:t xml:space="preserve">плановый период 2020-2021 годов </w:t>
      </w:r>
      <w:r w:rsidRPr="00204356">
        <w:rPr>
          <w:sz w:val="26"/>
          <w:szCs w:val="26"/>
        </w:rPr>
        <w:t>будут решаться путем повышения эффективности систе</w:t>
      </w:r>
      <w:r>
        <w:rPr>
          <w:sz w:val="26"/>
          <w:szCs w:val="26"/>
        </w:rPr>
        <w:t>мы налогового администрирования, обеспечивая сохранение положительной динамики поступления доходов и повышения доходного потенциала бюджета района.</w:t>
      </w:r>
    </w:p>
    <w:p w:rsidR="00244F5C" w:rsidRDefault="00244F5C" w:rsidP="00261C97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В</w:t>
      </w:r>
      <w:r w:rsidRPr="009F0605">
        <w:rPr>
          <w:sz w:val="26"/>
          <w:szCs w:val="26"/>
        </w:rPr>
        <w:t>едение реестра источников доходов бюджета района</w:t>
      </w:r>
      <w:r>
        <w:rPr>
          <w:sz w:val="26"/>
          <w:szCs w:val="26"/>
        </w:rPr>
        <w:t xml:space="preserve"> с 1 января 2019 года</w:t>
      </w:r>
      <w:r w:rsidRPr="009F0605">
        <w:rPr>
          <w:sz w:val="26"/>
          <w:szCs w:val="26"/>
        </w:rPr>
        <w:t xml:space="preserve">, </w:t>
      </w:r>
      <w:r w:rsidR="00053DB7">
        <w:rPr>
          <w:sz w:val="26"/>
          <w:szCs w:val="26"/>
        </w:rPr>
        <w:br/>
      </w:r>
      <w:r w:rsidRPr="009F0605">
        <w:rPr>
          <w:sz w:val="26"/>
          <w:szCs w:val="26"/>
        </w:rPr>
        <w:t>в соответстви</w:t>
      </w:r>
      <w:r>
        <w:rPr>
          <w:sz w:val="26"/>
          <w:szCs w:val="26"/>
        </w:rPr>
        <w:t>и</w:t>
      </w:r>
      <w:r w:rsidRPr="009F0605">
        <w:rPr>
          <w:sz w:val="26"/>
          <w:szCs w:val="26"/>
        </w:rPr>
        <w:t xml:space="preserve"> с Порядком, утвержденным постановлением администрации Нефтеюганского района от 28.08.2017 № 1468-па-нпа</w:t>
      </w:r>
      <w:r>
        <w:rPr>
          <w:sz w:val="26"/>
          <w:szCs w:val="26"/>
        </w:rPr>
        <w:t>,</w:t>
      </w:r>
      <w:r w:rsidRPr="009F0605">
        <w:rPr>
          <w:sz w:val="26"/>
          <w:szCs w:val="26"/>
        </w:rPr>
        <w:t xml:space="preserve"> и отражение </w:t>
      </w:r>
      <w:r>
        <w:rPr>
          <w:sz w:val="26"/>
          <w:szCs w:val="26"/>
        </w:rPr>
        <w:br/>
      </w:r>
      <w:r w:rsidRPr="009F0605">
        <w:rPr>
          <w:sz w:val="26"/>
          <w:szCs w:val="26"/>
        </w:rPr>
        <w:t>в муниципальных правовых актах Нефтеюганского района, договорах (соглашениях) порядка исчисления, размерах, сроках и (или) об условиях уплаты платежей, являющихся источниками нен</w:t>
      </w:r>
      <w:r>
        <w:rPr>
          <w:sz w:val="26"/>
          <w:szCs w:val="26"/>
        </w:rPr>
        <w:t xml:space="preserve">алоговых доходов бюджета района окажет существенное влияние на качество </w:t>
      </w:r>
      <w:r w:rsidRPr="009F0605">
        <w:rPr>
          <w:sz w:val="26"/>
          <w:szCs w:val="26"/>
        </w:rPr>
        <w:t>планирования и администрирования доходов бюджета района</w:t>
      </w:r>
      <w:r>
        <w:rPr>
          <w:sz w:val="26"/>
          <w:szCs w:val="26"/>
        </w:rPr>
        <w:t xml:space="preserve">.  </w:t>
      </w:r>
      <w:proofErr w:type="gramEnd"/>
    </w:p>
    <w:p w:rsidR="00244F5C" w:rsidRPr="009F0605" w:rsidRDefault="00244F5C" w:rsidP="00244F5C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9F0605">
        <w:rPr>
          <w:rFonts w:eastAsiaTheme="minorHAnsi"/>
          <w:sz w:val="26"/>
          <w:szCs w:val="26"/>
        </w:rPr>
        <w:t>Консолидация мер</w:t>
      </w:r>
      <w:r>
        <w:rPr>
          <w:rFonts w:eastAsiaTheme="minorHAnsi"/>
          <w:sz w:val="26"/>
          <w:szCs w:val="26"/>
        </w:rPr>
        <w:t>,</w:t>
      </w:r>
      <w:r w:rsidRPr="009F0605">
        <w:rPr>
          <w:rFonts w:eastAsiaTheme="minorHAnsi"/>
          <w:sz w:val="26"/>
          <w:szCs w:val="26"/>
        </w:rPr>
        <w:t xml:space="preserve"> направленных на наращивание доходов бюджета района </w:t>
      </w:r>
      <w:r>
        <w:rPr>
          <w:rFonts w:eastAsiaTheme="minorHAnsi"/>
          <w:sz w:val="26"/>
          <w:szCs w:val="26"/>
        </w:rPr>
        <w:br/>
      </w:r>
      <w:r w:rsidRPr="009F0605">
        <w:rPr>
          <w:rFonts w:eastAsiaTheme="minorHAnsi"/>
          <w:sz w:val="26"/>
          <w:szCs w:val="26"/>
        </w:rPr>
        <w:t xml:space="preserve">и обеспечение выполнения плана мероприятий по увеличению доходной базы бюджета района продолжится в рамках реализации плана мероприятий </w:t>
      </w:r>
      <w:r>
        <w:rPr>
          <w:rFonts w:eastAsiaTheme="minorHAnsi"/>
          <w:sz w:val="26"/>
          <w:szCs w:val="26"/>
        </w:rPr>
        <w:br/>
      </w:r>
      <w:r w:rsidRPr="009F0605">
        <w:rPr>
          <w:rFonts w:eastAsiaTheme="minorHAnsi"/>
          <w:sz w:val="26"/>
          <w:szCs w:val="26"/>
        </w:rPr>
        <w:t xml:space="preserve">по расширению доходной базы, укреплению контроля за соблюдением налоговой дисциплины </w:t>
      </w:r>
      <w:proofErr w:type="gramStart"/>
      <w:r w:rsidRPr="009F0605">
        <w:rPr>
          <w:rFonts w:eastAsiaTheme="minorHAnsi"/>
          <w:sz w:val="26"/>
          <w:szCs w:val="26"/>
        </w:rPr>
        <w:t>в</w:t>
      </w:r>
      <w:proofErr w:type="gramEnd"/>
      <w:r w:rsidRPr="009F0605">
        <w:rPr>
          <w:rFonts w:eastAsiaTheme="minorHAnsi"/>
          <w:sz w:val="26"/>
          <w:szCs w:val="26"/>
        </w:rPr>
        <w:t xml:space="preserve"> </w:t>
      </w:r>
      <w:proofErr w:type="gramStart"/>
      <w:r w:rsidRPr="009F0605">
        <w:rPr>
          <w:rFonts w:eastAsiaTheme="minorHAnsi"/>
          <w:sz w:val="26"/>
          <w:szCs w:val="26"/>
        </w:rPr>
        <w:t>Нефтеюганском</w:t>
      </w:r>
      <w:proofErr w:type="gramEnd"/>
      <w:r w:rsidRPr="009F0605">
        <w:rPr>
          <w:rFonts w:eastAsiaTheme="minorHAnsi"/>
          <w:sz w:val="26"/>
          <w:szCs w:val="26"/>
        </w:rPr>
        <w:t xml:space="preserve"> районе. </w:t>
      </w:r>
    </w:p>
    <w:p w:rsidR="00244F5C" w:rsidRDefault="00244F5C" w:rsidP="00244F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9510C">
        <w:rPr>
          <w:snapToGrid w:val="0"/>
          <w:sz w:val="26"/>
          <w:szCs w:val="26"/>
        </w:rPr>
        <w:t xml:space="preserve">Администрацией Нефтеюганского района будет осуществляться </w:t>
      </w:r>
      <w:r w:rsidRPr="0089510C">
        <w:rPr>
          <w:rFonts w:eastAsia="Calibri"/>
          <w:sz w:val="26"/>
          <w:szCs w:val="26"/>
        </w:rPr>
        <w:t xml:space="preserve">активное взаимодействие с налоговым органом по взысканию сложившейся недоимки </w:t>
      </w:r>
      <w:r>
        <w:rPr>
          <w:rFonts w:eastAsia="Calibri"/>
          <w:sz w:val="26"/>
          <w:szCs w:val="26"/>
        </w:rPr>
        <w:br/>
      </w:r>
      <w:r w:rsidRPr="0089510C">
        <w:rPr>
          <w:rFonts w:eastAsia="Calibri"/>
          <w:sz w:val="26"/>
          <w:szCs w:val="26"/>
        </w:rPr>
        <w:t xml:space="preserve">по налогам, зачисляемым в бюджет района, по выявлению </w:t>
      </w:r>
      <w:r w:rsidRPr="0089510C">
        <w:rPr>
          <w:rFonts w:eastAsia="Calibri"/>
          <w:sz w:val="26"/>
          <w:szCs w:val="26"/>
        </w:rPr>
        <w:br/>
        <w:t>и обеспечению постановки на налоговый учет организаций и предприятий (налогоплательщиков) в местах их фактического нахождения и осуществления предпринимательской деятельности на территории Нефтеюганского района.</w:t>
      </w:r>
      <w:r w:rsidRPr="0089510C">
        <w:rPr>
          <w:sz w:val="26"/>
          <w:szCs w:val="26"/>
        </w:rPr>
        <w:t xml:space="preserve"> </w:t>
      </w:r>
      <w:r>
        <w:rPr>
          <w:sz w:val="26"/>
          <w:szCs w:val="26"/>
        </w:rPr>
        <w:t>Для повышения</w:t>
      </w:r>
      <w:r w:rsidRPr="00F30BC7">
        <w:t xml:space="preserve"> </w:t>
      </w:r>
      <w:r w:rsidRPr="00F30BC7">
        <w:rPr>
          <w:sz w:val="26"/>
          <w:szCs w:val="26"/>
        </w:rPr>
        <w:t>собираемости имущественных налогов</w:t>
      </w:r>
      <w:r>
        <w:rPr>
          <w:sz w:val="26"/>
          <w:szCs w:val="26"/>
        </w:rPr>
        <w:t xml:space="preserve">, соблюдения </w:t>
      </w:r>
      <w:r w:rsidRPr="0089510C">
        <w:rPr>
          <w:sz w:val="26"/>
          <w:szCs w:val="26"/>
        </w:rPr>
        <w:t xml:space="preserve">срока уплаты имущественных налогов будет акцентироваться особое внимание на проведение информационной кампании по разъяснительной работе среди населения </w:t>
      </w:r>
      <w:r w:rsidR="00053DB7">
        <w:rPr>
          <w:sz w:val="26"/>
          <w:szCs w:val="26"/>
        </w:rPr>
        <w:br/>
      </w:r>
      <w:r w:rsidRPr="0089510C">
        <w:rPr>
          <w:sz w:val="26"/>
          <w:szCs w:val="26"/>
        </w:rPr>
        <w:t>о необходимости своевременного исполнения обязанности по уплате налогов.</w:t>
      </w:r>
    </w:p>
    <w:p w:rsidR="00244F5C" w:rsidRPr="00ED25B4" w:rsidRDefault="00244F5C" w:rsidP="00244F5C">
      <w:pPr>
        <w:pStyle w:val="a3"/>
        <w:tabs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9F0605">
        <w:rPr>
          <w:snapToGrid w:val="0"/>
          <w:sz w:val="26"/>
          <w:szCs w:val="26"/>
        </w:rPr>
        <w:t xml:space="preserve">В рамках повышения роли имущественных налогов в формировании бюджета района необходимо </w:t>
      </w:r>
      <w:r>
        <w:rPr>
          <w:snapToGrid w:val="0"/>
          <w:sz w:val="26"/>
          <w:szCs w:val="26"/>
        </w:rPr>
        <w:t xml:space="preserve">своевременное и качественное исполнение утвержденного </w:t>
      </w:r>
      <w:r w:rsidR="00FD7C22" w:rsidRPr="00C022E7">
        <w:rPr>
          <w:snapToGrid w:val="0"/>
          <w:sz w:val="26"/>
          <w:szCs w:val="26"/>
        </w:rPr>
        <w:t>р</w:t>
      </w:r>
      <w:r w:rsidRPr="00C022E7">
        <w:rPr>
          <w:snapToGrid w:val="0"/>
          <w:sz w:val="26"/>
          <w:szCs w:val="26"/>
        </w:rPr>
        <w:t>аспоряжением Правительства Ханты-Мансийского автономного округа</w:t>
      </w:r>
      <w:r w:rsidR="00FD7C22" w:rsidRPr="00C022E7">
        <w:rPr>
          <w:snapToGrid w:val="0"/>
          <w:sz w:val="26"/>
          <w:szCs w:val="26"/>
        </w:rPr>
        <w:t xml:space="preserve"> </w:t>
      </w:r>
      <w:r w:rsidR="00053DB7">
        <w:rPr>
          <w:snapToGrid w:val="0"/>
          <w:sz w:val="26"/>
          <w:szCs w:val="26"/>
        </w:rPr>
        <w:t>–</w:t>
      </w:r>
      <w:r w:rsidR="00FD7C22" w:rsidRPr="00C022E7">
        <w:rPr>
          <w:snapToGrid w:val="0"/>
          <w:sz w:val="26"/>
          <w:szCs w:val="26"/>
        </w:rPr>
        <w:t xml:space="preserve"> </w:t>
      </w:r>
      <w:r w:rsidRPr="00C022E7">
        <w:rPr>
          <w:snapToGrid w:val="0"/>
          <w:sz w:val="26"/>
          <w:szCs w:val="26"/>
        </w:rPr>
        <w:t xml:space="preserve">Югры </w:t>
      </w:r>
      <w:r w:rsidR="00053DB7">
        <w:rPr>
          <w:snapToGrid w:val="0"/>
          <w:sz w:val="26"/>
          <w:szCs w:val="26"/>
        </w:rPr>
        <w:br/>
      </w:r>
      <w:r w:rsidRPr="00C022E7">
        <w:rPr>
          <w:snapToGrid w:val="0"/>
          <w:sz w:val="26"/>
          <w:szCs w:val="26"/>
        </w:rPr>
        <w:t>от   16</w:t>
      </w:r>
      <w:r w:rsidR="00FD7C22" w:rsidRPr="00C022E7">
        <w:rPr>
          <w:snapToGrid w:val="0"/>
          <w:sz w:val="26"/>
          <w:szCs w:val="26"/>
        </w:rPr>
        <w:t>.02.</w:t>
      </w:r>
      <w:r w:rsidRPr="00C022E7">
        <w:rPr>
          <w:snapToGrid w:val="0"/>
          <w:sz w:val="26"/>
          <w:szCs w:val="26"/>
        </w:rPr>
        <w:t>2018</w:t>
      </w:r>
      <w:r>
        <w:rPr>
          <w:snapToGrid w:val="0"/>
          <w:sz w:val="26"/>
          <w:szCs w:val="26"/>
        </w:rPr>
        <w:t xml:space="preserve">  № 70-рп «</w:t>
      </w:r>
      <w:r w:rsidR="00FD7C22" w:rsidRPr="00C022E7">
        <w:rPr>
          <w:snapToGrid w:val="0"/>
          <w:sz w:val="26"/>
          <w:szCs w:val="26"/>
        </w:rPr>
        <w:t>О п</w:t>
      </w:r>
      <w:r w:rsidRPr="00C022E7">
        <w:rPr>
          <w:snapToGrid w:val="0"/>
          <w:sz w:val="26"/>
          <w:szCs w:val="26"/>
        </w:rPr>
        <w:t>лан</w:t>
      </w:r>
      <w:r w:rsidR="00FD7C22" w:rsidRPr="00C022E7">
        <w:rPr>
          <w:snapToGrid w:val="0"/>
          <w:sz w:val="26"/>
          <w:szCs w:val="26"/>
        </w:rPr>
        <w:t>е</w:t>
      </w:r>
      <w:r>
        <w:rPr>
          <w:snapToGrid w:val="0"/>
          <w:sz w:val="26"/>
          <w:szCs w:val="26"/>
        </w:rPr>
        <w:t xml:space="preserve"> мероприятий </w:t>
      </w:r>
      <w:r w:rsidRPr="008315A0">
        <w:rPr>
          <w:sz w:val="26"/>
          <w:szCs w:val="26"/>
        </w:rPr>
        <w:t xml:space="preserve">по повышению роли имущественных налогов в формировании бюджета Ханты-Мансийского автономного округа </w:t>
      </w:r>
      <w:r w:rsidR="00053DB7">
        <w:rPr>
          <w:sz w:val="26"/>
          <w:szCs w:val="26"/>
        </w:rPr>
        <w:t>–</w:t>
      </w:r>
      <w:r w:rsidRPr="008315A0">
        <w:rPr>
          <w:sz w:val="26"/>
          <w:szCs w:val="26"/>
        </w:rPr>
        <w:t xml:space="preserve"> Югры </w:t>
      </w:r>
      <w:r w:rsidR="00053DB7">
        <w:rPr>
          <w:sz w:val="26"/>
          <w:szCs w:val="26"/>
        </w:rPr>
        <w:br/>
      </w:r>
      <w:r w:rsidRPr="008315A0">
        <w:rPr>
          <w:sz w:val="26"/>
          <w:szCs w:val="26"/>
        </w:rPr>
        <w:t xml:space="preserve">и бюджетов муниципальных образований Ханты-Мансийского автономного округа </w:t>
      </w:r>
      <w:r w:rsidR="00053DB7">
        <w:rPr>
          <w:sz w:val="26"/>
          <w:szCs w:val="26"/>
        </w:rPr>
        <w:t>–</w:t>
      </w:r>
      <w:r w:rsidRPr="008315A0">
        <w:rPr>
          <w:sz w:val="26"/>
          <w:szCs w:val="26"/>
        </w:rPr>
        <w:t xml:space="preserve"> Югры на 2018</w:t>
      </w:r>
      <w:r w:rsidR="00053DB7">
        <w:rPr>
          <w:sz w:val="26"/>
          <w:szCs w:val="26"/>
        </w:rPr>
        <w:t>-</w:t>
      </w:r>
      <w:r w:rsidRPr="008315A0">
        <w:rPr>
          <w:sz w:val="26"/>
          <w:szCs w:val="26"/>
        </w:rPr>
        <w:t>2020 годы</w:t>
      </w:r>
      <w:r w:rsidR="00FD7C22">
        <w:rPr>
          <w:sz w:val="26"/>
          <w:szCs w:val="26"/>
        </w:rPr>
        <w:t xml:space="preserve"> </w:t>
      </w:r>
      <w:r w:rsidR="00FD7C22" w:rsidRPr="00C022E7">
        <w:rPr>
          <w:sz w:val="26"/>
          <w:szCs w:val="26"/>
        </w:rPr>
        <w:t>и признании утратившими силу некоторых распоряжений Правительства Ханты-Мансийского автономного</w:t>
      </w:r>
      <w:proofErr w:type="gramEnd"/>
      <w:r w:rsidR="00FD7C22" w:rsidRPr="00C022E7">
        <w:rPr>
          <w:sz w:val="26"/>
          <w:szCs w:val="26"/>
        </w:rPr>
        <w:t xml:space="preserve"> округа </w:t>
      </w:r>
      <w:r w:rsidR="00053DB7">
        <w:rPr>
          <w:sz w:val="26"/>
          <w:szCs w:val="26"/>
        </w:rPr>
        <w:t>–</w:t>
      </w:r>
      <w:r w:rsidR="00FD7C22" w:rsidRPr="00C022E7">
        <w:rPr>
          <w:sz w:val="26"/>
          <w:szCs w:val="26"/>
        </w:rPr>
        <w:t xml:space="preserve"> Югры</w:t>
      </w:r>
      <w:r w:rsidRPr="00C022E7">
        <w:rPr>
          <w:sz w:val="26"/>
          <w:szCs w:val="26"/>
        </w:rPr>
        <w:t>»,</w:t>
      </w:r>
      <w:r>
        <w:rPr>
          <w:sz w:val="26"/>
          <w:szCs w:val="26"/>
        </w:rPr>
        <w:t xml:space="preserve"> включающего </w:t>
      </w:r>
      <w:r w:rsidR="00053DB7">
        <w:rPr>
          <w:sz w:val="26"/>
          <w:szCs w:val="26"/>
        </w:rPr>
        <w:br/>
      </w:r>
      <w:r>
        <w:rPr>
          <w:sz w:val="26"/>
          <w:szCs w:val="26"/>
        </w:rPr>
        <w:t xml:space="preserve">в себя мероприятия </w:t>
      </w:r>
      <w:r w:rsidRPr="009F0605">
        <w:rPr>
          <w:sz w:val="26"/>
          <w:szCs w:val="26"/>
        </w:rPr>
        <w:t>по определению (уточнению) характеристик объектов недвижимого имущества с целью в</w:t>
      </w:r>
      <w:r>
        <w:rPr>
          <w:sz w:val="26"/>
          <w:szCs w:val="26"/>
        </w:rPr>
        <w:t>овлечения их в налоговый оборот,</w:t>
      </w:r>
      <w:r w:rsidRPr="009F060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реализации </w:t>
      </w:r>
      <w:r w:rsidRPr="00F30BC7">
        <w:rPr>
          <w:sz w:val="26"/>
          <w:szCs w:val="26"/>
        </w:rPr>
        <w:t xml:space="preserve"> </w:t>
      </w:r>
      <w:r w:rsidR="00053DB7">
        <w:rPr>
          <w:sz w:val="26"/>
          <w:szCs w:val="26"/>
        </w:rPr>
        <w:br/>
      </w:r>
      <w:hyperlink r:id="rId9" w:tooltip="&quot;Налоговый кодекс Российской Федерации (часть вторая)&quot; от 05.08.2000 N 117-ФЗ (ред. от 29.12.2017)------------ Недействующая редакция{КонсультантПлюс}" w:history="1">
        <w:r w:rsidRPr="004E5329">
          <w:rPr>
            <w:sz w:val="26"/>
            <w:szCs w:val="26"/>
          </w:rPr>
          <w:t>ст.378.2</w:t>
        </w:r>
      </w:hyperlink>
      <w:r w:rsidRPr="00F30BC7">
        <w:rPr>
          <w:sz w:val="26"/>
          <w:szCs w:val="26"/>
        </w:rPr>
        <w:t xml:space="preserve"> Налогового кодекса Российской Федерации в части определения объектов недвижимого имущества, признаваемого объектом налогообложения, в отношении которых налоговая база определяется как кадастровая стоимость</w:t>
      </w:r>
      <w:r w:rsidR="00FD7C22" w:rsidRPr="00C022E7">
        <w:rPr>
          <w:sz w:val="26"/>
          <w:szCs w:val="26"/>
        </w:rPr>
        <w:t>.</w:t>
      </w:r>
    </w:p>
    <w:p w:rsidR="00244F5C" w:rsidRDefault="00244F5C" w:rsidP="00244F5C">
      <w:pPr>
        <w:pStyle w:val="a3"/>
        <w:tabs>
          <w:tab w:val="left" w:pos="993"/>
        </w:tabs>
        <w:ind w:left="0" w:firstLine="709"/>
        <w:jc w:val="both"/>
        <w:rPr>
          <w:snapToGrid w:val="0"/>
          <w:sz w:val="26"/>
          <w:szCs w:val="26"/>
        </w:rPr>
      </w:pPr>
      <w:proofErr w:type="gramStart"/>
      <w:r w:rsidRPr="009F0605">
        <w:rPr>
          <w:sz w:val="26"/>
          <w:szCs w:val="26"/>
        </w:rPr>
        <w:t>П</w:t>
      </w:r>
      <w:r w:rsidRPr="009F0605">
        <w:rPr>
          <w:snapToGrid w:val="0"/>
          <w:sz w:val="26"/>
          <w:szCs w:val="26"/>
        </w:rPr>
        <w:t xml:space="preserve">родолжится мониторинг и сверка объектов, подлежащих включению </w:t>
      </w:r>
      <w:r w:rsidR="00053DB7">
        <w:rPr>
          <w:snapToGrid w:val="0"/>
          <w:sz w:val="26"/>
          <w:szCs w:val="26"/>
        </w:rPr>
        <w:br/>
      </w:r>
      <w:r w:rsidRPr="009F0605">
        <w:rPr>
          <w:snapToGrid w:val="0"/>
          <w:sz w:val="26"/>
          <w:szCs w:val="26"/>
        </w:rPr>
        <w:t>в перечень объектов недвижимого имущества, в отношении которых налоговая база определяется как кадастровая стоимость, а также размещение на официальном сайте органов местного самоуправления Нефтеюганского района предварительного перечня объектов недвижимости</w:t>
      </w:r>
      <w:r>
        <w:rPr>
          <w:snapToGrid w:val="0"/>
          <w:sz w:val="26"/>
          <w:szCs w:val="26"/>
        </w:rPr>
        <w:t>,</w:t>
      </w:r>
      <w:r w:rsidRPr="009F0605">
        <w:rPr>
          <w:snapToGrid w:val="0"/>
          <w:sz w:val="26"/>
          <w:szCs w:val="26"/>
        </w:rPr>
        <w:t xml:space="preserve"> сформированного в соответствии с постановлением Губернатора Ханты-Мансийского автономного округа </w:t>
      </w:r>
      <w:r w:rsidR="00053DB7">
        <w:rPr>
          <w:snapToGrid w:val="0"/>
          <w:sz w:val="26"/>
          <w:szCs w:val="26"/>
        </w:rPr>
        <w:t>–</w:t>
      </w:r>
      <w:r w:rsidRPr="009F0605">
        <w:rPr>
          <w:snapToGrid w:val="0"/>
          <w:sz w:val="26"/>
          <w:szCs w:val="26"/>
        </w:rPr>
        <w:t xml:space="preserve"> Югры от 11.04.2014 № 42 </w:t>
      </w:r>
      <w:r w:rsidRPr="009F0605">
        <w:rPr>
          <w:snapToGrid w:val="0"/>
          <w:sz w:val="26"/>
          <w:szCs w:val="26"/>
        </w:rPr>
        <w:lastRenderedPageBreak/>
        <w:t xml:space="preserve">«Об исполнительном органе государственной власти Ханты-Мансийского автономного округа </w:t>
      </w:r>
      <w:r w:rsidR="00053DB7">
        <w:rPr>
          <w:snapToGrid w:val="0"/>
          <w:sz w:val="26"/>
          <w:szCs w:val="26"/>
        </w:rPr>
        <w:t>–</w:t>
      </w:r>
      <w:r w:rsidRPr="009F0605">
        <w:rPr>
          <w:snapToGrid w:val="0"/>
          <w:sz w:val="26"/>
          <w:szCs w:val="26"/>
        </w:rPr>
        <w:t xml:space="preserve"> Югры, уполномоченном на</w:t>
      </w:r>
      <w:proofErr w:type="gramEnd"/>
      <w:r w:rsidRPr="009F0605">
        <w:rPr>
          <w:snapToGrid w:val="0"/>
          <w:sz w:val="26"/>
          <w:szCs w:val="26"/>
        </w:rPr>
        <w:t xml:space="preserve"> осуществление отдельных полномочий</w:t>
      </w:r>
      <w:r w:rsidR="00FD7C22">
        <w:rPr>
          <w:snapToGrid w:val="0"/>
          <w:sz w:val="26"/>
          <w:szCs w:val="26"/>
        </w:rPr>
        <w:t xml:space="preserve"> </w:t>
      </w:r>
      <w:r w:rsidR="00FD7C22" w:rsidRPr="00C022E7">
        <w:rPr>
          <w:snapToGrid w:val="0"/>
          <w:sz w:val="26"/>
          <w:szCs w:val="26"/>
        </w:rPr>
        <w:t>в целях реализации статьи 378.2 Налогового кодекса Российской Федерации</w:t>
      </w:r>
      <w:r w:rsidRPr="00C022E7">
        <w:rPr>
          <w:snapToGrid w:val="0"/>
          <w:sz w:val="26"/>
          <w:szCs w:val="26"/>
        </w:rPr>
        <w:t>».</w:t>
      </w:r>
    </w:p>
    <w:p w:rsidR="00244F5C" w:rsidRPr="009F0605" w:rsidRDefault="00244F5C" w:rsidP="00244F5C">
      <w:pPr>
        <w:ind w:left="60" w:right="60" w:firstLine="649"/>
        <w:jc w:val="both"/>
        <w:rPr>
          <w:rFonts w:eastAsia="Arial Unicode MS"/>
          <w:sz w:val="26"/>
          <w:szCs w:val="26"/>
        </w:rPr>
      </w:pPr>
      <w:r>
        <w:rPr>
          <w:snapToGrid w:val="0"/>
          <w:sz w:val="26"/>
          <w:szCs w:val="26"/>
        </w:rPr>
        <w:t>На период 2019-2021</w:t>
      </w:r>
      <w:r w:rsidRPr="009F0605">
        <w:rPr>
          <w:snapToGrid w:val="0"/>
          <w:sz w:val="26"/>
          <w:szCs w:val="26"/>
        </w:rPr>
        <w:t xml:space="preserve"> годов </w:t>
      </w:r>
      <w:r w:rsidRPr="009F0605">
        <w:rPr>
          <w:rFonts w:eastAsia="Arial Unicode MS"/>
          <w:sz w:val="26"/>
          <w:szCs w:val="26"/>
        </w:rPr>
        <w:t xml:space="preserve">в </w:t>
      </w:r>
      <w:r w:rsidRPr="009F0605">
        <w:rPr>
          <w:snapToGrid w:val="0"/>
          <w:sz w:val="26"/>
          <w:szCs w:val="26"/>
        </w:rPr>
        <w:t xml:space="preserve">рамках содействия развитию </w:t>
      </w:r>
      <w:r w:rsidRPr="009F0605">
        <w:rPr>
          <w:sz w:val="26"/>
          <w:szCs w:val="26"/>
        </w:rPr>
        <w:t>субъектов малого и среднего предпринимательства, а также стимулирования инвестиционного климата сохранится  налоговая льгота</w:t>
      </w:r>
      <w:r>
        <w:rPr>
          <w:sz w:val="26"/>
          <w:szCs w:val="26"/>
        </w:rPr>
        <w:t xml:space="preserve"> </w:t>
      </w:r>
      <w:r w:rsidRPr="009F0605">
        <w:rPr>
          <w:rFonts w:eastAsia="Arial Unicode MS"/>
          <w:sz w:val="26"/>
          <w:szCs w:val="26"/>
        </w:rPr>
        <w:t>в части земельных участков, занятых объектами, созданными в результате реализации инвестиционного проекта:</w:t>
      </w:r>
    </w:p>
    <w:p w:rsidR="00244F5C" w:rsidRPr="00D93968" w:rsidRDefault="00244F5C" w:rsidP="00244F5C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proofErr w:type="gramStart"/>
      <w:r w:rsidRPr="00D93968">
        <w:rPr>
          <w:rFonts w:eastAsiaTheme="minorHAnsi"/>
          <w:sz w:val="26"/>
          <w:szCs w:val="26"/>
        </w:rPr>
        <w:t xml:space="preserve">для организаций – инвесторов, реализующих инвестиционные проекты </w:t>
      </w:r>
      <w:r>
        <w:rPr>
          <w:rFonts w:eastAsiaTheme="minorHAnsi"/>
          <w:sz w:val="26"/>
          <w:szCs w:val="26"/>
        </w:rPr>
        <w:br/>
      </w:r>
      <w:r w:rsidRPr="00D93968">
        <w:rPr>
          <w:rFonts w:eastAsiaTheme="minorHAnsi"/>
          <w:sz w:val="26"/>
          <w:szCs w:val="26"/>
        </w:rPr>
        <w:t>в Нефтеюганском районе по объектам, определенным постановлением Правительства Ханты-Мансийского автономного округа</w:t>
      </w:r>
      <w:r>
        <w:rPr>
          <w:rFonts w:eastAsiaTheme="minorHAnsi"/>
          <w:sz w:val="26"/>
          <w:szCs w:val="26"/>
        </w:rPr>
        <w:t xml:space="preserve"> </w:t>
      </w:r>
      <w:r w:rsidRPr="00D93968">
        <w:rPr>
          <w:rFonts w:eastAsiaTheme="minorHAnsi"/>
          <w:sz w:val="26"/>
          <w:szCs w:val="26"/>
        </w:rPr>
        <w:t>-</w:t>
      </w:r>
      <w:r>
        <w:rPr>
          <w:rFonts w:eastAsiaTheme="minorHAnsi"/>
          <w:sz w:val="26"/>
          <w:szCs w:val="26"/>
        </w:rPr>
        <w:t xml:space="preserve"> </w:t>
      </w:r>
      <w:r w:rsidRPr="00D93968">
        <w:rPr>
          <w:rFonts w:eastAsiaTheme="minorHAnsi"/>
          <w:sz w:val="26"/>
          <w:szCs w:val="26"/>
        </w:rPr>
        <w:t>Югр</w:t>
      </w:r>
      <w:r>
        <w:rPr>
          <w:rFonts w:eastAsiaTheme="minorHAnsi"/>
          <w:sz w:val="26"/>
          <w:szCs w:val="26"/>
        </w:rPr>
        <w:t>ы</w:t>
      </w:r>
      <w:r w:rsidRPr="00D93968">
        <w:rPr>
          <w:rFonts w:eastAsiaTheme="minorHAnsi"/>
          <w:sz w:val="26"/>
          <w:szCs w:val="26"/>
        </w:rPr>
        <w:t xml:space="preserve"> от 05.04.2013 № 106-п «О плане создания объектов инвестиционной инфраструктуры в Ханты-Мансийском автономном округе</w:t>
      </w:r>
      <w:r>
        <w:rPr>
          <w:rFonts w:eastAsiaTheme="minorHAnsi"/>
          <w:sz w:val="26"/>
          <w:szCs w:val="26"/>
        </w:rPr>
        <w:t xml:space="preserve"> </w:t>
      </w:r>
      <w:r w:rsidRPr="00D93968">
        <w:rPr>
          <w:rFonts w:eastAsiaTheme="minorHAnsi"/>
          <w:sz w:val="26"/>
          <w:szCs w:val="26"/>
        </w:rPr>
        <w:t>-</w:t>
      </w:r>
      <w:r>
        <w:rPr>
          <w:rFonts w:eastAsiaTheme="minorHAnsi"/>
          <w:sz w:val="26"/>
          <w:szCs w:val="26"/>
        </w:rPr>
        <w:t xml:space="preserve"> </w:t>
      </w:r>
      <w:r w:rsidRPr="00D93968">
        <w:rPr>
          <w:rFonts w:eastAsiaTheme="minorHAnsi"/>
          <w:sz w:val="26"/>
          <w:szCs w:val="26"/>
        </w:rPr>
        <w:t xml:space="preserve">Югре» в размере не менее 100 миллионов рублей, в течение двух налоговых периодов с момента отражения произведённых капитальных вложений </w:t>
      </w:r>
      <w:r>
        <w:rPr>
          <w:rFonts w:eastAsiaTheme="minorHAnsi"/>
          <w:sz w:val="26"/>
          <w:szCs w:val="26"/>
        </w:rPr>
        <w:br/>
      </w:r>
      <w:r w:rsidRPr="00D93968">
        <w:rPr>
          <w:rFonts w:eastAsiaTheme="minorHAnsi"/>
          <w:sz w:val="26"/>
          <w:szCs w:val="26"/>
        </w:rPr>
        <w:t>в бухгалтерском балансе организации налогоплательщика, за исключением объектов топливно-энергетического комплекса;</w:t>
      </w:r>
      <w:proofErr w:type="gramEnd"/>
    </w:p>
    <w:p w:rsidR="00244F5C" w:rsidRPr="00D93968" w:rsidRDefault="00244F5C" w:rsidP="00244F5C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 w:rsidRPr="00D93968">
        <w:rPr>
          <w:rFonts w:eastAsiaTheme="minorHAnsi"/>
          <w:sz w:val="26"/>
          <w:szCs w:val="26"/>
        </w:rPr>
        <w:t xml:space="preserve">для субъектов малого (среднего) предпринимательства, в соответствии </w:t>
      </w:r>
      <w:r>
        <w:rPr>
          <w:rFonts w:eastAsiaTheme="minorHAnsi"/>
          <w:sz w:val="26"/>
          <w:szCs w:val="26"/>
        </w:rPr>
        <w:br/>
      </w:r>
      <w:r w:rsidRPr="00D93968">
        <w:rPr>
          <w:rFonts w:eastAsiaTheme="minorHAnsi"/>
          <w:sz w:val="26"/>
          <w:szCs w:val="26"/>
        </w:rPr>
        <w:t xml:space="preserve">с приоритетными направлениями развития Нефтеюганского района, в размере </w:t>
      </w:r>
      <w:r>
        <w:rPr>
          <w:rFonts w:eastAsiaTheme="minorHAnsi"/>
          <w:sz w:val="26"/>
          <w:szCs w:val="26"/>
        </w:rPr>
        <w:br/>
      </w:r>
      <w:r w:rsidRPr="00D93968">
        <w:rPr>
          <w:rFonts w:eastAsiaTheme="minorHAnsi"/>
          <w:sz w:val="26"/>
          <w:szCs w:val="26"/>
        </w:rPr>
        <w:t>не менее 20 миллионов рублей, в течение двух налоговых периодов с момента отражения произведенных капитальных вложений в бухгалтерском балансе налогоплательщика;</w:t>
      </w:r>
    </w:p>
    <w:p w:rsidR="00244F5C" w:rsidRPr="00D93968" w:rsidRDefault="00244F5C" w:rsidP="00244F5C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для </w:t>
      </w:r>
      <w:r w:rsidRPr="00D93968">
        <w:rPr>
          <w:rFonts w:eastAsiaTheme="minorHAnsi"/>
          <w:sz w:val="26"/>
          <w:szCs w:val="26"/>
        </w:rPr>
        <w:t>вновь зарегис</w:t>
      </w:r>
      <w:r>
        <w:rPr>
          <w:rFonts w:eastAsiaTheme="minorHAnsi"/>
          <w:sz w:val="26"/>
          <w:szCs w:val="26"/>
        </w:rPr>
        <w:t>трированных субъектов</w:t>
      </w:r>
      <w:r w:rsidRPr="00D93968">
        <w:rPr>
          <w:rFonts w:eastAsiaTheme="minorHAnsi"/>
          <w:sz w:val="26"/>
          <w:szCs w:val="26"/>
        </w:rPr>
        <w:t xml:space="preserve"> малого (среднего) предпринимательства Нефтеюганского района, в течение двух налоговых периодов </w:t>
      </w:r>
      <w:r>
        <w:rPr>
          <w:rFonts w:eastAsiaTheme="minorHAnsi"/>
          <w:sz w:val="26"/>
          <w:szCs w:val="26"/>
        </w:rPr>
        <w:br/>
      </w:r>
      <w:r w:rsidRPr="00D93968">
        <w:rPr>
          <w:rFonts w:eastAsiaTheme="minorHAnsi"/>
          <w:sz w:val="26"/>
          <w:szCs w:val="26"/>
        </w:rPr>
        <w:t xml:space="preserve">с момента государственной регистрации, имеющие в собственности земельный участок, используемый для осуществления деятельности в соответствии </w:t>
      </w:r>
      <w:r>
        <w:rPr>
          <w:rFonts w:eastAsiaTheme="minorHAnsi"/>
          <w:sz w:val="26"/>
          <w:szCs w:val="26"/>
        </w:rPr>
        <w:br/>
      </w:r>
      <w:r w:rsidRPr="00D93968">
        <w:rPr>
          <w:rFonts w:eastAsiaTheme="minorHAnsi"/>
          <w:sz w:val="26"/>
          <w:szCs w:val="26"/>
        </w:rPr>
        <w:t>с приоритетными направлениями развития Нефтеюганского района.</w:t>
      </w:r>
    </w:p>
    <w:p w:rsidR="00244F5C" w:rsidRPr="00D4034F" w:rsidRDefault="00244F5C" w:rsidP="00244F5C">
      <w:pPr>
        <w:pStyle w:val="Con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0605">
        <w:rPr>
          <w:rFonts w:ascii="Times New Roman" w:hAnsi="Times New Roman" w:cs="Times New Roman"/>
          <w:sz w:val="26"/>
          <w:szCs w:val="26"/>
        </w:rPr>
        <w:t>В целях минимизаци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9F0605">
        <w:rPr>
          <w:rFonts w:ascii="Times New Roman" w:hAnsi="Times New Roman" w:cs="Times New Roman"/>
          <w:sz w:val="26"/>
          <w:szCs w:val="26"/>
        </w:rPr>
        <w:t xml:space="preserve"> потерь бюджета района, связанных </w:t>
      </w:r>
      <w:r w:rsidRPr="009F0605">
        <w:rPr>
          <w:rFonts w:ascii="Times New Roman" w:hAnsi="Times New Roman" w:cs="Times New Roman"/>
          <w:sz w:val="26"/>
          <w:szCs w:val="26"/>
        </w:rPr>
        <w:br/>
        <w:t>с предоставлением налоговых льгот, контроля результативности налоговых льгот и их соответствия общественным интересам, необходимо ежегодное проведение оценки эффективности представления налоговых льгот.</w:t>
      </w:r>
      <w:r w:rsidRPr="009F0605">
        <w:rPr>
          <w:rFonts w:ascii="Times New Roman" w:hAnsi="Times New Roman" w:cs="Times New Roman"/>
          <w:spacing w:val="-4"/>
          <w:sz w:val="26"/>
          <w:szCs w:val="26"/>
        </w:rPr>
        <w:t xml:space="preserve"> Результаты оценки бюджетной, социальной и экономической эффективности</w:t>
      </w:r>
      <w:r w:rsidRPr="009F0605">
        <w:rPr>
          <w:rFonts w:ascii="Times New Roman" w:hAnsi="Times New Roman" w:cs="Times New Roman"/>
          <w:sz w:val="26"/>
          <w:szCs w:val="26"/>
        </w:rPr>
        <w:t xml:space="preserve"> налоговых льгот по местным налогам используются в процессе формирования параметров бюджета района на очередной финансовый год и плановый период  </w:t>
      </w:r>
    </w:p>
    <w:p w:rsidR="00244F5C" w:rsidRPr="00694227" w:rsidRDefault="00244F5C" w:rsidP="00244F5C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proofErr w:type="gramStart"/>
      <w:r w:rsidRPr="00694227">
        <w:rPr>
          <w:rFonts w:eastAsia="Calibri"/>
          <w:sz w:val="26"/>
          <w:szCs w:val="26"/>
        </w:rPr>
        <w:t xml:space="preserve">Основные подходы налоговой политики Нефтеюганского района </w:t>
      </w:r>
      <w:r w:rsidRPr="00694227">
        <w:rPr>
          <w:sz w:val="26"/>
          <w:szCs w:val="26"/>
        </w:rPr>
        <w:t xml:space="preserve">преемственны  налоговой политике Ханты-Мансийского автономного округа </w:t>
      </w:r>
      <w:r w:rsidR="00AB0F62">
        <w:rPr>
          <w:sz w:val="26"/>
          <w:szCs w:val="26"/>
        </w:rPr>
        <w:t>–</w:t>
      </w:r>
      <w:r w:rsidRPr="00694227">
        <w:rPr>
          <w:sz w:val="26"/>
          <w:szCs w:val="26"/>
        </w:rPr>
        <w:t xml:space="preserve"> Югры.</w:t>
      </w:r>
      <w:proofErr w:type="gramEnd"/>
      <w:r w:rsidRPr="00694227">
        <w:rPr>
          <w:sz w:val="26"/>
          <w:szCs w:val="26"/>
        </w:rPr>
        <w:t xml:space="preserve"> Поставленные цели и задачи налоговой политики Ханты-Мансийского автономного округа </w:t>
      </w:r>
      <w:r w:rsidR="00AB0F62">
        <w:rPr>
          <w:sz w:val="26"/>
          <w:szCs w:val="26"/>
        </w:rPr>
        <w:t>–</w:t>
      </w:r>
      <w:r w:rsidRPr="00694227">
        <w:rPr>
          <w:sz w:val="26"/>
          <w:szCs w:val="26"/>
        </w:rPr>
        <w:t xml:space="preserve"> Югры на среднесрочную перспективу </w:t>
      </w:r>
      <w:r w:rsidRPr="00694227">
        <w:rPr>
          <w:bCs/>
          <w:sz w:val="26"/>
          <w:szCs w:val="26"/>
        </w:rPr>
        <w:t>окажут прямое влияние, как на доходную часть бюджета района, так и на обязательства налогоплательщиков, осуществляющих деятельность на территории Нефтеюганского района  по уплате налогов в бюджет района.</w:t>
      </w:r>
    </w:p>
    <w:p w:rsidR="00244F5C" w:rsidRPr="0080245C" w:rsidRDefault="00244F5C" w:rsidP="00244F5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80245C">
        <w:rPr>
          <w:rFonts w:ascii="Times New Roman" w:hAnsi="Times New Roman" w:cs="Times New Roman"/>
          <w:sz w:val="26"/>
          <w:szCs w:val="26"/>
        </w:rPr>
        <w:t xml:space="preserve">На 2019-2021 годы на окружном уровне предполагается </w:t>
      </w:r>
      <w:r w:rsidRPr="0080245C">
        <w:rPr>
          <w:rFonts w:ascii="Times New Roman" w:hAnsi="Times New Roman" w:cs="Times New Roman"/>
          <w:sz w:val="26"/>
          <w:szCs w:val="26"/>
          <w:lang w:eastAsia="en-US"/>
        </w:rPr>
        <w:t xml:space="preserve">продлить действие пониженной ставки по упрощенной системе налогообложения, применяемой при объекте налогообложения «доходы» в размере 5%, для отдельных видов деятельности, при этом ставку, применяемую при объекте налогообложения «доходы, уменьшенные на величину расходов», установить в размере 15%. </w:t>
      </w:r>
    </w:p>
    <w:p w:rsidR="00244F5C" w:rsidRPr="0080245C" w:rsidRDefault="00244F5C" w:rsidP="00244F5C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</w:t>
      </w:r>
      <w:r w:rsidRPr="0080245C">
        <w:rPr>
          <w:sz w:val="26"/>
          <w:szCs w:val="26"/>
          <w:lang w:eastAsia="en-US"/>
        </w:rPr>
        <w:t>ересмотреть с 2019 года в сторону увеличения коэффициент, отражающий региональные особенности рынка труда в автономном округе, с 2,054 до 2,142 в целях стимулирования привлечения квалифицированной рабочей силы.</w:t>
      </w:r>
    </w:p>
    <w:p w:rsidR="00244F5C" w:rsidRDefault="00244F5C" w:rsidP="00244F5C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80245C">
        <w:rPr>
          <w:sz w:val="26"/>
          <w:szCs w:val="26"/>
          <w:lang w:eastAsia="en-US"/>
        </w:rPr>
        <w:lastRenderedPageBreak/>
        <w:t xml:space="preserve">Установление регионального коэффициента направлено на осуществление позитивных изменений на рынке труда в автономном округе </w:t>
      </w:r>
      <w:proofErr w:type="gramStart"/>
      <w:r w:rsidRPr="0080245C">
        <w:rPr>
          <w:sz w:val="26"/>
          <w:szCs w:val="26"/>
          <w:lang w:eastAsia="en-US"/>
        </w:rPr>
        <w:t xml:space="preserve">исходя </w:t>
      </w:r>
      <w:r w:rsidR="00AB0F62">
        <w:rPr>
          <w:sz w:val="26"/>
          <w:szCs w:val="26"/>
          <w:lang w:eastAsia="en-US"/>
        </w:rPr>
        <w:br/>
      </w:r>
      <w:r w:rsidRPr="0080245C">
        <w:rPr>
          <w:sz w:val="26"/>
          <w:szCs w:val="26"/>
          <w:lang w:eastAsia="en-US"/>
        </w:rPr>
        <w:t>из целесообразности привлечения в приоритетные отрасли экономики региона дополнительных квалифицированных работников и постепенного вытеснения низкоквалифицированной рабочей силы, приоритетного права</w:t>
      </w:r>
      <w:proofErr w:type="gramEnd"/>
      <w:r w:rsidRPr="0080245C">
        <w:rPr>
          <w:sz w:val="26"/>
          <w:szCs w:val="26"/>
          <w:lang w:eastAsia="en-US"/>
        </w:rPr>
        <w:t xml:space="preserve"> российских граждан на замещение свободных рабочих мест.</w:t>
      </w:r>
    </w:p>
    <w:p w:rsidR="00244F5C" w:rsidRPr="00694227" w:rsidRDefault="00244F5C" w:rsidP="00244F5C">
      <w:pPr>
        <w:ind w:firstLine="720"/>
        <w:jc w:val="both"/>
        <w:rPr>
          <w:sz w:val="26"/>
          <w:szCs w:val="26"/>
        </w:rPr>
      </w:pPr>
      <w:r w:rsidRPr="00694227">
        <w:rPr>
          <w:sz w:val="26"/>
          <w:szCs w:val="26"/>
        </w:rPr>
        <w:t xml:space="preserve">В рамках создания условий для устойчивого исполнения бюджетов поселений и </w:t>
      </w:r>
      <w:r w:rsidRPr="00694227">
        <w:rPr>
          <w:rFonts w:eastAsiaTheme="minorHAnsi"/>
          <w:sz w:val="26"/>
          <w:szCs w:val="26"/>
          <w:lang w:eastAsia="en-US"/>
        </w:rPr>
        <w:t xml:space="preserve">повышения бюджетной обеспеченности </w:t>
      </w:r>
      <w:r>
        <w:rPr>
          <w:sz w:val="26"/>
          <w:szCs w:val="26"/>
        </w:rPr>
        <w:t>в 2019-2021</w:t>
      </w:r>
      <w:r w:rsidRPr="00694227">
        <w:rPr>
          <w:sz w:val="26"/>
          <w:szCs w:val="26"/>
        </w:rPr>
        <w:t xml:space="preserve"> годах продолжится, </w:t>
      </w:r>
      <w:r>
        <w:rPr>
          <w:sz w:val="26"/>
          <w:szCs w:val="26"/>
        </w:rPr>
        <w:br/>
      </w:r>
      <w:r w:rsidRPr="00694227">
        <w:rPr>
          <w:sz w:val="26"/>
          <w:szCs w:val="26"/>
        </w:rPr>
        <w:t xml:space="preserve">зачисление в бюджеты поселений от единого налога на вмененный доход </w:t>
      </w:r>
      <w:r>
        <w:rPr>
          <w:sz w:val="26"/>
          <w:szCs w:val="26"/>
        </w:rPr>
        <w:br/>
      </w:r>
      <w:r w:rsidRPr="00694227">
        <w:rPr>
          <w:sz w:val="26"/>
          <w:szCs w:val="26"/>
        </w:rPr>
        <w:t>для отдельных видов деятельности, в размере 50 %.</w:t>
      </w:r>
    </w:p>
    <w:p w:rsidR="00244F5C" w:rsidRDefault="00244F5C" w:rsidP="00244F5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2019-2021 годах </w:t>
      </w:r>
      <w:r w:rsidRPr="00694227">
        <w:rPr>
          <w:sz w:val="26"/>
          <w:szCs w:val="26"/>
        </w:rPr>
        <w:t xml:space="preserve">бюджеты поселений </w:t>
      </w:r>
      <w:r>
        <w:rPr>
          <w:sz w:val="26"/>
          <w:szCs w:val="26"/>
        </w:rPr>
        <w:t>пополнятся</w:t>
      </w:r>
      <w:r w:rsidRPr="0069422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доходами </w:t>
      </w:r>
      <w:proofErr w:type="gramStart"/>
      <w:r>
        <w:rPr>
          <w:sz w:val="26"/>
          <w:szCs w:val="26"/>
        </w:rPr>
        <w:t xml:space="preserve">за счет      прогнозируемых поступлений от единого </w:t>
      </w:r>
      <w:r w:rsidRPr="00694227">
        <w:rPr>
          <w:sz w:val="26"/>
          <w:szCs w:val="26"/>
        </w:rPr>
        <w:t>налога на вмененный доход для отдельных видов деятельности в сумме</w:t>
      </w:r>
      <w:proofErr w:type="gramEnd"/>
      <w:r w:rsidRPr="0069422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7 587,0  тыс. рублей </w:t>
      </w:r>
      <w:r w:rsidRPr="00694227">
        <w:rPr>
          <w:sz w:val="26"/>
          <w:szCs w:val="26"/>
        </w:rPr>
        <w:t xml:space="preserve">ежегодно (таблица 1). </w:t>
      </w:r>
    </w:p>
    <w:p w:rsidR="00A10CC1" w:rsidRDefault="00A10CC1" w:rsidP="00244F5C">
      <w:pPr>
        <w:ind w:firstLine="720"/>
        <w:jc w:val="both"/>
        <w:rPr>
          <w:sz w:val="26"/>
          <w:szCs w:val="26"/>
        </w:rPr>
      </w:pPr>
    </w:p>
    <w:p w:rsidR="00244F5C" w:rsidRPr="00177EC2" w:rsidRDefault="00244F5C" w:rsidP="00244F5C">
      <w:pPr>
        <w:ind w:firstLine="720"/>
        <w:jc w:val="both"/>
        <w:rPr>
          <w:sz w:val="16"/>
          <w:szCs w:val="16"/>
        </w:rPr>
      </w:pPr>
    </w:p>
    <w:tbl>
      <w:tblPr>
        <w:tblW w:w="9789" w:type="dxa"/>
        <w:tblInd w:w="93" w:type="dxa"/>
        <w:tblLook w:val="04A0" w:firstRow="1" w:lastRow="0" w:firstColumn="1" w:lastColumn="0" w:noHBand="0" w:noVBand="1"/>
      </w:tblPr>
      <w:tblGrid>
        <w:gridCol w:w="6394"/>
        <w:gridCol w:w="1093"/>
        <w:gridCol w:w="1175"/>
        <w:gridCol w:w="1171"/>
      </w:tblGrid>
      <w:tr w:rsidR="00244F5C" w:rsidRPr="009F0605" w:rsidTr="00DE3501">
        <w:trPr>
          <w:trHeight w:val="199"/>
        </w:trPr>
        <w:tc>
          <w:tcPr>
            <w:tcW w:w="9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4F5C" w:rsidRDefault="00244F5C" w:rsidP="00DE3501">
            <w:pPr>
              <w:jc w:val="right"/>
              <w:rPr>
                <w:bCs/>
                <w:iCs/>
                <w:color w:val="000000"/>
                <w:sz w:val="26"/>
                <w:szCs w:val="26"/>
              </w:rPr>
            </w:pPr>
            <w:r w:rsidRPr="009F0605">
              <w:rPr>
                <w:bCs/>
                <w:iCs/>
                <w:color w:val="000000"/>
                <w:sz w:val="26"/>
                <w:szCs w:val="26"/>
              </w:rPr>
              <w:t xml:space="preserve">                                                                                                                 Таблица 1</w:t>
            </w:r>
          </w:p>
          <w:p w:rsidR="00244F5C" w:rsidRPr="00177EC2" w:rsidRDefault="00244F5C" w:rsidP="00DE3501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</w:p>
        </w:tc>
      </w:tr>
      <w:tr w:rsidR="00244F5C" w:rsidRPr="009F0605" w:rsidTr="00DE3501">
        <w:trPr>
          <w:trHeight w:val="24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F5C" w:rsidRPr="00177EC2" w:rsidRDefault="00244F5C" w:rsidP="00DE35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F5C" w:rsidRPr="00177EC2" w:rsidRDefault="00244F5C" w:rsidP="00DE35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F5C" w:rsidRPr="00177EC2" w:rsidRDefault="00244F5C" w:rsidP="00DE350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F5C" w:rsidRPr="00177EC2" w:rsidRDefault="00244F5C" w:rsidP="00DE3501">
            <w:pPr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177EC2">
              <w:rPr>
                <w:color w:val="000000"/>
                <w:sz w:val="24"/>
                <w:szCs w:val="24"/>
              </w:rPr>
              <w:t>тыс</w:t>
            </w:r>
            <w:proofErr w:type="gramStart"/>
            <w:r w:rsidRPr="00177EC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77EC2">
              <w:rPr>
                <w:color w:val="000000"/>
                <w:sz w:val="24"/>
                <w:szCs w:val="24"/>
              </w:rPr>
              <w:t>уб</w:t>
            </w:r>
            <w:proofErr w:type="spellEnd"/>
            <w:r w:rsidRPr="00177EC2">
              <w:rPr>
                <w:color w:val="000000"/>
                <w:sz w:val="24"/>
                <w:szCs w:val="24"/>
              </w:rPr>
              <w:t>)</w:t>
            </w:r>
          </w:p>
        </w:tc>
      </w:tr>
      <w:tr w:rsidR="00244F5C" w:rsidRPr="009F0605" w:rsidTr="00DE3501">
        <w:trPr>
          <w:trHeight w:val="288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 w:rsidRPr="00177EC2">
              <w:rPr>
                <w:bCs/>
                <w:color w:val="000000"/>
                <w:sz w:val="24"/>
                <w:szCs w:val="24"/>
              </w:rPr>
              <w:t>Наименование муниципальных образований 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 w:rsidRPr="00177EC2">
              <w:rPr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 w:rsidRPr="00177EC2">
              <w:rPr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 w:rsidRPr="00177EC2">
              <w:rPr>
                <w:bCs/>
                <w:color w:val="000000"/>
                <w:sz w:val="24"/>
                <w:szCs w:val="24"/>
              </w:rPr>
              <w:t>2020</w:t>
            </w:r>
          </w:p>
        </w:tc>
      </w:tr>
      <w:tr w:rsidR="00244F5C" w:rsidRPr="009F0605" w:rsidTr="00DE3501">
        <w:trPr>
          <w:trHeight w:val="10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 xml:space="preserve">Городское поселение Пойковский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5 500,0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5 500,0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5 500,0</w:t>
            </w:r>
          </w:p>
        </w:tc>
      </w:tr>
      <w:tr w:rsidR="00244F5C" w:rsidRPr="009F0605" w:rsidTr="00DE3501">
        <w:trPr>
          <w:trHeight w:val="24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 xml:space="preserve">Сельское поселение Салым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1 100,0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1 100,0</w:t>
            </w:r>
          </w:p>
        </w:tc>
      </w:tr>
      <w:tr w:rsidR="00244F5C" w:rsidRPr="009F0605" w:rsidTr="00DE3501">
        <w:trPr>
          <w:trHeight w:val="21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rPr>
                <w:sz w:val="24"/>
                <w:szCs w:val="24"/>
              </w:rPr>
            </w:pPr>
            <w:r w:rsidRPr="00177EC2">
              <w:rPr>
                <w:sz w:val="24"/>
                <w:szCs w:val="24"/>
              </w:rPr>
              <w:t xml:space="preserve">Сельское поселение </w:t>
            </w:r>
            <w:proofErr w:type="gramStart"/>
            <w:r w:rsidRPr="00177EC2">
              <w:rPr>
                <w:sz w:val="24"/>
                <w:szCs w:val="24"/>
              </w:rPr>
              <w:t>Сентябрьский</w:t>
            </w:r>
            <w:proofErr w:type="gramEnd"/>
            <w:r w:rsidRPr="00177E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113,0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113,0</w:t>
            </w:r>
          </w:p>
        </w:tc>
      </w:tr>
      <w:tr w:rsidR="00244F5C" w:rsidRPr="009F0605" w:rsidTr="00DE3501">
        <w:trPr>
          <w:trHeight w:val="333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rPr>
                <w:sz w:val="24"/>
                <w:szCs w:val="24"/>
              </w:rPr>
            </w:pPr>
            <w:r w:rsidRPr="00177EC2">
              <w:rPr>
                <w:sz w:val="24"/>
                <w:szCs w:val="24"/>
              </w:rPr>
              <w:t>Сельское поселение Каркатеевы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  <w:r w:rsidRPr="00177EC2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  <w:r w:rsidRPr="00177EC2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  <w:r w:rsidRPr="00177EC2">
              <w:rPr>
                <w:color w:val="000000"/>
                <w:sz w:val="24"/>
                <w:szCs w:val="24"/>
              </w:rPr>
              <w:t>,0</w:t>
            </w:r>
          </w:p>
        </w:tc>
      </w:tr>
      <w:tr w:rsidR="00244F5C" w:rsidRPr="009F0605" w:rsidTr="00DE3501">
        <w:trPr>
          <w:trHeight w:val="126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rPr>
                <w:sz w:val="24"/>
                <w:szCs w:val="24"/>
              </w:rPr>
            </w:pPr>
            <w:r w:rsidRPr="00177EC2">
              <w:rPr>
                <w:sz w:val="24"/>
                <w:szCs w:val="24"/>
              </w:rPr>
              <w:t>Сельское поселение Куть-Ях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160,0</w:t>
            </w:r>
          </w:p>
        </w:tc>
      </w:tr>
      <w:tr w:rsidR="00244F5C" w:rsidRPr="009F0605" w:rsidTr="00DE3501">
        <w:trPr>
          <w:trHeight w:val="257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rPr>
                <w:sz w:val="24"/>
                <w:szCs w:val="24"/>
              </w:rPr>
            </w:pPr>
            <w:r w:rsidRPr="00177EC2">
              <w:rPr>
                <w:sz w:val="24"/>
                <w:szCs w:val="24"/>
              </w:rPr>
              <w:t>Сельское поселение Лемпино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54,0</w:t>
            </w:r>
          </w:p>
        </w:tc>
      </w:tr>
      <w:tr w:rsidR="00244F5C" w:rsidRPr="009F0605" w:rsidTr="00DE3501">
        <w:trPr>
          <w:trHeight w:val="22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rPr>
                <w:sz w:val="24"/>
                <w:szCs w:val="24"/>
              </w:rPr>
            </w:pPr>
            <w:r w:rsidRPr="00177EC2">
              <w:rPr>
                <w:sz w:val="24"/>
                <w:szCs w:val="24"/>
              </w:rPr>
              <w:t xml:space="preserve">Сельское поселение Усть-Юган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44F5C" w:rsidRPr="009F0605" w:rsidTr="00DE3501">
        <w:trPr>
          <w:trHeight w:val="19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rPr>
                <w:sz w:val="24"/>
                <w:szCs w:val="24"/>
              </w:rPr>
            </w:pPr>
            <w:r w:rsidRPr="00177EC2">
              <w:rPr>
                <w:sz w:val="24"/>
                <w:szCs w:val="24"/>
              </w:rPr>
              <w:t>Сельское поселение Сингапай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177EC2">
              <w:rPr>
                <w:color w:val="000000"/>
                <w:sz w:val="24"/>
                <w:szCs w:val="24"/>
              </w:rPr>
              <w:t>320,0</w:t>
            </w:r>
          </w:p>
        </w:tc>
      </w:tr>
      <w:tr w:rsidR="00244F5C" w:rsidRPr="009F0605" w:rsidTr="00DE3501">
        <w:trPr>
          <w:trHeight w:val="7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rPr>
                <w:sz w:val="24"/>
                <w:szCs w:val="24"/>
              </w:rPr>
            </w:pPr>
            <w:r w:rsidRPr="00177EC2">
              <w:rPr>
                <w:sz w:val="24"/>
                <w:szCs w:val="24"/>
              </w:rPr>
              <w:t>Итого по поселениям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7587</w:t>
            </w:r>
            <w:r w:rsidRPr="00177EC2">
              <w:rPr>
                <w:sz w:val="24"/>
                <w:szCs w:val="24"/>
              </w:rPr>
              <w:t>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7587</w:t>
            </w:r>
            <w:r w:rsidRPr="00177EC2">
              <w:rPr>
                <w:sz w:val="24"/>
                <w:szCs w:val="24"/>
              </w:rPr>
              <w:t>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F5C" w:rsidRPr="00177EC2" w:rsidRDefault="00244F5C" w:rsidP="00DE3501">
            <w:pPr>
              <w:suppressAutoHyphens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7587</w:t>
            </w:r>
            <w:r w:rsidRPr="00177EC2">
              <w:rPr>
                <w:sz w:val="24"/>
                <w:szCs w:val="24"/>
              </w:rPr>
              <w:t>,0</w:t>
            </w:r>
          </w:p>
        </w:tc>
      </w:tr>
    </w:tbl>
    <w:p w:rsidR="00244F5C" w:rsidRDefault="00244F5C" w:rsidP="00244F5C">
      <w:pPr>
        <w:tabs>
          <w:tab w:val="left" w:pos="0"/>
        </w:tabs>
        <w:jc w:val="both"/>
        <w:rPr>
          <w:rFonts w:eastAsia="Calibri"/>
          <w:sz w:val="26"/>
          <w:szCs w:val="26"/>
        </w:rPr>
      </w:pPr>
    </w:p>
    <w:p w:rsidR="00244F5C" w:rsidRDefault="00244F5C" w:rsidP="00244F5C">
      <w:pPr>
        <w:tabs>
          <w:tab w:val="left" w:pos="0"/>
        </w:tabs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ab/>
      </w:r>
      <w:r w:rsidRPr="009F0605">
        <w:rPr>
          <w:rFonts w:eastAsia="Calibri"/>
          <w:sz w:val="26"/>
          <w:szCs w:val="26"/>
        </w:rPr>
        <w:t>Реализация указанных мер будет являться необходимым условием повышения эффективности системы управления муниципальными финансами и, как следствие, минимизации рисков несбалансированности бюджетов бюджетной системы Нефтеюганского  района в долгосрочном периоде</w:t>
      </w:r>
      <w:r>
        <w:rPr>
          <w:rFonts w:eastAsia="Calibri"/>
          <w:sz w:val="26"/>
          <w:szCs w:val="26"/>
        </w:rPr>
        <w:t>.</w:t>
      </w:r>
    </w:p>
    <w:p w:rsidR="00244F5C" w:rsidRDefault="00244F5C" w:rsidP="00244F5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F0605">
        <w:rPr>
          <w:sz w:val="26"/>
          <w:szCs w:val="26"/>
        </w:rPr>
        <w:t xml:space="preserve">Итогами реализации налоговой политики в предыдущих годах является увеличение объема </w:t>
      </w:r>
      <w:r>
        <w:rPr>
          <w:sz w:val="26"/>
          <w:szCs w:val="26"/>
        </w:rPr>
        <w:t xml:space="preserve">налоговых и неналоговых </w:t>
      </w:r>
      <w:r w:rsidRPr="009F0605">
        <w:rPr>
          <w:sz w:val="26"/>
          <w:szCs w:val="26"/>
        </w:rPr>
        <w:t xml:space="preserve">доходов консолидированного бюджета района за последние </w:t>
      </w:r>
      <w:r>
        <w:rPr>
          <w:sz w:val="26"/>
          <w:szCs w:val="26"/>
        </w:rPr>
        <w:t xml:space="preserve">три года в 1,3 раза или на </w:t>
      </w:r>
      <w:r w:rsidRPr="008D7794">
        <w:rPr>
          <w:sz w:val="26"/>
          <w:szCs w:val="26"/>
        </w:rPr>
        <w:t>2773</w:t>
      </w:r>
      <w:r>
        <w:rPr>
          <w:sz w:val="26"/>
          <w:szCs w:val="26"/>
        </w:rPr>
        <w:t xml:space="preserve">,4 млн. рублей. Если в 2015 году </w:t>
      </w:r>
      <w:r w:rsidRPr="009F0605">
        <w:rPr>
          <w:sz w:val="26"/>
          <w:szCs w:val="26"/>
        </w:rPr>
        <w:t>объем доходов составлял</w:t>
      </w:r>
      <w:r>
        <w:rPr>
          <w:sz w:val="26"/>
          <w:szCs w:val="26"/>
        </w:rPr>
        <w:t xml:space="preserve"> 2140,3 млн. руб., то в 2017 году 2773,4 млн. руб. </w:t>
      </w:r>
      <w:r w:rsidRPr="009F0605">
        <w:rPr>
          <w:sz w:val="26"/>
          <w:szCs w:val="26"/>
        </w:rPr>
        <w:t>Дополнительно получено в консолидированный бюджет района</w:t>
      </w:r>
      <w:r>
        <w:rPr>
          <w:sz w:val="26"/>
          <w:szCs w:val="26"/>
        </w:rPr>
        <w:t xml:space="preserve"> 633,1 млн. руб. </w:t>
      </w:r>
      <w:r w:rsidR="00A10CC1">
        <w:rPr>
          <w:sz w:val="26"/>
          <w:szCs w:val="26"/>
        </w:rPr>
        <w:br/>
      </w:r>
      <w:r>
        <w:rPr>
          <w:sz w:val="26"/>
          <w:szCs w:val="26"/>
        </w:rPr>
        <w:t xml:space="preserve">Из них налоговые и неналоговые доходы </w:t>
      </w:r>
      <w:r w:rsidRPr="00C022E7">
        <w:rPr>
          <w:sz w:val="26"/>
          <w:szCs w:val="26"/>
        </w:rPr>
        <w:t>бюджета района</w:t>
      </w:r>
      <w:r>
        <w:rPr>
          <w:sz w:val="26"/>
          <w:szCs w:val="26"/>
        </w:rPr>
        <w:t xml:space="preserve"> выросли с 1916,0 млн. руб. до 2483,2 млн. руб., т.е. на 129,6 процентов. </w:t>
      </w:r>
      <w:r w:rsidRPr="009F0605">
        <w:rPr>
          <w:sz w:val="26"/>
          <w:szCs w:val="26"/>
        </w:rPr>
        <w:t xml:space="preserve">Дополнительно получено в </w:t>
      </w:r>
      <w:r w:rsidRPr="00C022E7">
        <w:rPr>
          <w:sz w:val="26"/>
          <w:szCs w:val="26"/>
        </w:rPr>
        <w:t>бюджет района</w:t>
      </w:r>
      <w:r>
        <w:rPr>
          <w:sz w:val="26"/>
          <w:szCs w:val="26"/>
        </w:rPr>
        <w:t xml:space="preserve"> 567,2 млн. рублей.</w:t>
      </w:r>
    </w:p>
    <w:p w:rsidR="00244F5C" w:rsidRDefault="00244F5C" w:rsidP="00244F5C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2019 год доля </w:t>
      </w:r>
      <w:r w:rsidRPr="009F0605">
        <w:rPr>
          <w:rFonts w:eastAsiaTheme="minorHAnsi"/>
          <w:snapToGrid w:val="0"/>
          <w:sz w:val="26"/>
          <w:szCs w:val="26"/>
          <w:lang w:eastAsia="en-US"/>
        </w:rPr>
        <w:t>налоговых поступлений</w:t>
      </w:r>
      <w:r w:rsidRPr="009F0605">
        <w:rPr>
          <w:snapToGrid w:val="0"/>
          <w:sz w:val="26"/>
          <w:szCs w:val="26"/>
        </w:rPr>
        <w:t xml:space="preserve"> в налоговых и неналоговых доходах местного бюджета прогнозируется </w:t>
      </w:r>
      <w:r>
        <w:rPr>
          <w:snapToGrid w:val="0"/>
          <w:sz w:val="26"/>
          <w:szCs w:val="26"/>
        </w:rPr>
        <w:t>свыше 55 процентов</w:t>
      </w:r>
      <w:r w:rsidRPr="009F0605">
        <w:rPr>
          <w:snapToGrid w:val="0"/>
          <w:sz w:val="26"/>
          <w:szCs w:val="26"/>
        </w:rPr>
        <w:t>. Из</w:t>
      </w:r>
      <w:r>
        <w:rPr>
          <w:snapToGrid w:val="0"/>
          <w:sz w:val="26"/>
          <w:szCs w:val="26"/>
        </w:rPr>
        <w:t xml:space="preserve"> них местные налоги составят 1,2 процента</w:t>
      </w:r>
      <w:r w:rsidRPr="009F0605">
        <w:rPr>
          <w:snapToGrid w:val="0"/>
          <w:sz w:val="26"/>
          <w:szCs w:val="26"/>
        </w:rPr>
        <w:t>.</w:t>
      </w:r>
    </w:p>
    <w:p w:rsidR="00244F5C" w:rsidRPr="009F0605" w:rsidRDefault="00244F5C" w:rsidP="00244F5C">
      <w:pPr>
        <w:ind w:firstLine="709"/>
        <w:jc w:val="both"/>
        <w:rPr>
          <w:sz w:val="26"/>
          <w:szCs w:val="26"/>
        </w:rPr>
      </w:pPr>
      <w:r w:rsidRPr="009F0605">
        <w:rPr>
          <w:sz w:val="26"/>
          <w:szCs w:val="26"/>
        </w:rPr>
        <w:t>Местные налоги бюджета района формируются в соответствии с решени</w:t>
      </w:r>
      <w:r>
        <w:rPr>
          <w:sz w:val="26"/>
          <w:szCs w:val="26"/>
        </w:rPr>
        <w:t>я</w:t>
      </w:r>
      <w:r w:rsidRPr="009F0605">
        <w:rPr>
          <w:sz w:val="26"/>
          <w:szCs w:val="26"/>
        </w:rPr>
        <w:t>м</w:t>
      </w:r>
      <w:r>
        <w:rPr>
          <w:sz w:val="26"/>
          <w:szCs w:val="26"/>
        </w:rPr>
        <w:t>и</w:t>
      </w:r>
      <w:r w:rsidRPr="009F0605">
        <w:rPr>
          <w:sz w:val="26"/>
          <w:szCs w:val="26"/>
        </w:rPr>
        <w:t xml:space="preserve"> Думы Нефтеюганского района от 21.10.2011 № 90 «Об установлении земельного налога», от 21.11.2014 № 538 «Об установлении налога на имущество физических лиц на межселенной территории муниципального образования Нефтеюганский район».</w:t>
      </w:r>
    </w:p>
    <w:p w:rsidR="00244F5C" w:rsidRDefault="00244F5C" w:rsidP="00244F5C">
      <w:pPr>
        <w:tabs>
          <w:tab w:val="left" w:pos="0"/>
        </w:tabs>
        <w:jc w:val="both"/>
        <w:rPr>
          <w:rFonts w:eastAsia="Calibri"/>
          <w:sz w:val="26"/>
          <w:szCs w:val="26"/>
          <w:lang w:eastAsia="en-US"/>
        </w:rPr>
      </w:pPr>
    </w:p>
    <w:p w:rsidR="00244F5C" w:rsidRPr="009F0605" w:rsidRDefault="00244F5C" w:rsidP="00244F5C">
      <w:pPr>
        <w:tabs>
          <w:tab w:val="left" w:pos="0"/>
        </w:tabs>
        <w:jc w:val="center"/>
        <w:rPr>
          <w:rFonts w:eastAsia="Calibri"/>
          <w:sz w:val="26"/>
          <w:szCs w:val="26"/>
          <w:lang w:eastAsia="en-US"/>
        </w:rPr>
      </w:pPr>
      <w:r w:rsidRPr="009F0605">
        <w:rPr>
          <w:rFonts w:eastAsia="Calibri"/>
          <w:sz w:val="26"/>
          <w:szCs w:val="26"/>
          <w:lang w:eastAsia="en-US"/>
        </w:rPr>
        <w:lastRenderedPageBreak/>
        <w:t xml:space="preserve">Формирование </w:t>
      </w:r>
      <w:r>
        <w:rPr>
          <w:rFonts w:eastAsia="Calibri"/>
          <w:sz w:val="26"/>
          <w:szCs w:val="26"/>
          <w:lang w:eastAsia="en-US"/>
        </w:rPr>
        <w:t xml:space="preserve">доходов бюджета района  </w:t>
      </w:r>
      <w:r>
        <w:rPr>
          <w:rFonts w:eastAsia="Calibri"/>
          <w:sz w:val="26"/>
          <w:szCs w:val="26"/>
          <w:lang w:eastAsia="en-US"/>
        </w:rPr>
        <w:br/>
        <w:t>на 2019 год и на плановый период 2020 и 2021</w:t>
      </w:r>
      <w:r w:rsidRPr="009F0605">
        <w:rPr>
          <w:rFonts w:eastAsia="Calibri"/>
          <w:sz w:val="26"/>
          <w:szCs w:val="26"/>
          <w:lang w:eastAsia="en-US"/>
        </w:rPr>
        <w:t xml:space="preserve"> годов</w:t>
      </w:r>
    </w:p>
    <w:p w:rsidR="00244F5C" w:rsidRPr="009F0605" w:rsidRDefault="00244F5C" w:rsidP="00244F5C">
      <w:pPr>
        <w:ind w:firstLine="720"/>
        <w:jc w:val="right"/>
        <w:rPr>
          <w:sz w:val="26"/>
          <w:szCs w:val="26"/>
        </w:rPr>
      </w:pPr>
      <w:r w:rsidRPr="009F0605">
        <w:rPr>
          <w:sz w:val="26"/>
          <w:szCs w:val="26"/>
        </w:rPr>
        <w:t>Таблица 2</w:t>
      </w:r>
    </w:p>
    <w:p w:rsidR="00244F5C" w:rsidRDefault="00244F5C" w:rsidP="00244F5C">
      <w:pPr>
        <w:ind w:firstLine="720"/>
        <w:jc w:val="right"/>
        <w:rPr>
          <w:sz w:val="26"/>
          <w:szCs w:val="26"/>
        </w:rPr>
      </w:pPr>
      <w:r w:rsidRPr="009F0605">
        <w:rPr>
          <w:sz w:val="26"/>
          <w:szCs w:val="26"/>
        </w:rPr>
        <w:t xml:space="preserve">                                                                                                    </w:t>
      </w:r>
      <w:r>
        <w:rPr>
          <w:sz w:val="26"/>
          <w:szCs w:val="26"/>
        </w:rPr>
        <w:t>(т</w:t>
      </w:r>
      <w:r w:rsidRPr="0072774B">
        <w:rPr>
          <w:sz w:val="26"/>
          <w:szCs w:val="26"/>
        </w:rPr>
        <w:t>ыс. рублей</w:t>
      </w:r>
      <w:r>
        <w:rPr>
          <w:sz w:val="26"/>
          <w:szCs w:val="26"/>
        </w:rPr>
        <w:t>)</w:t>
      </w:r>
    </w:p>
    <w:p w:rsidR="00244F5C" w:rsidRDefault="00244F5C" w:rsidP="00244F5C">
      <w:pPr>
        <w:ind w:firstLine="720"/>
        <w:jc w:val="right"/>
        <w:rPr>
          <w:sz w:val="26"/>
          <w:szCs w:val="26"/>
        </w:rPr>
      </w:pPr>
    </w:p>
    <w:p w:rsidR="00244F5C" w:rsidRDefault="00244F5C" w:rsidP="00244F5C">
      <w:pPr>
        <w:jc w:val="center"/>
        <w:rPr>
          <w:sz w:val="26"/>
          <w:szCs w:val="26"/>
        </w:rPr>
      </w:pPr>
      <w:r w:rsidRPr="00CC0BC2">
        <w:rPr>
          <w:noProof/>
        </w:rPr>
        <w:drawing>
          <wp:inline distT="0" distB="0" distL="0" distR="0" wp14:anchorId="6F1BB809" wp14:editId="15702017">
            <wp:extent cx="6120130" cy="450834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0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F5C" w:rsidRPr="0072774B" w:rsidRDefault="00244F5C" w:rsidP="00244F5C">
      <w:pPr>
        <w:ind w:firstLine="720"/>
        <w:jc w:val="center"/>
        <w:rPr>
          <w:sz w:val="26"/>
          <w:szCs w:val="26"/>
        </w:rPr>
      </w:pPr>
    </w:p>
    <w:p w:rsidR="00244F5C" w:rsidRPr="008C35B2" w:rsidRDefault="00244F5C" w:rsidP="00A10CC1">
      <w:pPr>
        <w:ind w:firstLine="720"/>
        <w:jc w:val="both"/>
        <w:rPr>
          <w:sz w:val="26"/>
          <w:szCs w:val="26"/>
        </w:rPr>
      </w:pPr>
      <w:r w:rsidRPr="008C35B2">
        <w:rPr>
          <w:sz w:val="26"/>
          <w:szCs w:val="26"/>
        </w:rPr>
        <w:t>Прогноз налоговых</w:t>
      </w:r>
      <w:r>
        <w:rPr>
          <w:sz w:val="26"/>
          <w:szCs w:val="26"/>
        </w:rPr>
        <w:t xml:space="preserve"> </w:t>
      </w:r>
      <w:r w:rsidRPr="008C35B2">
        <w:rPr>
          <w:sz w:val="26"/>
          <w:szCs w:val="26"/>
        </w:rPr>
        <w:t xml:space="preserve">доходов </w:t>
      </w:r>
      <w:r w:rsidRPr="00C022E7">
        <w:rPr>
          <w:sz w:val="26"/>
          <w:szCs w:val="26"/>
        </w:rPr>
        <w:t>бюджета района</w:t>
      </w:r>
      <w:r w:rsidRPr="008C35B2">
        <w:rPr>
          <w:sz w:val="26"/>
          <w:szCs w:val="26"/>
        </w:rPr>
        <w:t xml:space="preserve"> </w:t>
      </w:r>
      <w:r w:rsidRPr="008C35B2">
        <w:rPr>
          <w:rFonts w:eastAsiaTheme="minorHAnsi"/>
          <w:sz w:val="26"/>
          <w:szCs w:val="26"/>
          <w:lang w:eastAsia="en-US"/>
        </w:rPr>
        <w:t xml:space="preserve">на очередной финансовый год </w:t>
      </w:r>
      <w:r w:rsidR="00A10CC1">
        <w:rPr>
          <w:rFonts w:eastAsiaTheme="minorHAnsi"/>
          <w:sz w:val="26"/>
          <w:szCs w:val="26"/>
          <w:lang w:eastAsia="en-US"/>
        </w:rPr>
        <w:br/>
      </w:r>
      <w:r w:rsidRPr="008C35B2">
        <w:rPr>
          <w:rFonts w:eastAsiaTheme="minorHAnsi"/>
          <w:sz w:val="26"/>
          <w:szCs w:val="26"/>
          <w:lang w:eastAsia="en-US"/>
        </w:rPr>
        <w:t>и плановый период</w:t>
      </w:r>
      <w:r w:rsidRPr="008C35B2">
        <w:rPr>
          <w:sz w:val="26"/>
          <w:szCs w:val="26"/>
        </w:rPr>
        <w:t xml:space="preserve"> составлен на основании сведений </w:t>
      </w:r>
      <w:r w:rsidRPr="008C35B2">
        <w:rPr>
          <w:rFonts w:eastAsiaTheme="minorHAnsi"/>
          <w:sz w:val="26"/>
          <w:szCs w:val="26"/>
          <w:lang w:eastAsia="en-US"/>
        </w:rPr>
        <w:t xml:space="preserve">прогноза социально-экономического развития </w:t>
      </w:r>
      <w:r w:rsidRPr="008C35B2">
        <w:rPr>
          <w:rFonts w:eastAsiaTheme="minorHAnsi"/>
          <w:spacing w:val="-2"/>
          <w:sz w:val="26"/>
          <w:szCs w:val="24"/>
          <w:lang w:eastAsia="en-US"/>
        </w:rPr>
        <w:t xml:space="preserve">Нефтеюганского района на </w:t>
      </w:r>
      <w:r>
        <w:rPr>
          <w:rFonts w:eastAsiaTheme="minorHAnsi"/>
          <w:spacing w:val="-2"/>
          <w:sz w:val="26"/>
          <w:szCs w:val="24"/>
          <w:lang w:eastAsia="en-US"/>
        </w:rPr>
        <w:t>долгосрочный период</w:t>
      </w:r>
      <w:r w:rsidRPr="008C35B2">
        <w:rPr>
          <w:rFonts w:eastAsiaTheme="minorHAnsi"/>
          <w:spacing w:val="-2"/>
          <w:sz w:val="26"/>
          <w:szCs w:val="24"/>
          <w:lang w:eastAsia="en-US"/>
        </w:rPr>
        <w:t xml:space="preserve">, </w:t>
      </w:r>
      <w:r w:rsidRPr="008C35B2">
        <w:rPr>
          <w:sz w:val="26"/>
          <w:szCs w:val="26"/>
        </w:rPr>
        <w:t>анализа динамики поступлений и  информации, представленной главными администраторами доходов бюджет</w:t>
      </w:r>
      <w:r>
        <w:rPr>
          <w:sz w:val="26"/>
          <w:szCs w:val="26"/>
        </w:rPr>
        <w:t>а</w:t>
      </w:r>
      <w:r w:rsidRPr="008C35B2">
        <w:rPr>
          <w:rFonts w:eastAsiaTheme="minorHAnsi"/>
          <w:sz w:val="26"/>
          <w:szCs w:val="26"/>
          <w:lang w:eastAsia="en-US"/>
        </w:rPr>
        <w:t>.</w:t>
      </w:r>
    </w:p>
    <w:p w:rsidR="00244F5C" w:rsidRPr="003F2AC4" w:rsidRDefault="00244F5C" w:rsidP="00A10CC1">
      <w:pPr>
        <w:ind w:firstLine="708"/>
        <w:jc w:val="both"/>
        <w:rPr>
          <w:rFonts w:eastAsiaTheme="minorHAnsi" w:cstheme="minorBidi"/>
          <w:sz w:val="26"/>
          <w:szCs w:val="26"/>
        </w:rPr>
      </w:pPr>
      <w:r w:rsidRPr="008C35B2">
        <w:rPr>
          <w:sz w:val="26"/>
          <w:szCs w:val="26"/>
        </w:rPr>
        <w:t xml:space="preserve">При подготовке прогноза налоговых доходов учтены </w:t>
      </w:r>
      <w:r w:rsidRPr="00C022E7">
        <w:rPr>
          <w:sz w:val="26"/>
          <w:szCs w:val="26"/>
        </w:rPr>
        <w:t>у</w:t>
      </w:r>
      <w:r w:rsidR="00C022E7" w:rsidRPr="00C022E7">
        <w:rPr>
          <w:sz w:val="26"/>
          <w:szCs w:val="26"/>
        </w:rPr>
        <w:t>твержденными</w:t>
      </w:r>
      <w:r w:rsidRPr="00C022E7">
        <w:rPr>
          <w:sz w:val="26"/>
          <w:szCs w:val="26"/>
        </w:rPr>
        <w:t xml:space="preserve"> </w:t>
      </w:r>
      <w:r w:rsidR="00C022E7" w:rsidRPr="00C022E7">
        <w:rPr>
          <w:sz w:val="26"/>
          <w:szCs w:val="26"/>
        </w:rPr>
        <w:t xml:space="preserve">муниципальными </w:t>
      </w:r>
      <w:r w:rsidRPr="00C022E7">
        <w:rPr>
          <w:sz w:val="26"/>
          <w:szCs w:val="26"/>
        </w:rPr>
        <w:t>правовыми актами</w:t>
      </w:r>
      <w:r w:rsidR="00C022E7" w:rsidRPr="00C022E7">
        <w:rPr>
          <w:sz w:val="26"/>
          <w:szCs w:val="26"/>
        </w:rPr>
        <w:t xml:space="preserve"> Нефтеюганского района</w:t>
      </w:r>
      <w:r w:rsidRPr="00C022E7">
        <w:rPr>
          <w:sz w:val="26"/>
          <w:szCs w:val="26"/>
        </w:rPr>
        <w:t xml:space="preserve"> </w:t>
      </w:r>
      <w:r w:rsidRPr="008C35B2">
        <w:rPr>
          <w:rFonts w:eastAsiaTheme="minorHAnsi" w:cstheme="minorBidi"/>
          <w:sz w:val="26"/>
          <w:szCs w:val="26"/>
        </w:rPr>
        <w:t xml:space="preserve">методики прогнозирования поступлений доходов в бюджет Нефтеюганского района главных администраторов доходов. </w:t>
      </w:r>
      <w:r w:rsidRPr="008C35B2">
        <w:rPr>
          <w:sz w:val="26"/>
          <w:szCs w:val="26"/>
        </w:rPr>
        <w:t xml:space="preserve">Учтены изменения, происходящие в экономике в целом по стране, а также изменения в законодательстве, особенности порядка исчисления и уплаты отдельных платежей. </w:t>
      </w:r>
    </w:p>
    <w:p w:rsidR="00244F5C" w:rsidRPr="0072774B" w:rsidRDefault="00244F5C" w:rsidP="00A10CC1">
      <w:pPr>
        <w:ind w:firstLine="720"/>
        <w:jc w:val="both"/>
        <w:rPr>
          <w:sz w:val="26"/>
          <w:szCs w:val="26"/>
        </w:rPr>
      </w:pPr>
      <w:r w:rsidRPr="0072774B">
        <w:rPr>
          <w:sz w:val="26"/>
          <w:szCs w:val="26"/>
        </w:rPr>
        <w:t>Налог</w:t>
      </w:r>
      <w:r>
        <w:rPr>
          <w:sz w:val="26"/>
          <w:szCs w:val="26"/>
        </w:rPr>
        <w:t>овые и неналоговые доходы в 2019</w:t>
      </w:r>
      <w:r w:rsidRPr="0072774B">
        <w:rPr>
          <w:sz w:val="26"/>
          <w:szCs w:val="26"/>
        </w:rPr>
        <w:t xml:space="preserve"> году планируются </w:t>
      </w:r>
      <w:r>
        <w:rPr>
          <w:sz w:val="26"/>
          <w:szCs w:val="26"/>
        </w:rPr>
        <w:t>с ростом</w:t>
      </w:r>
      <w:r>
        <w:rPr>
          <w:sz w:val="26"/>
          <w:szCs w:val="26"/>
        </w:rPr>
        <w:br/>
        <w:t>к уровню 2018</w:t>
      </w:r>
      <w:r w:rsidRPr="0072774B">
        <w:rPr>
          <w:sz w:val="26"/>
          <w:szCs w:val="26"/>
        </w:rPr>
        <w:t xml:space="preserve"> года  </w:t>
      </w:r>
      <w:r>
        <w:rPr>
          <w:sz w:val="26"/>
          <w:szCs w:val="26"/>
        </w:rPr>
        <w:t>на 24,</w:t>
      </w:r>
      <w:r w:rsidRPr="00CC0BC2">
        <w:rPr>
          <w:sz w:val="26"/>
          <w:szCs w:val="26"/>
        </w:rPr>
        <w:t>9</w:t>
      </w:r>
      <w:r>
        <w:rPr>
          <w:sz w:val="26"/>
          <w:szCs w:val="26"/>
        </w:rPr>
        <w:t xml:space="preserve"> %, на сумму 493 124,93</w:t>
      </w:r>
      <w:r w:rsidRPr="0072774B">
        <w:rPr>
          <w:sz w:val="26"/>
          <w:szCs w:val="26"/>
        </w:rPr>
        <w:t xml:space="preserve"> тыс. рублей.</w:t>
      </w:r>
    </w:p>
    <w:p w:rsidR="00244F5C" w:rsidRDefault="00244F5C" w:rsidP="00A10CC1">
      <w:pPr>
        <w:ind w:firstLine="72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плановом периоде 2020</w:t>
      </w:r>
      <w:r w:rsidRPr="0072774B">
        <w:rPr>
          <w:rFonts w:eastAsia="Calibri"/>
          <w:sz w:val="26"/>
          <w:szCs w:val="26"/>
          <w:lang w:eastAsia="en-US"/>
        </w:rPr>
        <w:t xml:space="preserve"> года прогнозируется </w:t>
      </w:r>
      <w:r>
        <w:rPr>
          <w:rFonts w:eastAsia="Calibri"/>
          <w:sz w:val="26"/>
          <w:szCs w:val="26"/>
          <w:lang w:eastAsia="en-US"/>
        </w:rPr>
        <w:t>рост</w:t>
      </w:r>
      <w:r w:rsidRPr="0072774B">
        <w:rPr>
          <w:rFonts w:eastAsia="Calibri"/>
          <w:sz w:val="26"/>
          <w:szCs w:val="26"/>
          <w:lang w:eastAsia="en-US"/>
        </w:rPr>
        <w:t xml:space="preserve"> налоговых </w:t>
      </w:r>
      <w:r>
        <w:rPr>
          <w:rFonts w:eastAsia="Calibri"/>
          <w:sz w:val="26"/>
          <w:szCs w:val="26"/>
          <w:lang w:eastAsia="en-US"/>
        </w:rPr>
        <w:br/>
      </w:r>
      <w:r w:rsidRPr="0072774B">
        <w:rPr>
          <w:rFonts w:eastAsia="Calibri"/>
          <w:sz w:val="26"/>
          <w:szCs w:val="26"/>
          <w:lang w:eastAsia="en-US"/>
        </w:rPr>
        <w:t>и неналоговых доходов бюджета района по сравнению с</w:t>
      </w:r>
      <w:r>
        <w:rPr>
          <w:rFonts w:eastAsia="Calibri"/>
          <w:sz w:val="26"/>
          <w:szCs w:val="26"/>
          <w:lang w:eastAsia="en-US"/>
        </w:rPr>
        <w:t xml:space="preserve"> 2018 годом на 27,0 % </w:t>
      </w:r>
      <w:r>
        <w:rPr>
          <w:rFonts w:eastAsia="Calibri"/>
          <w:sz w:val="26"/>
          <w:szCs w:val="26"/>
          <w:lang w:eastAsia="en-US"/>
        </w:rPr>
        <w:br/>
        <w:t>на сумму 534 285,93</w:t>
      </w:r>
      <w:r w:rsidRPr="0072774B">
        <w:rPr>
          <w:rFonts w:eastAsia="Calibri"/>
          <w:sz w:val="26"/>
          <w:szCs w:val="26"/>
          <w:lang w:eastAsia="en-US"/>
        </w:rPr>
        <w:t xml:space="preserve"> тыс. рублей, в</w:t>
      </w:r>
      <w:r>
        <w:rPr>
          <w:rFonts w:eastAsia="Calibri"/>
          <w:sz w:val="26"/>
          <w:szCs w:val="26"/>
          <w:lang w:eastAsia="en-US"/>
        </w:rPr>
        <w:t xml:space="preserve"> 2021 году на 29,2 % на сумму 577 471,23</w:t>
      </w:r>
      <w:r w:rsidRPr="0072774B">
        <w:rPr>
          <w:rFonts w:eastAsia="Calibri"/>
          <w:sz w:val="26"/>
          <w:szCs w:val="26"/>
          <w:lang w:eastAsia="en-US"/>
        </w:rPr>
        <w:t xml:space="preserve"> тыс. рублей.</w:t>
      </w:r>
    </w:p>
    <w:p w:rsidR="009E4A0A" w:rsidRDefault="009E4A0A" w:rsidP="00244F5C">
      <w:pPr>
        <w:ind w:firstLine="720"/>
        <w:jc w:val="both"/>
        <w:rPr>
          <w:rFonts w:eastAsia="Calibri"/>
          <w:sz w:val="26"/>
          <w:szCs w:val="26"/>
          <w:lang w:eastAsia="en-US"/>
        </w:rPr>
      </w:pPr>
      <w:r w:rsidRPr="001110F8">
        <w:rPr>
          <w:sz w:val="26"/>
          <w:szCs w:val="26"/>
        </w:rPr>
        <w:lastRenderedPageBreak/>
        <w:t xml:space="preserve">Налог на доходы физических лиц стабильно занимает высокую долю, </w:t>
      </w:r>
      <w:r w:rsidR="00A10CC1">
        <w:rPr>
          <w:sz w:val="26"/>
          <w:szCs w:val="26"/>
        </w:rPr>
        <w:br/>
      </w:r>
      <w:r w:rsidRPr="001110F8">
        <w:rPr>
          <w:sz w:val="26"/>
          <w:szCs w:val="26"/>
        </w:rPr>
        <w:t>и занимает чуть более  ½ от всего объема налоговых и неналоговых доходов</w:t>
      </w:r>
      <w:r>
        <w:rPr>
          <w:sz w:val="26"/>
          <w:szCs w:val="26"/>
        </w:rPr>
        <w:t>.</w:t>
      </w:r>
      <w:r w:rsidRPr="001110F8">
        <w:rPr>
          <w:sz w:val="26"/>
          <w:szCs w:val="26"/>
        </w:rPr>
        <w:t xml:space="preserve">       </w:t>
      </w:r>
    </w:p>
    <w:p w:rsidR="00244F5C" w:rsidRDefault="00244F5C" w:rsidP="00244F5C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8C35B2">
        <w:rPr>
          <w:rFonts w:eastAsiaTheme="minorHAnsi"/>
          <w:sz w:val="26"/>
          <w:szCs w:val="26"/>
          <w:lang w:eastAsia="en-US"/>
        </w:rPr>
        <w:t>Налог на доходы физических лиц на 201</w:t>
      </w:r>
      <w:r w:rsidRPr="00531871">
        <w:rPr>
          <w:rFonts w:eastAsiaTheme="minorHAnsi"/>
          <w:sz w:val="26"/>
          <w:szCs w:val="26"/>
          <w:lang w:eastAsia="en-US"/>
        </w:rPr>
        <w:t>9</w:t>
      </w:r>
      <w:r w:rsidRPr="008C35B2">
        <w:rPr>
          <w:rFonts w:eastAsiaTheme="minorHAnsi"/>
          <w:sz w:val="26"/>
          <w:szCs w:val="26"/>
          <w:lang w:eastAsia="en-US"/>
        </w:rPr>
        <w:t>-202</w:t>
      </w:r>
      <w:r w:rsidRPr="00531871">
        <w:rPr>
          <w:rFonts w:eastAsiaTheme="minorHAnsi"/>
          <w:sz w:val="26"/>
          <w:szCs w:val="26"/>
          <w:lang w:eastAsia="en-US"/>
        </w:rPr>
        <w:t>1</w:t>
      </w:r>
      <w:r w:rsidRPr="008C35B2">
        <w:rPr>
          <w:rFonts w:eastAsiaTheme="minorHAnsi"/>
          <w:sz w:val="26"/>
          <w:szCs w:val="26"/>
          <w:lang w:eastAsia="en-US"/>
        </w:rPr>
        <w:t xml:space="preserve">годы </w:t>
      </w:r>
      <w:r w:rsidRPr="0072774B">
        <w:rPr>
          <w:rFonts w:eastAsia="Calibri"/>
          <w:sz w:val="26"/>
          <w:szCs w:val="26"/>
          <w:lang w:eastAsia="en-US"/>
        </w:rPr>
        <w:t>спрогнозирован</w:t>
      </w:r>
      <w:r w:rsidRPr="008C35B2">
        <w:rPr>
          <w:rFonts w:eastAsiaTheme="minorHAnsi"/>
          <w:sz w:val="26"/>
          <w:szCs w:val="26"/>
          <w:lang w:eastAsia="en-US"/>
        </w:rPr>
        <w:t xml:space="preserve"> по данным главного администратора доходов, прогноза поступлений за 201</w:t>
      </w:r>
      <w:r w:rsidRPr="00531871">
        <w:rPr>
          <w:rFonts w:eastAsiaTheme="minorHAnsi"/>
          <w:sz w:val="26"/>
          <w:szCs w:val="26"/>
          <w:lang w:eastAsia="en-US"/>
        </w:rPr>
        <w:t>8</w:t>
      </w:r>
      <w:r w:rsidRPr="008C35B2">
        <w:rPr>
          <w:rFonts w:eastAsiaTheme="minorHAnsi"/>
          <w:sz w:val="26"/>
          <w:szCs w:val="26"/>
          <w:lang w:eastAsia="en-US"/>
        </w:rPr>
        <w:t xml:space="preserve"> год</w:t>
      </w:r>
      <w:r>
        <w:rPr>
          <w:rFonts w:eastAsiaTheme="minorHAnsi"/>
          <w:sz w:val="26"/>
          <w:szCs w:val="26"/>
          <w:lang w:eastAsia="en-US"/>
        </w:rPr>
        <w:t xml:space="preserve"> по нормативу 34 процента</w:t>
      </w:r>
      <w:r w:rsidRPr="008C35B2">
        <w:rPr>
          <w:rFonts w:eastAsiaTheme="minorHAnsi"/>
          <w:sz w:val="26"/>
          <w:szCs w:val="26"/>
          <w:lang w:eastAsia="en-US"/>
        </w:rPr>
        <w:t xml:space="preserve">, динамики поступлений налога за последние три года </w:t>
      </w:r>
      <w:r>
        <w:rPr>
          <w:rFonts w:eastAsiaTheme="minorHAnsi"/>
          <w:sz w:val="26"/>
          <w:szCs w:val="26"/>
          <w:lang w:eastAsia="en-US"/>
        </w:rPr>
        <w:t xml:space="preserve">и фонда оплаты труда </w:t>
      </w:r>
      <w:r w:rsidRPr="008C35B2">
        <w:rPr>
          <w:rFonts w:eastAsiaTheme="minorHAnsi"/>
          <w:sz w:val="26"/>
          <w:szCs w:val="26"/>
          <w:lang w:eastAsia="en-US"/>
        </w:rPr>
        <w:t xml:space="preserve">учтенного в </w:t>
      </w:r>
      <w:r w:rsidRPr="00531871">
        <w:rPr>
          <w:rFonts w:eastAsiaTheme="minorHAnsi"/>
          <w:sz w:val="26"/>
          <w:szCs w:val="26"/>
          <w:lang w:eastAsia="en-US"/>
        </w:rPr>
        <w:t>прогнозе</w:t>
      </w:r>
      <w:r w:rsidRPr="008C35B2">
        <w:rPr>
          <w:rFonts w:eastAsiaTheme="minorHAnsi"/>
          <w:sz w:val="26"/>
          <w:szCs w:val="26"/>
          <w:lang w:eastAsia="en-US"/>
        </w:rPr>
        <w:t xml:space="preserve"> социально-экономического развития Нефтеюганского района на </w:t>
      </w:r>
      <w:r w:rsidRPr="00531871">
        <w:rPr>
          <w:rFonts w:eastAsiaTheme="minorHAnsi"/>
          <w:sz w:val="26"/>
          <w:szCs w:val="26"/>
          <w:lang w:eastAsia="en-US"/>
        </w:rPr>
        <w:t>долгосрочный период</w:t>
      </w:r>
      <w:r w:rsidRPr="008C35B2">
        <w:rPr>
          <w:rFonts w:eastAsiaTheme="minorHAnsi"/>
          <w:sz w:val="26"/>
          <w:szCs w:val="26"/>
          <w:lang w:eastAsia="en-US"/>
        </w:rPr>
        <w:t xml:space="preserve">. </w:t>
      </w:r>
    </w:p>
    <w:p w:rsidR="00244F5C" w:rsidRDefault="00567A23" w:rsidP="00244F5C">
      <w:pPr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Кроме того</w:t>
      </w:r>
      <w:r w:rsidR="009E4A0A">
        <w:rPr>
          <w:rFonts w:eastAsiaTheme="minorHAnsi"/>
          <w:sz w:val="26"/>
          <w:szCs w:val="26"/>
          <w:lang w:eastAsia="en-US"/>
        </w:rPr>
        <w:t>,</w:t>
      </w:r>
      <w:r>
        <w:rPr>
          <w:rFonts w:eastAsiaTheme="minorHAnsi"/>
          <w:sz w:val="26"/>
          <w:szCs w:val="26"/>
          <w:lang w:eastAsia="en-US"/>
        </w:rPr>
        <w:t xml:space="preserve"> с</w:t>
      </w:r>
      <w:r w:rsidR="00244F5C">
        <w:rPr>
          <w:rFonts w:eastAsiaTheme="minorHAnsi"/>
          <w:sz w:val="26"/>
          <w:szCs w:val="26"/>
          <w:lang w:eastAsia="en-US"/>
        </w:rPr>
        <w:t xml:space="preserve"> 2019 года будет изменен механизм предоставления финансовой помощи из бюджета автономного округа на обеспечение расходных обязательств, связанных с выплатами заработной платы работникам бюджетной сферы </w:t>
      </w:r>
      <w:r w:rsidR="00A10CC1">
        <w:rPr>
          <w:rFonts w:eastAsiaTheme="minorHAnsi"/>
          <w:sz w:val="26"/>
          <w:szCs w:val="26"/>
          <w:lang w:eastAsia="en-US"/>
        </w:rPr>
        <w:br/>
      </w:r>
      <w:r w:rsidR="00244F5C">
        <w:rPr>
          <w:rFonts w:eastAsiaTheme="minorHAnsi"/>
          <w:sz w:val="26"/>
          <w:szCs w:val="26"/>
          <w:lang w:eastAsia="en-US"/>
        </w:rPr>
        <w:t>и обеспечением мероприятий по организации питания обучающихся общеобразовательных организаций</w:t>
      </w:r>
      <w:r>
        <w:rPr>
          <w:rFonts w:eastAsiaTheme="minorHAnsi"/>
          <w:sz w:val="26"/>
          <w:szCs w:val="26"/>
          <w:lang w:eastAsia="en-US"/>
        </w:rPr>
        <w:t>.</w:t>
      </w:r>
      <w:r w:rsidR="00244F5C" w:rsidRPr="00E12A82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В</w:t>
      </w:r>
      <w:r w:rsidR="00244F5C">
        <w:rPr>
          <w:rFonts w:eastAsiaTheme="minorHAnsi"/>
          <w:sz w:val="26"/>
          <w:szCs w:val="26"/>
          <w:lang w:eastAsia="en-US"/>
        </w:rPr>
        <w:t xml:space="preserve"> связи с чем, в бюджете района предусмотрена передача из </w:t>
      </w:r>
      <w:r w:rsidR="00C022E7" w:rsidRPr="00C022E7">
        <w:rPr>
          <w:rFonts w:eastAsiaTheme="minorHAnsi"/>
          <w:sz w:val="26"/>
          <w:szCs w:val="26"/>
          <w:lang w:eastAsia="en-US"/>
        </w:rPr>
        <w:t>окружного</w:t>
      </w:r>
      <w:r w:rsidR="00244F5C" w:rsidRPr="001F2ED6">
        <w:rPr>
          <w:rFonts w:eastAsiaTheme="minorHAnsi"/>
          <w:color w:val="FF0000"/>
          <w:sz w:val="26"/>
          <w:szCs w:val="26"/>
          <w:lang w:eastAsia="en-US"/>
        </w:rPr>
        <w:t xml:space="preserve"> </w:t>
      </w:r>
      <w:r w:rsidR="00244F5C">
        <w:rPr>
          <w:rFonts w:eastAsiaTheme="minorHAnsi"/>
          <w:sz w:val="26"/>
          <w:szCs w:val="26"/>
          <w:lang w:eastAsia="en-US"/>
        </w:rPr>
        <w:t>бюджета единого норматива отчислений от налога на доходы физических лиц в размере 1,5%.</w:t>
      </w:r>
    </w:p>
    <w:p w:rsidR="00244F5C" w:rsidRPr="0072774B" w:rsidRDefault="00244F5C" w:rsidP="00244F5C">
      <w:pPr>
        <w:ind w:firstLine="708"/>
        <w:jc w:val="both"/>
        <w:rPr>
          <w:sz w:val="26"/>
          <w:szCs w:val="26"/>
        </w:rPr>
      </w:pPr>
      <w:proofErr w:type="gramStart"/>
      <w:r w:rsidRPr="0072774B">
        <w:rPr>
          <w:sz w:val="26"/>
          <w:szCs w:val="26"/>
        </w:rPr>
        <w:t xml:space="preserve">В бюджет района </w:t>
      </w:r>
      <w:r>
        <w:rPr>
          <w:sz w:val="26"/>
          <w:szCs w:val="26"/>
        </w:rPr>
        <w:t>прогнозируются</w:t>
      </w:r>
      <w:r w:rsidRPr="0072774B">
        <w:rPr>
          <w:sz w:val="26"/>
          <w:szCs w:val="26"/>
        </w:rPr>
        <w:t xml:space="preserve"> безвозмездные поступлен</w:t>
      </w:r>
      <w:r>
        <w:rPr>
          <w:sz w:val="26"/>
          <w:szCs w:val="26"/>
        </w:rPr>
        <w:t xml:space="preserve">ия из федерального и </w:t>
      </w:r>
      <w:r w:rsidRPr="00C022E7">
        <w:rPr>
          <w:sz w:val="26"/>
          <w:szCs w:val="26"/>
        </w:rPr>
        <w:t>окружного</w:t>
      </w:r>
      <w:r>
        <w:rPr>
          <w:sz w:val="26"/>
          <w:szCs w:val="26"/>
        </w:rPr>
        <w:t xml:space="preserve"> </w:t>
      </w:r>
      <w:r w:rsidRPr="0072774B">
        <w:rPr>
          <w:sz w:val="26"/>
          <w:szCs w:val="26"/>
        </w:rPr>
        <w:t>бюджетов в предварительных  объемах:</w:t>
      </w:r>
      <w:proofErr w:type="gramEnd"/>
    </w:p>
    <w:p w:rsidR="00244F5C" w:rsidRPr="0072774B" w:rsidRDefault="00244F5C" w:rsidP="00244F5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2019</w:t>
      </w:r>
      <w:r w:rsidRPr="0072774B">
        <w:rPr>
          <w:sz w:val="26"/>
          <w:szCs w:val="26"/>
        </w:rPr>
        <w:t xml:space="preserve"> году – </w:t>
      </w:r>
      <w:r>
        <w:rPr>
          <w:sz w:val="26"/>
          <w:szCs w:val="26"/>
        </w:rPr>
        <w:t>2 073 788,9</w:t>
      </w:r>
      <w:r w:rsidRPr="0072774B">
        <w:rPr>
          <w:sz w:val="26"/>
          <w:szCs w:val="26"/>
        </w:rPr>
        <w:t xml:space="preserve"> тыс. рублей;</w:t>
      </w:r>
    </w:p>
    <w:p w:rsidR="00244F5C" w:rsidRDefault="00244F5C" w:rsidP="00244F5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2020</w:t>
      </w:r>
      <w:r w:rsidRPr="0072774B">
        <w:rPr>
          <w:sz w:val="26"/>
          <w:szCs w:val="26"/>
        </w:rPr>
        <w:t xml:space="preserve"> году – </w:t>
      </w:r>
      <w:r>
        <w:rPr>
          <w:sz w:val="26"/>
          <w:szCs w:val="26"/>
        </w:rPr>
        <w:t>2 240 271,2</w:t>
      </w:r>
      <w:r w:rsidRPr="0072774B">
        <w:rPr>
          <w:sz w:val="26"/>
          <w:szCs w:val="26"/>
        </w:rPr>
        <w:t xml:space="preserve"> тыс. рублей;</w:t>
      </w:r>
    </w:p>
    <w:p w:rsidR="00244F5C" w:rsidRPr="0072774B" w:rsidRDefault="00244F5C" w:rsidP="00244F5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2021</w:t>
      </w:r>
      <w:r w:rsidRPr="0072774B">
        <w:rPr>
          <w:sz w:val="26"/>
          <w:szCs w:val="26"/>
        </w:rPr>
        <w:t xml:space="preserve"> году – </w:t>
      </w:r>
      <w:r>
        <w:rPr>
          <w:sz w:val="26"/>
          <w:szCs w:val="26"/>
        </w:rPr>
        <w:t>2 282 345,1</w:t>
      </w:r>
      <w:r w:rsidRPr="0072774B">
        <w:rPr>
          <w:sz w:val="26"/>
          <w:szCs w:val="26"/>
        </w:rPr>
        <w:t xml:space="preserve"> тыс. рублей.</w:t>
      </w:r>
    </w:p>
    <w:p w:rsidR="00244F5C" w:rsidRPr="00D60082" w:rsidRDefault="00244F5C" w:rsidP="00244F5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2019 год межбюджетные трансферты из бюджетов поселений </w:t>
      </w:r>
      <w:r>
        <w:rPr>
          <w:sz w:val="26"/>
          <w:szCs w:val="26"/>
        </w:rPr>
        <w:br/>
        <w:t xml:space="preserve">на осуществление части полномочий по решению вопросов местного значения </w:t>
      </w:r>
      <w:r>
        <w:rPr>
          <w:sz w:val="26"/>
          <w:szCs w:val="26"/>
        </w:rPr>
        <w:br/>
        <w:t>в соответствии с заключенными соглашениями составят 164 087,703 тыс. рублей.</w:t>
      </w:r>
    </w:p>
    <w:p w:rsidR="00244F5C" w:rsidRPr="0072774B" w:rsidRDefault="00244F5C" w:rsidP="00244F5C">
      <w:pPr>
        <w:ind w:firstLine="720"/>
        <w:jc w:val="both"/>
        <w:rPr>
          <w:sz w:val="26"/>
          <w:szCs w:val="26"/>
        </w:rPr>
      </w:pPr>
      <w:r w:rsidRPr="0072774B">
        <w:rPr>
          <w:sz w:val="26"/>
          <w:szCs w:val="26"/>
        </w:rPr>
        <w:t xml:space="preserve">Общий объем доходов </w:t>
      </w:r>
      <w:r>
        <w:rPr>
          <w:sz w:val="26"/>
          <w:szCs w:val="26"/>
        </w:rPr>
        <w:t xml:space="preserve">бюджета района </w:t>
      </w:r>
      <w:r w:rsidRPr="0072774B">
        <w:rPr>
          <w:sz w:val="26"/>
          <w:szCs w:val="26"/>
        </w:rPr>
        <w:t>составит:</w:t>
      </w:r>
    </w:p>
    <w:p w:rsidR="00244F5C" w:rsidRPr="0072774B" w:rsidRDefault="00244F5C" w:rsidP="00244F5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2019</w:t>
      </w:r>
      <w:r w:rsidRPr="0072774B">
        <w:rPr>
          <w:sz w:val="26"/>
          <w:szCs w:val="26"/>
        </w:rPr>
        <w:t xml:space="preserve"> году </w:t>
      </w:r>
      <w:r>
        <w:rPr>
          <w:sz w:val="26"/>
          <w:szCs w:val="26"/>
        </w:rPr>
        <w:t>– 4 711 752,303</w:t>
      </w:r>
      <w:r w:rsidRPr="0072774B">
        <w:rPr>
          <w:sz w:val="26"/>
          <w:szCs w:val="26"/>
        </w:rPr>
        <w:t xml:space="preserve"> тыс. руб.;</w:t>
      </w:r>
    </w:p>
    <w:p w:rsidR="00244F5C" w:rsidRPr="0072774B" w:rsidRDefault="00244F5C" w:rsidP="00244F5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2020</w:t>
      </w:r>
      <w:r w:rsidRPr="0072774B">
        <w:rPr>
          <w:sz w:val="26"/>
          <w:szCs w:val="26"/>
        </w:rPr>
        <w:t xml:space="preserve"> году </w:t>
      </w:r>
      <w:r>
        <w:rPr>
          <w:sz w:val="26"/>
          <w:szCs w:val="26"/>
        </w:rPr>
        <w:t>– 4 755 307,9</w:t>
      </w:r>
      <w:r w:rsidRPr="0072774B">
        <w:rPr>
          <w:sz w:val="26"/>
          <w:szCs w:val="26"/>
        </w:rPr>
        <w:t xml:space="preserve"> тыс. руб.;</w:t>
      </w:r>
    </w:p>
    <w:p w:rsidR="00244F5C" w:rsidRDefault="00244F5C" w:rsidP="00244F5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2021</w:t>
      </w:r>
      <w:r w:rsidRPr="0072774B">
        <w:rPr>
          <w:sz w:val="26"/>
          <w:szCs w:val="26"/>
        </w:rPr>
        <w:t xml:space="preserve"> году </w:t>
      </w:r>
      <w:r>
        <w:rPr>
          <w:sz w:val="26"/>
          <w:szCs w:val="26"/>
        </w:rPr>
        <w:t>– 4 840 567,1</w:t>
      </w:r>
      <w:r w:rsidRPr="0072774B">
        <w:rPr>
          <w:sz w:val="26"/>
          <w:szCs w:val="26"/>
        </w:rPr>
        <w:t xml:space="preserve"> тыс. руб.</w:t>
      </w:r>
    </w:p>
    <w:p w:rsidR="00244F5C" w:rsidRDefault="00244F5C" w:rsidP="00244F5C">
      <w:pPr>
        <w:ind w:firstLine="720"/>
        <w:jc w:val="both"/>
        <w:rPr>
          <w:sz w:val="26"/>
          <w:szCs w:val="26"/>
        </w:rPr>
      </w:pPr>
    </w:p>
    <w:p w:rsidR="00244F5C" w:rsidRDefault="00244F5C" w:rsidP="00244F5C">
      <w:pPr>
        <w:ind w:firstLine="720"/>
        <w:jc w:val="both"/>
        <w:rPr>
          <w:sz w:val="26"/>
          <w:szCs w:val="26"/>
        </w:rPr>
      </w:pPr>
    </w:p>
    <w:p w:rsidR="00244F5C" w:rsidRDefault="00244F5C" w:rsidP="00244F5C">
      <w:pPr>
        <w:ind w:firstLine="720"/>
        <w:jc w:val="both"/>
        <w:rPr>
          <w:sz w:val="26"/>
          <w:szCs w:val="26"/>
        </w:rPr>
      </w:pPr>
    </w:p>
    <w:p w:rsidR="00970064" w:rsidRDefault="00970064" w:rsidP="00D909F9">
      <w:pPr>
        <w:ind w:firstLine="720"/>
        <w:jc w:val="both"/>
        <w:rPr>
          <w:sz w:val="26"/>
          <w:szCs w:val="26"/>
        </w:rPr>
      </w:pPr>
    </w:p>
    <w:p w:rsidR="00970064" w:rsidRDefault="00970064" w:rsidP="00D909F9">
      <w:pPr>
        <w:ind w:firstLine="720"/>
        <w:jc w:val="both"/>
        <w:rPr>
          <w:sz w:val="26"/>
          <w:szCs w:val="26"/>
        </w:rPr>
      </w:pPr>
    </w:p>
    <w:p w:rsidR="00970064" w:rsidRDefault="00970064" w:rsidP="00D909F9">
      <w:pPr>
        <w:ind w:firstLine="720"/>
        <w:jc w:val="both"/>
        <w:rPr>
          <w:sz w:val="26"/>
          <w:szCs w:val="26"/>
        </w:rPr>
      </w:pPr>
    </w:p>
    <w:p w:rsidR="00970064" w:rsidRDefault="00970064" w:rsidP="00D909F9">
      <w:pPr>
        <w:ind w:firstLine="720"/>
        <w:jc w:val="both"/>
        <w:rPr>
          <w:sz w:val="26"/>
          <w:szCs w:val="26"/>
        </w:rPr>
      </w:pPr>
    </w:p>
    <w:p w:rsidR="00970064" w:rsidRDefault="00970064" w:rsidP="00D909F9">
      <w:pPr>
        <w:ind w:firstLine="720"/>
        <w:jc w:val="both"/>
        <w:rPr>
          <w:sz w:val="26"/>
          <w:szCs w:val="26"/>
        </w:rPr>
      </w:pPr>
    </w:p>
    <w:p w:rsidR="00970064" w:rsidRDefault="00970064" w:rsidP="00D909F9">
      <w:pPr>
        <w:ind w:firstLine="720"/>
        <w:jc w:val="both"/>
        <w:rPr>
          <w:sz w:val="26"/>
          <w:szCs w:val="26"/>
        </w:rPr>
      </w:pPr>
    </w:p>
    <w:p w:rsidR="00970064" w:rsidRDefault="00970064" w:rsidP="00D909F9">
      <w:pPr>
        <w:ind w:firstLine="720"/>
        <w:jc w:val="both"/>
        <w:rPr>
          <w:sz w:val="26"/>
          <w:szCs w:val="26"/>
        </w:rPr>
      </w:pPr>
    </w:p>
    <w:p w:rsidR="009A42B7" w:rsidRDefault="009A42B7" w:rsidP="00DE3501">
      <w:pPr>
        <w:ind w:left="5812"/>
        <w:rPr>
          <w:sz w:val="26"/>
          <w:szCs w:val="26"/>
        </w:rPr>
      </w:pPr>
    </w:p>
    <w:p w:rsidR="009A42B7" w:rsidRDefault="009A42B7" w:rsidP="00DE3501">
      <w:pPr>
        <w:ind w:left="5812"/>
        <w:rPr>
          <w:sz w:val="26"/>
          <w:szCs w:val="26"/>
        </w:rPr>
      </w:pPr>
    </w:p>
    <w:p w:rsidR="009A42B7" w:rsidRDefault="009A42B7" w:rsidP="00DE3501">
      <w:pPr>
        <w:ind w:left="5812"/>
        <w:rPr>
          <w:sz w:val="26"/>
          <w:szCs w:val="26"/>
        </w:rPr>
      </w:pPr>
    </w:p>
    <w:p w:rsidR="009A42B7" w:rsidRDefault="009A42B7" w:rsidP="00DE3501">
      <w:pPr>
        <w:ind w:left="5812"/>
        <w:rPr>
          <w:sz w:val="26"/>
          <w:szCs w:val="26"/>
        </w:rPr>
      </w:pPr>
    </w:p>
    <w:sectPr w:rsidR="009A42B7" w:rsidSect="00E55D24">
      <w:headerReference w:type="default" r:id="rId11"/>
      <w:headerReference w:type="first" r:id="rId12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E1C" w:rsidRDefault="00955E1C" w:rsidP="00677139">
      <w:r>
        <w:separator/>
      </w:r>
    </w:p>
  </w:endnote>
  <w:endnote w:type="continuationSeparator" w:id="0">
    <w:p w:rsidR="00955E1C" w:rsidRDefault="00955E1C" w:rsidP="00677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E1C" w:rsidRDefault="00955E1C" w:rsidP="00677139">
      <w:r>
        <w:separator/>
      </w:r>
    </w:p>
  </w:footnote>
  <w:footnote w:type="continuationSeparator" w:id="0">
    <w:p w:rsidR="00955E1C" w:rsidRDefault="00955E1C" w:rsidP="00677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71196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67098" w:rsidRPr="00677139" w:rsidRDefault="00F67098">
        <w:pPr>
          <w:pStyle w:val="a4"/>
          <w:jc w:val="center"/>
          <w:rPr>
            <w:sz w:val="24"/>
            <w:szCs w:val="24"/>
          </w:rPr>
        </w:pPr>
        <w:r w:rsidRPr="00677139">
          <w:rPr>
            <w:sz w:val="24"/>
            <w:szCs w:val="24"/>
          </w:rPr>
          <w:fldChar w:fldCharType="begin"/>
        </w:r>
        <w:r w:rsidRPr="00677139">
          <w:rPr>
            <w:sz w:val="24"/>
            <w:szCs w:val="24"/>
          </w:rPr>
          <w:instrText>PAGE   \* MERGEFORMAT</w:instrText>
        </w:r>
        <w:r w:rsidRPr="00677139">
          <w:rPr>
            <w:sz w:val="24"/>
            <w:szCs w:val="24"/>
          </w:rPr>
          <w:fldChar w:fldCharType="separate"/>
        </w:r>
        <w:r w:rsidR="00407555">
          <w:rPr>
            <w:noProof/>
            <w:sz w:val="24"/>
            <w:szCs w:val="24"/>
          </w:rPr>
          <w:t>8</w:t>
        </w:r>
        <w:r w:rsidRPr="00677139">
          <w:rPr>
            <w:sz w:val="24"/>
            <w:szCs w:val="24"/>
          </w:rPr>
          <w:fldChar w:fldCharType="end"/>
        </w:r>
      </w:p>
    </w:sdtContent>
  </w:sdt>
  <w:p w:rsidR="00F67098" w:rsidRDefault="00F6709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952043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55D24" w:rsidRPr="00E55D24" w:rsidRDefault="00E55D24">
        <w:pPr>
          <w:pStyle w:val="a4"/>
          <w:jc w:val="center"/>
          <w:rPr>
            <w:sz w:val="24"/>
            <w:szCs w:val="24"/>
          </w:rPr>
        </w:pPr>
        <w:r w:rsidRPr="00E55D24">
          <w:rPr>
            <w:sz w:val="24"/>
            <w:szCs w:val="24"/>
          </w:rPr>
          <w:fldChar w:fldCharType="begin"/>
        </w:r>
        <w:r w:rsidRPr="00E55D24">
          <w:rPr>
            <w:sz w:val="24"/>
            <w:szCs w:val="24"/>
          </w:rPr>
          <w:instrText>PAGE   \* MERGEFORMAT</w:instrText>
        </w:r>
        <w:r w:rsidRPr="00E55D24">
          <w:rPr>
            <w:sz w:val="24"/>
            <w:szCs w:val="24"/>
          </w:rPr>
          <w:fldChar w:fldCharType="separate"/>
        </w:r>
        <w:r w:rsidR="00407555">
          <w:rPr>
            <w:noProof/>
            <w:sz w:val="24"/>
            <w:szCs w:val="24"/>
          </w:rPr>
          <w:t>2</w:t>
        </w:r>
        <w:r w:rsidRPr="00E55D24">
          <w:rPr>
            <w:sz w:val="24"/>
            <w:szCs w:val="24"/>
          </w:rPr>
          <w:fldChar w:fldCharType="end"/>
        </w:r>
      </w:p>
    </w:sdtContent>
  </w:sdt>
  <w:p w:rsidR="00E55D24" w:rsidRDefault="00E55D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258D3"/>
    <w:multiLevelType w:val="hybridMultilevel"/>
    <w:tmpl w:val="9ECEADEA"/>
    <w:lvl w:ilvl="0" w:tplc="8F4A8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E2D19"/>
    <w:multiLevelType w:val="multilevel"/>
    <w:tmpl w:val="2FE26A8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D6"/>
    <w:rsid w:val="000173E8"/>
    <w:rsid w:val="00026FAB"/>
    <w:rsid w:val="0005078F"/>
    <w:rsid w:val="00053DB7"/>
    <w:rsid w:val="00077A63"/>
    <w:rsid w:val="000818B4"/>
    <w:rsid w:val="00095C10"/>
    <w:rsid w:val="000A27BE"/>
    <w:rsid w:val="000E0AF5"/>
    <w:rsid w:val="000E52EB"/>
    <w:rsid w:val="000E5401"/>
    <w:rsid w:val="001101EA"/>
    <w:rsid w:val="00115E98"/>
    <w:rsid w:val="001704A2"/>
    <w:rsid w:val="00177EC2"/>
    <w:rsid w:val="00194779"/>
    <w:rsid w:val="001A374C"/>
    <w:rsid w:val="001B255C"/>
    <w:rsid w:val="001C4D0D"/>
    <w:rsid w:val="001D4AF7"/>
    <w:rsid w:val="001F2ED6"/>
    <w:rsid w:val="001F43F4"/>
    <w:rsid w:val="00204356"/>
    <w:rsid w:val="002172E4"/>
    <w:rsid w:val="002243F7"/>
    <w:rsid w:val="00234612"/>
    <w:rsid w:val="00244F5C"/>
    <w:rsid w:val="00261C97"/>
    <w:rsid w:val="0028721D"/>
    <w:rsid w:val="00292996"/>
    <w:rsid w:val="002F4865"/>
    <w:rsid w:val="002F58D5"/>
    <w:rsid w:val="00362DAD"/>
    <w:rsid w:val="003836DD"/>
    <w:rsid w:val="00383A5C"/>
    <w:rsid w:val="003B1477"/>
    <w:rsid w:val="003B1B2B"/>
    <w:rsid w:val="003B758A"/>
    <w:rsid w:val="003F2AC4"/>
    <w:rsid w:val="003F6780"/>
    <w:rsid w:val="00407555"/>
    <w:rsid w:val="00442DC7"/>
    <w:rsid w:val="00453F56"/>
    <w:rsid w:val="004611EC"/>
    <w:rsid w:val="00494161"/>
    <w:rsid w:val="004A039C"/>
    <w:rsid w:val="004A4EFC"/>
    <w:rsid w:val="004B2FDC"/>
    <w:rsid w:val="004B4B59"/>
    <w:rsid w:val="004B6433"/>
    <w:rsid w:val="004B6D60"/>
    <w:rsid w:val="004D331C"/>
    <w:rsid w:val="004E62C1"/>
    <w:rsid w:val="004F4ABC"/>
    <w:rsid w:val="004F7F1F"/>
    <w:rsid w:val="00503AB7"/>
    <w:rsid w:val="00521156"/>
    <w:rsid w:val="00526758"/>
    <w:rsid w:val="00531871"/>
    <w:rsid w:val="00541B15"/>
    <w:rsid w:val="00567A23"/>
    <w:rsid w:val="00574AA3"/>
    <w:rsid w:val="005927EF"/>
    <w:rsid w:val="005A26BA"/>
    <w:rsid w:val="005E59B6"/>
    <w:rsid w:val="005E6FA3"/>
    <w:rsid w:val="005F215C"/>
    <w:rsid w:val="006261FC"/>
    <w:rsid w:val="00631685"/>
    <w:rsid w:val="00677139"/>
    <w:rsid w:val="00694227"/>
    <w:rsid w:val="006B0B9E"/>
    <w:rsid w:val="006C680B"/>
    <w:rsid w:val="006C70C1"/>
    <w:rsid w:val="00700DC5"/>
    <w:rsid w:val="007026F6"/>
    <w:rsid w:val="0070670F"/>
    <w:rsid w:val="007078E5"/>
    <w:rsid w:val="0071152E"/>
    <w:rsid w:val="00727701"/>
    <w:rsid w:val="00756308"/>
    <w:rsid w:val="00781EA0"/>
    <w:rsid w:val="007D7103"/>
    <w:rsid w:val="007F6F8A"/>
    <w:rsid w:val="0080245C"/>
    <w:rsid w:val="0082775A"/>
    <w:rsid w:val="008315A0"/>
    <w:rsid w:val="00835748"/>
    <w:rsid w:val="00843F2B"/>
    <w:rsid w:val="008523B5"/>
    <w:rsid w:val="00857156"/>
    <w:rsid w:val="008654A0"/>
    <w:rsid w:val="00867A2F"/>
    <w:rsid w:val="008734D7"/>
    <w:rsid w:val="00874D37"/>
    <w:rsid w:val="0087744B"/>
    <w:rsid w:val="008905F4"/>
    <w:rsid w:val="00891A1E"/>
    <w:rsid w:val="0089510C"/>
    <w:rsid w:val="008A1ED2"/>
    <w:rsid w:val="008A6CD3"/>
    <w:rsid w:val="008B53F7"/>
    <w:rsid w:val="008C11D7"/>
    <w:rsid w:val="008C35B2"/>
    <w:rsid w:val="008C6320"/>
    <w:rsid w:val="008D7794"/>
    <w:rsid w:val="008F2560"/>
    <w:rsid w:val="008F6197"/>
    <w:rsid w:val="009076F8"/>
    <w:rsid w:val="00931B86"/>
    <w:rsid w:val="00934F7C"/>
    <w:rsid w:val="00941B19"/>
    <w:rsid w:val="00943990"/>
    <w:rsid w:val="009539BC"/>
    <w:rsid w:val="00955E1C"/>
    <w:rsid w:val="00962A77"/>
    <w:rsid w:val="00967C47"/>
    <w:rsid w:val="00970064"/>
    <w:rsid w:val="0097634E"/>
    <w:rsid w:val="009854FA"/>
    <w:rsid w:val="009A42B7"/>
    <w:rsid w:val="009B0EEF"/>
    <w:rsid w:val="009B5B18"/>
    <w:rsid w:val="009C4E06"/>
    <w:rsid w:val="009D34A8"/>
    <w:rsid w:val="009E4A0A"/>
    <w:rsid w:val="00A10CC1"/>
    <w:rsid w:val="00A16537"/>
    <w:rsid w:val="00A73806"/>
    <w:rsid w:val="00A81B33"/>
    <w:rsid w:val="00AB0F62"/>
    <w:rsid w:val="00AB10C4"/>
    <w:rsid w:val="00AF4AA0"/>
    <w:rsid w:val="00AF60F5"/>
    <w:rsid w:val="00B00FB7"/>
    <w:rsid w:val="00B21BDC"/>
    <w:rsid w:val="00B42094"/>
    <w:rsid w:val="00B52248"/>
    <w:rsid w:val="00B97DA2"/>
    <w:rsid w:val="00BA4A67"/>
    <w:rsid w:val="00BD039A"/>
    <w:rsid w:val="00BD053F"/>
    <w:rsid w:val="00BD7798"/>
    <w:rsid w:val="00BE500B"/>
    <w:rsid w:val="00BF68A2"/>
    <w:rsid w:val="00C022E7"/>
    <w:rsid w:val="00C46DE4"/>
    <w:rsid w:val="00C5478C"/>
    <w:rsid w:val="00CA0182"/>
    <w:rsid w:val="00CC0BC2"/>
    <w:rsid w:val="00CE47D4"/>
    <w:rsid w:val="00CE481F"/>
    <w:rsid w:val="00D036DE"/>
    <w:rsid w:val="00D04B28"/>
    <w:rsid w:val="00D22BD5"/>
    <w:rsid w:val="00D24189"/>
    <w:rsid w:val="00D4034F"/>
    <w:rsid w:val="00D439DF"/>
    <w:rsid w:val="00D647DB"/>
    <w:rsid w:val="00D6787A"/>
    <w:rsid w:val="00D80A0F"/>
    <w:rsid w:val="00D90839"/>
    <w:rsid w:val="00D909F9"/>
    <w:rsid w:val="00D93968"/>
    <w:rsid w:val="00DC5ED1"/>
    <w:rsid w:val="00DD5E49"/>
    <w:rsid w:val="00DE3501"/>
    <w:rsid w:val="00DE3C3B"/>
    <w:rsid w:val="00DF32C5"/>
    <w:rsid w:val="00DF69D6"/>
    <w:rsid w:val="00E10EF4"/>
    <w:rsid w:val="00E12A82"/>
    <w:rsid w:val="00E50768"/>
    <w:rsid w:val="00E51BCB"/>
    <w:rsid w:val="00E55D24"/>
    <w:rsid w:val="00E6010B"/>
    <w:rsid w:val="00E8219A"/>
    <w:rsid w:val="00ED25B4"/>
    <w:rsid w:val="00EF1CEF"/>
    <w:rsid w:val="00F30BC7"/>
    <w:rsid w:val="00F33B13"/>
    <w:rsid w:val="00F41C64"/>
    <w:rsid w:val="00F47921"/>
    <w:rsid w:val="00F67098"/>
    <w:rsid w:val="00FD7C22"/>
    <w:rsid w:val="00FF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26758"/>
    <w:pPr>
      <w:keepNext/>
      <w:jc w:val="center"/>
      <w:outlineLvl w:val="2"/>
    </w:pPr>
    <w:rPr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01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67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076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71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7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771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7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link w:val="ConsNormal0"/>
    <w:rsid w:val="00D909F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D909F9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909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09F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7103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7D7103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7D710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D71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101E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styleId="ac">
    <w:name w:val="annotation reference"/>
    <w:semiHidden/>
    <w:rsid w:val="003B758A"/>
    <w:rPr>
      <w:sz w:val="16"/>
      <w:szCs w:val="16"/>
    </w:rPr>
  </w:style>
  <w:style w:type="paragraph" w:customStyle="1" w:styleId="ConsPlusNonformat">
    <w:name w:val="ConsPlusNonformat"/>
    <w:uiPriority w:val="99"/>
    <w:rsid w:val="00831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unhideWhenUsed/>
    <w:rsid w:val="00FD7C22"/>
  </w:style>
  <w:style w:type="character" w:customStyle="1" w:styleId="ae">
    <w:name w:val="Текст примечания Знак"/>
    <w:basedOn w:val="a0"/>
    <w:link w:val="ad"/>
    <w:uiPriority w:val="99"/>
    <w:semiHidden/>
    <w:rsid w:val="00FD7C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D7C2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D7C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26758"/>
    <w:pPr>
      <w:keepNext/>
      <w:jc w:val="center"/>
      <w:outlineLvl w:val="2"/>
    </w:pPr>
    <w:rPr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01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67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076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71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7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771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7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link w:val="ConsNormal0"/>
    <w:rsid w:val="00D909F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D909F9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909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09F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7103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7D7103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7D710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D71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101E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styleId="ac">
    <w:name w:val="annotation reference"/>
    <w:semiHidden/>
    <w:rsid w:val="003B758A"/>
    <w:rPr>
      <w:sz w:val="16"/>
      <w:szCs w:val="16"/>
    </w:rPr>
  </w:style>
  <w:style w:type="paragraph" w:customStyle="1" w:styleId="ConsPlusNonformat">
    <w:name w:val="ConsPlusNonformat"/>
    <w:uiPriority w:val="99"/>
    <w:rsid w:val="00831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unhideWhenUsed/>
    <w:rsid w:val="00FD7C22"/>
  </w:style>
  <w:style w:type="character" w:customStyle="1" w:styleId="ae">
    <w:name w:val="Текст примечания Знак"/>
    <w:basedOn w:val="a0"/>
    <w:link w:val="ad"/>
    <w:uiPriority w:val="99"/>
    <w:semiHidden/>
    <w:rsid w:val="00FD7C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D7C2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D7C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0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4402D973EC8E7E9190F78FCFC5E564AA91C82BBF95490CDB1C609653D69DCA4C780DF31742q3H9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C7D79-24FA-4A91-B1E0-4325CC017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2671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Алена Евгеньевна</dc:creator>
  <cp:lastModifiedBy>Лукашева Лариса Александровна</cp:lastModifiedBy>
  <cp:revision>11</cp:revision>
  <cp:lastPrinted>2018-09-19T05:29:00Z</cp:lastPrinted>
  <dcterms:created xsi:type="dcterms:W3CDTF">2018-09-27T05:25:00Z</dcterms:created>
  <dcterms:modified xsi:type="dcterms:W3CDTF">2018-09-28T10:07:00Z</dcterms:modified>
</cp:coreProperties>
</file>