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067B6" w14:textId="1A5FCFAC" w:rsidR="00920EDD" w:rsidRPr="00215C24" w:rsidRDefault="003D61C4" w:rsidP="003D61C4">
      <w:pPr>
        <w:tabs>
          <w:tab w:val="center" w:pos="4677"/>
          <w:tab w:val="left" w:pos="66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0EDD" w:rsidRPr="00215C2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  <w:r w:rsidRPr="00215C24">
        <w:rPr>
          <w:rFonts w:ascii="Times New Roman" w:hAnsi="Times New Roman" w:cs="Times New Roman"/>
          <w:b/>
          <w:sz w:val="26"/>
          <w:szCs w:val="26"/>
        </w:rPr>
        <w:tab/>
      </w:r>
    </w:p>
    <w:p w14:paraId="62978017" w14:textId="77777777" w:rsidR="00920EDD" w:rsidRPr="00215C24" w:rsidRDefault="00920EDD" w:rsidP="00920E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19DD6D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Наименование муниципальной программы (№, дата утверждения, внесенные изменения).</w:t>
      </w:r>
    </w:p>
    <w:p w14:paraId="20508E18" w14:textId="48EFD3B8" w:rsidR="00920EDD" w:rsidRPr="00215C24" w:rsidRDefault="00920EDD" w:rsidP="00920E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7961A8" w:rsidRPr="00215C24">
        <w:rPr>
          <w:rFonts w:ascii="Times New Roman" w:hAnsi="Times New Roman" w:cs="Times New Roman"/>
          <w:sz w:val="26"/>
          <w:szCs w:val="26"/>
        </w:rPr>
        <w:t>«</w:t>
      </w:r>
      <w:r w:rsidR="00E728AB" w:rsidRPr="00215C24">
        <w:rPr>
          <w:rFonts w:ascii="Times New Roman" w:hAnsi="Times New Roman" w:cs="Times New Roman"/>
          <w:bCs/>
          <w:sz w:val="26"/>
          <w:szCs w:val="26"/>
        </w:rPr>
        <w:t>Цифровое развитие</w:t>
      </w:r>
      <w:r w:rsidR="007961A8" w:rsidRPr="00215C24">
        <w:rPr>
          <w:rFonts w:ascii="Times New Roman" w:hAnsi="Times New Roman" w:cs="Times New Roman"/>
          <w:sz w:val="26"/>
          <w:szCs w:val="26"/>
        </w:rPr>
        <w:t>»</w:t>
      </w:r>
      <w:r w:rsidR="007961A8" w:rsidRPr="00215C24">
        <w:rPr>
          <w:sz w:val="26"/>
          <w:szCs w:val="26"/>
        </w:rPr>
        <w:t xml:space="preserve"> </w:t>
      </w:r>
      <w:r w:rsidRPr="00215C24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Нефтеюганского района от 31.10.20</w:t>
      </w:r>
      <w:r w:rsidR="00F87792" w:rsidRPr="00215C24">
        <w:rPr>
          <w:rFonts w:ascii="Times New Roman" w:hAnsi="Times New Roman" w:cs="Times New Roman"/>
          <w:sz w:val="26"/>
          <w:szCs w:val="26"/>
        </w:rPr>
        <w:t>22</w:t>
      </w:r>
      <w:r w:rsidRPr="00215C24">
        <w:rPr>
          <w:rFonts w:ascii="Times New Roman" w:hAnsi="Times New Roman" w:cs="Times New Roman"/>
          <w:sz w:val="26"/>
          <w:szCs w:val="26"/>
        </w:rPr>
        <w:t xml:space="preserve"> № </w:t>
      </w:r>
      <w:r w:rsidR="00F87792" w:rsidRPr="00215C24">
        <w:rPr>
          <w:rFonts w:ascii="Times New Roman" w:hAnsi="Times New Roman" w:cs="Times New Roman"/>
          <w:sz w:val="26"/>
          <w:szCs w:val="26"/>
        </w:rPr>
        <w:t>2056</w:t>
      </w:r>
      <w:r w:rsidR="008A4B30" w:rsidRPr="00215C24">
        <w:rPr>
          <w:rFonts w:ascii="Times New Roman" w:hAnsi="Times New Roman" w:cs="Times New Roman"/>
          <w:sz w:val="26"/>
          <w:szCs w:val="26"/>
        </w:rPr>
        <w:t xml:space="preserve">-па </w:t>
      </w:r>
      <w:r w:rsidR="00F87792" w:rsidRPr="00215C24">
        <w:rPr>
          <w:rFonts w:ascii="Times New Roman" w:hAnsi="Times New Roman" w:cs="Times New Roman"/>
          <w:sz w:val="26"/>
          <w:szCs w:val="26"/>
        </w:rPr>
        <w:br/>
      </w:r>
      <w:r w:rsidR="008A4B30" w:rsidRPr="00215C24">
        <w:rPr>
          <w:rFonts w:ascii="Times New Roman" w:hAnsi="Times New Roman" w:cs="Times New Roman"/>
          <w:sz w:val="26"/>
          <w:szCs w:val="26"/>
        </w:rPr>
        <w:t xml:space="preserve">(с последними изменениями от </w:t>
      </w:r>
      <w:r w:rsidR="00EB328D" w:rsidRPr="00215C24">
        <w:rPr>
          <w:rFonts w:ascii="Times New Roman" w:hAnsi="Times New Roman" w:cs="Times New Roman"/>
          <w:sz w:val="26"/>
          <w:szCs w:val="26"/>
        </w:rPr>
        <w:t>16</w:t>
      </w:r>
      <w:r w:rsidR="008A4B30" w:rsidRPr="00215C24">
        <w:rPr>
          <w:rFonts w:ascii="Times New Roman" w:hAnsi="Times New Roman" w:cs="Times New Roman"/>
          <w:sz w:val="26"/>
          <w:szCs w:val="26"/>
        </w:rPr>
        <w:t>.12.202</w:t>
      </w:r>
      <w:r w:rsidR="00EB328D" w:rsidRPr="00215C24">
        <w:rPr>
          <w:rFonts w:ascii="Times New Roman" w:hAnsi="Times New Roman" w:cs="Times New Roman"/>
          <w:sz w:val="26"/>
          <w:szCs w:val="26"/>
        </w:rPr>
        <w:t>4</w:t>
      </w:r>
      <w:r w:rsidR="008A4B30" w:rsidRPr="00215C24">
        <w:rPr>
          <w:rFonts w:ascii="Times New Roman" w:hAnsi="Times New Roman" w:cs="Times New Roman"/>
          <w:sz w:val="26"/>
          <w:szCs w:val="26"/>
        </w:rPr>
        <w:t xml:space="preserve"> № </w:t>
      </w:r>
      <w:r w:rsidR="00EB328D" w:rsidRPr="00215C24">
        <w:rPr>
          <w:rFonts w:ascii="Times New Roman" w:hAnsi="Times New Roman" w:cs="Times New Roman"/>
          <w:sz w:val="26"/>
          <w:szCs w:val="26"/>
        </w:rPr>
        <w:t>2260</w:t>
      </w:r>
      <w:r w:rsidR="008A4B30" w:rsidRPr="00215C24">
        <w:rPr>
          <w:rFonts w:ascii="Times New Roman" w:hAnsi="Times New Roman" w:cs="Times New Roman"/>
          <w:sz w:val="26"/>
          <w:szCs w:val="26"/>
        </w:rPr>
        <w:t>-па-нпа</w:t>
      </w:r>
      <w:r w:rsidR="00E87427" w:rsidRPr="00215C24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14:paraId="4D67ECFC" w14:textId="77777777" w:rsidR="00920EDD" w:rsidRPr="00215C24" w:rsidRDefault="00920EDD" w:rsidP="00920EDD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14:paraId="26FB5737" w14:textId="65A65B64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Соответствие муниципальной программы основным направлениям Стратегии социально-экономического развития Нефтеюганского</w:t>
      </w:r>
      <w:r w:rsidR="003D61C4" w:rsidRPr="00215C24">
        <w:rPr>
          <w:b/>
          <w:sz w:val="26"/>
          <w:szCs w:val="26"/>
        </w:rPr>
        <w:t xml:space="preserve"> муниципального района Ханты-Мансийского автономного округа – Югры до 2036 года с целевыми ориентирами до 2050 года</w:t>
      </w:r>
      <w:r w:rsidRPr="00215C24">
        <w:rPr>
          <w:b/>
          <w:sz w:val="26"/>
          <w:szCs w:val="26"/>
        </w:rPr>
        <w:t>, Указам Президента Российской Федерации, целевым показателям государственных программ Ханты-Мансийского автономного округа - Югры.</w:t>
      </w:r>
    </w:p>
    <w:p w14:paraId="134DA064" w14:textId="2B2E8614" w:rsidR="007961A8" w:rsidRPr="00215C24" w:rsidRDefault="00920EDD" w:rsidP="00920E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7961A8" w:rsidRPr="00215C24">
        <w:rPr>
          <w:rFonts w:ascii="Times New Roman" w:hAnsi="Times New Roman" w:cs="Times New Roman"/>
          <w:sz w:val="26"/>
          <w:szCs w:val="26"/>
        </w:rPr>
        <w:t>«</w:t>
      </w:r>
      <w:r w:rsidR="009337F1" w:rsidRPr="00215C24">
        <w:rPr>
          <w:rFonts w:ascii="Times New Roman" w:hAnsi="Times New Roman" w:cs="Times New Roman"/>
          <w:bCs/>
          <w:sz w:val="26"/>
          <w:szCs w:val="26"/>
        </w:rPr>
        <w:t>Цифровое развитие</w:t>
      </w:r>
      <w:r w:rsidR="00A824A3" w:rsidRPr="00215C24">
        <w:rPr>
          <w:rFonts w:ascii="Times New Roman" w:hAnsi="Times New Roman" w:cs="Times New Roman"/>
          <w:bCs/>
          <w:sz w:val="26"/>
          <w:szCs w:val="26"/>
        </w:rPr>
        <w:t>»</w:t>
      </w:r>
      <w:r w:rsidR="009337F1" w:rsidRPr="00215C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15C24">
        <w:rPr>
          <w:rFonts w:ascii="Times New Roman" w:hAnsi="Times New Roman" w:cs="Times New Roman"/>
          <w:sz w:val="26"/>
          <w:szCs w:val="26"/>
        </w:rPr>
        <w:t>разработана в соответствии</w:t>
      </w:r>
      <w:r w:rsidR="007961A8" w:rsidRPr="00215C24">
        <w:rPr>
          <w:rFonts w:ascii="Times New Roman" w:hAnsi="Times New Roman" w:cs="Times New Roman"/>
          <w:sz w:val="26"/>
          <w:szCs w:val="26"/>
        </w:rPr>
        <w:t xml:space="preserve"> со </w:t>
      </w:r>
      <w:r w:rsidR="003D61C4" w:rsidRPr="00215C24">
        <w:rPr>
          <w:rFonts w:ascii="Times New Roman" w:hAnsi="Times New Roman"/>
          <w:sz w:val="26"/>
          <w:szCs w:val="26"/>
        </w:rPr>
        <w:t>Стратегией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</w:t>
      </w:r>
      <w:r w:rsidR="007961A8" w:rsidRPr="00215C24">
        <w:rPr>
          <w:rFonts w:ascii="Times New Roman" w:hAnsi="Times New Roman"/>
          <w:sz w:val="26"/>
          <w:szCs w:val="26"/>
        </w:rPr>
        <w:t xml:space="preserve">, </w:t>
      </w:r>
      <w:r w:rsidR="000E13AE" w:rsidRPr="00215C24">
        <w:rPr>
          <w:rFonts w:ascii="Times New Roman" w:hAnsi="Times New Roman"/>
          <w:sz w:val="26"/>
          <w:szCs w:val="26"/>
        </w:rPr>
        <w:t xml:space="preserve">утвержденной решением Думы Нефтеюганского района от 29.11.2023 № 962, </w:t>
      </w:r>
      <w:r w:rsidR="007961A8" w:rsidRPr="00215C24">
        <w:rPr>
          <w:rFonts w:ascii="Times New Roman" w:hAnsi="Times New Roman"/>
          <w:sz w:val="26"/>
          <w:szCs w:val="26"/>
        </w:rPr>
        <w:t xml:space="preserve">а также с приоритетами, определенными Концепцией и Стратегией развития информационного общества </w:t>
      </w:r>
      <w:r w:rsidR="000E13AE" w:rsidRPr="00215C24">
        <w:rPr>
          <w:rFonts w:ascii="Times New Roman" w:hAnsi="Times New Roman"/>
          <w:sz w:val="26"/>
          <w:szCs w:val="26"/>
        </w:rPr>
        <w:br/>
      </w:r>
      <w:r w:rsidR="007961A8" w:rsidRPr="00215C24">
        <w:rPr>
          <w:rFonts w:ascii="Times New Roman" w:hAnsi="Times New Roman"/>
          <w:sz w:val="26"/>
          <w:szCs w:val="26"/>
        </w:rPr>
        <w:t xml:space="preserve">в Российской Федерации на 2017-2030 годы, утвержденной Указом Президента Российской Федерации от 09.05.2017 № 203, приоритетами реализации Указа Президента Российской Федерации от </w:t>
      </w:r>
      <w:r w:rsidR="00EB328D" w:rsidRPr="00215C24">
        <w:rPr>
          <w:rFonts w:ascii="Times New Roman" w:hAnsi="Times New Roman"/>
          <w:sz w:val="26"/>
          <w:szCs w:val="26"/>
        </w:rPr>
        <w:t>07.05.2024</w:t>
      </w:r>
      <w:r w:rsidR="007961A8" w:rsidRPr="00215C24">
        <w:rPr>
          <w:rFonts w:ascii="Times New Roman" w:hAnsi="Times New Roman"/>
          <w:sz w:val="26"/>
          <w:szCs w:val="26"/>
        </w:rPr>
        <w:t xml:space="preserve"> № </w:t>
      </w:r>
      <w:r w:rsidR="00EB328D" w:rsidRPr="00215C24">
        <w:rPr>
          <w:rFonts w:ascii="Times New Roman" w:hAnsi="Times New Roman"/>
          <w:sz w:val="26"/>
          <w:szCs w:val="26"/>
        </w:rPr>
        <w:t>309</w:t>
      </w:r>
      <w:r w:rsidR="007961A8" w:rsidRPr="00215C24">
        <w:rPr>
          <w:rFonts w:ascii="Times New Roman" w:hAnsi="Times New Roman"/>
          <w:sz w:val="26"/>
          <w:szCs w:val="26"/>
        </w:rPr>
        <w:t xml:space="preserve"> </w:t>
      </w:r>
      <w:r w:rsidR="007961A8" w:rsidRPr="00215C24">
        <w:rPr>
          <w:rFonts w:ascii="Times New Roman" w:eastAsia="Times New Roman" w:hAnsi="Times New Roman"/>
          <w:sz w:val="26"/>
          <w:szCs w:val="26"/>
        </w:rPr>
        <w:t xml:space="preserve">«О национальных целях </w:t>
      </w:r>
      <w:r w:rsidR="009337F1" w:rsidRPr="00215C24">
        <w:rPr>
          <w:rFonts w:ascii="Times New Roman" w:eastAsia="Times New Roman" w:hAnsi="Times New Roman"/>
          <w:sz w:val="26"/>
          <w:szCs w:val="26"/>
        </w:rPr>
        <w:t xml:space="preserve">развития Российской Федерации </w:t>
      </w:r>
      <w:r w:rsidR="007961A8" w:rsidRPr="00215C24">
        <w:rPr>
          <w:rFonts w:ascii="Times New Roman" w:eastAsia="Times New Roman" w:hAnsi="Times New Roman"/>
          <w:sz w:val="26"/>
          <w:szCs w:val="26"/>
        </w:rPr>
        <w:t>на период до 20</w:t>
      </w:r>
      <w:r w:rsidR="009337F1" w:rsidRPr="00215C24">
        <w:rPr>
          <w:rFonts w:ascii="Times New Roman" w:eastAsia="Times New Roman" w:hAnsi="Times New Roman"/>
          <w:sz w:val="26"/>
          <w:szCs w:val="26"/>
        </w:rPr>
        <w:t>30</w:t>
      </w:r>
      <w:r w:rsidR="007961A8" w:rsidRPr="00215C24">
        <w:rPr>
          <w:rFonts w:ascii="Times New Roman" w:eastAsia="Times New Roman" w:hAnsi="Times New Roman"/>
          <w:sz w:val="26"/>
          <w:szCs w:val="26"/>
        </w:rPr>
        <w:t xml:space="preserve"> года</w:t>
      </w:r>
      <w:r w:rsidR="00EB328D" w:rsidRPr="00215C24">
        <w:rPr>
          <w:rFonts w:ascii="Times New Roman" w:eastAsia="Times New Roman" w:hAnsi="Times New Roman"/>
          <w:sz w:val="26"/>
          <w:szCs w:val="26"/>
        </w:rPr>
        <w:t xml:space="preserve"> и на перспективу до 2036 года</w:t>
      </w:r>
      <w:r w:rsidR="007961A8" w:rsidRPr="00215C24">
        <w:rPr>
          <w:rFonts w:ascii="Times New Roman" w:eastAsia="Times New Roman" w:hAnsi="Times New Roman"/>
          <w:sz w:val="26"/>
          <w:szCs w:val="26"/>
        </w:rPr>
        <w:t>»</w:t>
      </w:r>
      <w:r w:rsidR="007961A8" w:rsidRPr="00215C24">
        <w:rPr>
          <w:rFonts w:ascii="Times New Roman" w:hAnsi="Times New Roman"/>
          <w:sz w:val="26"/>
          <w:szCs w:val="26"/>
        </w:rPr>
        <w:t xml:space="preserve">, </w:t>
      </w:r>
      <w:r w:rsidR="000E13AE" w:rsidRPr="00215C24">
        <w:rPr>
          <w:rFonts w:ascii="Times New Roman" w:hAnsi="Times New Roman"/>
          <w:sz w:val="26"/>
          <w:szCs w:val="26"/>
        </w:rPr>
        <w:t>постановлением Правительства Ханты-Мансийского автономного округа – Югры от 10.11.2023 № 565-п «О государственной программе Ханты-Мансийского автономного округа – Югры «Цифровое развитие Ханты-Мансийского автономного округа Югры».</w:t>
      </w:r>
    </w:p>
    <w:p w14:paraId="240ED3C7" w14:textId="77777777" w:rsidR="00920EDD" w:rsidRPr="00215C24" w:rsidRDefault="00920EDD" w:rsidP="00920E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67DF3CA7" w14:textId="77777777" w:rsidR="007961A8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Исполнители муниципальной программы.</w:t>
      </w:r>
    </w:p>
    <w:p w14:paraId="7A26B7D1" w14:textId="77777777" w:rsidR="007961A8" w:rsidRPr="00215C24" w:rsidRDefault="00920EDD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15C24">
        <w:rPr>
          <w:rFonts w:ascii="Times New Roman" w:hAnsi="Times New Roman"/>
          <w:sz w:val="26"/>
          <w:szCs w:val="26"/>
        </w:rPr>
        <w:t xml:space="preserve">Ответственный исполнитель - управление информационных технологий </w:t>
      </w:r>
      <w:r w:rsidR="008A4B30" w:rsidRPr="00215C24">
        <w:rPr>
          <w:rFonts w:ascii="Times New Roman" w:hAnsi="Times New Roman"/>
          <w:sz w:val="26"/>
          <w:szCs w:val="26"/>
        </w:rPr>
        <w:br/>
      </w:r>
      <w:r w:rsidRPr="00215C24">
        <w:rPr>
          <w:rFonts w:ascii="Times New Roman" w:hAnsi="Times New Roman"/>
          <w:sz w:val="26"/>
          <w:szCs w:val="26"/>
        </w:rPr>
        <w:t>и административного реформирования администрации Нефтеюганского района.</w:t>
      </w:r>
    </w:p>
    <w:p w14:paraId="3A66D55F" w14:textId="77777777" w:rsidR="007961A8" w:rsidRPr="00215C24" w:rsidRDefault="00920EDD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15C24">
        <w:rPr>
          <w:rFonts w:ascii="Times New Roman" w:hAnsi="Times New Roman"/>
          <w:sz w:val="26"/>
          <w:szCs w:val="26"/>
        </w:rPr>
        <w:t>Соисполнители:</w:t>
      </w:r>
    </w:p>
    <w:p w14:paraId="36E8D501" w14:textId="3F362A71" w:rsidR="00A824A3" w:rsidRPr="00215C24" w:rsidRDefault="00734D4E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15C24">
        <w:rPr>
          <w:rFonts w:ascii="Times New Roman" w:hAnsi="Times New Roman"/>
          <w:sz w:val="26"/>
          <w:szCs w:val="26"/>
        </w:rPr>
        <w:t>-</w:t>
      </w:r>
      <w:r w:rsidR="00A824A3" w:rsidRPr="00215C24">
        <w:rPr>
          <w:rFonts w:ascii="Times New Roman" w:hAnsi="Times New Roman"/>
          <w:sz w:val="26"/>
          <w:szCs w:val="26"/>
        </w:rPr>
        <w:t xml:space="preserve"> Департамент культуры</w:t>
      </w:r>
      <w:r w:rsidR="00BF3DF8" w:rsidRPr="00215C24">
        <w:rPr>
          <w:rFonts w:ascii="Times New Roman" w:hAnsi="Times New Roman"/>
          <w:sz w:val="26"/>
          <w:szCs w:val="26"/>
        </w:rPr>
        <w:t xml:space="preserve"> и спорта Нефтеюганского района;</w:t>
      </w:r>
    </w:p>
    <w:p w14:paraId="4A5F33BE" w14:textId="1C070725" w:rsidR="00A824A3" w:rsidRPr="00215C24" w:rsidRDefault="00A824A3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15C24">
        <w:rPr>
          <w:rFonts w:ascii="Times New Roman" w:hAnsi="Times New Roman"/>
          <w:sz w:val="26"/>
          <w:szCs w:val="26"/>
        </w:rPr>
        <w:t xml:space="preserve">- </w:t>
      </w:r>
      <w:r w:rsidR="00BF3DF8" w:rsidRPr="00215C24">
        <w:rPr>
          <w:rFonts w:ascii="Times New Roman" w:hAnsi="Times New Roman"/>
          <w:sz w:val="26"/>
          <w:szCs w:val="26"/>
        </w:rPr>
        <w:t>Департамент строительства и жилищно-коммунального комплекса Нефтеюганского района;</w:t>
      </w:r>
    </w:p>
    <w:p w14:paraId="22DF68C3" w14:textId="6FC2D0C9" w:rsidR="00D63A8B" w:rsidRPr="00215C24" w:rsidRDefault="00D63A8B" w:rsidP="007961A8">
      <w:pPr>
        <w:tabs>
          <w:tab w:val="left" w:pos="1891"/>
        </w:tabs>
        <w:spacing w:after="0" w:line="240" w:lineRule="auto"/>
        <w:ind w:firstLine="567"/>
        <w:jc w:val="both"/>
      </w:pPr>
      <w:r w:rsidRPr="00215C24">
        <w:rPr>
          <w:rFonts w:ascii="Times New Roman" w:hAnsi="Times New Roman"/>
          <w:sz w:val="26"/>
          <w:szCs w:val="26"/>
        </w:rPr>
        <w:t>- Департамент образования Нефтеюганского района;</w:t>
      </w:r>
    </w:p>
    <w:p w14:paraId="16146E83" w14:textId="1D406494" w:rsidR="00734D4E" w:rsidRPr="00215C24" w:rsidRDefault="00734D4E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15C24">
        <w:rPr>
          <w:rFonts w:ascii="Times New Roman" w:hAnsi="Times New Roman"/>
          <w:sz w:val="26"/>
          <w:szCs w:val="26"/>
        </w:rPr>
        <w:t xml:space="preserve">Администрации </w:t>
      </w:r>
      <w:r w:rsidR="008A4B30" w:rsidRPr="00215C24">
        <w:rPr>
          <w:rFonts w:ascii="Times New Roman" w:hAnsi="Times New Roman"/>
          <w:sz w:val="26"/>
          <w:szCs w:val="26"/>
        </w:rPr>
        <w:t>городского и сельских поселений.</w:t>
      </w:r>
    </w:p>
    <w:p w14:paraId="28E058A1" w14:textId="77777777" w:rsidR="00A43530" w:rsidRPr="00215C24" w:rsidRDefault="00A43530" w:rsidP="007961A8">
      <w:pPr>
        <w:tabs>
          <w:tab w:val="left" w:pos="189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1B4E571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Цели реализации муниципальной программы.</w:t>
      </w:r>
    </w:p>
    <w:p w14:paraId="53D2E86E" w14:textId="77777777" w:rsidR="00920EDD" w:rsidRPr="00215C24" w:rsidRDefault="00920EDD" w:rsidP="00920EDD">
      <w:pPr>
        <w:pStyle w:val="a3"/>
        <w:tabs>
          <w:tab w:val="left" w:pos="567"/>
        </w:tabs>
        <w:ind w:left="0" w:firstLine="709"/>
        <w:jc w:val="both"/>
        <w:rPr>
          <w:sz w:val="26"/>
          <w:szCs w:val="26"/>
        </w:rPr>
      </w:pPr>
      <w:r w:rsidRPr="00215C24">
        <w:rPr>
          <w:sz w:val="26"/>
          <w:szCs w:val="26"/>
        </w:rPr>
        <w:t xml:space="preserve">Обеспечение доступа к информационным ресурсам, развитие цифрового контента, </w:t>
      </w:r>
      <w:r w:rsidRPr="00215C24">
        <w:rPr>
          <w:rFonts w:cs="Calibri"/>
          <w:sz w:val="26"/>
          <w:szCs w:val="26"/>
        </w:rPr>
        <w:t xml:space="preserve">повышение эффективности муниципального управления </w:t>
      </w:r>
      <w:r w:rsidR="008A4B30" w:rsidRPr="00215C24">
        <w:rPr>
          <w:rFonts w:cs="Calibri"/>
          <w:sz w:val="26"/>
          <w:szCs w:val="26"/>
        </w:rPr>
        <w:br/>
      </w:r>
      <w:r w:rsidRPr="00215C24">
        <w:rPr>
          <w:rFonts w:cs="Calibri"/>
          <w:sz w:val="26"/>
          <w:szCs w:val="26"/>
        </w:rPr>
        <w:t xml:space="preserve">в Нефтеюганском районе </w:t>
      </w:r>
      <w:r w:rsidRPr="00215C24">
        <w:rPr>
          <w:sz w:val="26"/>
          <w:szCs w:val="26"/>
        </w:rPr>
        <w:t>на основе применения информационно-коммуникационных технологий.</w:t>
      </w:r>
    </w:p>
    <w:p w14:paraId="5D2BAFA2" w14:textId="77777777" w:rsidR="00920EDD" w:rsidRPr="00215C24" w:rsidRDefault="00920EDD" w:rsidP="00920EDD">
      <w:pPr>
        <w:pStyle w:val="a3"/>
        <w:rPr>
          <w:sz w:val="26"/>
          <w:szCs w:val="26"/>
        </w:rPr>
      </w:pPr>
    </w:p>
    <w:p w14:paraId="6FFDB45D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Задачи муниципальной программы и пути их решения.</w:t>
      </w:r>
    </w:p>
    <w:p w14:paraId="72FD3DCE" w14:textId="77777777" w:rsidR="00920EDD" w:rsidRPr="00215C24" w:rsidRDefault="00920EDD" w:rsidP="00920EDD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5C24">
        <w:rPr>
          <w:sz w:val="26"/>
          <w:szCs w:val="26"/>
        </w:rPr>
        <w:t xml:space="preserve">Основной задачей муниципальной программы является создание </w:t>
      </w:r>
      <w:r w:rsidR="008A4B30" w:rsidRPr="00215C24">
        <w:rPr>
          <w:sz w:val="26"/>
          <w:szCs w:val="26"/>
        </w:rPr>
        <w:br/>
      </w:r>
      <w:r w:rsidRPr="00215C24">
        <w:rPr>
          <w:sz w:val="26"/>
          <w:szCs w:val="26"/>
        </w:rPr>
        <w:t>в Нефтеюганском районе единой информационной системы.</w:t>
      </w:r>
    </w:p>
    <w:p w14:paraId="783908EF" w14:textId="77777777" w:rsidR="00920EDD" w:rsidRPr="00215C24" w:rsidRDefault="00920EDD" w:rsidP="00920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5C24">
        <w:rPr>
          <w:rFonts w:ascii="Times New Roman" w:eastAsia="Times New Roman" w:hAnsi="Times New Roman" w:cs="Times New Roman"/>
          <w:sz w:val="26"/>
          <w:szCs w:val="26"/>
        </w:rPr>
        <w:lastRenderedPageBreak/>
        <w:t>Для решения поставленной задачи необходимо провести ряд мероприятий:</w:t>
      </w:r>
    </w:p>
    <w:p w14:paraId="3F18B7D4" w14:textId="77777777" w:rsidR="008A4B30" w:rsidRPr="00215C24" w:rsidRDefault="008A4B30" w:rsidP="008A4B30">
      <w:pPr>
        <w:pStyle w:val="a3"/>
        <w:tabs>
          <w:tab w:val="left" w:pos="993"/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215C24">
        <w:rPr>
          <w:rFonts w:eastAsia="Calibri"/>
          <w:sz w:val="26"/>
          <w:szCs w:val="26"/>
        </w:rPr>
        <w:t>1. Развитие и сопровождение инфраструктуры электронного муниципалитета и информационных систем.</w:t>
      </w:r>
    </w:p>
    <w:p w14:paraId="3251155C" w14:textId="77777777" w:rsidR="008A4B30" w:rsidRPr="00215C24" w:rsidRDefault="008A4B30" w:rsidP="008A4B30">
      <w:pPr>
        <w:pStyle w:val="a3"/>
        <w:tabs>
          <w:tab w:val="left" w:pos="993"/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215C24">
        <w:rPr>
          <w:rFonts w:eastAsia="Calibri"/>
          <w:sz w:val="26"/>
          <w:szCs w:val="26"/>
        </w:rPr>
        <w:t>2. Развитие единой информационной среды с использованием современных информационно-коммуникационных технологий.</w:t>
      </w:r>
    </w:p>
    <w:p w14:paraId="6BAD3FFD" w14:textId="77777777" w:rsidR="008A4B30" w:rsidRPr="00215C24" w:rsidRDefault="008A4B30" w:rsidP="008A4B30">
      <w:pPr>
        <w:pStyle w:val="a3"/>
        <w:tabs>
          <w:tab w:val="left" w:pos="993"/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215C24">
        <w:rPr>
          <w:rFonts w:eastAsia="Calibri"/>
          <w:sz w:val="26"/>
          <w:szCs w:val="26"/>
        </w:rPr>
        <w:t xml:space="preserve">3. Обеспечение необходимого уровня защиты информации и персональных данных, в том числе на основе отечественных разработок при передаче, обработке </w:t>
      </w:r>
      <w:r w:rsidRPr="00215C24">
        <w:rPr>
          <w:rFonts w:eastAsia="Calibri"/>
          <w:sz w:val="26"/>
          <w:szCs w:val="26"/>
        </w:rPr>
        <w:br/>
        <w:t>и хранении данных.</w:t>
      </w:r>
    </w:p>
    <w:p w14:paraId="707CB761" w14:textId="77777777" w:rsidR="00920EDD" w:rsidRPr="00215C24" w:rsidRDefault="008A4B30" w:rsidP="008A4B30">
      <w:pPr>
        <w:pStyle w:val="a3"/>
        <w:tabs>
          <w:tab w:val="left" w:pos="993"/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215C24">
        <w:rPr>
          <w:rFonts w:eastAsia="Calibri"/>
          <w:sz w:val="26"/>
          <w:szCs w:val="26"/>
        </w:rPr>
        <w:t>4. Внедрение цифровых технологий и платформенных решений в сферах управления и оказания государственных и муниципальных услуг.</w:t>
      </w:r>
    </w:p>
    <w:p w14:paraId="7B9408C8" w14:textId="77777777" w:rsidR="008A4B30" w:rsidRPr="00215C24" w:rsidRDefault="008A4B30" w:rsidP="008A4B30">
      <w:pPr>
        <w:pStyle w:val="a3"/>
        <w:tabs>
          <w:tab w:val="left" w:pos="993"/>
          <w:tab w:val="left" w:pos="1134"/>
        </w:tabs>
        <w:ind w:left="0" w:firstLine="709"/>
        <w:jc w:val="both"/>
        <w:rPr>
          <w:b/>
          <w:sz w:val="26"/>
          <w:szCs w:val="26"/>
        </w:rPr>
      </w:pPr>
    </w:p>
    <w:p w14:paraId="7921ED4B" w14:textId="77777777" w:rsidR="00920EDD" w:rsidRPr="00215C24" w:rsidRDefault="00920EDD" w:rsidP="000B26C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Нефтеюганского района за отчетный период.</w:t>
      </w:r>
    </w:p>
    <w:p w14:paraId="74C22C82" w14:textId="4949C2B9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Важнейшим аспектом качества жизни граждан является возможность получения государственных и муниципальных услуг в достаточном объеме, своевременно, быстро и качественно. С каждым годом совершенствуется механизм предоставления услуг, обеспечивается доступ граждан к технологиям в целом, </w:t>
      </w:r>
      <w:r w:rsidRPr="00215C24">
        <w:rPr>
          <w:rFonts w:ascii="Times New Roman" w:hAnsi="Times New Roman" w:cs="Times New Roman"/>
          <w:sz w:val="26"/>
          <w:szCs w:val="26"/>
        </w:rPr>
        <w:br/>
        <w:t xml:space="preserve">а также к услугам и сервисам. </w:t>
      </w:r>
    </w:p>
    <w:p w14:paraId="7172CB38" w14:textId="2D88FC3A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В настоящее время, не выходя из дома, можно как подать заявление </w:t>
      </w:r>
      <w:r w:rsidRPr="00215C24">
        <w:rPr>
          <w:rFonts w:ascii="Times New Roman" w:hAnsi="Times New Roman" w:cs="Times New Roman"/>
          <w:sz w:val="26"/>
          <w:szCs w:val="26"/>
        </w:rPr>
        <w:br/>
        <w:t xml:space="preserve">в электронной форме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</w:t>
      </w:r>
      <w:r w:rsidRPr="00215C24">
        <w:rPr>
          <w:rFonts w:ascii="Times New Roman" w:hAnsi="Times New Roman" w:cs="Times New Roman"/>
          <w:sz w:val="26"/>
          <w:szCs w:val="26"/>
        </w:rPr>
        <w:br/>
        <w:t xml:space="preserve">на предоставление массовых социально значимых государственных </w:t>
      </w:r>
      <w:r w:rsidRPr="00215C24">
        <w:rPr>
          <w:rFonts w:ascii="Times New Roman" w:hAnsi="Times New Roman" w:cs="Times New Roman"/>
          <w:sz w:val="26"/>
          <w:szCs w:val="26"/>
        </w:rPr>
        <w:br/>
        <w:t>и муниципальных услуг в таких приоритетных сферах, как образование, строительство, земельные отношения, архив, регистрация актов гражданского состояния и другие, так и получить результат.</w:t>
      </w:r>
    </w:p>
    <w:p w14:paraId="640DA2A4" w14:textId="08109D3D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и муниципальных услуг доступен любому пользователю в любое время и организован таким образом, чтобы обеспечить гражданам простой и эффективный поиск информации по государственным </w:t>
      </w:r>
      <w:r w:rsidRPr="00215C24">
        <w:rPr>
          <w:rFonts w:ascii="Times New Roman" w:hAnsi="Times New Roman" w:cs="Times New Roman"/>
          <w:sz w:val="26"/>
          <w:szCs w:val="26"/>
        </w:rPr>
        <w:br/>
        <w:t>и муниципальным услугам.</w:t>
      </w:r>
    </w:p>
    <w:p w14:paraId="7A256BE7" w14:textId="77777777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За 2024 год через Единый портал государственных и муниципальных услуг жителям Нефтеюганского муниципального района предоставлено 607 768 услуг (89,8 % от общего числа предоставленных услуг). Непосредственно в органы местного самоуправления Нефтеюганского района обращений было гораздо меньше – 7 219 (1,2 % от общего числа предоставленных услуг). Это свидетельствует о том, что внедрение современных информационных и коммуникационных технологий, инструментов электронного правительства все более востребованы жителями Нефтеюганского муниципального района.</w:t>
      </w:r>
    </w:p>
    <w:p w14:paraId="6A9C0FB6" w14:textId="6BE71F67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Указом Президента Российской Федерации от 07.05.2024 № 309 </w:t>
      </w:r>
      <w:r w:rsidRPr="00215C24">
        <w:rPr>
          <w:rFonts w:ascii="Times New Roman" w:hAnsi="Times New Roman" w:cs="Times New Roman"/>
          <w:sz w:val="26"/>
          <w:szCs w:val="26"/>
        </w:rPr>
        <w:br/>
        <w:t xml:space="preserve">«О национальных целях развития Российской Федерации на период до 2030 года и на перспективу до 2036 года» сформированы национальные цели и установлены целевые показатели, один из которых увеличение доли массовых социально значимых услуг, доступных в электронном виде до 99% к 2030 году. </w:t>
      </w:r>
    </w:p>
    <w:p w14:paraId="0013AB50" w14:textId="77777777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В Нефтеюганском муниципальном районе на сегодняшний день показатель достигнут.</w:t>
      </w:r>
    </w:p>
    <w:p w14:paraId="45E13EB4" w14:textId="3FD49A47" w:rsidR="00EB328D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За предоставлением государственных и муниципальных услуг жители Нефтеюганского муниципального района также могут обратиться в подразделения многофункционального центра предоставления государственных и муниципальных </w:t>
      </w:r>
      <w:r w:rsidRPr="00215C24">
        <w:rPr>
          <w:rFonts w:ascii="Times New Roman" w:hAnsi="Times New Roman" w:cs="Times New Roman"/>
          <w:sz w:val="26"/>
          <w:szCs w:val="26"/>
        </w:rPr>
        <w:lastRenderedPageBreak/>
        <w:t xml:space="preserve">услуг (далее – МФЦ), расположенные во всех поселениях Нефтеюганского района </w:t>
      </w:r>
      <w:r w:rsidR="00B26BF1" w:rsidRPr="00215C24">
        <w:rPr>
          <w:rFonts w:ascii="Times New Roman" w:hAnsi="Times New Roman" w:cs="Times New Roman"/>
          <w:sz w:val="26"/>
          <w:szCs w:val="26"/>
        </w:rPr>
        <w:br/>
      </w:r>
      <w:r w:rsidRPr="00215C24">
        <w:rPr>
          <w:rFonts w:ascii="Times New Roman" w:hAnsi="Times New Roman" w:cs="Times New Roman"/>
          <w:sz w:val="26"/>
          <w:szCs w:val="26"/>
        </w:rPr>
        <w:t>и в г. Нефтеюганск.</w:t>
      </w:r>
    </w:p>
    <w:p w14:paraId="109F3AB8" w14:textId="6D2F61F0" w:rsidR="008A4B30" w:rsidRPr="00215C24" w:rsidRDefault="00EB328D" w:rsidP="00EB328D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За 2024 год специалистами МФЦ принято 3 253 заявления, большая часть которых касается сферы строительства, землепользования и образования.</w:t>
      </w:r>
    </w:p>
    <w:p w14:paraId="479C71A5" w14:textId="77777777" w:rsidR="008A4B30" w:rsidRPr="00215C24" w:rsidRDefault="008A4B30" w:rsidP="008A4B30">
      <w:pPr>
        <w:tabs>
          <w:tab w:val="left" w:pos="61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Все услуги предоставляются в строгом соответствии с административными регламентами предоставления государственных и муниципальных услуг </w:t>
      </w:r>
      <w:r w:rsidRPr="00215C24">
        <w:rPr>
          <w:rFonts w:ascii="Times New Roman" w:hAnsi="Times New Roman" w:cs="Times New Roman"/>
          <w:sz w:val="26"/>
          <w:szCs w:val="26"/>
        </w:rPr>
        <w:br/>
        <w:t>с соблюдением отведенных сроков.</w:t>
      </w:r>
    </w:p>
    <w:p w14:paraId="5E1792D8" w14:textId="77A41D9C" w:rsidR="009C1819" w:rsidRPr="00215C24" w:rsidRDefault="009C1819" w:rsidP="009C1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Информатизация органов местного самоуправления является одним </w:t>
      </w:r>
      <w:r w:rsidRPr="00215C24">
        <w:rPr>
          <w:rFonts w:ascii="Times New Roman" w:hAnsi="Times New Roman" w:cs="Times New Roman"/>
          <w:sz w:val="26"/>
          <w:szCs w:val="26"/>
        </w:rPr>
        <w:br/>
        <w:t>из важнейших направлений во внедрении информационных технологий в процесс управления государством.</w:t>
      </w:r>
    </w:p>
    <w:p w14:paraId="49694FDF" w14:textId="5A2F7E3E" w:rsidR="009C1819" w:rsidRPr="00215C24" w:rsidRDefault="009C1819" w:rsidP="009C1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Активное внедрение и широкое применение информационных технологий в деятельности органов местного самоуправления - один из важных факторов повышения уровня социально-экономического развития муниципального образования, позволяющий оперативно доводить информацию органов власти до населения, и, наоборот, населению информировать об имеющихся проблемах.</w:t>
      </w:r>
    </w:p>
    <w:p w14:paraId="6829EAF6" w14:textId="77777777" w:rsidR="009C1819" w:rsidRPr="00215C24" w:rsidRDefault="009C1819" w:rsidP="009C1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Сегодня на основе применения информационно-коммуникационных технологий система муниципального управления продолжает совершенствоваться. Это позволяет улучшить эффективность и качество работы органов местного самоуправления.  </w:t>
      </w:r>
    </w:p>
    <w:p w14:paraId="67F48AC6" w14:textId="77777777" w:rsidR="00B26BF1" w:rsidRPr="00B26BF1" w:rsidRDefault="00B26BF1" w:rsidP="00B26B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Цифровой формат взаимодействия востребован жителями Нефтеюганского района, о чем свидетельствуют следующие показатели за 2024 год:</w:t>
      </w:r>
    </w:p>
    <w:p w14:paraId="2B7CB495" w14:textId="77777777" w:rsidR="00B26BF1" w:rsidRPr="00B26BF1" w:rsidRDefault="00B26BF1" w:rsidP="00B26B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- доля активных пользователей в государственной информационной системе «Цифровая образовательная платформа Ханты-Мансийского автономного округа – Югры» (далее – ГИС Образование Югры) – 69,6%;</w:t>
      </w:r>
    </w:p>
    <w:p w14:paraId="6A288C1F" w14:textId="77777777" w:rsidR="00B26BF1" w:rsidRPr="00B26BF1" w:rsidRDefault="00B26BF1" w:rsidP="00B26B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- количество зарегистрированных пользователей, воспользовавшихся услугой «Электронный дневник» в ГИС Образование Югры – 377,6 тыс. посещений;</w:t>
      </w:r>
    </w:p>
    <w:p w14:paraId="309472DB" w14:textId="77777777" w:rsidR="00B26BF1" w:rsidRPr="00B26BF1" w:rsidRDefault="00B26BF1" w:rsidP="00B26BF1">
      <w:pPr>
        <w:tabs>
          <w:tab w:val="left" w:pos="993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- количество межведомственных запросов, направленных органами местного самоуправления посредством СМЭВ в адрес ФОИВ за отчетный период – 1364.</w:t>
      </w:r>
    </w:p>
    <w:p w14:paraId="4A06FD1F" w14:textId="77777777" w:rsidR="00B26BF1" w:rsidRPr="00B26BF1" w:rsidRDefault="00B26BF1" w:rsidP="00B26BF1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Продолжена работа по взаимодействию органов местного самоуправления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>и муниципальных организаций Нефтеюганского района в единой системе электронного документооборота (далее – СЭД). К СЭД подключено 53 муниципальных учреждения, 632 работника органов местного самоуправления Нефтеюганского района и муниципальных учреждений. 100% руководителей структурных подразделений администрации Нефтеюганского района, а также органов местного самоуправления муниципальных образований, входящих в состав Нефтеюганского района, и 85% руководителей муниципальных организаций Нефтеюганского района используют усиленную квалифицированную электронную подпись.</w:t>
      </w:r>
    </w:p>
    <w:p w14:paraId="092965A2" w14:textId="77777777" w:rsidR="00B26BF1" w:rsidRPr="00B26BF1" w:rsidRDefault="00B26BF1" w:rsidP="00B26B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На   территории   Нефтеюганского    района осуществляют свою деятельность более 30 операторов, предоставляющих услуги местной, внутризоновой, междугородной, международной телефонной и спутниковой связи, услуги телевидения и радиовещания, доступ в Интернет, 6 операторов сотовой связи (Билайн, Мегафон, Мотив, МТС, ТЕЛЕ 2, YOTA) и один оператор почтовой связи.</w:t>
      </w:r>
    </w:p>
    <w:p w14:paraId="142CA363" w14:textId="77777777" w:rsidR="00B26BF1" w:rsidRPr="00B26BF1" w:rsidRDefault="00B26BF1" w:rsidP="00B26B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На сегодняшний день все аналоговые телефонные станции в районе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>заменены на цифровые АТС, техническая возможность установки стационарных квартирных телефонов в поселениях района приблизилась к 100%, все абоненты фиксированной связи получили доступ к сети общего пользования.</w:t>
      </w:r>
    </w:p>
    <w:p w14:paraId="0F84D4E6" w14:textId="77777777" w:rsidR="00B26BF1" w:rsidRPr="00B26BF1" w:rsidRDefault="00B26BF1" w:rsidP="00B26BF1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2024 году был реализован ряд малых инвестиционных проектов «Оптика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в дом» и «Оптика в квартиру» по строительству волоконно-оптических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линий связи, предусматривающих развитие сетей связи на территории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Нефтеюганского района с использованием волоконно-оптических технологий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такими операторами связи, как ПАО «Ростелеком», ПАО «МТС»,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ООО «Электронный </w:t>
      </w:r>
      <w:proofErr w:type="spellStart"/>
      <w:r w:rsidRPr="00B26BF1">
        <w:rPr>
          <w:rFonts w:ascii="Times New Roman" w:eastAsia="Times New Roman" w:hAnsi="Times New Roman" w:cs="Times New Roman"/>
          <w:sz w:val="26"/>
          <w:szCs w:val="26"/>
        </w:rPr>
        <w:t>Юганск</w:t>
      </w:r>
      <w:proofErr w:type="spellEnd"/>
      <w:r w:rsidRPr="00B26BF1"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75E83D6A" w14:textId="77777777" w:rsidR="00B26BF1" w:rsidRPr="00B26BF1" w:rsidRDefault="00B26BF1" w:rsidP="00B26B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Доступ к сети Интернет предоставлен жителям всех поселений района,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>доступен мобильный Интернет 4</w:t>
      </w:r>
      <w:r w:rsidRPr="00B26BF1">
        <w:rPr>
          <w:rFonts w:ascii="Times New Roman" w:eastAsia="Times New Roman" w:hAnsi="Times New Roman" w:cs="Times New Roman"/>
          <w:sz w:val="26"/>
          <w:szCs w:val="26"/>
          <w:lang w:val="en-US"/>
        </w:rPr>
        <w:t>G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. Доля организаций частной формы собственности в сфере оказания услуг по предоставлению широкополосного доступа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>к информационно-коммуникационной сети Интернет составляет 100%.</w:t>
      </w:r>
    </w:p>
    <w:p w14:paraId="6988FEBF" w14:textId="6FEDC1DB" w:rsidR="00B26BF1" w:rsidRPr="00B26BF1" w:rsidRDefault="0098605A" w:rsidP="00B26BF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О</w:t>
      </w:r>
      <w:r w:rsidR="00B26BF1" w:rsidRPr="00B26BF1">
        <w:rPr>
          <w:rFonts w:ascii="Times New Roman" w:eastAsia="Times New Roman" w:hAnsi="Times New Roman" w:cs="Times New Roman"/>
          <w:sz w:val="26"/>
          <w:szCs w:val="26"/>
        </w:rPr>
        <w:t>ператорами сотовой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связи в 2024 </w:t>
      </w:r>
      <w:r w:rsidR="00B26BF1" w:rsidRPr="00B26BF1">
        <w:rPr>
          <w:rFonts w:ascii="Times New Roman" w:eastAsia="Times New Roman" w:hAnsi="Times New Roman" w:cs="Times New Roman"/>
          <w:sz w:val="26"/>
          <w:szCs w:val="26"/>
        </w:rPr>
        <w:t>году была произведена частичная модернизация оборудования базовых станций стандарта 4</w:t>
      </w:r>
      <w:r w:rsidR="00B26BF1" w:rsidRPr="00B26BF1">
        <w:rPr>
          <w:rFonts w:ascii="Times New Roman" w:eastAsia="Times New Roman" w:hAnsi="Times New Roman" w:cs="Times New Roman"/>
          <w:sz w:val="26"/>
          <w:szCs w:val="26"/>
          <w:lang w:val="en-US"/>
        </w:rPr>
        <w:t>G</w:t>
      </w:r>
      <w:r w:rsidR="00B26BF1" w:rsidRPr="00B26BF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оператором ООО «Екатеринбург-2000» (Мотив) построены и введены в эксплуатацию антенно-мачтовые сооружения в п. Салым и п.</w:t>
      </w:r>
      <w:r w:rsidR="001F65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Куть-ях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B26BF1" w:rsidRPr="00B26BF1">
        <w:rPr>
          <w:rFonts w:ascii="Times New Roman" w:eastAsia="Times New Roman" w:hAnsi="Times New Roman" w:cs="Times New Roman"/>
          <w:sz w:val="26"/>
          <w:szCs w:val="26"/>
        </w:rPr>
        <w:t xml:space="preserve"> что привело к улучшению качества покрытия сотовой связью населенных пунктов и автомобильных дорог в районе.</w:t>
      </w:r>
    </w:p>
    <w:p w14:paraId="47A1CD50" w14:textId="77777777" w:rsidR="00B26BF1" w:rsidRPr="00B26BF1" w:rsidRDefault="00B26BF1" w:rsidP="00B26BF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Охват населения цифровым телевизионным вещанием и радиовещанием составляет на конец 2024 года 99,4 %. </w:t>
      </w:r>
    </w:p>
    <w:p w14:paraId="254E4D6E" w14:textId="77777777" w:rsidR="00B26BF1" w:rsidRPr="00B26BF1" w:rsidRDefault="00B26BF1" w:rsidP="00B26BF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Широкий спектр услуг во всех поселениях Нефтеюганского района предоставляют 10 отделений почтовой связи ФГУП «Почта России».</w:t>
      </w:r>
    </w:p>
    <w:p w14:paraId="47FD46DB" w14:textId="7F890E65" w:rsidR="00B26BF1" w:rsidRPr="00B26BF1" w:rsidRDefault="00B26BF1" w:rsidP="00B26B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>В рамках реализации окружного проекта «</w:t>
      </w:r>
      <w:r w:rsidRPr="00B26BF1">
        <w:rPr>
          <w:rFonts w:ascii="Times New Roman" w:eastAsia="Times New Roman" w:hAnsi="Times New Roman" w:cs="Times New Roman"/>
          <w:sz w:val="26"/>
          <w:szCs w:val="26"/>
          <w:lang w:val="en-US"/>
        </w:rPr>
        <w:t>IT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t>-стойбище» подключено 10 стой</w:t>
      </w:r>
      <w:r w:rsidR="0098605A">
        <w:rPr>
          <w:rFonts w:ascii="Times New Roman" w:eastAsia="Times New Roman" w:hAnsi="Times New Roman" w:cs="Times New Roman"/>
          <w:sz w:val="26"/>
          <w:szCs w:val="26"/>
        </w:rPr>
        <w:t>бищ к сети Интернет, мероприятия реализованы на 100%.</w:t>
      </w:r>
    </w:p>
    <w:p w14:paraId="5A942DDA" w14:textId="77777777" w:rsidR="00B26BF1" w:rsidRPr="00B26BF1" w:rsidRDefault="00B26BF1" w:rsidP="00B26BF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B26BF1">
        <w:rPr>
          <w:rFonts w:ascii="Times New Roman" w:eastAsia="Times New Roman" w:hAnsi="Times New Roman" w:cs="Times New Roman"/>
          <w:sz w:val="26"/>
          <w:szCs w:val="26"/>
        </w:rPr>
        <w:t xml:space="preserve">Деятельность администрации Нефтеюганского района направлена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 xml:space="preserve">на обеспечение реализации системного подхода к развитию здоровой конкуренции </w:t>
      </w:r>
      <w:r w:rsidRPr="00B26BF1">
        <w:rPr>
          <w:rFonts w:ascii="Times New Roman" w:eastAsia="Times New Roman" w:hAnsi="Times New Roman" w:cs="Times New Roman"/>
          <w:sz w:val="26"/>
          <w:szCs w:val="26"/>
        </w:rPr>
        <w:br/>
        <w:t>на рынке услуг связи, с операторами связи практикуется регулярное проведение рабочих встреч, «линий телефонной связи» и сеансов видеоконференцсвязи.</w:t>
      </w:r>
    </w:p>
    <w:p w14:paraId="1995451A" w14:textId="12692D1E" w:rsidR="009C1819" w:rsidRPr="00215C24" w:rsidRDefault="009C1819" w:rsidP="009C181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</w:p>
    <w:p w14:paraId="50A1B253" w14:textId="2D5CD9AD" w:rsidR="008A4B30" w:rsidRPr="00215C24" w:rsidRDefault="008A4B30" w:rsidP="008A4B3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03E180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Исполнение расходных обязательств муниципальной программы.</w:t>
      </w:r>
    </w:p>
    <w:p w14:paraId="70EECDF4" w14:textId="76402077" w:rsidR="00920EDD" w:rsidRPr="00215C24" w:rsidRDefault="00920EDD" w:rsidP="00920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исполнение расходных обязательств составило </w:t>
      </w:r>
      <w:r w:rsidR="005B449A" w:rsidRPr="00215C24">
        <w:rPr>
          <w:rFonts w:ascii="Times New Roman" w:hAnsi="Times New Roman" w:cs="Times New Roman"/>
          <w:sz w:val="26"/>
          <w:szCs w:val="26"/>
        </w:rPr>
        <w:t>9</w:t>
      </w:r>
      <w:r w:rsidR="0041167F" w:rsidRPr="00215C24">
        <w:rPr>
          <w:rFonts w:ascii="Times New Roman" w:hAnsi="Times New Roman" w:cs="Times New Roman"/>
          <w:sz w:val="26"/>
          <w:szCs w:val="26"/>
        </w:rPr>
        <w:t>9</w:t>
      </w:r>
      <w:r w:rsidRPr="00215C24">
        <w:rPr>
          <w:rFonts w:ascii="Times New Roman" w:hAnsi="Times New Roman" w:cs="Times New Roman"/>
          <w:sz w:val="26"/>
          <w:szCs w:val="26"/>
        </w:rPr>
        <w:t>,</w:t>
      </w:r>
      <w:r w:rsidR="0041167F" w:rsidRPr="00215C24">
        <w:rPr>
          <w:rFonts w:ascii="Times New Roman" w:hAnsi="Times New Roman" w:cs="Times New Roman"/>
          <w:sz w:val="26"/>
          <w:szCs w:val="26"/>
        </w:rPr>
        <w:t>9</w:t>
      </w:r>
      <w:r w:rsidRPr="00215C24">
        <w:rPr>
          <w:rFonts w:ascii="Times New Roman" w:hAnsi="Times New Roman" w:cs="Times New Roman"/>
          <w:sz w:val="26"/>
          <w:szCs w:val="26"/>
        </w:rPr>
        <w:t xml:space="preserve"> %, в том числе:</w:t>
      </w:r>
    </w:p>
    <w:p w14:paraId="145FFD68" w14:textId="688C3A6D" w:rsidR="00920EDD" w:rsidRPr="00215C24" w:rsidRDefault="00920EDD" w:rsidP="00920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- по местному бюджету </w:t>
      </w:r>
      <w:r w:rsidR="005B449A" w:rsidRPr="00215C24">
        <w:rPr>
          <w:rFonts w:ascii="Times New Roman" w:hAnsi="Times New Roman" w:cs="Times New Roman"/>
          <w:sz w:val="26"/>
          <w:szCs w:val="26"/>
        </w:rPr>
        <w:t>9</w:t>
      </w:r>
      <w:r w:rsidR="0041167F" w:rsidRPr="00215C24">
        <w:rPr>
          <w:rFonts w:ascii="Times New Roman" w:hAnsi="Times New Roman" w:cs="Times New Roman"/>
          <w:sz w:val="26"/>
          <w:szCs w:val="26"/>
        </w:rPr>
        <w:t>9</w:t>
      </w:r>
      <w:r w:rsidR="00440BEB" w:rsidRPr="00215C24">
        <w:rPr>
          <w:rFonts w:ascii="Times New Roman" w:hAnsi="Times New Roman" w:cs="Times New Roman"/>
          <w:sz w:val="26"/>
          <w:szCs w:val="26"/>
        </w:rPr>
        <w:t>,</w:t>
      </w:r>
      <w:r w:rsidR="0041167F" w:rsidRPr="00215C24">
        <w:rPr>
          <w:rFonts w:ascii="Times New Roman" w:hAnsi="Times New Roman" w:cs="Times New Roman"/>
          <w:sz w:val="26"/>
          <w:szCs w:val="26"/>
        </w:rPr>
        <w:t>9</w:t>
      </w:r>
      <w:r w:rsidRPr="00215C24">
        <w:rPr>
          <w:rFonts w:ascii="Times New Roman" w:hAnsi="Times New Roman" w:cs="Times New Roman"/>
          <w:sz w:val="26"/>
          <w:szCs w:val="26"/>
        </w:rPr>
        <w:t>%;</w:t>
      </w:r>
    </w:p>
    <w:p w14:paraId="41894AAF" w14:textId="77777777" w:rsidR="00BC303F" w:rsidRPr="00215C24" w:rsidRDefault="00BC303F" w:rsidP="00BC30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-  по бюджету автономного округа 0%</w:t>
      </w:r>
      <w:r w:rsidR="00440BEB" w:rsidRPr="00215C24">
        <w:rPr>
          <w:rFonts w:ascii="Times New Roman" w:hAnsi="Times New Roman" w:cs="Times New Roman"/>
          <w:sz w:val="26"/>
          <w:szCs w:val="26"/>
        </w:rPr>
        <w:t>, в связи с отсутствием денежных средств</w:t>
      </w:r>
      <w:r w:rsidRPr="00215C24">
        <w:rPr>
          <w:rFonts w:ascii="Times New Roman" w:hAnsi="Times New Roman" w:cs="Times New Roman"/>
          <w:sz w:val="26"/>
          <w:szCs w:val="26"/>
        </w:rPr>
        <w:t>;</w:t>
      </w:r>
    </w:p>
    <w:p w14:paraId="4B02F57D" w14:textId="77777777" w:rsidR="00920EDD" w:rsidRPr="00215C24" w:rsidRDefault="00920EDD" w:rsidP="00920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- </w:t>
      </w:r>
      <w:r w:rsidR="00BC303F" w:rsidRPr="00215C24">
        <w:rPr>
          <w:rFonts w:ascii="Times New Roman" w:hAnsi="Times New Roman" w:cs="Times New Roman"/>
          <w:sz w:val="26"/>
          <w:szCs w:val="26"/>
        </w:rPr>
        <w:t xml:space="preserve"> </w:t>
      </w:r>
      <w:r w:rsidRPr="00215C24">
        <w:rPr>
          <w:rFonts w:ascii="Times New Roman" w:hAnsi="Times New Roman" w:cs="Times New Roman"/>
          <w:sz w:val="26"/>
          <w:szCs w:val="26"/>
        </w:rPr>
        <w:t>по иным источникам – 0%, в связи с отсутствием денежных средств.</w:t>
      </w:r>
    </w:p>
    <w:p w14:paraId="4B90950D" w14:textId="77777777" w:rsidR="00920EDD" w:rsidRPr="00215C24" w:rsidRDefault="00920EDD" w:rsidP="00920EDD">
      <w:pPr>
        <w:tabs>
          <w:tab w:val="left" w:pos="1276"/>
        </w:tabs>
        <w:spacing w:after="0" w:line="240" w:lineRule="auto"/>
        <w:jc w:val="both"/>
        <w:rPr>
          <w:color w:val="FF0000"/>
          <w:sz w:val="26"/>
          <w:szCs w:val="26"/>
        </w:rPr>
      </w:pPr>
    </w:p>
    <w:p w14:paraId="04B2E8FF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 xml:space="preserve">Достижение целевых показателей муниципальной программы </w:t>
      </w:r>
    </w:p>
    <w:p w14:paraId="5EA126DF" w14:textId="158EACEB" w:rsidR="00920EDD" w:rsidRPr="00215C24" w:rsidRDefault="00920EDD" w:rsidP="00920EDD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  <w:r w:rsidRPr="00215C24">
        <w:rPr>
          <w:sz w:val="26"/>
          <w:szCs w:val="26"/>
        </w:rPr>
        <w:t xml:space="preserve">           Общее количество целевых показа</w:t>
      </w:r>
      <w:r w:rsidR="00A43530" w:rsidRPr="00215C24">
        <w:rPr>
          <w:sz w:val="26"/>
          <w:szCs w:val="26"/>
        </w:rPr>
        <w:t xml:space="preserve">телей муниципальной программы </w:t>
      </w:r>
      <w:r w:rsidR="005B449A" w:rsidRPr="00215C24">
        <w:rPr>
          <w:sz w:val="26"/>
          <w:szCs w:val="26"/>
        </w:rPr>
        <w:t>2</w:t>
      </w:r>
      <w:r w:rsidR="00A43530" w:rsidRPr="00215C24">
        <w:rPr>
          <w:sz w:val="26"/>
          <w:szCs w:val="26"/>
        </w:rPr>
        <w:t>.</w:t>
      </w:r>
      <w:r w:rsidRPr="00215C24">
        <w:rPr>
          <w:sz w:val="26"/>
          <w:szCs w:val="26"/>
        </w:rPr>
        <w:t xml:space="preserve"> </w:t>
      </w:r>
    </w:p>
    <w:p w14:paraId="675D279B" w14:textId="0449D5AD" w:rsidR="00920EDD" w:rsidRPr="00215C24" w:rsidRDefault="00920EDD" w:rsidP="00920EDD">
      <w:pPr>
        <w:pStyle w:val="a3"/>
        <w:tabs>
          <w:tab w:val="left" w:pos="1134"/>
        </w:tabs>
        <w:ind w:left="0" w:firstLine="709"/>
        <w:jc w:val="both"/>
        <w:rPr>
          <w:i/>
          <w:sz w:val="26"/>
          <w:szCs w:val="26"/>
        </w:rPr>
      </w:pPr>
      <w:r w:rsidRPr="00215C24">
        <w:rPr>
          <w:sz w:val="26"/>
          <w:szCs w:val="26"/>
        </w:rPr>
        <w:t xml:space="preserve">- плановые значения по </w:t>
      </w:r>
      <w:r w:rsidR="005B449A" w:rsidRPr="00215C24">
        <w:rPr>
          <w:sz w:val="26"/>
          <w:szCs w:val="26"/>
        </w:rPr>
        <w:t>1</w:t>
      </w:r>
      <w:r w:rsidR="00B96585" w:rsidRPr="00215C24">
        <w:rPr>
          <w:sz w:val="26"/>
          <w:szCs w:val="26"/>
        </w:rPr>
        <w:t xml:space="preserve"> показател</w:t>
      </w:r>
      <w:r w:rsidR="005B449A" w:rsidRPr="00215C24">
        <w:rPr>
          <w:sz w:val="26"/>
          <w:szCs w:val="26"/>
        </w:rPr>
        <w:t>ю</w:t>
      </w:r>
      <w:r w:rsidR="00B96585" w:rsidRPr="00215C24">
        <w:rPr>
          <w:sz w:val="26"/>
          <w:szCs w:val="26"/>
        </w:rPr>
        <w:t xml:space="preserve"> достигнуты;</w:t>
      </w:r>
    </w:p>
    <w:p w14:paraId="7BC5430A" w14:textId="77777777" w:rsidR="00920EDD" w:rsidRPr="00215C24" w:rsidRDefault="00920EDD" w:rsidP="00920EDD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5C24">
        <w:rPr>
          <w:sz w:val="26"/>
          <w:szCs w:val="26"/>
        </w:rPr>
        <w:t xml:space="preserve">- плановое значение по </w:t>
      </w:r>
      <w:r w:rsidR="00B96585" w:rsidRPr="00215C24">
        <w:rPr>
          <w:sz w:val="26"/>
          <w:szCs w:val="26"/>
        </w:rPr>
        <w:t>1</w:t>
      </w:r>
      <w:r w:rsidRPr="00215C24">
        <w:rPr>
          <w:sz w:val="26"/>
          <w:szCs w:val="26"/>
        </w:rPr>
        <w:t xml:space="preserve"> показател</w:t>
      </w:r>
      <w:r w:rsidR="00B96585" w:rsidRPr="00215C24">
        <w:rPr>
          <w:sz w:val="26"/>
          <w:szCs w:val="26"/>
        </w:rPr>
        <w:t>ю</w:t>
      </w:r>
      <w:r w:rsidRPr="00215C24">
        <w:rPr>
          <w:sz w:val="26"/>
          <w:szCs w:val="26"/>
        </w:rPr>
        <w:t xml:space="preserve"> перевыполнен</w:t>
      </w:r>
      <w:r w:rsidR="00B96585" w:rsidRPr="00215C24">
        <w:rPr>
          <w:sz w:val="26"/>
          <w:szCs w:val="26"/>
        </w:rPr>
        <w:t>о</w:t>
      </w:r>
      <w:r w:rsidRPr="00215C24">
        <w:rPr>
          <w:sz w:val="26"/>
          <w:szCs w:val="26"/>
        </w:rPr>
        <w:t>.</w:t>
      </w:r>
    </w:p>
    <w:p w14:paraId="59A9DFC0" w14:textId="77777777" w:rsidR="00920EDD" w:rsidRPr="00215C24" w:rsidRDefault="00920EDD" w:rsidP="00920EDD">
      <w:pPr>
        <w:pStyle w:val="a3"/>
        <w:tabs>
          <w:tab w:val="left" w:pos="1276"/>
        </w:tabs>
        <w:ind w:left="794"/>
        <w:jc w:val="both"/>
        <w:rPr>
          <w:i/>
          <w:sz w:val="26"/>
          <w:szCs w:val="26"/>
        </w:rPr>
      </w:pPr>
    </w:p>
    <w:p w14:paraId="64F9B22C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i/>
          <w:sz w:val="26"/>
          <w:szCs w:val="26"/>
        </w:rPr>
      </w:pPr>
      <w:r w:rsidRPr="00215C24">
        <w:rPr>
          <w:b/>
          <w:sz w:val="26"/>
          <w:szCs w:val="26"/>
        </w:rPr>
        <w:t xml:space="preserve">Анализ факторов и рисков, повлиявших на результаты реализации мероприятий муниципальной программы </w:t>
      </w:r>
      <w:r w:rsidRPr="00215C24">
        <w:rPr>
          <w:b/>
          <w:i/>
          <w:sz w:val="26"/>
          <w:szCs w:val="26"/>
        </w:rPr>
        <w:t>(какие приняты меры в целях недопущения негативного влияния факторов и рисков).</w:t>
      </w:r>
    </w:p>
    <w:p w14:paraId="5A3531A0" w14:textId="77777777" w:rsidR="00920EDD" w:rsidRPr="00215C24" w:rsidRDefault="00920EDD" w:rsidP="00920ED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В целях недопущения негативного влияния факторов и рисков, влияющих на результаты реализации мероприятий муниципальной программы приняты такие меры как своевременная корректировка перечня основных мероприятий и их финансового обеспечения. Соответствующие уточнения в течение года обеспечиваются внесением в муниципальную программу необходимых изменений в </w:t>
      </w:r>
      <w:r w:rsidRPr="00215C24">
        <w:rPr>
          <w:rFonts w:ascii="Times New Roman" w:hAnsi="Times New Roman" w:cs="Times New Roman"/>
          <w:sz w:val="26"/>
          <w:szCs w:val="26"/>
        </w:rPr>
        <w:lastRenderedPageBreak/>
        <w:t>соответствии с мониторингом фактически достигнутых целевых показателей, а также при обнаружении влияния на них внешних факторов, не зависящих от деятельности управления информационных технологий и административного реформирования, иных факторов внешней среды, с учетом результатов проводимых в районе социологических исследований, протокольных решений, во исполнение правовых актов, а также при образующейся экономии, сложившейся в результате конкурсных процедур, проведенных в соответствии с законодательством. С целью минимизации рисков при реализации муниципальной программы проводится информационное, организационно-методическое и экспертно-аналитическое сопровождение всех мероприятий программы.</w:t>
      </w:r>
    </w:p>
    <w:p w14:paraId="45BDB9B1" w14:textId="77777777" w:rsidR="00920EDD" w:rsidRPr="00215C24" w:rsidRDefault="00920EDD" w:rsidP="00920ED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1A898ABA" w14:textId="5047CE33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>Оценка эффективности муниципальной программы за 20</w:t>
      </w:r>
      <w:r w:rsidR="006D3680" w:rsidRPr="00215C24">
        <w:rPr>
          <w:b/>
          <w:sz w:val="26"/>
          <w:szCs w:val="26"/>
        </w:rPr>
        <w:t>2</w:t>
      </w:r>
      <w:r w:rsidR="0041167F" w:rsidRPr="00215C24">
        <w:rPr>
          <w:b/>
          <w:sz w:val="26"/>
          <w:szCs w:val="26"/>
        </w:rPr>
        <w:t>4</w:t>
      </w:r>
      <w:r w:rsidRPr="00215C24">
        <w:rPr>
          <w:b/>
          <w:sz w:val="26"/>
          <w:szCs w:val="26"/>
        </w:rPr>
        <w:t xml:space="preserve"> год </w:t>
      </w:r>
      <w:r w:rsidRPr="00215C24">
        <w:rPr>
          <w:b/>
          <w:i/>
          <w:sz w:val="26"/>
          <w:szCs w:val="26"/>
        </w:rPr>
        <w:t>(результаты оценки по баллам).</w:t>
      </w:r>
    </w:p>
    <w:p w14:paraId="299BC9BA" w14:textId="2FE77178" w:rsidR="00920EDD" w:rsidRPr="00215C24" w:rsidRDefault="00920EDD" w:rsidP="00920EDD">
      <w:pPr>
        <w:pStyle w:val="a3"/>
        <w:tabs>
          <w:tab w:val="left" w:pos="1276"/>
        </w:tabs>
        <w:ind w:left="0" w:firstLine="709"/>
        <w:jc w:val="both"/>
        <w:rPr>
          <w:color w:val="FF0000"/>
          <w:sz w:val="26"/>
          <w:szCs w:val="26"/>
        </w:rPr>
      </w:pPr>
      <w:r w:rsidRPr="00215C24">
        <w:rPr>
          <w:sz w:val="26"/>
          <w:szCs w:val="26"/>
        </w:rPr>
        <w:t>По результатам оценки эффективности за 20</w:t>
      </w:r>
      <w:r w:rsidR="006D3680" w:rsidRPr="00215C24">
        <w:rPr>
          <w:sz w:val="26"/>
          <w:szCs w:val="26"/>
        </w:rPr>
        <w:t>2</w:t>
      </w:r>
      <w:r w:rsidR="0041167F" w:rsidRPr="00215C24">
        <w:rPr>
          <w:sz w:val="26"/>
          <w:szCs w:val="26"/>
        </w:rPr>
        <w:t>4</w:t>
      </w:r>
      <w:r w:rsidRPr="00215C24">
        <w:rPr>
          <w:sz w:val="26"/>
          <w:szCs w:val="26"/>
        </w:rPr>
        <w:t xml:space="preserve"> год муниципальная программа признана высоко результативной (</w:t>
      </w:r>
      <w:r w:rsidR="005B449A" w:rsidRPr="00215C24">
        <w:rPr>
          <w:sz w:val="26"/>
          <w:szCs w:val="26"/>
        </w:rPr>
        <w:t>3</w:t>
      </w:r>
      <w:r w:rsidRPr="00215C24">
        <w:rPr>
          <w:sz w:val="26"/>
          <w:szCs w:val="26"/>
        </w:rPr>
        <w:t xml:space="preserve"> балл</w:t>
      </w:r>
      <w:r w:rsidR="00B96585" w:rsidRPr="00215C24">
        <w:rPr>
          <w:sz w:val="26"/>
          <w:szCs w:val="26"/>
        </w:rPr>
        <w:t>а</w:t>
      </w:r>
      <w:r w:rsidRPr="00215C24">
        <w:rPr>
          <w:sz w:val="26"/>
          <w:szCs w:val="26"/>
        </w:rPr>
        <w:t>).</w:t>
      </w:r>
    </w:p>
    <w:p w14:paraId="5896BB56" w14:textId="77777777" w:rsidR="00920EDD" w:rsidRPr="00215C24" w:rsidRDefault="00920EDD" w:rsidP="00920EDD">
      <w:pPr>
        <w:pStyle w:val="a3"/>
        <w:rPr>
          <w:sz w:val="26"/>
          <w:szCs w:val="26"/>
        </w:rPr>
      </w:pPr>
    </w:p>
    <w:p w14:paraId="299DB91F" w14:textId="77777777" w:rsidR="00920EDD" w:rsidRPr="00215C24" w:rsidRDefault="00920EDD" w:rsidP="00920ED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215C24">
        <w:rPr>
          <w:b/>
          <w:sz w:val="26"/>
          <w:szCs w:val="26"/>
        </w:rPr>
        <w:t xml:space="preserve">Предложения по корректировке муниципальной программы </w:t>
      </w:r>
      <w:r w:rsidR="006D3680" w:rsidRPr="00215C24">
        <w:rPr>
          <w:b/>
          <w:sz w:val="26"/>
          <w:szCs w:val="26"/>
        </w:rPr>
        <w:br/>
      </w:r>
      <w:r w:rsidRPr="00215C24">
        <w:rPr>
          <w:b/>
          <w:sz w:val="26"/>
          <w:szCs w:val="26"/>
        </w:rPr>
        <w:t>(в части целевых показателей, мероприятий, задач по итогам реализации за отчетный период</w:t>
      </w:r>
      <w:r w:rsidR="006D3680" w:rsidRPr="00215C24">
        <w:rPr>
          <w:b/>
          <w:sz w:val="26"/>
          <w:szCs w:val="26"/>
        </w:rPr>
        <w:t>)</w:t>
      </w:r>
      <w:r w:rsidRPr="00215C24">
        <w:rPr>
          <w:b/>
          <w:sz w:val="26"/>
          <w:szCs w:val="26"/>
        </w:rPr>
        <w:t>.</w:t>
      </w:r>
    </w:p>
    <w:p w14:paraId="22D39CCD" w14:textId="6FCC5CDD" w:rsidR="00B96585" w:rsidRPr="00215C24" w:rsidRDefault="008C6E44" w:rsidP="00B26BF1">
      <w:pPr>
        <w:pStyle w:val="a3"/>
        <w:ind w:left="0" w:firstLine="709"/>
        <w:jc w:val="both"/>
        <w:rPr>
          <w:sz w:val="26"/>
          <w:szCs w:val="26"/>
        </w:rPr>
      </w:pPr>
      <w:r w:rsidRPr="00215C24">
        <w:rPr>
          <w:sz w:val="26"/>
          <w:szCs w:val="26"/>
        </w:rPr>
        <w:t>В связи</w:t>
      </w:r>
      <w:r w:rsidR="00BF3B92" w:rsidRPr="00215C24">
        <w:rPr>
          <w:sz w:val="26"/>
          <w:szCs w:val="26"/>
        </w:rPr>
        <w:t xml:space="preserve"> с вступлением в силу </w:t>
      </w:r>
      <w:r w:rsidR="00326E7B" w:rsidRPr="00215C24">
        <w:rPr>
          <w:sz w:val="26"/>
          <w:szCs w:val="26"/>
        </w:rPr>
        <w:t>постановлени</w:t>
      </w:r>
      <w:r w:rsidR="00BF3B92" w:rsidRPr="00215C24">
        <w:rPr>
          <w:sz w:val="26"/>
          <w:szCs w:val="26"/>
        </w:rPr>
        <w:t>я</w:t>
      </w:r>
      <w:r w:rsidR="00326E7B" w:rsidRPr="00215C24">
        <w:rPr>
          <w:sz w:val="26"/>
          <w:szCs w:val="26"/>
        </w:rPr>
        <w:t xml:space="preserve"> администрации</w:t>
      </w:r>
      <w:r w:rsidR="00BF3B92" w:rsidRPr="00215C24">
        <w:rPr>
          <w:sz w:val="26"/>
          <w:szCs w:val="26"/>
        </w:rPr>
        <w:t xml:space="preserve"> Н</w:t>
      </w:r>
      <w:r w:rsidR="00326E7B" w:rsidRPr="00215C24">
        <w:rPr>
          <w:sz w:val="26"/>
          <w:szCs w:val="26"/>
        </w:rPr>
        <w:t xml:space="preserve">ефтеюганского района от </w:t>
      </w:r>
      <w:r w:rsidR="00B26BF1" w:rsidRPr="00215C24">
        <w:rPr>
          <w:sz w:val="26"/>
          <w:szCs w:val="26"/>
        </w:rPr>
        <w:t>02.11.2024 № 1870-па-</w:t>
      </w:r>
      <w:r w:rsidR="00326E7B" w:rsidRPr="00215C24">
        <w:rPr>
          <w:sz w:val="26"/>
          <w:szCs w:val="26"/>
        </w:rPr>
        <w:t>нпа «О</w:t>
      </w:r>
      <w:r w:rsidR="00BF3B92" w:rsidRPr="00215C24">
        <w:rPr>
          <w:sz w:val="26"/>
          <w:szCs w:val="26"/>
        </w:rPr>
        <w:t xml:space="preserve"> </w:t>
      </w:r>
      <w:r w:rsidR="00326E7B" w:rsidRPr="00215C24">
        <w:rPr>
          <w:sz w:val="26"/>
          <w:szCs w:val="26"/>
        </w:rPr>
        <w:t>муниципальной программе Нефтеюганского района «Цифровое развитие»</w:t>
      </w:r>
      <w:r w:rsidR="00B26BF1" w:rsidRPr="00215C24">
        <w:rPr>
          <w:sz w:val="26"/>
          <w:szCs w:val="26"/>
        </w:rPr>
        <w:t xml:space="preserve"> </w:t>
      </w:r>
      <w:r w:rsidR="00BF3B92" w:rsidRPr="00215C24">
        <w:rPr>
          <w:sz w:val="26"/>
          <w:szCs w:val="26"/>
        </w:rPr>
        <w:t xml:space="preserve">корректировка муниципальной программы </w:t>
      </w:r>
      <w:r w:rsidR="00B26BF1" w:rsidRPr="00215C24">
        <w:rPr>
          <w:sz w:val="26"/>
          <w:szCs w:val="26"/>
        </w:rPr>
        <w:br/>
      </w:r>
      <w:r w:rsidR="00BF3B92" w:rsidRPr="00215C24">
        <w:rPr>
          <w:sz w:val="26"/>
          <w:szCs w:val="26"/>
        </w:rPr>
        <w:t>не предусмотрена.</w:t>
      </w:r>
      <w:r w:rsidR="00326E7B" w:rsidRPr="00215C24">
        <w:rPr>
          <w:sz w:val="26"/>
          <w:szCs w:val="26"/>
        </w:rPr>
        <w:t xml:space="preserve"> </w:t>
      </w:r>
    </w:p>
    <w:p w14:paraId="2B332357" w14:textId="77777777" w:rsidR="00B96585" w:rsidRPr="00215C24" w:rsidRDefault="00B96585" w:rsidP="00920EDD">
      <w:pPr>
        <w:pStyle w:val="a3"/>
        <w:ind w:left="0" w:firstLine="709"/>
        <w:jc w:val="both"/>
        <w:rPr>
          <w:sz w:val="26"/>
          <w:szCs w:val="26"/>
        </w:rPr>
      </w:pPr>
    </w:p>
    <w:p w14:paraId="63DF834A" w14:textId="77777777" w:rsidR="00326E7B" w:rsidRPr="00215C24" w:rsidRDefault="00326E7B" w:rsidP="00920E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0BCA10D" w14:textId="77777777" w:rsidR="00326E7B" w:rsidRPr="00215C24" w:rsidRDefault="00326E7B" w:rsidP="00920E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F7B2A2B" w14:textId="77777777" w:rsidR="00920EDD" w:rsidRPr="00215C24" w:rsidRDefault="00920EDD" w:rsidP="00920E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Начальник управления информационных    ______________     </w:t>
      </w:r>
      <w:proofErr w:type="spellStart"/>
      <w:r w:rsidRPr="00215C24">
        <w:rPr>
          <w:rFonts w:ascii="Times New Roman" w:hAnsi="Times New Roman" w:cs="Times New Roman"/>
          <w:sz w:val="26"/>
          <w:szCs w:val="26"/>
        </w:rPr>
        <w:t>И.М.Гимазетдинов</w:t>
      </w:r>
      <w:proofErr w:type="spellEnd"/>
    </w:p>
    <w:p w14:paraId="230D812D" w14:textId="7A9B2559" w:rsidR="00920EDD" w:rsidRPr="00215C24" w:rsidRDefault="00920EDD" w:rsidP="00920E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 xml:space="preserve">технологий и административного                    </w:t>
      </w:r>
      <w:proofErr w:type="gramStart"/>
      <w:r w:rsidRPr="00215C24">
        <w:rPr>
          <w:rFonts w:ascii="Times New Roman" w:hAnsi="Times New Roman" w:cs="Times New Roman"/>
          <w:sz w:val="26"/>
          <w:szCs w:val="26"/>
        </w:rPr>
        <w:t xml:space="preserve">   </w:t>
      </w:r>
      <w:r w:rsidR="009C1819" w:rsidRPr="00215C24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215C24">
        <w:rPr>
          <w:rFonts w:ascii="Times New Roman" w:hAnsi="Times New Roman" w:cs="Times New Roman"/>
          <w:sz w:val="20"/>
          <w:szCs w:val="20"/>
        </w:rPr>
        <w:t>подпись</w:t>
      </w:r>
      <w:r w:rsidR="00326E7B" w:rsidRPr="00215C24">
        <w:rPr>
          <w:rFonts w:ascii="Times New Roman" w:hAnsi="Times New Roman" w:cs="Times New Roman"/>
          <w:sz w:val="20"/>
          <w:szCs w:val="20"/>
        </w:rPr>
        <w:t>)</w:t>
      </w:r>
    </w:p>
    <w:p w14:paraId="58214EBF" w14:textId="77777777" w:rsidR="00920EDD" w:rsidRPr="00215C24" w:rsidRDefault="00920EDD" w:rsidP="00920E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5C24">
        <w:rPr>
          <w:rFonts w:ascii="Times New Roman" w:hAnsi="Times New Roman" w:cs="Times New Roman"/>
          <w:sz w:val="26"/>
          <w:szCs w:val="26"/>
        </w:rPr>
        <w:t>реформирования</w:t>
      </w:r>
    </w:p>
    <w:p w14:paraId="10D6E675" w14:textId="77777777" w:rsidR="00920EDD" w:rsidRPr="00215C24" w:rsidRDefault="00920EDD" w:rsidP="00920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3CDA7" w14:textId="77777777" w:rsidR="00326E7B" w:rsidRPr="00215C24" w:rsidRDefault="00326E7B" w:rsidP="00920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54D84" w14:textId="77777777" w:rsidR="00326E7B" w:rsidRPr="00215C24" w:rsidRDefault="00326E7B" w:rsidP="00920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7BB696" w14:textId="77777777" w:rsidR="00326E7B" w:rsidRPr="00215C24" w:rsidRDefault="00326E7B" w:rsidP="00920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772D6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D617F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42123D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28479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11FC0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BE416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3A09F1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C3640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9E49B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3E05B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2D8ED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28DC14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FDF42" w14:textId="77777777" w:rsidR="009C1819" w:rsidRPr="00215C24" w:rsidRDefault="009C1819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EC872" w14:textId="77777777" w:rsidR="00085903" w:rsidRPr="00215C24" w:rsidRDefault="00085903" w:rsidP="00B96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C83C6" w14:textId="77777777" w:rsidR="00920EDD" w:rsidRDefault="00B96585" w:rsidP="00920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C24">
        <w:rPr>
          <w:rFonts w:ascii="Times New Roman" w:hAnsi="Times New Roman" w:cs="Times New Roman"/>
          <w:sz w:val="24"/>
          <w:szCs w:val="24"/>
        </w:rPr>
        <w:t>8(3463)250-177</w:t>
      </w:r>
    </w:p>
    <w:sectPr w:rsidR="00920EDD" w:rsidSect="007961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158068D"/>
    <w:multiLevelType w:val="hybridMultilevel"/>
    <w:tmpl w:val="F6F257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BB"/>
    <w:rsid w:val="00016D51"/>
    <w:rsid w:val="00063ED5"/>
    <w:rsid w:val="00071DE7"/>
    <w:rsid w:val="00072A01"/>
    <w:rsid w:val="00085903"/>
    <w:rsid w:val="000B26C5"/>
    <w:rsid w:val="000C0413"/>
    <w:rsid w:val="000C6EF8"/>
    <w:rsid w:val="000E13AE"/>
    <w:rsid w:val="000E2EC3"/>
    <w:rsid w:val="000E3602"/>
    <w:rsid w:val="000F13F6"/>
    <w:rsid w:val="00104DB3"/>
    <w:rsid w:val="00106049"/>
    <w:rsid w:val="00107EC5"/>
    <w:rsid w:val="00122031"/>
    <w:rsid w:val="0016431D"/>
    <w:rsid w:val="001745F8"/>
    <w:rsid w:val="001812B6"/>
    <w:rsid w:val="00182FEE"/>
    <w:rsid w:val="001A23F3"/>
    <w:rsid w:val="001B3983"/>
    <w:rsid w:val="001C1599"/>
    <w:rsid w:val="001D5413"/>
    <w:rsid w:val="001F5FED"/>
    <w:rsid w:val="001F6581"/>
    <w:rsid w:val="00215C24"/>
    <w:rsid w:val="00222A74"/>
    <w:rsid w:val="00247C89"/>
    <w:rsid w:val="00250C10"/>
    <w:rsid w:val="002663AB"/>
    <w:rsid w:val="002730F3"/>
    <w:rsid w:val="00285621"/>
    <w:rsid w:val="002A532E"/>
    <w:rsid w:val="002A6A3E"/>
    <w:rsid w:val="002C5BE1"/>
    <w:rsid w:val="002C78B2"/>
    <w:rsid w:val="002E6254"/>
    <w:rsid w:val="00300AF1"/>
    <w:rsid w:val="00310946"/>
    <w:rsid w:val="00326E7B"/>
    <w:rsid w:val="00360469"/>
    <w:rsid w:val="00371EA1"/>
    <w:rsid w:val="003D61C4"/>
    <w:rsid w:val="003F19F3"/>
    <w:rsid w:val="003F19F7"/>
    <w:rsid w:val="0041167F"/>
    <w:rsid w:val="00423EA4"/>
    <w:rsid w:val="00436CC0"/>
    <w:rsid w:val="00440BEB"/>
    <w:rsid w:val="0044727F"/>
    <w:rsid w:val="00450010"/>
    <w:rsid w:val="00472BBE"/>
    <w:rsid w:val="004A7F14"/>
    <w:rsid w:val="004C24D5"/>
    <w:rsid w:val="00503953"/>
    <w:rsid w:val="005232FE"/>
    <w:rsid w:val="0055226A"/>
    <w:rsid w:val="00552B3E"/>
    <w:rsid w:val="00555948"/>
    <w:rsid w:val="005B449A"/>
    <w:rsid w:val="005F3FEA"/>
    <w:rsid w:val="005F6B87"/>
    <w:rsid w:val="00605B4B"/>
    <w:rsid w:val="0064635F"/>
    <w:rsid w:val="00651864"/>
    <w:rsid w:val="006A1BC6"/>
    <w:rsid w:val="006D2E03"/>
    <w:rsid w:val="006D3680"/>
    <w:rsid w:val="006F02FA"/>
    <w:rsid w:val="00711CDD"/>
    <w:rsid w:val="00721923"/>
    <w:rsid w:val="00734D4E"/>
    <w:rsid w:val="00752CEF"/>
    <w:rsid w:val="00767720"/>
    <w:rsid w:val="007961A8"/>
    <w:rsid w:val="007A21A6"/>
    <w:rsid w:val="007C1D5C"/>
    <w:rsid w:val="008127FC"/>
    <w:rsid w:val="00833223"/>
    <w:rsid w:val="00836E74"/>
    <w:rsid w:val="00842911"/>
    <w:rsid w:val="008612E7"/>
    <w:rsid w:val="008900CA"/>
    <w:rsid w:val="00890DBB"/>
    <w:rsid w:val="008A4B30"/>
    <w:rsid w:val="008C6E44"/>
    <w:rsid w:val="00903DCB"/>
    <w:rsid w:val="009042BC"/>
    <w:rsid w:val="009178D5"/>
    <w:rsid w:val="00920EDD"/>
    <w:rsid w:val="00923F97"/>
    <w:rsid w:val="009313BD"/>
    <w:rsid w:val="009337F1"/>
    <w:rsid w:val="00955454"/>
    <w:rsid w:val="009779BB"/>
    <w:rsid w:val="0098605A"/>
    <w:rsid w:val="00992569"/>
    <w:rsid w:val="009C1819"/>
    <w:rsid w:val="009E6AEB"/>
    <w:rsid w:val="009F32E5"/>
    <w:rsid w:val="00A1186E"/>
    <w:rsid w:val="00A43530"/>
    <w:rsid w:val="00A54E0F"/>
    <w:rsid w:val="00A57B9A"/>
    <w:rsid w:val="00A62B37"/>
    <w:rsid w:val="00A71427"/>
    <w:rsid w:val="00A824A3"/>
    <w:rsid w:val="00A87494"/>
    <w:rsid w:val="00A97AD2"/>
    <w:rsid w:val="00AA2146"/>
    <w:rsid w:val="00B0467C"/>
    <w:rsid w:val="00B140E1"/>
    <w:rsid w:val="00B211A4"/>
    <w:rsid w:val="00B25557"/>
    <w:rsid w:val="00B26BF1"/>
    <w:rsid w:val="00B47E01"/>
    <w:rsid w:val="00B61761"/>
    <w:rsid w:val="00B75F35"/>
    <w:rsid w:val="00B81CCA"/>
    <w:rsid w:val="00B926F4"/>
    <w:rsid w:val="00B96585"/>
    <w:rsid w:val="00BA1708"/>
    <w:rsid w:val="00BB5E8C"/>
    <w:rsid w:val="00BC303F"/>
    <w:rsid w:val="00BC46A9"/>
    <w:rsid w:val="00BF3B92"/>
    <w:rsid w:val="00BF3DF8"/>
    <w:rsid w:val="00BF5D8D"/>
    <w:rsid w:val="00BF6DE7"/>
    <w:rsid w:val="00C109D5"/>
    <w:rsid w:val="00C230B3"/>
    <w:rsid w:val="00C36DF9"/>
    <w:rsid w:val="00C40427"/>
    <w:rsid w:val="00C96E87"/>
    <w:rsid w:val="00CB0EF5"/>
    <w:rsid w:val="00CB5FA8"/>
    <w:rsid w:val="00CD10E0"/>
    <w:rsid w:val="00D25C9E"/>
    <w:rsid w:val="00D63A8B"/>
    <w:rsid w:val="00D80B88"/>
    <w:rsid w:val="00D80F0E"/>
    <w:rsid w:val="00D81EF5"/>
    <w:rsid w:val="00DC67C2"/>
    <w:rsid w:val="00DF1914"/>
    <w:rsid w:val="00E00E66"/>
    <w:rsid w:val="00E16104"/>
    <w:rsid w:val="00E24706"/>
    <w:rsid w:val="00E24EE2"/>
    <w:rsid w:val="00E270C2"/>
    <w:rsid w:val="00E43DAC"/>
    <w:rsid w:val="00E5706A"/>
    <w:rsid w:val="00E728AB"/>
    <w:rsid w:val="00E832C2"/>
    <w:rsid w:val="00E87427"/>
    <w:rsid w:val="00EA64EB"/>
    <w:rsid w:val="00EB2452"/>
    <w:rsid w:val="00EB328D"/>
    <w:rsid w:val="00EC7306"/>
    <w:rsid w:val="00F447FD"/>
    <w:rsid w:val="00F64A55"/>
    <w:rsid w:val="00F665DC"/>
    <w:rsid w:val="00F87792"/>
    <w:rsid w:val="00FA7045"/>
    <w:rsid w:val="00FD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057"/>
  <w15:docId w15:val="{262AB3EE-72BF-42AE-87FF-A0A28A42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36DF9"/>
    <w:rPr>
      <w:color w:val="0000FF"/>
      <w:u w:val="single"/>
    </w:rPr>
  </w:style>
  <w:style w:type="paragraph" w:styleId="a8">
    <w:name w:val="Body Text"/>
    <w:basedOn w:val="a"/>
    <w:link w:val="a9"/>
    <w:rsid w:val="00B0467C"/>
    <w:pPr>
      <w:spacing w:after="0" w:line="240" w:lineRule="auto"/>
    </w:pPr>
    <w:rPr>
      <w:rFonts w:ascii="Arial" w:eastAsia="Times New Roman" w:hAnsi="Arial" w:cs="Times New Roman"/>
      <w:sz w:val="26"/>
      <w:szCs w:val="20"/>
    </w:rPr>
  </w:style>
  <w:style w:type="character" w:customStyle="1" w:styleId="a9">
    <w:name w:val="Основной текст Знак"/>
    <w:basedOn w:val="a0"/>
    <w:link w:val="a8"/>
    <w:rsid w:val="00B0467C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A62B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footer"/>
    <w:basedOn w:val="a"/>
    <w:link w:val="ab"/>
    <w:rsid w:val="0083322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8332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F3BB-F116-4C73-B9BA-35329754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Гавриленко Екатерина Александровна</cp:lastModifiedBy>
  <cp:revision>2</cp:revision>
  <cp:lastPrinted>2023-01-18T09:52:00Z</cp:lastPrinted>
  <dcterms:created xsi:type="dcterms:W3CDTF">2025-02-05T05:21:00Z</dcterms:created>
  <dcterms:modified xsi:type="dcterms:W3CDTF">2025-02-05T05:21:00Z</dcterms:modified>
</cp:coreProperties>
</file>