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C8" w:rsidRPr="007B5F1D" w:rsidRDefault="00C261C8" w:rsidP="00315829">
      <w:pPr>
        <w:spacing w:after="0" w:line="240" w:lineRule="auto"/>
        <w:ind w:firstLine="5529"/>
        <w:jc w:val="right"/>
        <w:rPr>
          <w:rFonts w:ascii="Times New Roman" w:hAnsi="Times New Roman"/>
          <w:sz w:val="20"/>
          <w:szCs w:val="20"/>
        </w:rPr>
      </w:pPr>
      <w:r w:rsidRPr="007B5F1D">
        <w:rPr>
          <w:rFonts w:ascii="Times New Roman" w:hAnsi="Times New Roman"/>
          <w:sz w:val="20"/>
          <w:szCs w:val="20"/>
        </w:rPr>
        <w:t>Приложени</w:t>
      </w:r>
      <w:bookmarkStart w:id="0" w:name="_GoBack"/>
      <w:bookmarkEnd w:id="0"/>
      <w:r w:rsidRPr="007B5F1D">
        <w:rPr>
          <w:rFonts w:ascii="Times New Roman" w:hAnsi="Times New Roman"/>
          <w:sz w:val="20"/>
          <w:szCs w:val="20"/>
        </w:rPr>
        <w:t>е № 3</w:t>
      </w:r>
    </w:p>
    <w:p w:rsidR="00C261C8" w:rsidRPr="007B5F1D" w:rsidRDefault="00C261C8" w:rsidP="00315829">
      <w:pPr>
        <w:spacing w:after="0" w:line="240" w:lineRule="auto"/>
        <w:ind w:firstLine="5529"/>
        <w:jc w:val="right"/>
        <w:rPr>
          <w:rFonts w:ascii="Times New Roman" w:hAnsi="Times New Roman"/>
          <w:sz w:val="20"/>
          <w:szCs w:val="20"/>
        </w:rPr>
      </w:pPr>
      <w:r w:rsidRPr="007B5F1D">
        <w:rPr>
          <w:rFonts w:ascii="Times New Roman" w:hAnsi="Times New Roman"/>
          <w:sz w:val="20"/>
          <w:szCs w:val="20"/>
        </w:rPr>
        <w:t>к Положению о порядке проведения</w:t>
      </w:r>
    </w:p>
    <w:p w:rsidR="00C261C8" w:rsidRPr="007B5F1D" w:rsidRDefault="00C261C8" w:rsidP="00315829">
      <w:pPr>
        <w:spacing w:after="0" w:line="240" w:lineRule="auto"/>
        <w:ind w:firstLine="5529"/>
        <w:jc w:val="right"/>
        <w:rPr>
          <w:rFonts w:ascii="Times New Roman" w:hAnsi="Times New Roman"/>
          <w:sz w:val="20"/>
          <w:szCs w:val="20"/>
        </w:rPr>
      </w:pPr>
      <w:r w:rsidRPr="007B5F1D">
        <w:rPr>
          <w:rFonts w:ascii="Times New Roman" w:hAnsi="Times New Roman"/>
          <w:sz w:val="20"/>
          <w:szCs w:val="20"/>
        </w:rPr>
        <w:t>оценки эффективности реализации</w:t>
      </w:r>
    </w:p>
    <w:p w:rsidR="00C261C8" w:rsidRPr="007B5F1D" w:rsidRDefault="00C261C8" w:rsidP="00315829">
      <w:pPr>
        <w:spacing w:after="0" w:line="240" w:lineRule="auto"/>
        <w:ind w:firstLine="5529"/>
        <w:jc w:val="right"/>
        <w:rPr>
          <w:rFonts w:ascii="Times New Roman" w:hAnsi="Times New Roman"/>
          <w:sz w:val="20"/>
          <w:szCs w:val="20"/>
        </w:rPr>
      </w:pPr>
      <w:r w:rsidRPr="007B5F1D">
        <w:rPr>
          <w:rFonts w:ascii="Times New Roman" w:hAnsi="Times New Roman"/>
          <w:sz w:val="20"/>
          <w:szCs w:val="20"/>
        </w:rPr>
        <w:t>муниципальных и ведомственных</w:t>
      </w:r>
    </w:p>
    <w:p w:rsidR="00C261C8" w:rsidRPr="00315829" w:rsidRDefault="00C261C8" w:rsidP="00315829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/>
          <w:sz w:val="20"/>
          <w:szCs w:val="20"/>
        </w:rPr>
        <w:t>целевых программ</w:t>
      </w:r>
    </w:p>
    <w:p w:rsidR="00656906" w:rsidRDefault="00656906" w:rsidP="00AE7DF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5DB1" w:rsidRPr="007B5F1D" w:rsidRDefault="00E05DB1" w:rsidP="00AE7D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F1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7DF8" w:rsidRPr="007B5F1D" w:rsidRDefault="00AE7DF8" w:rsidP="003764DD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E05DB1" w:rsidRPr="007B5F1D" w:rsidRDefault="00E05DB1" w:rsidP="003764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Наименование муниципальной программы</w:t>
      </w:r>
      <w:proofErr w:type="gramStart"/>
      <w:r w:rsidRPr="007B5F1D">
        <w:rPr>
          <w:b/>
          <w:u w:val="single"/>
        </w:rPr>
        <w:t xml:space="preserve"> (№,  </w:t>
      </w:r>
      <w:proofErr w:type="gramEnd"/>
      <w:r w:rsidRPr="007B5F1D">
        <w:rPr>
          <w:b/>
          <w:u w:val="single"/>
        </w:rPr>
        <w:t>дата утверждения, внесенные изменения).</w:t>
      </w:r>
    </w:p>
    <w:p w:rsidR="00E05DB1" w:rsidRPr="007B5F1D" w:rsidRDefault="00E05DB1" w:rsidP="00161C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F1D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муниципальными финансами в Нефтеюганском районе на 201</w:t>
      </w:r>
      <w:r w:rsidR="00CB3524" w:rsidRPr="007B5F1D">
        <w:rPr>
          <w:rFonts w:ascii="Times New Roman" w:hAnsi="Times New Roman" w:cs="Times New Roman"/>
          <w:sz w:val="24"/>
          <w:szCs w:val="24"/>
        </w:rPr>
        <w:t>9</w:t>
      </w:r>
      <w:r w:rsidRPr="007B5F1D">
        <w:rPr>
          <w:rFonts w:ascii="Times New Roman" w:hAnsi="Times New Roman" w:cs="Times New Roman"/>
          <w:sz w:val="24"/>
          <w:szCs w:val="24"/>
        </w:rPr>
        <w:t>-202</w:t>
      </w:r>
      <w:r w:rsidR="00CB3524" w:rsidRPr="007B5F1D">
        <w:rPr>
          <w:rFonts w:ascii="Times New Roman" w:hAnsi="Times New Roman" w:cs="Times New Roman"/>
          <w:sz w:val="24"/>
          <w:szCs w:val="24"/>
        </w:rPr>
        <w:t>4</w:t>
      </w:r>
      <w:r w:rsidRPr="007B5F1D">
        <w:rPr>
          <w:rFonts w:ascii="Times New Roman" w:hAnsi="Times New Roman" w:cs="Times New Roman"/>
          <w:sz w:val="24"/>
          <w:szCs w:val="24"/>
        </w:rPr>
        <w:t xml:space="preserve"> годы</w:t>
      </w:r>
      <w:r w:rsidR="00CB3524" w:rsidRPr="007B5F1D">
        <w:rPr>
          <w:rFonts w:ascii="Times New Roman" w:hAnsi="Times New Roman" w:cs="Times New Roman"/>
          <w:sz w:val="24"/>
          <w:szCs w:val="24"/>
        </w:rPr>
        <w:t xml:space="preserve"> и на период до 2030 года</w:t>
      </w:r>
      <w:r w:rsidRPr="007B5F1D">
        <w:rPr>
          <w:rFonts w:ascii="Times New Roman" w:hAnsi="Times New Roman" w:cs="Times New Roman"/>
          <w:sz w:val="24"/>
          <w:szCs w:val="24"/>
        </w:rPr>
        <w:t xml:space="preserve">», утверждена постановлением администрации Нефтеюганского района от </w:t>
      </w:r>
      <w:r w:rsidR="00AC0B5A" w:rsidRPr="007B5F1D">
        <w:rPr>
          <w:rFonts w:ascii="Times New Roman" w:hAnsi="Times New Roman" w:cs="Times New Roman"/>
          <w:sz w:val="24"/>
          <w:szCs w:val="24"/>
        </w:rPr>
        <w:t>31.10.2016</w:t>
      </w:r>
      <w:r w:rsidRPr="007B5F1D">
        <w:rPr>
          <w:rFonts w:ascii="Times New Roman" w:hAnsi="Times New Roman" w:cs="Times New Roman"/>
          <w:sz w:val="24"/>
          <w:szCs w:val="24"/>
        </w:rPr>
        <w:t xml:space="preserve"> № </w:t>
      </w:r>
      <w:r w:rsidR="00AC0B5A" w:rsidRPr="007B5F1D">
        <w:rPr>
          <w:rFonts w:ascii="Times New Roman" w:hAnsi="Times New Roman" w:cs="Times New Roman"/>
          <w:sz w:val="24"/>
          <w:szCs w:val="24"/>
        </w:rPr>
        <w:t>1794</w:t>
      </w:r>
      <w:r w:rsidRPr="007B5F1D">
        <w:rPr>
          <w:rFonts w:ascii="Times New Roman" w:hAnsi="Times New Roman" w:cs="Times New Roman"/>
          <w:sz w:val="24"/>
          <w:szCs w:val="24"/>
        </w:rPr>
        <w:t>-па</w:t>
      </w:r>
      <w:r w:rsidR="00AC0B5A" w:rsidRPr="007B5F1D">
        <w:rPr>
          <w:rFonts w:ascii="Times New Roman" w:hAnsi="Times New Roman" w:cs="Times New Roman"/>
          <w:sz w:val="24"/>
          <w:szCs w:val="24"/>
        </w:rPr>
        <w:t>-нпа</w:t>
      </w:r>
      <w:r w:rsidRPr="007B5F1D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Нефтеюганского района «Управление муниципальными финансами в Нефтеюганском районе на 201</w:t>
      </w:r>
      <w:r w:rsidR="00AC0B5A" w:rsidRPr="007B5F1D">
        <w:rPr>
          <w:rFonts w:ascii="Times New Roman" w:hAnsi="Times New Roman" w:cs="Times New Roman"/>
          <w:sz w:val="24"/>
          <w:szCs w:val="24"/>
        </w:rPr>
        <w:t>7</w:t>
      </w:r>
      <w:r w:rsidRPr="007B5F1D">
        <w:rPr>
          <w:rFonts w:ascii="Times New Roman" w:hAnsi="Times New Roman" w:cs="Times New Roman"/>
          <w:sz w:val="24"/>
          <w:szCs w:val="24"/>
        </w:rPr>
        <w:t xml:space="preserve">-2020 годы» (в редакции от </w:t>
      </w:r>
      <w:r w:rsidR="00AC0B5A" w:rsidRPr="007B5F1D">
        <w:rPr>
          <w:rFonts w:ascii="Times New Roman" w:hAnsi="Times New Roman" w:cs="Times New Roman"/>
          <w:sz w:val="24"/>
          <w:szCs w:val="24"/>
        </w:rPr>
        <w:t>30.06.2017</w:t>
      </w:r>
      <w:r w:rsidRPr="007B5F1D">
        <w:rPr>
          <w:rFonts w:ascii="Times New Roman" w:hAnsi="Times New Roman" w:cs="Times New Roman"/>
          <w:sz w:val="24"/>
          <w:szCs w:val="24"/>
        </w:rPr>
        <w:t xml:space="preserve"> № </w:t>
      </w:r>
      <w:r w:rsidR="00AC0B5A" w:rsidRPr="007B5F1D">
        <w:rPr>
          <w:rFonts w:ascii="Times New Roman" w:hAnsi="Times New Roman" w:cs="Times New Roman"/>
          <w:sz w:val="24"/>
          <w:szCs w:val="24"/>
        </w:rPr>
        <w:t>1050-па-нпа</w:t>
      </w:r>
      <w:r w:rsidRPr="007B5F1D">
        <w:rPr>
          <w:rFonts w:ascii="Times New Roman" w:hAnsi="Times New Roman" w:cs="Times New Roman"/>
          <w:sz w:val="24"/>
          <w:szCs w:val="24"/>
        </w:rPr>
        <w:t xml:space="preserve">; от </w:t>
      </w:r>
      <w:r w:rsidR="00AC0B5A" w:rsidRPr="007B5F1D">
        <w:rPr>
          <w:rFonts w:ascii="Times New Roman" w:hAnsi="Times New Roman" w:cs="Times New Roman"/>
          <w:sz w:val="24"/>
          <w:szCs w:val="24"/>
        </w:rPr>
        <w:t xml:space="preserve">16.10.2017 </w:t>
      </w:r>
      <w:r w:rsidRPr="007B5F1D">
        <w:rPr>
          <w:rFonts w:ascii="Times New Roman" w:hAnsi="Times New Roman" w:cs="Times New Roman"/>
          <w:sz w:val="24"/>
          <w:szCs w:val="24"/>
        </w:rPr>
        <w:t xml:space="preserve">№ </w:t>
      </w:r>
      <w:r w:rsidR="00AC0B5A" w:rsidRPr="007B5F1D">
        <w:rPr>
          <w:rFonts w:ascii="Times New Roman" w:hAnsi="Times New Roman" w:cs="Times New Roman"/>
          <w:sz w:val="24"/>
          <w:szCs w:val="24"/>
        </w:rPr>
        <w:t>1791</w:t>
      </w:r>
      <w:r w:rsidRPr="007B5F1D">
        <w:rPr>
          <w:rFonts w:ascii="Times New Roman" w:hAnsi="Times New Roman" w:cs="Times New Roman"/>
          <w:sz w:val="24"/>
          <w:szCs w:val="24"/>
        </w:rPr>
        <w:t>-па</w:t>
      </w:r>
      <w:r w:rsidR="00AC0B5A" w:rsidRPr="007B5F1D">
        <w:rPr>
          <w:rFonts w:ascii="Times New Roman" w:hAnsi="Times New Roman" w:cs="Times New Roman"/>
          <w:sz w:val="24"/>
          <w:szCs w:val="24"/>
        </w:rPr>
        <w:t>-нпа</w:t>
      </w:r>
      <w:r w:rsidRPr="007B5F1D">
        <w:rPr>
          <w:rFonts w:ascii="Times New Roman" w:hAnsi="Times New Roman" w:cs="Times New Roman"/>
          <w:sz w:val="24"/>
          <w:szCs w:val="24"/>
        </w:rPr>
        <w:t xml:space="preserve">; от </w:t>
      </w:r>
      <w:r w:rsidR="00AC0B5A" w:rsidRPr="007B5F1D">
        <w:rPr>
          <w:rFonts w:ascii="Times New Roman" w:hAnsi="Times New Roman" w:cs="Times New Roman"/>
          <w:sz w:val="24"/>
          <w:szCs w:val="24"/>
        </w:rPr>
        <w:t>11.12.2017</w:t>
      </w:r>
      <w:r w:rsidRPr="007B5F1D">
        <w:rPr>
          <w:rFonts w:ascii="Times New Roman" w:hAnsi="Times New Roman" w:cs="Times New Roman"/>
          <w:sz w:val="24"/>
          <w:szCs w:val="24"/>
        </w:rPr>
        <w:t xml:space="preserve"> № </w:t>
      </w:r>
      <w:r w:rsidR="00AC0B5A" w:rsidRPr="007B5F1D">
        <w:rPr>
          <w:rFonts w:ascii="Times New Roman" w:hAnsi="Times New Roman" w:cs="Times New Roman"/>
          <w:sz w:val="24"/>
          <w:szCs w:val="24"/>
        </w:rPr>
        <w:t>2293-па-нпа</w:t>
      </w:r>
      <w:r w:rsidR="00B577C7" w:rsidRPr="007B5F1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B577C7" w:rsidRPr="007B5F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77C7" w:rsidRPr="007B5F1D">
        <w:rPr>
          <w:rFonts w:ascii="Times New Roman" w:hAnsi="Times New Roman" w:cs="Times New Roman"/>
          <w:sz w:val="24"/>
          <w:szCs w:val="24"/>
        </w:rPr>
        <w:t>от 05.03.2018 № 304-па-нпа; от 24.09.2018 № 158</w:t>
      </w:r>
      <w:r w:rsidR="007A0341" w:rsidRPr="007B5F1D">
        <w:rPr>
          <w:rFonts w:ascii="Times New Roman" w:hAnsi="Times New Roman" w:cs="Times New Roman"/>
          <w:sz w:val="24"/>
          <w:szCs w:val="24"/>
        </w:rPr>
        <w:t>4</w:t>
      </w:r>
      <w:r w:rsidR="00B577C7" w:rsidRPr="007B5F1D">
        <w:rPr>
          <w:rFonts w:ascii="Times New Roman" w:hAnsi="Times New Roman" w:cs="Times New Roman"/>
          <w:sz w:val="24"/>
          <w:szCs w:val="24"/>
        </w:rPr>
        <w:t>-па-нпа; от 21.12.2018 № 2400-па-нпа</w:t>
      </w:r>
      <w:r w:rsidR="00CB3524" w:rsidRPr="007B5F1D">
        <w:rPr>
          <w:rFonts w:ascii="Times New Roman" w:hAnsi="Times New Roman" w:cs="Times New Roman"/>
          <w:sz w:val="24"/>
          <w:szCs w:val="24"/>
        </w:rPr>
        <w:t>; от 20.12.2018 № 2350-па-нпа; от 14.03.2019 № 561-па-нпа; от 29.11.2019 № 2419-па-нпа; от 20.12.2019 № 2657-па-нпа</w:t>
      </w:r>
      <w:r w:rsidR="00B346CA" w:rsidRPr="007B5F1D">
        <w:rPr>
          <w:rFonts w:ascii="Times New Roman" w:hAnsi="Times New Roman" w:cs="Times New Roman"/>
          <w:sz w:val="24"/>
          <w:szCs w:val="24"/>
        </w:rPr>
        <w:t>; от 14.02.2020 № 165-па-нпа; от 09.10.2020 №1497-па-нпа; от 28.12.2020 № 103</w:t>
      </w:r>
      <w:r w:rsidR="00BC30A8" w:rsidRPr="007B5F1D">
        <w:rPr>
          <w:rFonts w:ascii="Times New Roman" w:hAnsi="Times New Roman" w:cs="Times New Roman"/>
          <w:sz w:val="24"/>
          <w:szCs w:val="24"/>
        </w:rPr>
        <w:t>8</w:t>
      </w:r>
      <w:r w:rsidR="00B346CA" w:rsidRPr="007B5F1D">
        <w:rPr>
          <w:rFonts w:ascii="Times New Roman" w:hAnsi="Times New Roman" w:cs="Times New Roman"/>
          <w:sz w:val="24"/>
          <w:szCs w:val="24"/>
        </w:rPr>
        <w:t>-па-нпа</w:t>
      </w:r>
      <w:r w:rsidR="00BC30A8" w:rsidRPr="007B5F1D">
        <w:rPr>
          <w:rFonts w:ascii="Times New Roman" w:hAnsi="Times New Roman" w:cs="Times New Roman"/>
          <w:sz w:val="24"/>
          <w:szCs w:val="24"/>
        </w:rPr>
        <w:t xml:space="preserve">; от 29.03.2021 № 477-па-нпа; </w:t>
      </w:r>
      <w:r w:rsidR="00564E43" w:rsidRPr="007B5F1D">
        <w:rPr>
          <w:rFonts w:ascii="Times New Roman" w:hAnsi="Times New Roman" w:cs="Times New Roman"/>
          <w:sz w:val="24"/>
          <w:szCs w:val="24"/>
        </w:rPr>
        <w:t>от 07.06.2021 № 932-па-нпа, от 16.07.2021 № 1180-па-нпа, от 10.08.2021 № 1308-па-нпа, от 08.10.2021 № 1741-па-нпа, от 08.11.2021 № 1933-па-нпа,</w:t>
      </w:r>
      <w:r w:rsidR="00720BEE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BC30A8" w:rsidRPr="007B5F1D">
        <w:rPr>
          <w:rFonts w:ascii="Times New Roman" w:hAnsi="Times New Roman" w:cs="Times New Roman"/>
          <w:sz w:val="24"/>
          <w:szCs w:val="24"/>
        </w:rPr>
        <w:t>от 30.12.2021 № 2365-па-нпа</w:t>
      </w:r>
      <w:r w:rsidR="00AC0B5A" w:rsidRPr="007B5F1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05DB1" w:rsidRPr="007B5F1D" w:rsidRDefault="00E05DB1" w:rsidP="003764D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031" w:rsidRPr="007B5F1D" w:rsidRDefault="00122031" w:rsidP="003764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РФ, целевым показателям государственных программ ХМАО-Югры</w:t>
      </w:r>
      <w:r w:rsidR="0044727F" w:rsidRPr="007B5F1D">
        <w:rPr>
          <w:b/>
          <w:u w:val="single"/>
        </w:rPr>
        <w:t>.</w:t>
      </w:r>
    </w:p>
    <w:p w:rsidR="00370541" w:rsidRPr="007B5F1D" w:rsidRDefault="00BF1298" w:rsidP="00B743B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</w:t>
      </w:r>
      <w:r w:rsidR="00B55BD1" w:rsidRPr="007B5F1D">
        <w:rPr>
          <w:rFonts w:ascii="Times New Roman" w:hAnsi="Times New Roman" w:cs="Times New Roman"/>
          <w:sz w:val="24"/>
          <w:szCs w:val="24"/>
        </w:rPr>
        <w:t>П</w:t>
      </w:r>
      <w:r w:rsidR="00E05DB1" w:rsidRPr="007B5F1D">
        <w:rPr>
          <w:rFonts w:ascii="Times New Roman" w:hAnsi="Times New Roman" w:cs="Times New Roman"/>
          <w:sz w:val="24"/>
          <w:szCs w:val="24"/>
        </w:rPr>
        <w:t>рограмм</w:t>
      </w:r>
      <w:r w:rsidR="00B55BD1" w:rsidRPr="007B5F1D">
        <w:rPr>
          <w:rFonts w:ascii="Times New Roman" w:hAnsi="Times New Roman" w:cs="Times New Roman"/>
          <w:sz w:val="24"/>
          <w:szCs w:val="24"/>
        </w:rPr>
        <w:t>а соответствует</w:t>
      </w:r>
      <w:r w:rsidR="00E05DB1" w:rsidRPr="007B5F1D">
        <w:rPr>
          <w:rFonts w:ascii="Times New Roman" w:hAnsi="Times New Roman" w:cs="Times New Roman"/>
          <w:sz w:val="24"/>
          <w:szCs w:val="24"/>
        </w:rPr>
        <w:t xml:space="preserve"> основным направлениям Стратегии социально-экономического развития</w:t>
      </w:r>
      <w:r w:rsidR="009B0A77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E05DB1" w:rsidRPr="007B5F1D">
        <w:rPr>
          <w:rFonts w:ascii="Times New Roman" w:hAnsi="Times New Roman" w:cs="Times New Roman"/>
          <w:sz w:val="24"/>
          <w:szCs w:val="24"/>
        </w:rPr>
        <w:t xml:space="preserve"> Нефтеюганского района</w:t>
      </w:r>
      <w:r w:rsidR="00147C06" w:rsidRPr="007B5F1D">
        <w:rPr>
          <w:rFonts w:ascii="Times New Roman" w:hAnsi="Times New Roman" w:cs="Times New Roman"/>
          <w:sz w:val="24"/>
          <w:szCs w:val="24"/>
        </w:rPr>
        <w:t xml:space="preserve"> утвержденной решением Думы Нефтеюганского района от </w:t>
      </w:r>
      <w:r w:rsidR="00B577C7" w:rsidRPr="007B5F1D">
        <w:rPr>
          <w:rFonts w:ascii="Times New Roman" w:hAnsi="Times New Roman" w:cs="Times New Roman"/>
          <w:sz w:val="24"/>
          <w:szCs w:val="24"/>
        </w:rPr>
        <w:t>31.07.2018</w:t>
      </w:r>
      <w:r w:rsidR="00147C06" w:rsidRPr="007B5F1D">
        <w:rPr>
          <w:rFonts w:ascii="Times New Roman" w:hAnsi="Times New Roman" w:cs="Times New Roman"/>
          <w:sz w:val="24"/>
          <w:szCs w:val="24"/>
        </w:rPr>
        <w:t xml:space="preserve"> № </w:t>
      </w:r>
      <w:r w:rsidR="00B577C7" w:rsidRPr="007B5F1D">
        <w:rPr>
          <w:rFonts w:ascii="Times New Roman" w:hAnsi="Times New Roman" w:cs="Times New Roman"/>
          <w:sz w:val="24"/>
          <w:szCs w:val="24"/>
        </w:rPr>
        <w:t>257</w:t>
      </w:r>
      <w:r w:rsidR="00147C06" w:rsidRPr="007B5F1D">
        <w:rPr>
          <w:rFonts w:ascii="Times New Roman" w:hAnsi="Times New Roman" w:cs="Times New Roman"/>
          <w:sz w:val="24"/>
          <w:szCs w:val="24"/>
        </w:rPr>
        <w:t xml:space="preserve"> «Об утверждении Стратегии социально-экономического развития муниципального образования Нефтеюганский район до 2030 года»</w:t>
      </w:r>
      <w:r w:rsidR="00DE7E40" w:rsidRPr="007B5F1D">
        <w:rPr>
          <w:rFonts w:ascii="Times New Roman" w:hAnsi="Times New Roman" w:cs="Times New Roman"/>
          <w:sz w:val="24"/>
          <w:szCs w:val="24"/>
        </w:rPr>
        <w:t xml:space="preserve">. </w:t>
      </w:r>
      <w:r w:rsidR="00E05DB1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BD1" w:rsidRPr="007B5F1D" w:rsidRDefault="00B55BD1" w:rsidP="00B743BF">
      <w:pPr>
        <w:tabs>
          <w:tab w:val="left" w:pos="3645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24706" w:rsidRPr="007B5F1D" w:rsidRDefault="00E24706" w:rsidP="00B743BF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</w:rPr>
      </w:pPr>
      <w:r w:rsidRPr="007B5F1D">
        <w:rPr>
          <w:b/>
          <w:u w:val="single"/>
        </w:rPr>
        <w:t>Исполнители муниципальной программы</w:t>
      </w:r>
      <w:r w:rsidR="0044727F" w:rsidRPr="007B5F1D">
        <w:rPr>
          <w:b/>
        </w:rPr>
        <w:t>.</w:t>
      </w:r>
    </w:p>
    <w:p w:rsidR="00B55BD1" w:rsidRPr="007B5F1D" w:rsidRDefault="00E05564" w:rsidP="003764D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</w:t>
      </w:r>
      <w:r w:rsidR="00B55BD1" w:rsidRPr="007B5F1D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программы: </w:t>
      </w:r>
      <w:r w:rsidR="00DE2E6E" w:rsidRPr="007B5F1D">
        <w:rPr>
          <w:rFonts w:ascii="Times New Roman" w:hAnsi="Times New Roman" w:cs="Times New Roman"/>
          <w:sz w:val="24"/>
          <w:szCs w:val="24"/>
        </w:rPr>
        <w:t>Д</w:t>
      </w:r>
      <w:r w:rsidR="00B55BD1" w:rsidRPr="007B5F1D">
        <w:rPr>
          <w:rFonts w:ascii="Times New Roman" w:hAnsi="Times New Roman" w:cs="Times New Roman"/>
          <w:bCs/>
          <w:sz w:val="24"/>
          <w:szCs w:val="24"/>
          <w:lang w:eastAsia="ar-SA"/>
        </w:rPr>
        <w:t>епартамент финансов Нефтеюганского района.</w:t>
      </w:r>
    </w:p>
    <w:p w:rsidR="00B55BD1" w:rsidRPr="007B5F1D" w:rsidRDefault="00B55BD1" w:rsidP="00AD03B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Соисполнители муниципальной программы: </w:t>
      </w:r>
      <w:r w:rsidR="00DE2E6E" w:rsidRPr="007B5F1D">
        <w:rPr>
          <w:rFonts w:ascii="Times New Roman" w:hAnsi="Times New Roman" w:cs="Times New Roman"/>
          <w:sz w:val="24"/>
          <w:szCs w:val="24"/>
        </w:rPr>
        <w:t>А</w:t>
      </w:r>
      <w:r w:rsidR="00AD03B9" w:rsidRPr="007B5F1D">
        <w:rPr>
          <w:rFonts w:ascii="Times New Roman" w:hAnsi="Times New Roman" w:cs="Times New Roman"/>
          <w:bCs/>
          <w:sz w:val="24"/>
          <w:szCs w:val="24"/>
        </w:rPr>
        <w:t>дминистрация Нефтеюганского района, Департамент имущественных отношений Нефтеюганского района, Департамент образования и молодежной политики Нефтеюганского района, Департамент культуры и спорта Нефтеюганского района, Департамент строительства и жилищно-коммунального комплекса Нефтеюганского района, МКУ «Управление по делам администрации Нефтеюганского района».</w:t>
      </w:r>
    </w:p>
    <w:p w:rsidR="00E37995" w:rsidRPr="007B5F1D" w:rsidRDefault="00E37995" w:rsidP="00AD03B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ar-SA"/>
        </w:rPr>
      </w:pPr>
    </w:p>
    <w:p w:rsidR="00E24706" w:rsidRPr="007B5F1D" w:rsidRDefault="00E24706" w:rsidP="003764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Цели реализации муниципальной программы</w:t>
      </w:r>
      <w:r w:rsidR="0044727F" w:rsidRPr="007B5F1D">
        <w:rPr>
          <w:b/>
          <w:u w:val="single"/>
        </w:rPr>
        <w:t>.</w:t>
      </w:r>
    </w:p>
    <w:p w:rsidR="00B55BD1" w:rsidRPr="007B5F1D" w:rsidRDefault="002C5F8B" w:rsidP="00E3799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</w:t>
      </w:r>
      <w:r w:rsidR="00B55BD1" w:rsidRPr="007B5F1D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программы: </w:t>
      </w:r>
      <w:r w:rsidR="00E37995" w:rsidRPr="007B5F1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</w:r>
      <w:proofErr w:type="spellStart"/>
      <w:r w:rsidR="00E37995" w:rsidRPr="007B5F1D">
        <w:rPr>
          <w:rFonts w:ascii="Times New Roman" w:hAnsi="Times New Roman" w:cs="Times New Roman"/>
          <w:bCs/>
          <w:sz w:val="24"/>
          <w:szCs w:val="24"/>
          <w:lang w:eastAsia="ar-SA"/>
        </w:rPr>
        <w:t>Нефтеюганского</w:t>
      </w:r>
      <w:proofErr w:type="spellEnd"/>
      <w:r w:rsidR="00E37995" w:rsidRPr="007B5F1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района.</w:t>
      </w:r>
    </w:p>
    <w:p w:rsidR="001E7157" w:rsidRPr="007B5F1D" w:rsidRDefault="00147410" w:rsidP="00E3799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цу</w:t>
      </w:r>
      <w:proofErr w:type="spellEnd"/>
    </w:p>
    <w:p w:rsidR="00440EB5" w:rsidRPr="007B5F1D" w:rsidRDefault="00E24706" w:rsidP="001E7157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 xml:space="preserve">Задачи муниципальной программы </w:t>
      </w:r>
      <w:r w:rsidR="00EA64EB" w:rsidRPr="007B5F1D">
        <w:rPr>
          <w:b/>
          <w:u w:val="single"/>
        </w:rPr>
        <w:t>и пути их решения</w:t>
      </w:r>
      <w:r w:rsidR="0044727F" w:rsidRPr="007B5F1D">
        <w:rPr>
          <w:b/>
          <w:u w:val="single"/>
        </w:rPr>
        <w:t>.</w:t>
      </w:r>
    </w:p>
    <w:p w:rsidR="00B773D1" w:rsidRPr="007B5F1D" w:rsidRDefault="00B773D1" w:rsidP="00015515">
      <w:pPr>
        <w:pStyle w:val="a3"/>
        <w:numPr>
          <w:ilvl w:val="0"/>
          <w:numId w:val="10"/>
        </w:numPr>
        <w:ind w:left="0" w:firstLine="360"/>
        <w:rPr>
          <w:b/>
          <w:bCs/>
          <w:i/>
          <w:lang w:eastAsia="ar-SA"/>
        </w:rPr>
      </w:pPr>
      <w:r w:rsidRPr="007B5F1D">
        <w:rPr>
          <w:b/>
          <w:bCs/>
          <w:i/>
          <w:lang w:eastAsia="ar-SA"/>
        </w:rPr>
        <w:lastRenderedPageBreak/>
        <w:t>Обеспечение условий для устойчивого исполнения расходных обязательств Нефтеюганского района.</w:t>
      </w:r>
    </w:p>
    <w:p w:rsidR="00E57EA3" w:rsidRPr="007B5F1D" w:rsidRDefault="00E57EA3" w:rsidP="008A309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5F1D">
        <w:rPr>
          <w:rFonts w:ascii="Times New Roman" w:hAnsi="Times New Roman" w:cs="Times New Roman"/>
          <w:bCs/>
          <w:iCs/>
          <w:sz w:val="24"/>
          <w:szCs w:val="24"/>
        </w:rPr>
        <w:t xml:space="preserve">Организация бюджетного процесса </w:t>
      </w:r>
      <w:proofErr w:type="gramStart"/>
      <w:r w:rsidRPr="007B5F1D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7B5F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7B5F1D">
        <w:rPr>
          <w:rFonts w:ascii="Times New Roman" w:hAnsi="Times New Roman" w:cs="Times New Roman"/>
          <w:bCs/>
          <w:iCs/>
          <w:sz w:val="24"/>
          <w:szCs w:val="24"/>
        </w:rPr>
        <w:t>Нефтеюганском</w:t>
      </w:r>
      <w:proofErr w:type="gramEnd"/>
      <w:r w:rsidRPr="007B5F1D">
        <w:rPr>
          <w:rFonts w:ascii="Times New Roman" w:hAnsi="Times New Roman" w:cs="Times New Roman"/>
          <w:bCs/>
          <w:iCs/>
          <w:sz w:val="24"/>
          <w:szCs w:val="24"/>
        </w:rPr>
        <w:t xml:space="preserve"> районе направлена на обеспечение условий для устойчивого исполнения расходных обязательств района.</w:t>
      </w:r>
    </w:p>
    <w:p w:rsidR="009D015E" w:rsidRPr="007B5F1D" w:rsidRDefault="009D015E" w:rsidP="0017507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Целевые показатели муниципальной программы, которые </w:t>
      </w:r>
      <w:proofErr w:type="gramStart"/>
      <w:r w:rsidRPr="007B5F1D">
        <w:rPr>
          <w:rFonts w:ascii="Times New Roman" w:hAnsi="Times New Roman" w:cs="Times New Roman"/>
          <w:sz w:val="24"/>
          <w:szCs w:val="24"/>
        </w:rPr>
        <w:t>достигались в рамках реализации этой задачи</w:t>
      </w:r>
      <w:r w:rsidR="00175079" w:rsidRPr="007B5F1D">
        <w:rPr>
          <w:rFonts w:ascii="Times New Roman" w:hAnsi="Times New Roman" w:cs="Times New Roman"/>
          <w:sz w:val="24"/>
          <w:szCs w:val="24"/>
        </w:rPr>
        <w:t xml:space="preserve"> отражены</w:t>
      </w:r>
      <w:proofErr w:type="gramEnd"/>
      <w:r w:rsidR="00175079" w:rsidRPr="007B5F1D">
        <w:rPr>
          <w:rFonts w:ascii="Times New Roman" w:hAnsi="Times New Roman" w:cs="Times New Roman"/>
          <w:sz w:val="24"/>
          <w:szCs w:val="24"/>
        </w:rPr>
        <w:t xml:space="preserve"> в приложениях 1,2.</w:t>
      </w:r>
      <w:r w:rsidR="00E91C92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57B" w:rsidRPr="007B5F1D" w:rsidRDefault="00CB3524" w:rsidP="00E0454F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539"/>
        <w:jc w:val="both"/>
        <w:rPr>
          <w:b/>
        </w:rPr>
      </w:pPr>
      <w:r w:rsidRPr="007B5F1D">
        <w:rPr>
          <w:b/>
        </w:rPr>
        <w:t>Исполнение обеспечения деятельности департамента финансов Нефтеюганского района – на уровне не менее 95%</w:t>
      </w:r>
      <w:r w:rsidR="0016757B" w:rsidRPr="007B5F1D">
        <w:rPr>
          <w:b/>
        </w:rPr>
        <w:t>.</w:t>
      </w:r>
    </w:p>
    <w:p w:rsidR="009407F1" w:rsidRPr="007B5F1D" w:rsidRDefault="0016757B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Показатель выполнен.</w:t>
      </w:r>
    </w:p>
    <w:p w:rsidR="0016757B" w:rsidRPr="007B5F1D" w:rsidRDefault="0016757B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И</w:t>
      </w:r>
      <w:r w:rsidR="00C764F9" w:rsidRPr="007B5F1D">
        <w:rPr>
          <w:rFonts w:ascii="Times New Roman" w:hAnsi="Times New Roman" w:cs="Times New Roman"/>
          <w:sz w:val="24"/>
          <w:szCs w:val="24"/>
        </w:rPr>
        <w:t xml:space="preserve">сполнение составило </w:t>
      </w:r>
      <w:r w:rsidR="00B73A71" w:rsidRPr="007B5F1D">
        <w:rPr>
          <w:rFonts w:ascii="Times New Roman" w:hAnsi="Times New Roman" w:cs="Times New Roman"/>
          <w:sz w:val="24"/>
          <w:szCs w:val="24"/>
        </w:rPr>
        <w:t>9</w:t>
      </w:r>
      <w:r w:rsidR="005F31D2" w:rsidRPr="007B5F1D">
        <w:rPr>
          <w:rFonts w:ascii="Times New Roman" w:hAnsi="Times New Roman" w:cs="Times New Roman"/>
          <w:sz w:val="24"/>
          <w:szCs w:val="24"/>
        </w:rPr>
        <w:t>8,7</w:t>
      </w:r>
      <w:r w:rsidRPr="007B5F1D">
        <w:rPr>
          <w:rFonts w:ascii="Times New Roman" w:hAnsi="Times New Roman" w:cs="Times New Roman"/>
          <w:sz w:val="24"/>
          <w:szCs w:val="24"/>
        </w:rPr>
        <w:t>%. (план 65</w:t>
      </w:r>
      <w:r w:rsidR="002735DF" w:rsidRPr="007B5F1D">
        <w:rPr>
          <w:rFonts w:ascii="Times New Roman" w:hAnsi="Times New Roman" w:cs="Times New Roman"/>
          <w:sz w:val="24"/>
          <w:szCs w:val="24"/>
        </w:rPr>
        <w:t>, 36</w:t>
      </w:r>
      <w:r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2735DF" w:rsidRPr="007B5F1D">
        <w:rPr>
          <w:rFonts w:ascii="Times New Roman" w:hAnsi="Times New Roman" w:cs="Times New Roman"/>
          <w:sz w:val="24"/>
          <w:szCs w:val="24"/>
        </w:rPr>
        <w:t>млн</w:t>
      </w:r>
      <w:r w:rsidRPr="007B5F1D">
        <w:rPr>
          <w:rFonts w:ascii="Times New Roman" w:hAnsi="Times New Roman" w:cs="Times New Roman"/>
          <w:sz w:val="24"/>
          <w:szCs w:val="24"/>
        </w:rPr>
        <w:t>.</w:t>
      </w:r>
      <w:r w:rsidR="00D605C3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</w:rPr>
        <w:t>р</w:t>
      </w:r>
      <w:r w:rsidR="005F31D2" w:rsidRPr="007B5F1D">
        <w:rPr>
          <w:rFonts w:ascii="Times New Roman" w:hAnsi="Times New Roman" w:cs="Times New Roman"/>
          <w:sz w:val="24"/>
          <w:szCs w:val="24"/>
        </w:rPr>
        <w:t>уб</w:t>
      </w:r>
      <w:r w:rsidRPr="007B5F1D">
        <w:rPr>
          <w:rFonts w:ascii="Times New Roman" w:hAnsi="Times New Roman" w:cs="Times New Roman"/>
          <w:sz w:val="24"/>
          <w:szCs w:val="24"/>
        </w:rPr>
        <w:t>. исполнено 64</w:t>
      </w:r>
      <w:r w:rsidR="002735DF" w:rsidRPr="007B5F1D">
        <w:rPr>
          <w:rFonts w:ascii="Times New Roman" w:hAnsi="Times New Roman" w:cs="Times New Roman"/>
          <w:sz w:val="24"/>
          <w:szCs w:val="24"/>
        </w:rPr>
        <w:t>,</w:t>
      </w:r>
      <w:r w:rsidRPr="007B5F1D">
        <w:rPr>
          <w:rFonts w:ascii="Times New Roman" w:hAnsi="Times New Roman" w:cs="Times New Roman"/>
          <w:sz w:val="24"/>
          <w:szCs w:val="24"/>
        </w:rPr>
        <w:t> </w:t>
      </w:r>
      <w:r w:rsidR="002735DF" w:rsidRPr="007B5F1D">
        <w:rPr>
          <w:rFonts w:ascii="Times New Roman" w:hAnsi="Times New Roman" w:cs="Times New Roman"/>
          <w:sz w:val="24"/>
          <w:szCs w:val="24"/>
        </w:rPr>
        <w:t>49 млн</w:t>
      </w:r>
      <w:r w:rsidRPr="007B5F1D">
        <w:rPr>
          <w:rFonts w:ascii="Times New Roman" w:hAnsi="Times New Roman" w:cs="Times New Roman"/>
          <w:sz w:val="24"/>
          <w:szCs w:val="24"/>
        </w:rPr>
        <w:t>.</w:t>
      </w:r>
      <w:r w:rsidR="00D605C3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</w:rPr>
        <w:t>р</w:t>
      </w:r>
      <w:r w:rsidR="005F31D2" w:rsidRPr="007B5F1D">
        <w:rPr>
          <w:rFonts w:ascii="Times New Roman" w:hAnsi="Times New Roman" w:cs="Times New Roman"/>
          <w:sz w:val="24"/>
          <w:szCs w:val="24"/>
        </w:rPr>
        <w:t>уб</w:t>
      </w:r>
      <w:r w:rsidRPr="007B5F1D">
        <w:rPr>
          <w:rFonts w:ascii="Times New Roman" w:hAnsi="Times New Roman" w:cs="Times New Roman"/>
          <w:sz w:val="24"/>
          <w:szCs w:val="24"/>
        </w:rPr>
        <w:t>.)</w:t>
      </w:r>
      <w:r w:rsidR="00205436" w:rsidRPr="007B5F1D">
        <w:rPr>
          <w:rFonts w:ascii="Times New Roman" w:hAnsi="Times New Roman" w:cs="Times New Roman"/>
          <w:sz w:val="24"/>
          <w:szCs w:val="24"/>
        </w:rPr>
        <w:t>.</w:t>
      </w:r>
      <w:r w:rsidR="003D6EF7" w:rsidRPr="007B5F1D">
        <w:rPr>
          <w:sz w:val="24"/>
          <w:szCs w:val="24"/>
        </w:rPr>
        <w:t xml:space="preserve"> </w:t>
      </w:r>
      <w:r w:rsidR="00D605C3" w:rsidRPr="007B5F1D">
        <w:rPr>
          <w:rFonts w:ascii="Times New Roman" w:hAnsi="Times New Roman" w:cs="Times New Roman"/>
          <w:sz w:val="24"/>
          <w:szCs w:val="24"/>
        </w:rPr>
        <w:t>О</w:t>
      </w:r>
      <w:r w:rsidR="003D6EF7" w:rsidRPr="007B5F1D">
        <w:rPr>
          <w:rFonts w:ascii="Times New Roman" w:hAnsi="Times New Roman" w:cs="Times New Roman"/>
          <w:sz w:val="24"/>
          <w:szCs w:val="24"/>
        </w:rPr>
        <w:t>существлено материально-техническое и финансовое обеспечение деятельности Департамента.</w:t>
      </w:r>
    </w:p>
    <w:p w:rsidR="003D6EF7" w:rsidRPr="007B5F1D" w:rsidRDefault="00C764F9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541B8E" w:rsidRPr="007B5F1D">
        <w:rPr>
          <w:rFonts w:ascii="Times New Roman" w:hAnsi="Times New Roman" w:cs="Times New Roman"/>
          <w:sz w:val="24"/>
          <w:szCs w:val="24"/>
        </w:rPr>
        <w:t xml:space="preserve">Отклонение от комплексного плана </w:t>
      </w:r>
      <w:r w:rsidR="007A2346" w:rsidRPr="007B5F1D">
        <w:rPr>
          <w:rFonts w:ascii="Times New Roman" w:hAnsi="Times New Roman" w:cs="Times New Roman"/>
          <w:sz w:val="24"/>
          <w:szCs w:val="24"/>
        </w:rPr>
        <w:t>0,87</w:t>
      </w:r>
      <w:r w:rsidR="00541B8E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7A2346" w:rsidRPr="007B5F1D">
        <w:rPr>
          <w:rFonts w:ascii="Times New Roman" w:hAnsi="Times New Roman" w:cs="Times New Roman"/>
          <w:sz w:val="24"/>
          <w:szCs w:val="24"/>
        </w:rPr>
        <w:t>млн</w:t>
      </w:r>
      <w:r w:rsidR="00541B8E" w:rsidRPr="007B5F1D">
        <w:rPr>
          <w:rFonts w:ascii="Times New Roman" w:hAnsi="Times New Roman" w:cs="Times New Roman"/>
          <w:sz w:val="24"/>
          <w:szCs w:val="24"/>
        </w:rPr>
        <w:t xml:space="preserve">. руб., </w:t>
      </w:r>
      <w:r w:rsidR="00E76B5F" w:rsidRPr="007B5F1D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16757B" w:rsidRPr="007B5F1D">
        <w:rPr>
          <w:rFonts w:ascii="Times New Roman" w:hAnsi="Times New Roman" w:cs="Times New Roman"/>
          <w:sz w:val="24"/>
          <w:szCs w:val="24"/>
        </w:rPr>
        <w:t>за счет экономии  по КОСГУ 211 и 213. П</w:t>
      </w:r>
      <w:r w:rsidR="00541B8E" w:rsidRPr="007B5F1D">
        <w:rPr>
          <w:rFonts w:ascii="Times New Roman" w:hAnsi="Times New Roman" w:cs="Times New Roman"/>
          <w:sz w:val="24"/>
          <w:szCs w:val="24"/>
        </w:rPr>
        <w:t>о заработной плате и начислен</w:t>
      </w:r>
      <w:r w:rsidR="0032167F" w:rsidRPr="007B5F1D">
        <w:rPr>
          <w:rFonts w:ascii="Times New Roman" w:hAnsi="Times New Roman" w:cs="Times New Roman"/>
          <w:sz w:val="24"/>
          <w:szCs w:val="24"/>
        </w:rPr>
        <w:t xml:space="preserve">иям на зарплату </w:t>
      </w:r>
      <w:r w:rsidR="0016757B" w:rsidRPr="007B5F1D">
        <w:rPr>
          <w:rFonts w:ascii="Times New Roman" w:hAnsi="Times New Roman" w:cs="Times New Roman"/>
          <w:sz w:val="24"/>
          <w:szCs w:val="24"/>
        </w:rPr>
        <w:t>о</w:t>
      </w:r>
      <w:r w:rsidR="0032167F" w:rsidRPr="007B5F1D">
        <w:rPr>
          <w:rFonts w:ascii="Times New Roman" w:hAnsi="Times New Roman" w:cs="Times New Roman"/>
          <w:sz w:val="24"/>
          <w:szCs w:val="24"/>
        </w:rPr>
        <w:t>плата произведена в полном объеме согласно штатному расписанию и фактически отработанному времени.</w:t>
      </w:r>
      <w:r w:rsidR="00D632C9" w:rsidRPr="00D632C9">
        <w:rPr>
          <w:rFonts w:ascii="Times New Roman" w:hAnsi="Times New Roman" w:cs="Times New Roman"/>
          <w:sz w:val="24"/>
          <w:szCs w:val="24"/>
        </w:rPr>
        <w:t xml:space="preserve"> </w:t>
      </w:r>
      <w:r w:rsidR="00D632C9">
        <w:rPr>
          <w:rFonts w:ascii="Times New Roman" w:hAnsi="Times New Roman" w:cs="Times New Roman"/>
          <w:sz w:val="24"/>
          <w:szCs w:val="24"/>
        </w:rPr>
        <w:t>Экономия образовалась из-за наличия больничных листов.</w:t>
      </w:r>
      <w:r w:rsidR="0032167F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410" w:rsidRDefault="00A4530F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Своевременно подготовлена и направлена </w:t>
      </w:r>
      <w:r w:rsidR="00147410">
        <w:rPr>
          <w:rFonts w:ascii="Times New Roman" w:hAnsi="Times New Roman" w:cs="Times New Roman"/>
          <w:sz w:val="24"/>
          <w:szCs w:val="24"/>
        </w:rPr>
        <w:t xml:space="preserve">в </w:t>
      </w:r>
      <w:r w:rsidRPr="007B5F1D">
        <w:rPr>
          <w:rFonts w:ascii="Times New Roman" w:hAnsi="Times New Roman" w:cs="Times New Roman"/>
          <w:sz w:val="24"/>
          <w:szCs w:val="24"/>
        </w:rPr>
        <w:t>департамент финансов автономного округа отчетность об исполнении консолидированного бюджета Нефтеюганского района за 2020 год, за январь-декабрь 2021 года.</w:t>
      </w:r>
      <w:r w:rsidR="0032167F" w:rsidRPr="007B5F1D">
        <w:rPr>
          <w:rFonts w:ascii="Times New Roman" w:hAnsi="Times New Roman" w:cs="Times New Roman"/>
          <w:sz w:val="24"/>
          <w:szCs w:val="24"/>
        </w:rPr>
        <w:t xml:space="preserve"> Осуществлено внесение изменений в</w:t>
      </w:r>
      <w:r w:rsidRPr="007B5F1D">
        <w:rPr>
          <w:rFonts w:ascii="Times New Roman" w:hAnsi="Times New Roman" w:cs="Times New Roman"/>
          <w:sz w:val="24"/>
          <w:szCs w:val="24"/>
        </w:rPr>
        <w:t xml:space="preserve"> решение Думы Нефтеюганского района «О бюджете Нефтеюганского района на 2021 год и на плановый период 2022 и 2023 годов»</w:t>
      </w:r>
      <w:r w:rsidR="00432712" w:rsidRPr="007B5F1D">
        <w:rPr>
          <w:rFonts w:ascii="Times New Roman" w:hAnsi="Times New Roman" w:cs="Times New Roman"/>
          <w:sz w:val="24"/>
          <w:szCs w:val="24"/>
        </w:rPr>
        <w:t xml:space="preserve"> от </w:t>
      </w:r>
      <w:r w:rsidR="002C7C38" w:rsidRPr="007B5F1D">
        <w:rPr>
          <w:rFonts w:ascii="Times New Roman" w:hAnsi="Times New Roman" w:cs="Times New Roman"/>
          <w:sz w:val="24"/>
          <w:szCs w:val="24"/>
        </w:rPr>
        <w:t>12.04.2021 № 603, от 23.06.2021 № 628, от 31.08.2021 № 651, от 22.12.2021 № 704.</w:t>
      </w:r>
      <w:r w:rsidR="00541B8E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410" w:rsidRDefault="00147410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решение Думы </w:t>
      </w:r>
      <w:proofErr w:type="spellStart"/>
      <w:r w:rsidRPr="00147410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147410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от 25.11.2020 №</w:t>
      </w:r>
      <w:r w:rsidR="00432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548</w:t>
      </w:r>
      <w:r w:rsidR="0043236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363" w:rsidRPr="00432363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spellStart"/>
      <w:r w:rsidR="00432363" w:rsidRPr="00432363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432363" w:rsidRPr="00432363">
        <w:rPr>
          <w:rFonts w:ascii="Times New Roman" w:hAnsi="Times New Roman" w:cs="Times New Roman"/>
          <w:sz w:val="24"/>
          <w:szCs w:val="24"/>
        </w:rPr>
        <w:t xml:space="preserve"> района на 2021 год и на плановый период 2022 и 2023 годов»</w:t>
      </w:r>
      <w:r w:rsidR="00432363">
        <w:rPr>
          <w:rFonts w:ascii="Times New Roman" w:hAnsi="Times New Roman" w:cs="Times New Roman"/>
          <w:sz w:val="24"/>
          <w:szCs w:val="24"/>
        </w:rPr>
        <w:t>.</w:t>
      </w:r>
    </w:p>
    <w:p w:rsidR="000D584D" w:rsidRPr="007B5F1D" w:rsidRDefault="000D584D" w:rsidP="0016757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Своевременно принят бюджет </w:t>
      </w:r>
      <w:proofErr w:type="spellStart"/>
      <w:r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7B5F1D">
        <w:rPr>
          <w:rFonts w:ascii="Times New Roman" w:hAnsi="Times New Roman" w:cs="Times New Roman"/>
          <w:sz w:val="24"/>
          <w:szCs w:val="24"/>
        </w:rPr>
        <w:t xml:space="preserve"> района на очередной 2022 год и плановый период 2023 и 2024 годов решением Думы </w:t>
      </w:r>
      <w:proofErr w:type="spellStart"/>
      <w:r w:rsidRPr="007B5F1D">
        <w:rPr>
          <w:rFonts w:ascii="Times New Roman" w:hAnsi="Times New Roman" w:cs="Times New Roman"/>
          <w:sz w:val="24"/>
          <w:szCs w:val="24"/>
        </w:rPr>
        <w:t>Нефтенюганского</w:t>
      </w:r>
      <w:proofErr w:type="spellEnd"/>
      <w:r w:rsidRPr="007B5F1D">
        <w:rPr>
          <w:rFonts w:ascii="Times New Roman" w:hAnsi="Times New Roman" w:cs="Times New Roman"/>
          <w:sz w:val="24"/>
          <w:szCs w:val="24"/>
        </w:rPr>
        <w:t xml:space="preserve"> района от 08.12.2021 № 695.</w:t>
      </w:r>
      <w:r w:rsidR="00A21336" w:rsidRPr="007B5F1D">
        <w:rPr>
          <w:rFonts w:ascii="Times New Roman" w:hAnsi="Times New Roman" w:cs="Times New Roman"/>
          <w:sz w:val="24"/>
          <w:szCs w:val="24"/>
        </w:rPr>
        <w:t xml:space="preserve"> Своевременное принятие решения Думы </w:t>
      </w:r>
      <w:proofErr w:type="spellStart"/>
      <w:r w:rsidR="00A21336"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A21336" w:rsidRPr="007B5F1D">
        <w:rPr>
          <w:rFonts w:ascii="Times New Roman" w:hAnsi="Times New Roman" w:cs="Times New Roman"/>
          <w:sz w:val="24"/>
          <w:szCs w:val="24"/>
        </w:rPr>
        <w:t xml:space="preserve"> района о бюджете на очередной финансовый год и плановый период является одним из важных мер гарантирующих стабильность и устойчивость бюджетов муниципальных образований </w:t>
      </w:r>
      <w:proofErr w:type="spellStart"/>
      <w:r w:rsidR="00A21336"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A21336" w:rsidRPr="007B5F1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81FBA" w:rsidRPr="007B5F1D" w:rsidRDefault="00CB3524" w:rsidP="00C25CF6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b/>
          <w:color w:val="FF0000"/>
        </w:rPr>
      </w:pPr>
      <w:r w:rsidRPr="007B5F1D">
        <w:rPr>
          <w:b/>
        </w:rPr>
        <w:t>Доля главных распорядителей бюджетных средств Нефтеюганского района, имеющих итоговую оценку качества финансового менеджмента не менее 70 баллов</w:t>
      </w:r>
      <w:r w:rsidR="00781FBA" w:rsidRPr="007B5F1D">
        <w:rPr>
          <w:b/>
          <w:color w:val="FF0000"/>
        </w:rPr>
        <w:t>.</w:t>
      </w:r>
    </w:p>
    <w:p w:rsidR="009407F1" w:rsidRPr="007B5F1D" w:rsidRDefault="00781FBA" w:rsidP="009407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Показатель выполнен. </w:t>
      </w:r>
    </w:p>
    <w:p w:rsidR="00CB3524" w:rsidRPr="007B5F1D" w:rsidRDefault="00231C44" w:rsidP="009407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Итоговая </w:t>
      </w:r>
      <w:r w:rsidR="00781FBA" w:rsidRPr="007B5F1D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9407F1" w:rsidRPr="007B5F1D"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 </w:t>
      </w:r>
      <w:r w:rsidRPr="007B5F1D">
        <w:rPr>
          <w:rFonts w:ascii="Times New Roman" w:hAnsi="Times New Roman" w:cs="Times New Roman"/>
          <w:sz w:val="24"/>
          <w:szCs w:val="24"/>
        </w:rPr>
        <w:t>по всем ГРБС по результатам проведенной оценки составила</w:t>
      </w:r>
      <w:r w:rsidR="00781FBA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B73A71" w:rsidRPr="007B5F1D">
        <w:rPr>
          <w:rFonts w:ascii="Times New Roman" w:hAnsi="Times New Roman" w:cs="Times New Roman"/>
          <w:sz w:val="24"/>
          <w:szCs w:val="24"/>
        </w:rPr>
        <w:t>8</w:t>
      </w:r>
      <w:r w:rsidR="0003696A" w:rsidRPr="007B5F1D">
        <w:rPr>
          <w:rFonts w:ascii="Times New Roman" w:hAnsi="Times New Roman" w:cs="Times New Roman"/>
          <w:sz w:val="24"/>
          <w:szCs w:val="24"/>
        </w:rPr>
        <w:t>3,5</w:t>
      </w:r>
      <w:r w:rsidR="00CB3524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B73A71" w:rsidRPr="007B5F1D">
        <w:rPr>
          <w:rFonts w:ascii="Times New Roman" w:hAnsi="Times New Roman" w:cs="Times New Roman"/>
          <w:sz w:val="24"/>
          <w:szCs w:val="24"/>
        </w:rPr>
        <w:t>балла</w:t>
      </w:r>
      <w:r w:rsidR="00781FBA" w:rsidRPr="007B5F1D">
        <w:rPr>
          <w:rFonts w:ascii="Times New Roman" w:hAnsi="Times New Roman" w:cs="Times New Roman"/>
          <w:sz w:val="24"/>
          <w:szCs w:val="24"/>
        </w:rPr>
        <w:t>.</w:t>
      </w:r>
      <w:r w:rsidR="000D0CDB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EC521F" w:rsidRPr="007B5F1D">
        <w:rPr>
          <w:rFonts w:ascii="Times New Roman" w:hAnsi="Times New Roman" w:cs="Times New Roman"/>
          <w:sz w:val="24"/>
          <w:szCs w:val="24"/>
        </w:rPr>
        <w:t xml:space="preserve">(64,9 балла </w:t>
      </w:r>
      <w:proofErr w:type="gramStart"/>
      <w:r w:rsidR="00C850DA" w:rsidRPr="007B5F1D">
        <w:rPr>
          <w:rFonts w:ascii="Times New Roman" w:hAnsi="Times New Roman" w:cs="Times New Roman"/>
          <w:sz w:val="24"/>
          <w:szCs w:val="24"/>
        </w:rPr>
        <w:t>-</w:t>
      </w:r>
      <w:r w:rsidR="00537ED6" w:rsidRPr="007B5F1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537ED6" w:rsidRPr="007B5F1D">
        <w:rPr>
          <w:rFonts w:ascii="Times New Roman" w:hAnsi="Times New Roman" w:cs="Times New Roman"/>
          <w:sz w:val="24"/>
          <w:szCs w:val="24"/>
        </w:rPr>
        <w:t xml:space="preserve">епартамент строительства и жилищно-коммунального комплекса </w:t>
      </w:r>
      <w:proofErr w:type="spellStart"/>
      <w:r w:rsidR="00537ED6"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537ED6" w:rsidRPr="007B5F1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850DA" w:rsidRPr="007B5F1D">
        <w:rPr>
          <w:rFonts w:ascii="Times New Roman" w:hAnsi="Times New Roman" w:cs="Times New Roman"/>
          <w:sz w:val="24"/>
          <w:szCs w:val="24"/>
        </w:rPr>
        <w:t xml:space="preserve">, 93,9 балла -Департамент образования и молодежной политики </w:t>
      </w:r>
      <w:proofErr w:type="spellStart"/>
      <w:r w:rsidR="00C850DA"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C850DA" w:rsidRPr="007B5F1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62C0C" w:rsidRPr="007B5F1D">
        <w:rPr>
          <w:rFonts w:ascii="Times New Roman" w:hAnsi="Times New Roman" w:cs="Times New Roman"/>
          <w:sz w:val="24"/>
          <w:szCs w:val="24"/>
        </w:rPr>
        <w:t>)</w:t>
      </w:r>
      <w:r w:rsidR="00C850DA" w:rsidRPr="007B5F1D">
        <w:rPr>
          <w:rFonts w:ascii="Times New Roman" w:hAnsi="Times New Roman" w:cs="Times New Roman"/>
          <w:sz w:val="24"/>
          <w:szCs w:val="24"/>
        </w:rPr>
        <w:t>.</w:t>
      </w:r>
    </w:p>
    <w:p w:rsidR="00F81C32" w:rsidRPr="007B5F1D" w:rsidRDefault="00F81C32" w:rsidP="009407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07F1" w:rsidRPr="00147410" w:rsidRDefault="00CB3524" w:rsidP="000561B1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b/>
          <w:color w:val="FF0000"/>
        </w:rPr>
      </w:pPr>
      <w:r w:rsidRPr="007B5F1D">
        <w:rPr>
          <w:b/>
        </w:rPr>
        <w:t>Исполнение плана по налоговым и неналоговым доходам утвержденного решением о бюджете Нефтеюганского района (без учета дополнительного норматива отчислений от налога на доходы физических</w:t>
      </w:r>
      <w:r w:rsidR="009407F1" w:rsidRPr="007B5F1D">
        <w:rPr>
          <w:b/>
        </w:rPr>
        <w:t xml:space="preserve"> лиц) – на уровне не менее 95%.</w:t>
      </w:r>
    </w:p>
    <w:p w:rsidR="00147410" w:rsidRPr="007B5F1D" w:rsidRDefault="00147410" w:rsidP="00147410">
      <w:pPr>
        <w:pStyle w:val="a3"/>
        <w:autoSpaceDE w:val="0"/>
        <w:autoSpaceDN w:val="0"/>
        <w:adjustRightInd w:val="0"/>
        <w:ind w:left="567"/>
        <w:jc w:val="both"/>
        <w:rPr>
          <w:b/>
          <w:color w:val="FF0000"/>
        </w:rPr>
      </w:pPr>
    </w:p>
    <w:p w:rsidR="00D45E35" w:rsidRDefault="00D45E35" w:rsidP="000660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232B" w:rsidRPr="007B5F1D" w:rsidRDefault="009407F1" w:rsidP="000660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Показатель выполнен.</w:t>
      </w:r>
      <w:r w:rsidR="00656906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0660B1" w:rsidRPr="007B5F1D">
        <w:rPr>
          <w:rFonts w:ascii="Times New Roman" w:hAnsi="Times New Roman" w:cs="Times New Roman"/>
          <w:sz w:val="24"/>
          <w:szCs w:val="24"/>
        </w:rPr>
        <w:t>И</w:t>
      </w:r>
      <w:r w:rsidR="008B416F" w:rsidRPr="007B5F1D">
        <w:rPr>
          <w:rFonts w:ascii="Times New Roman" w:hAnsi="Times New Roman" w:cs="Times New Roman"/>
          <w:sz w:val="24"/>
          <w:szCs w:val="24"/>
        </w:rPr>
        <w:t xml:space="preserve">сполнение составило </w:t>
      </w:r>
      <w:r w:rsidR="00B1232B" w:rsidRPr="007B5F1D">
        <w:rPr>
          <w:rFonts w:ascii="Times New Roman" w:hAnsi="Times New Roman" w:cs="Times New Roman"/>
          <w:sz w:val="24"/>
          <w:szCs w:val="24"/>
        </w:rPr>
        <w:t>106,6 %.</w:t>
      </w:r>
    </w:p>
    <w:p w:rsidR="00F0634C" w:rsidRPr="007B5F1D" w:rsidRDefault="00F0634C" w:rsidP="005F3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lastRenderedPageBreak/>
        <w:t>Поступления доходов в бюджет Нефтеюганского района за 2021 год составили в сумме 6 706,0 млн. рублей, из них:</w:t>
      </w:r>
    </w:p>
    <w:p w:rsidR="00F0634C" w:rsidRPr="007B5F1D" w:rsidRDefault="00F0634C" w:rsidP="00F0634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- налоговые и неналоговые доходы в сумме 2 890,9 млн. рублей, исполнение составило 106,6 % к уточненному годовому плану. </w:t>
      </w:r>
    </w:p>
    <w:p w:rsidR="00F0634C" w:rsidRPr="007B5F1D" w:rsidRDefault="00F0634C" w:rsidP="006569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По сравнению с прошлым годом налоговых и неналоговых доходов, поступило больше на 570,8 млн. рублей, или 24,6%. Значительное увеличение произошло в связи с поступлением сумм по искам о возмещении вреда, причиненного окружающей среде в бюджет муниципального района (в 2020 – 474,9 млн. рублей; в 2021 году – 857,9 млн. рублей).</w:t>
      </w:r>
    </w:p>
    <w:p w:rsidR="00F0634C" w:rsidRPr="007B5F1D" w:rsidRDefault="00F0634C" w:rsidP="006569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В общем объеме доходов налоговые и неналоговые доходы составили 43,1 % от всех поступлений в бюджет.</w:t>
      </w:r>
    </w:p>
    <w:p w:rsidR="00F0634C" w:rsidRPr="007B5F1D" w:rsidRDefault="00F0634C" w:rsidP="006569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Безвозмездные поступления, в том числе от других бюджетов бюджетной системы Российской Федерации в бюджет Нефтеюганского района, составили в сумме 3 815,1 млн. рублей, доля безвозмездных поступлений к общему объему доходов составила 56,9 %.</w:t>
      </w:r>
    </w:p>
    <w:p w:rsidR="0019326F" w:rsidRPr="007B5F1D" w:rsidRDefault="0019326F" w:rsidP="0019326F">
      <w:pPr>
        <w:pStyle w:val="a3"/>
        <w:autoSpaceDE w:val="0"/>
        <w:autoSpaceDN w:val="0"/>
        <w:adjustRightInd w:val="0"/>
        <w:ind w:left="567"/>
        <w:jc w:val="both"/>
        <w:rPr>
          <w:color w:val="FF0000"/>
        </w:rPr>
      </w:pPr>
    </w:p>
    <w:p w:rsidR="00015515" w:rsidRPr="007B5F1D" w:rsidRDefault="00015515" w:rsidP="00B346CA">
      <w:pPr>
        <w:pStyle w:val="a3"/>
        <w:widowControl w:val="0"/>
        <w:numPr>
          <w:ilvl w:val="0"/>
          <w:numId w:val="10"/>
        </w:numPr>
        <w:tabs>
          <w:tab w:val="left" w:pos="-57"/>
        </w:tabs>
        <w:autoSpaceDE w:val="0"/>
        <w:autoSpaceDN w:val="0"/>
        <w:adjustRightInd w:val="0"/>
        <w:ind w:left="0" w:firstLine="426"/>
        <w:jc w:val="both"/>
        <w:rPr>
          <w:b/>
          <w:bCs/>
          <w:i/>
          <w:lang w:eastAsia="ar-SA"/>
        </w:rPr>
      </w:pPr>
      <w:r w:rsidRPr="007B5F1D">
        <w:rPr>
          <w:b/>
          <w:bCs/>
          <w:i/>
          <w:lang w:eastAsia="ar-SA"/>
        </w:rPr>
        <w:t xml:space="preserve">Обеспечение </w:t>
      </w:r>
      <w:r w:rsidR="006F644E" w:rsidRPr="007B5F1D">
        <w:rPr>
          <w:b/>
          <w:bCs/>
          <w:i/>
          <w:lang w:eastAsia="ar-SA"/>
        </w:rPr>
        <w:t>открытости, прозрачности</w:t>
      </w:r>
      <w:r w:rsidR="00B346CA" w:rsidRPr="007B5F1D">
        <w:rPr>
          <w:b/>
          <w:bCs/>
          <w:i/>
          <w:lang w:eastAsia="ar-SA"/>
        </w:rPr>
        <w:t xml:space="preserve"> и доступности информации для граждан в сфере управления муниципальными финансами.</w:t>
      </w:r>
    </w:p>
    <w:p w:rsidR="002F43A1" w:rsidRPr="007B5F1D" w:rsidRDefault="002F43A1" w:rsidP="0023625F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В целях повышения открытости, прозрачности и подотчетности финансовой деятельности публично-правовых образований, Департаментом финансов п</w:t>
      </w:r>
      <w:r w:rsidRPr="007B5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роводилась работа по </w:t>
      </w:r>
      <w:r w:rsidR="00301271" w:rsidRPr="007B5F1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01271"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ктуализации</w:t>
      </w: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информации набора открытых данных о бюджетном процессе в муниципальном образовании Нефтеюганский район.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Регулярно размещалась  информация в части осуществления бюджетного процесса на официальном сайте </w:t>
      </w:r>
      <w:hyperlink r:id="rId7" w:history="1">
        <w:r w:rsidR="0039027E" w:rsidRPr="007B5F1D">
          <w:rPr>
            <w:rStyle w:val="a8"/>
            <w:rFonts w:ascii="Times New Roman" w:eastAsia="Times New Roman" w:hAnsi="Times New Roman" w:cs="Times New Roman"/>
            <w:iCs/>
            <w:color w:val="000000" w:themeColor="text1"/>
            <w:sz w:val="24"/>
            <w:szCs w:val="24"/>
            <w:shd w:val="clear" w:color="auto" w:fill="FFFFFF"/>
            <w:lang w:eastAsia="ru-RU"/>
          </w:rPr>
          <w:t>www.admoil.ru</w:t>
        </w:r>
      </w:hyperlink>
      <w:r w:rsidR="0039027E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в разделе «Бюджет и финансы», а так же на портале «</w:t>
      </w:r>
      <w:r w:rsidR="00774B27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Открытый бюджет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». За 20</w:t>
      </w:r>
      <w:r w:rsidR="00503739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21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год размещено в общем количестве </w:t>
      </w:r>
      <w:r w:rsidR="00E46181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2</w:t>
      </w:r>
      <w:r w:rsidR="00503739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16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документ</w:t>
      </w:r>
      <w:r w:rsidR="00503739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ов</w:t>
      </w:r>
      <w:r w:rsidR="003A6D45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.</w:t>
      </w:r>
    </w:p>
    <w:p w:rsidR="00BB527D" w:rsidRPr="007B5F1D" w:rsidRDefault="001B517D" w:rsidP="001B517D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</w:pPr>
      <w:proofErr w:type="gramStart"/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В целях исполнения приказа Департамента финансов Ханты-Мансийского автономного округа - Югры от 01.08.2017 № 112-о «Об утверждении порядка проведения оценки уровня открытости бюджетных данных и участия граждан в бюджетном процессе в городских округах и муниципальных районах Ханты-Мансийского автономного округа – Югры», а так же для поддержания высокого уровня прозрачности бюджета и бюджетного процесса в течение всего 20</w:t>
      </w:r>
      <w:r w:rsidR="00BB527D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21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года проводилась работа по наполнению в</w:t>
      </w:r>
      <w:proofErr w:type="gramEnd"/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соответствии</w:t>
      </w:r>
      <w:proofErr w:type="gramEnd"/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 с требованиями к Порядку и поддержанию актуальности портала «</w:t>
      </w:r>
      <w:r w:rsidR="00E46181"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Открытый бюджет</w:t>
      </w:r>
      <w:r w:rsidRPr="007B5F1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». </w:t>
      </w:r>
    </w:p>
    <w:p w:rsidR="0053677B" w:rsidRPr="007B5F1D" w:rsidRDefault="005921D2" w:rsidP="0048626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Количество 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посетителей  портала «Бюджет для граждан» действующего на официальном сайте органов местного самоуправления Нефтеюганского района за 20</w:t>
      </w:r>
      <w:r w:rsidR="00BB527D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21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год составило 1</w:t>
      </w:r>
      <w:r w:rsidR="00BB527D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255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человек.</w:t>
      </w:r>
      <w:r w:rsidR="00DB0BB7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целях достижения данного </w:t>
      </w:r>
      <w:r w:rsidR="00AD212E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показателя проводились мероприятия по информированию </w:t>
      </w:r>
      <w:r w:rsidR="00710005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жителей Нефтеюганского района</w:t>
      </w:r>
      <w:r w:rsidR="00AD212E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 действующем портале «</w:t>
      </w:r>
      <w:r w:rsidR="00E46181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Открытый бюджет</w:t>
      </w:r>
      <w:r w:rsidR="00AD212E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53677B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</w:t>
      </w:r>
    </w:p>
    <w:p w:rsidR="0053677B" w:rsidRPr="007B5F1D" w:rsidRDefault="0053677B" w:rsidP="0048626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r w:rsidR="00AD212E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газете «Югорское обозрение»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</w:p>
    <w:p w:rsidR="00486261" w:rsidRPr="007B5F1D" w:rsidRDefault="0053677B" w:rsidP="0053677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на официальном сайте </w:t>
      </w:r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БУНР «</w:t>
      </w:r>
      <w:proofErr w:type="spellStart"/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ежпоселенческ</w:t>
      </w:r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ая</w:t>
      </w:r>
      <w:proofErr w:type="spellEnd"/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библиотек</w:t>
      </w:r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а», 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страницах в социальных сетях</w:t>
      </w:r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(«Одноклассники», «В Контакте», «</w:t>
      </w:r>
      <w:proofErr w:type="spellStart"/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Фейсбук</w:t>
      </w:r>
      <w:proofErr w:type="spellEnd"/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») и 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печатном</w:t>
      </w:r>
      <w:r w:rsidR="00E92278"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виде </w:t>
      </w:r>
      <w:r w:rsidRPr="007B5F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информационных стендах в поселковых библиотеках.</w:t>
      </w:r>
    </w:p>
    <w:p w:rsidR="00BB527D" w:rsidRPr="007B5F1D" w:rsidRDefault="001A4D4F" w:rsidP="004862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целях повышения финансовой грамотности населения Нефтеюганского района, содействия формированию у населения разумного финансового поведения, обоснованных решений и ответственного отношения к личным финансам было разработано распоряжение администрации Нефтеюганского района </w:t>
      </w:r>
      <w:r w:rsidR="00BB527D"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17.03.2021 № 153</w:t>
      </w: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-ра «Об утверждении плана мероприятий по повышению уровня финансовой грамотности населения в муниципальном образовании Нефтеюгански</w:t>
      </w:r>
      <w:r w:rsidR="00BB527D"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 район на 2021</w:t>
      </w: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год».  Всего в </w:t>
      </w: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рамках исполнения распоряжения количество лиц, охваченных мероприятиями, направленными на повышение финансовой грамотности составило </w:t>
      </w:r>
      <w:r w:rsidR="00BB527D"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8718</w:t>
      </w: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 </w:t>
      </w:r>
    </w:p>
    <w:p w:rsidR="001A4D4F" w:rsidRPr="007B5F1D" w:rsidRDefault="001A4D4F" w:rsidP="004862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B5F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Pr="007B5F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связи с ограничительными мерами по распространению </w:t>
      </w:r>
      <w:r w:rsidRPr="007B5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COVID</w:t>
      </w:r>
      <w:r w:rsidRPr="007B5F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-19 мероприятия проводились в основном путем размещения информации на официальном сайте администрации Нефтеюганского района, на портале открытый бюджет, в социальных сетях и мессенджерах, а так же в онлайн режиме.</w:t>
      </w:r>
    </w:p>
    <w:p w:rsidR="0019326F" w:rsidRPr="007B5F1D" w:rsidRDefault="0019326F" w:rsidP="0023625F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shd w:val="clear" w:color="auto" w:fill="FFFFFF"/>
          <w:lang w:eastAsia="ru-RU"/>
        </w:rPr>
      </w:pPr>
    </w:p>
    <w:p w:rsidR="00015515" w:rsidRPr="007B5F1D" w:rsidRDefault="00015515" w:rsidP="0001551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color w:val="000000" w:themeColor="text1"/>
        </w:rPr>
      </w:pPr>
      <w:r w:rsidRPr="007B5F1D">
        <w:rPr>
          <w:b/>
          <w:i/>
          <w:color w:val="000000" w:themeColor="text1"/>
        </w:rPr>
        <w:t>Совершенствование межбюджетных отношений</w:t>
      </w:r>
      <w:r w:rsidR="00B346CA" w:rsidRPr="007B5F1D">
        <w:rPr>
          <w:b/>
          <w:i/>
          <w:color w:val="000000" w:themeColor="text1"/>
        </w:rPr>
        <w:t xml:space="preserve"> </w:t>
      </w:r>
      <w:proofErr w:type="gramStart"/>
      <w:r w:rsidR="00B346CA" w:rsidRPr="007B5F1D">
        <w:rPr>
          <w:b/>
          <w:i/>
          <w:color w:val="000000" w:themeColor="text1"/>
        </w:rPr>
        <w:t>в</w:t>
      </w:r>
      <w:proofErr w:type="gramEnd"/>
      <w:r w:rsidR="00B346CA" w:rsidRPr="007B5F1D">
        <w:rPr>
          <w:b/>
          <w:i/>
          <w:color w:val="000000" w:themeColor="text1"/>
        </w:rPr>
        <w:t xml:space="preserve"> </w:t>
      </w:r>
      <w:proofErr w:type="gramStart"/>
      <w:r w:rsidR="00B346CA" w:rsidRPr="007B5F1D">
        <w:rPr>
          <w:b/>
          <w:i/>
          <w:color w:val="000000" w:themeColor="text1"/>
        </w:rPr>
        <w:t>Нефтеюганском</w:t>
      </w:r>
      <w:proofErr w:type="gramEnd"/>
      <w:r w:rsidR="00B346CA" w:rsidRPr="007B5F1D">
        <w:rPr>
          <w:b/>
          <w:i/>
          <w:color w:val="000000" w:themeColor="text1"/>
        </w:rPr>
        <w:t xml:space="preserve"> районе.</w:t>
      </w:r>
      <w:r w:rsidRPr="007B5F1D">
        <w:rPr>
          <w:b/>
          <w:i/>
          <w:color w:val="000000" w:themeColor="text1"/>
        </w:rPr>
        <w:t xml:space="preserve"> </w:t>
      </w:r>
    </w:p>
    <w:p w:rsidR="00677516" w:rsidRPr="007B5F1D" w:rsidRDefault="00677516" w:rsidP="0067751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2B69F0" w:rsidRPr="007B5F1D">
        <w:rPr>
          <w:rFonts w:ascii="Times New Roman" w:hAnsi="Times New Roman" w:cs="Times New Roman"/>
          <w:sz w:val="24"/>
          <w:szCs w:val="24"/>
        </w:rPr>
        <w:t>Одним из важнейших направлений совершенс</w:t>
      </w:r>
      <w:r w:rsidR="001649A0" w:rsidRPr="007B5F1D">
        <w:rPr>
          <w:rFonts w:ascii="Times New Roman" w:hAnsi="Times New Roman" w:cs="Times New Roman"/>
          <w:sz w:val="24"/>
          <w:szCs w:val="24"/>
        </w:rPr>
        <w:t>твования межбюджетных отношений -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 это повышение эффективности системы предоставления межбюджетных трансфертов. </w:t>
      </w:r>
      <w:r w:rsidRPr="007B5F1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2214" w:rsidRPr="007B5F1D" w:rsidRDefault="00677516" w:rsidP="005F221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6BCD" w:rsidRPr="007B5F1D">
        <w:rPr>
          <w:rFonts w:ascii="Times New Roman" w:hAnsi="Times New Roman" w:cs="Times New Roman"/>
          <w:sz w:val="24"/>
          <w:szCs w:val="24"/>
        </w:rPr>
        <w:t>Предоставление межбюджетных трансфертов поселениям, входящим в состав Нефтеюганского района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 –</w:t>
      </w:r>
      <w:r w:rsidR="001649A0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один из инструментов регулирования, применяемый при выравнивании бюджетной обеспеченности, механизм которого </w:t>
      </w:r>
      <w:r w:rsidR="00EE6BCD" w:rsidRPr="007B5F1D">
        <w:rPr>
          <w:rFonts w:ascii="Times New Roman" w:hAnsi="Times New Roman" w:cs="Times New Roman"/>
          <w:sz w:val="24"/>
          <w:szCs w:val="24"/>
        </w:rPr>
        <w:t>осуществля</w:t>
      </w:r>
      <w:r w:rsidR="002B69F0" w:rsidRPr="007B5F1D">
        <w:rPr>
          <w:rFonts w:ascii="Times New Roman" w:hAnsi="Times New Roman" w:cs="Times New Roman"/>
          <w:sz w:val="24"/>
          <w:szCs w:val="24"/>
        </w:rPr>
        <w:t>ется</w:t>
      </w:r>
      <w:r w:rsidR="00EE6BCD" w:rsidRPr="007B5F1D">
        <w:rPr>
          <w:rFonts w:ascii="Times New Roman" w:hAnsi="Times New Roman" w:cs="Times New Roman"/>
          <w:sz w:val="24"/>
          <w:szCs w:val="24"/>
        </w:rPr>
        <w:t xml:space="preserve"> через различные формы межбюджетных трансфертов</w:t>
      </w:r>
      <w:r w:rsidR="002B69F0" w:rsidRPr="007B5F1D">
        <w:rPr>
          <w:rFonts w:ascii="Times New Roman" w:hAnsi="Times New Roman" w:cs="Times New Roman"/>
          <w:sz w:val="24"/>
          <w:szCs w:val="24"/>
        </w:rPr>
        <w:t>, таких как</w:t>
      </w:r>
      <w:r w:rsidR="00EE6BCD" w:rsidRPr="007B5F1D">
        <w:rPr>
          <w:rFonts w:ascii="Times New Roman" w:hAnsi="Times New Roman" w:cs="Times New Roman"/>
          <w:sz w:val="24"/>
          <w:szCs w:val="24"/>
        </w:rPr>
        <w:t>: дотации, субвенции</w:t>
      </w:r>
      <w:r w:rsidR="001D531F" w:rsidRPr="007B5F1D">
        <w:rPr>
          <w:rFonts w:ascii="Times New Roman" w:hAnsi="Times New Roman" w:cs="Times New Roman"/>
          <w:sz w:val="24"/>
          <w:szCs w:val="24"/>
        </w:rPr>
        <w:t>, субсидии</w:t>
      </w:r>
      <w:r w:rsidR="00EE6BCD" w:rsidRPr="007B5F1D">
        <w:rPr>
          <w:rFonts w:ascii="Times New Roman" w:hAnsi="Times New Roman" w:cs="Times New Roman"/>
          <w:sz w:val="24"/>
          <w:szCs w:val="24"/>
        </w:rPr>
        <w:t xml:space="preserve"> и иные межбюджетные трансферты.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 В числе форм межбюджетных трансфертов, предоставляемых поселениям, входящих</w:t>
      </w:r>
      <w:r w:rsidR="003B4AA4" w:rsidRPr="007B5F1D">
        <w:rPr>
          <w:rFonts w:ascii="Times New Roman" w:hAnsi="Times New Roman" w:cs="Times New Roman"/>
          <w:sz w:val="24"/>
          <w:szCs w:val="24"/>
        </w:rPr>
        <w:t xml:space="preserve"> в состав Нефтеюганского района -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 дотации на выравн</w:t>
      </w:r>
      <w:r w:rsidR="001D531F" w:rsidRPr="007B5F1D">
        <w:rPr>
          <w:rFonts w:ascii="Times New Roman" w:hAnsi="Times New Roman" w:cs="Times New Roman"/>
          <w:sz w:val="24"/>
          <w:szCs w:val="24"/>
        </w:rPr>
        <w:t xml:space="preserve">ивание бюджетной обеспеченности, </w:t>
      </w:r>
      <w:r w:rsidR="002B69F0" w:rsidRPr="007B5F1D">
        <w:rPr>
          <w:rFonts w:ascii="Times New Roman" w:hAnsi="Times New Roman" w:cs="Times New Roman"/>
          <w:sz w:val="24"/>
          <w:szCs w:val="24"/>
        </w:rPr>
        <w:t>занимаю</w:t>
      </w:r>
      <w:r w:rsidR="00CB46C6" w:rsidRPr="007B5F1D">
        <w:rPr>
          <w:rFonts w:ascii="Times New Roman" w:hAnsi="Times New Roman" w:cs="Times New Roman"/>
          <w:sz w:val="24"/>
          <w:szCs w:val="24"/>
        </w:rPr>
        <w:t xml:space="preserve">щие </w:t>
      </w:r>
      <w:r w:rsidR="002B69F0" w:rsidRPr="007B5F1D">
        <w:rPr>
          <w:rFonts w:ascii="Times New Roman" w:hAnsi="Times New Roman" w:cs="Times New Roman"/>
          <w:sz w:val="24"/>
          <w:szCs w:val="24"/>
        </w:rPr>
        <w:t xml:space="preserve"> основную роль в обеспечении финансовыми ресурсами местных бюджетов в объемах, га</w:t>
      </w:r>
      <w:r w:rsidR="00A211DF" w:rsidRPr="007B5F1D">
        <w:rPr>
          <w:rFonts w:ascii="Times New Roman" w:hAnsi="Times New Roman" w:cs="Times New Roman"/>
          <w:sz w:val="24"/>
          <w:szCs w:val="24"/>
        </w:rPr>
        <w:t>ран</w:t>
      </w:r>
      <w:r w:rsidR="002B69F0" w:rsidRPr="007B5F1D">
        <w:rPr>
          <w:rFonts w:ascii="Times New Roman" w:hAnsi="Times New Roman" w:cs="Times New Roman"/>
          <w:sz w:val="24"/>
          <w:szCs w:val="24"/>
        </w:rPr>
        <w:t>тирующих минимальную потребность поселений в средствах на оплату социально-значимых и приоритетных направлений расходов</w:t>
      </w:r>
      <w:r w:rsidR="00A211DF" w:rsidRPr="007B5F1D">
        <w:rPr>
          <w:rFonts w:ascii="Times New Roman" w:hAnsi="Times New Roman" w:cs="Times New Roman"/>
          <w:sz w:val="24"/>
          <w:szCs w:val="24"/>
        </w:rPr>
        <w:t>.</w:t>
      </w:r>
      <w:r w:rsidR="00EE6BCD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515" w:rsidRPr="007B5F1D" w:rsidRDefault="00E22026" w:rsidP="0067751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2214" w:rsidRPr="007B5F1D">
        <w:rPr>
          <w:rFonts w:ascii="Times New Roman" w:hAnsi="Times New Roman" w:cs="Times New Roman"/>
          <w:sz w:val="24"/>
          <w:szCs w:val="24"/>
        </w:rPr>
        <w:t>Выделенные межбюджетные трансферты из бюджета Нефтеюганского района в 20</w:t>
      </w:r>
      <w:r w:rsidR="003A4775" w:rsidRPr="007B5F1D">
        <w:rPr>
          <w:rFonts w:ascii="Times New Roman" w:hAnsi="Times New Roman" w:cs="Times New Roman"/>
          <w:sz w:val="24"/>
          <w:szCs w:val="24"/>
        </w:rPr>
        <w:t>2</w:t>
      </w:r>
      <w:r w:rsidR="00597C2C" w:rsidRPr="007B5F1D">
        <w:rPr>
          <w:rFonts w:ascii="Times New Roman" w:hAnsi="Times New Roman" w:cs="Times New Roman"/>
          <w:sz w:val="24"/>
          <w:szCs w:val="24"/>
        </w:rPr>
        <w:t>1</w:t>
      </w:r>
      <w:r w:rsidR="005F2214" w:rsidRPr="007B5F1D">
        <w:rPr>
          <w:rFonts w:ascii="Times New Roman" w:hAnsi="Times New Roman" w:cs="Times New Roman"/>
          <w:sz w:val="24"/>
          <w:szCs w:val="24"/>
        </w:rPr>
        <w:t xml:space="preserve"> году позволили муниципальным образованиям поселений успешно завершить финансовый год. </w:t>
      </w:r>
    </w:p>
    <w:p w:rsidR="00BD1286" w:rsidRPr="007B5F1D" w:rsidRDefault="00BD1286" w:rsidP="00BD128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Поставленные задачи </w:t>
      </w:r>
      <w:r w:rsidR="00820130" w:rsidRPr="007B5F1D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7B5F1D">
        <w:rPr>
          <w:rFonts w:ascii="Times New Roman" w:hAnsi="Times New Roman" w:cs="Times New Roman"/>
          <w:sz w:val="24"/>
          <w:szCs w:val="24"/>
        </w:rPr>
        <w:t>реш</w:t>
      </w:r>
      <w:r w:rsidR="00820130" w:rsidRPr="007B5F1D">
        <w:rPr>
          <w:rFonts w:ascii="Times New Roman" w:hAnsi="Times New Roman" w:cs="Times New Roman"/>
          <w:sz w:val="24"/>
          <w:szCs w:val="24"/>
        </w:rPr>
        <w:t>ены</w:t>
      </w:r>
      <w:r w:rsidRPr="007B5F1D">
        <w:rPr>
          <w:rFonts w:ascii="Times New Roman" w:hAnsi="Times New Roman" w:cs="Times New Roman"/>
          <w:sz w:val="24"/>
          <w:szCs w:val="24"/>
        </w:rPr>
        <w:t xml:space="preserve"> путем выполнения комплекса </w:t>
      </w:r>
      <w:r w:rsidR="0099759C" w:rsidRPr="007B5F1D">
        <w:rPr>
          <w:rFonts w:ascii="Times New Roman" w:hAnsi="Times New Roman" w:cs="Times New Roman"/>
          <w:sz w:val="24"/>
          <w:szCs w:val="24"/>
        </w:rPr>
        <w:t xml:space="preserve">мер </w:t>
      </w:r>
      <w:r w:rsidRPr="007B5F1D">
        <w:rPr>
          <w:rFonts w:ascii="Times New Roman" w:hAnsi="Times New Roman" w:cs="Times New Roman"/>
          <w:sz w:val="24"/>
          <w:szCs w:val="24"/>
        </w:rPr>
        <w:t xml:space="preserve">основных мероприятий, направленных </w:t>
      </w:r>
      <w:r w:rsidR="0099759C" w:rsidRPr="007B5F1D">
        <w:rPr>
          <w:rFonts w:ascii="Times New Roman" w:hAnsi="Times New Roman" w:cs="Times New Roman"/>
          <w:sz w:val="24"/>
          <w:szCs w:val="24"/>
        </w:rPr>
        <w:t>на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eastAsia="Calibri" w:hAnsi="Times New Roman" w:cs="Times New Roman"/>
          <w:sz w:val="24"/>
          <w:szCs w:val="24"/>
        </w:rPr>
        <w:t>обеспечение долгосрочной сбалансированности и устойчивости бюджетной системы Нефтеюганского района и повышении эффективности бюджетных расходов.</w:t>
      </w:r>
    </w:p>
    <w:p w:rsidR="00243F02" w:rsidRPr="007B5F1D" w:rsidRDefault="009F32E5" w:rsidP="003764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Описание изменений в соответствующей сфере социально-экономического развития Нефтеюган</w:t>
      </w:r>
      <w:r w:rsidR="00423EA4" w:rsidRPr="007B5F1D">
        <w:rPr>
          <w:b/>
          <w:u w:val="single"/>
        </w:rPr>
        <w:t>ского района за отчетный период.</w:t>
      </w:r>
    </w:p>
    <w:p w:rsidR="001F4F11" w:rsidRPr="007B5F1D" w:rsidRDefault="007761A5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proofErr w:type="gramStart"/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В целях выравнивания финансовых возможностей поселений по осуществлению и</w:t>
      </w:r>
      <w:r w:rsidR="008047D3" w:rsidRPr="007B5F1D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полномочий по реш</w:t>
      </w:r>
      <w:r w:rsidR="00300C4C" w:rsidRPr="007B5F1D">
        <w:rPr>
          <w:rFonts w:ascii="Times New Roman" w:hAnsi="Times New Roman" w:cs="Times New Roman"/>
          <w:sz w:val="24"/>
          <w:szCs w:val="24"/>
          <w:lang w:eastAsia="ru-RU"/>
        </w:rPr>
        <w:t>ению вопросов местного значения,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0043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за отчетный период выделено </w:t>
      </w:r>
      <w:r w:rsidR="00300C4C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дотаций на выравнивание бюджетной обеспеченности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поселений </w:t>
      </w:r>
      <w:r w:rsidR="00D0043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в сумме </w:t>
      </w:r>
      <w:r w:rsidR="00F9682A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>299 292,0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рублей, в том числе </w:t>
      </w:r>
      <w:r w:rsidR="008A7847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за счет средств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бюджета ХМАО-Югры </w:t>
      </w:r>
      <w:r w:rsidR="007E71D2" w:rsidRPr="007B5F1D">
        <w:rPr>
          <w:rFonts w:ascii="Times New Roman" w:hAnsi="Times New Roman" w:cs="Times New Roman"/>
          <w:sz w:val="24"/>
          <w:szCs w:val="24"/>
          <w:lang w:eastAsia="ru-RU"/>
        </w:rPr>
        <w:t>130 604,0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="008A7847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за счет средств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бюджета Нефтеюганского района </w:t>
      </w:r>
      <w:r w:rsidR="00E11B38" w:rsidRPr="007B5F1D">
        <w:rPr>
          <w:rFonts w:ascii="Times New Roman" w:hAnsi="Times New Roman" w:cs="Times New Roman"/>
          <w:sz w:val="24"/>
          <w:szCs w:val="24"/>
          <w:lang w:eastAsia="ru-RU"/>
        </w:rPr>
        <w:t>168 688,0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</w:t>
      </w:r>
      <w:r w:rsidR="00F264F8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рублей.</w:t>
      </w:r>
      <w:proofErr w:type="gramEnd"/>
    </w:p>
    <w:p w:rsidR="001F4F11" w:rsidRPr="007B5F1D" w:rsidRDefault="001F4F11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</w:t>
      </w:r>
      <w:proofErr w:type="gramStart"/>
      <w:r w:rsidRPr="007B5F1D">
        <w:rPr>
          <w:rFonts w:ascii="Times New Roman" w:hAnsi="Times New Roman" w:cs="Times New Roman"/>
          <w:sz w:val="24"/>
          <w:szCs w:val="24"/>
          <w:lang w:eastAsia="ru-RU"/>
        </w:rPr>
        <w:t>Для финансового обеспечения необходимых расходных обязательств  муниципальных образований поселений</w:t>
      </w:r>
      <w:r w:rsidR="00EB0220" w:rsidRPr="007B5F1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входящих в состав Нефтеюганского района, при составлении местных бюджетов на очередной финансовый год, а так же при недостатке доходов бюджетов поселений </w:t>
      </w:r>
      <w:r w:rsidR="00CB1319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в ходе исполнения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в текущем финансовом году предоставлял</w:t>
      </w:r>
      <w:r w:rsidR="00CB3369" w:rsidRPr="007B5F1D">
        <w:rPr>
          <w:rFonts w:ascii="Times New Roman" w:hAnsi="Times New Roman" w:cs="Times New Roman"/>
          <w:sz w:val="24"/>
          <w:szCs w:val="24"/>
          <w:lang w:eastAsia="ru-RU"/>
        </w:rPr>
        <w:t>ись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3369" w:rsidRPr="007B5F1D">
        <w:rPr>
          <w:rFonts w:ascii="Times New Roman" w:hAnsi="Times New Roman" w:cs="Times New Roman"/>
          <w:sz w:val="24"/>
          <w:szCs w:val="24"/>
          <w:lang w:eastAsia="ru-RU"/>
        </w:rPr>
        <w:t>иные межбюджетные трансферты на обеспечение сбалансированности местных бюджетов</w:t>
      </w:r>
      <w:r w:rsidR="0033660A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в сумме </w:t>
      </w:r>
      <w:r w:rsidR="008C118D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>18</w:t>
      </w:r>
      <w:r w:rsidR="00281869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  <w:r w:rsidR="008C118D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336</w:t>
      </w:r>
      <w:r w:rsidR="00CB1319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>,0</w:t>
      </w:r>
      <w:r w:rsidR="00CB1319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рублей:</w:t>
      </w:r>
      <w:proofErr w:type="gramEnd"/>
    </w:p>
    <w:p w:rsidR="00CB1319" w:rsidRPr="007B5F1D" w:rsidRDefault="00CB1319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- при составлении бюджета на очередной финансовый год решением Думы Нефтеюганского района от 25.11.2020 № 548 «О бюджете Нефтеюганского района на 2021 год и плановый период 2022 и 2023 годов» в сумме </w:t>
      </w:r>
      <w:r w:rsidR="00BA65F5" w:rsidRPr="007B5F1D">
        <w:rPr>
          <w:rFonts w:ascii="Times New Roman" w:hAnsi="Times New Roman" w:cs="Times New Roman"/>
          <w:sz w:val="24"/>
          <w:szCs w:val="24"/>
          <w:lang w:eastAsia="ru-RU"/>
        </w:rPr>
        <w:t>150 000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,0 тыс. рублей;</w:t>
      </w:r>
    </w:p>
    <w:p w:rsidR="001F4F11" w:rsidRPr="007B5F1D" w:rsidRDefault="00CB1319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>- за 5 месяцев</w:t>
      </w:r>
      <w:r w:rsidR="00605B8F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2021 года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в сумме 20 000,0 тыс. рублей (постановление администрации Нефтеюганского района от 16.06.2021 № 996-па), за 10 месяцев</w:t>
      </w:r>
      <w:r w:rsidR="00605B8F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2021 года  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сумме 10 336,0 тыс. рублей (постановление администрации Нефтеюганского района  </w:t>
      </w:r>
      <w:r w:rsidR="00B75AA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16.11.2021 № 2002-па).</w:t>
      </w:r>
    </w:p>
    <w:p w:rsidR="006C51AF" w:rsidRPr="007B5F1D" w:rsidRDefault="006C51AF" w:rsidP="001E715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 </w:t>
      </w:r>
      <w:r w:rsidR="009919FE" w:rsidRPr="007B5F1D">
        <w:rPr>
          <w:rFonts w:ascii="Times New Roman" w:hAnsi="Times New Roman" w:cs="Times New Roman"/>
          <w:sz w:val="24"/>
          <w:szCs w:val="24"/>
        </w:rPr>
        <w:t xml:space="preserve">     </w:t>
      </w:r>
      <w:r w:rsidRPr="007B5F1D">
        <w:rPr>
          <w:rFonts w:ascii="Times New Roman" w:hAnsi="Times New Roman" w:cs="Times New Roman"/>
          <w:sz w:val="24"/>
          <w:szCs w:val="24"/>
        </w:rPr>
        <w:t xml:space="preserve">В целях поощрения в 2021 году были предоставлены иные межбюджетные трансферты в сумме </w:t>
      </w:r>
      <w:r w:rsidRPr="007B5F1D">
        <w:rPr>
          <w:rFonts w:ascii="Times New Roman" w:hAnsi="Times New Roman" w:cs="Times New Roman"/>
          <w:b/>
          <w:sz w:val="24"/>
          <w:szCs w:val="24"/>
        </w:rPr>
        <w:t>3 000,0</w:t>
      </w:r>
      <w:r w:rsidRPr="007B5F1D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F0454" w:rsidRPr="007B5F1D" w:rsidRDefault="00D245CA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9919FE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C12D03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60CCA" w:rsidRPr="007B5F1D">
        <w:rPr>
          <w:rFonts w:ascii="Times New Roman" w:hAnsi="Times New Roman" w:cs="Times New Roman"/>
          <w:sz w:val="24"/>
          <w:szCs w:val="24"/>
          <w:lang w:eastAsia="ru-RU"/>
        </w:rPr>
        <w:t>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2D03" w:rsidRPr="007B5F1D">
        <w:rPr>
          <w:rFonts w:ascii="Times New Roman" w:hAnsi="Times New Roman" w:cs="Times New Roman"/>
          <w:sz w:val="24"/>
          <w:szCs w:val="24"/>
          <w:lang w:eastAsia="ru-RU"/>
        </w:rPr>
        <w:t>за 20</w:t>
      </w:r>
      <w:r w:rsidR="00AB13EB" w:rsidRPr="007B5F1D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C12D03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год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в сумме </w:t>
      </w:r>
      <w:r w:rsidR="00B8566C" w:rsidRPr="007B5F1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B8566C" w:rsidRPr="007B5F1D">
        <w:rPr>
          <w:rFonts w:ascii="Times New Roman" w:hAnsi="Times New Roman" w:cs="Times New Roman"/>
          <w:sz w:val="24"/>
          <w:szCs w:val="24"/>
          <w:lang w:eastAsia="ru-RU"/>
        </w:rPr>
        <w:t>000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,0 тыс.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1F4F11" w:rsidRPr="007B5F1D" w:rsidRDefault="001F0454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9919FE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раво на получение </w:t>
      </w:r>
      <w:r w:rsidR="00831CE1" w:rsidRPr="007B5F1D">
        <w:rPr>
          <w:rFonts w:ascii="Times New Roman" w:hAnsi="Times New Roman" w:cs="Times New Roman"/>
          <w:sz w:val="24"/>
          <w:szCs w:val="24"/>
          <w:lang w:eastAsia="ru-RU"/>
        </w:rPr>
        <w:t>иных межбюджетных трансфертов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имели поселения, сводная оценка качества которых выше среднего значения, сложившегося по поселениям.</w:t>
      </w:r>
    </w:p>
    <w:p w:rsidR="00C12D03" w:rsidRPr="007B5F1D" w:rsidRDefault="00D245CA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="008B1969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="009919FE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Нефтеюганского района от </w:t>
      </w:r>
      <w:r w:rsidR="00B60F10" w:rsidRPr="007B5F1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55D0A" w:rsidRPr="007B5F1D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4.20</w:t>
      </w:r>
      <w:r w:rsidR="00B60F10" w:rsidRPr="007B5F1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55D0A" w:rsidRPr="007B5F1D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года № </w:t>
      </w:r>
      <w:r w:rsidR="00855D0A" w:rsidRPr="007B5F1D">
        <w:rPr>
          <w:rFonts w:ascii="Times New Roman" w:hAnsi="Times New Roman" w:cs="Times New Roman"/>
          <w:sz w:val="24"/>
          <w:szCs w:val="24"/>
          <w:lang w:eastAsia="ru-RU"/>
        </w:rPr>
        <w:t>65</w:t>
      </w:r>
      <w:r w:rsidR="00B60F10" w:rsidRPr="007B5F1D">
        <w:rPr>
          <w:rFonts w:ascii="Times New Roman" w:hAnsi="Times New Roman" w:cs="Times New Roman"/>
          <w:sz w:val="24"/>
          <w:szCs w:val="24"/>
          <w:lang w:eastAsia="ru-RU"/>
        </w:rPr>
        <w:t>9-па</w:t>
      </w:r>
      <w:r w:rsidR="009919FE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D4B5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О предоставлении иных межбюджетных трансфертов на поощрение за достижение высоких показателей качества организации и осуществления бюджетного процесса органами местного самоуправления поселений, входящих в состав Нефтеюганского района, за </w:t>
      </w:r>
      <w:r w:rsidR="006D4B51" w:rsidRPr="007B5F1D">
        <w:rPr>
          <w:rFonts w:ascii="Times New Roman" w:hAnsi="Times New Roman" w:cs="Times New Roman"/>
          <w:bCs/>
          <w:sz w:val="24"/>
          <w:szCs w:val="24"/>
          <w:lang w:eastAsia="ru-RU"/>
        </w:rPr>
        <w:t>20</w:t>
      </w:r>
      <w:r w:rsidR="00855D0A" w:rsidRPr="007B5F1D">
        <w:rPr>
          <w:rFonts w:ascii="Times New Roman" w:hAnsi="Times New Roman" w:cs="Times New Roman"/>
          <w:bCs/>
          <w:sz w:val="24"/>
          <w:szCs w:val="24"/>
          <w:lang w:eastAsia="ru-RU"/>
        </w:rPr>
        <w:t>20</w:t>
      </w:r>
      <w:r w:rsidR="006D4B51" w:rsidRPr="007B5F1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8E02D3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были предоставлены </w:t>
      </w:r>
      <w:r w:rsidR="00EC2C93" w:rsidRPr="007B5F1D">
        <w:rPr>
          <w:rFonts w:ascii="Times New Roman" w:hAnsi="Times New Roman" w:cs="Times New Roman"/>
          <w:sz w:val="24"/>
          <w:szCs w:val="24"/>
          <w:lang w:eastAsia="ru-RU"/>
        </w:rPr>
        <w:t>иные межбюджетные трансферты</w:t>
      </w:r>
      <w:r w:rsidR="001F4F11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г.п.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Пойковский (I место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1C00A6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699,894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),</w:t>
      </w:r>
      <w:r w:rsidR="00207B7E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с.п. Салым (I</w:t>
      </w:r>
      <w:r w:rsidR="00207B7E" w:rsidRPr="007B5F1D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="00207B7E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место и 369,493 тыс. рублей),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с.п.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06CA" w:rsidRPr="007B5F1D">
        <w:rPr>
          <w:rFonts w:ascii="Times New Roman" w:hAnsi="Times New Roman" w:cs="Times New Roman"/>
          <w:sz w:val="24"/>
          <w:szCs w:val="24"/>
          <w:lang w:eastAsia="ru-RU"/>
        </w:rPr>
        <w:t>Каркатеевы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(I</w:t>
      </w:r>
      <w:r w:rsidR="00207B7E" w:rsidRPr="007B5F1D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I место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B206CA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297,033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), с.п.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6775D" w:rsidRPr="007B5F1D">
        <w:rPr>
          <w:rFonts w:ascii="Times New Roman" w:hAnsi="Times New Roman" w:cs="Times New Roman"/>
          <w:sz w:val="24"/>
          <w:szCs w:val="24"/>
          <w:lang w:eastAsia="ru-RU"/>
        </w:rPr>
        <w:t>Усть-Юган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207B7E" w:rsidRPr="007B5F1D">
        <w:rPr>
          <w:rFonts w:ascii="Times New Roman" w:hAnsi="Times New Roman" w:cs="Times New Roman"/>
          <w:sz w:val="24"/>
          <w:szCs w:val="24"/>
          <w:lang w:eastAsia="ru-RU"/>
        </w:rPr>
        <w:t>IV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место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76775D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239,762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), с.п.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89C" w:rsidRPr="007B5F1D">
        <w:rPr>
          <w:rFonts w:ascii="Times New Roman" w:hAnsi="Times New Roman" w:cs="Times New Roman"/>
          <w:sz w:val="24"/>
          <w:szCs w:val="24"/>
          <w:lang w:eastAsia="ru-RU"/>
        </w:rPr>
        <w:t>Сингапай</w:t>
      </w:r>
      <w:r w:rsidR="00207B7E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V место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41095E" w:rsidRPr="007B5F1D">
        <w:rPr>
          <w:rFonts w:ascii="Times New Roman" w:hAnsi="Times New Roman" w:cs="Times New Roman"/>
          <w:sz w:val="24"/>
          <w:szCs w:val="24"/>
          <w:lang w:eastAsia="ru-RU"/>
        </w:rPr>
        <w:t>233,</w:t>
      </w:r>
      <w:r w:rsidR="00E4389C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068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), с.п.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F49" w:rsidRPr="007B5F1D">
        <w:rPr>
          <w:rFonts w:ascii="Times New Roman" w:hAnsi="Times New Roman" w:cs="Times New Roman"/>
          <w:sz w:val="24"/>
          <w:szCs w:val="24"/>
          <w:lang w:eastAsia="ru-RU"/>
        </w:rPr>
        <w:t>Куть-Ях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>(V</w:t>
      </w:r>
      <w:r w:rsidR="00207B7E" w:rsidRPr="007B5F1D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="001F4F1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место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895641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160,750 </w:t>
      </w:r>
      <w:r w:rsidR="00B55CD2"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</w:t>
      </w:r>
      <w:r w:rsidR="00A57419" w:rsidRPr="007B5F1D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C12D03" w:rsidRPr="007B5F1D" w:rsidRDefault="00C12D03" w:rsidP="001E715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="009919FE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725BF" w:rsidRPr="007B5F1D">
        <w:rPr>
          <w:rFonts w:ascii="Times New Roman" w:hAnsi="Times New Roman" w:cs="Times New Roman"/>
          <w:sz w:val="24"/>
          <w:szCs w:val="24"/>
          <w:lang w:eastAsia="ru-RU"/>
        </w:rPr>
        <w:t>на стимулирование развития практик инициативного бюджетирования  органами местного самоуправления поселений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в сумме 1 000,0 тыс. рублей. Распределение </w:t>
      </w:r>
      <w:r w:rsidR="00C77FA1" w:rsidRPr="007B5F1D">
        <w:rPr>
          <w:rFonts w:ascii="Times New Roman" w:hAnsi="Times New Roman" w:cs="Times New Roman"/>
          <w:sz w:val="24"/>
          <w:szCs w:val="24"/>
          <w:lang w:eastAsia="ru-RU"/>
        </w:rPr>
        <w:t>иных межбюджетных трансфертов</w:t>
      </w:r>
      <w:r w:rsidR="008E7D86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осуществлялось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среди первых трёх поселений, определенных рейтингом, достигших наибольших значений </w:t>
      </w:r>
      <w:proofErr w:type="gramStart"/>
      <w:r w:rsidRPr="007B5F1D">
        <w:rPr>
          <w:rFonts w:ascii="Times New Roman" w:hAnsi="Times New Roman" w:cs="Times New Roman"/>
          <w:sz w:val="24"/>
          <w:szCs w:val="24"/>
          <w:lang w:eastAsia="ru-RU"/>
        </w:rPr>
        <w:t>оценки деятельности органов мес</w:t>
      </w:r>
      <w:r w:rsidR="00944E6A" w:rsidRPr="007B5F1D">
        <w:rPr>
          <w:rFonts w:ascii="Times New Roman" w:hAnsi="Times New Roman" w:cs="Times New Roman"/>
          <w:sz w:val="24"/>
          <w:szCs w:val="24"/>
          <w:lang w:eastAsia="ru-RU"/>
        </w:rPr>
        <w:t>тного самоуправления поселений</w:t>
      </w:r>
      <w:proofErr w:type="gramEnd"/>
      <w:r w:rsidR="00944E6A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по развитию практик инициативного бюджетирования.</w:t>
      </w:r>
    </w:p>
    <w:p w:rsidR="00525BBA" w:rsidRPr="007B5F1D" w:rsidRDefault="00C12D03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>Постановлением  администрации Нефтеюганс</w:t>
      </w:r>
      <w:r w:rsidR="0096588B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кого района от </w:t>
      </w:r>
      <w:r w:rsidR="009B61B5" w:rsidRPr="007B5F1D"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="0096588B" w:rsidRPr="007B5F1D">
        <w:rPr>
          <w:rFonts w:ascii="Times New Roman" w:hAnsi="Times New Roman" w:cs="Times New Roman"/>
          <w:sz w:val="24"/>
          <w:szCs w:val="24"/>
          <w:lang w:eastAsia="ru-RU"/>
        </w:rPr>
        <w:t>.04.20</w:t>
      </w:r>
      <w:r w:rsidR="009B61B5" w:rsidRPr="007B5F1D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0C683B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года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9B61B5" w:rsidRPr="007B5F1D">
        <w:rPr>
          <w:rFonts w:ascii="Times New Roman" w:hAnsi="Times New Roman" w:cs="Times New Roman"/>
          <w:sz w:val="24"/>
          <w:szCs w:val="24"/>
          <w:lang w:eastAsia="ru-RU"/>
        </w:rPr>
        <w:t>631</w:t>
      </w:r>
      <w:r w:rsidR="0096588B" w:rsidRPr="007B5F1D">
        <w:rPr>
          <w:rFonts w:ascii="Times New Roman" w:hAnsi="Times New Roman" w:cs="Times New Roman"/>
          <w:sz w:val="24"/>
          <w:szCs w:val="24"/>
          <w:lang w:eastAsia="ru-RU"/>
        </w:rPr>
        <w:t>-па</w:t>
      </w:r>
      <w:r w:rsidR="009B61B5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74DA2" w:rsidRPr="007B5F1D">
        <w:rPr>
          <w:rFonts w:ascii="Times New Roman" w:hAnsi="Times New Roman" w:cs="Times New Roman"/>
          <w:sz w:val="24"/>
          <w:szCs w:val="24"/>
          <w:lang w:eastAsia="ru-RU"/>
        </w:rPr>
        <w:t>О предоставлении иных межбюджетных трансфертов по результатам оценки деятельности органов местного самоуправления поселений, входящих в состав Нефтеюганского района, на стимулирование развития практик инициативного бюджетирования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» были предоставлены </w:t>
      </w:r>
      <w:r w:rsidR="00B74DA2" w:rsidRPr="007B5F1D">
        <w:rPr>
          <w:rFonts w:ascii="Times New Roman" w:hAnsi="Times New Roman" w:cs="Times New Roman"/>
          <w:sz w:val="24"/>
          <w:szCs w:val="24"/>
          <w:lang w:eastAsia="ru-RU"/>
        </w:rPr>
        <w:t>иные межбюджетные трансферт</w:t>
      </w:r>
      <w:r w:rsidR="002E1C5E" w:rsidRPr="007B5F1D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8278DD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278DD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г.п. Пойковский (I место и 370,192 тыс. рублей), с.п. Сингапай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(I</w:t>
      </w:r>
      <w:r w:rsidR="009B61B5" w:rsidRPr="007B5F1D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место и </w:t>
      </w:r>
      <w:r w:rsidR="009B61B5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346,154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рублей),</w:t>
      </w:r>
      <w:r w:rsidR="008278DD" w:rsidRPr="007B5F1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278DD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с.п. </w:t>
      </w:r>
      <w:proofErr w:type="gramStart"/>
      <w:r w:rsidR="008278DD" w:rsidRPr="007B5F1D">
        <w:rPr>
          <w:rFonts w:ascii="Times New Roman" w:hAnsi="Times New Roman" w:cs="Times New Roman"/>
          <w:sz w:val="24"/>
          <w:szCs w:val="24"/>
          <w:lang w:eastAsia="ru-RU"/>
        </w:rPr>
        <w:t>Сентябрьский</w:t>
      </w:r>
      <w:proofErr w:type="gramEnd"/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7B5F1D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место и </w:t>
      </w:r>
      <w:r w:rsidR="008278DD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283,654 </w:t>
      </w:r>
      <w:r w:rsidRPr="007B5F1D">
        <w:rPr>
          <w:rFonts w:ascii="Times New Roman" w:hAnsi="Times New Roman" w:cs="Times New Roman"/>
          <w:sz w:val="24"/>
          <w:szCs w:val="24"/>
          <w:lang w:eastAsia="ru-RU"/>
        </w:rPr>
        <w:t>тыс. рублей).</w:t>
      </w:r>
    </w:p>
    <w:p w:rsidR="004C223A" w:rsidRPr="007B5F1D" w:rsidRDefault="009919FE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6C51AF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Также, в 2021 году бюджетам поселений были предоставлены иные межбюджетные трансферты, имеющие целевое назначение в сумме </w:t>
      </w:r>
      <w:r w:rsidR="006C51AF" w:rsidRPr="007B5F1D">
        <w:rPr>
          <w:rFonts w:ascii="Times New Roman" w:hAnsi="Times New Roman" w:cs="Times New Roman"/>
          <w:b/>
          <w:sz w:val="24"/>
          <w:szCs w:val="24"/>
          <w:lang w:eastAsia="ru-RU"/>
        </w:rPr>
        <w:t>3 514,2</w:t>
      </w:r>
      <w:r w:rsidR="006C51AF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AE01B7" w:rsidRPr="007B5F1D" w:rsidRDefault="009919FE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AE01B7" w:rsidRPr="007B5F1D">
        <w:rPr>
          <w:rFonts w:ascii="Times New Roman" w:hAnsi="Times New Roman" w:cs="Times New Roman"/>
          <w:sz w:val="24"/>
          <w:szCs w:val="24"/>
          <w:lang w:eastAsia="ru-RU"/>
        </w:rPr>
        <w:t>- на поощрение муниципальных управленческих команд</w:t>
      </w:r>
      <w:r w:rsidR="005166AB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в сумме 1 </w:t>
      </w:r>
      <w:r w:rsidR="00E62179" w:rsidRPr="007B5F1D">
        <w:rPr>
          <w:rFonts w:ascii="Times New Roman" w:hAnsi="Times New Roman" w:cs="Times New Roman"/>
          <w:sz w:val="24"/>
          <w:szCs w:val="24"/>
          <w:lang w:eastAsia="ru-RU"/>
        </w:rPr>
        <w:t>880</w:t>
      </w:r>
      <w:r w:rsidR="005166AB" w:rsidRPr="007B5F1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62179" w:rsidRPr="007B5F1D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4C223A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AE01B7" w:rsidRPr="007B5F1D" w:rsidRDefault="009919FE" w:rsidP="00226B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5166AB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E01B7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</w:t>
      </w:r>
      <w:proofErr w:type="gramStart"/>
      <w:r w:rsidR="00AE01B7" w:rsidRPr="007B5F1D">
        <w:rPr>
          <w:rFonts w:ascii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="00EB4BB8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в сумме 1 633,</w:t>
      </w:r>
      <w:r w:rsidR="00BE4F21" w:rsidRPr="007B5F1D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B4BB8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тыс.</w:t>
      </w:r>
      <w:r w:rsidR="00AA2B96" w:rsidRPr="007B5F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4BB8" w:rsidRPr="007B5F1D">
        <w:rPr>
          <w:rFonts w:ascii="Times New Roman" w:hAnsi="Times New Roman" w:cs="Times New Roman"/>
          <w:sz w:val="24"/>
          <w:szCs w:val="24"/>
          <w:lang w:eastAsia="ru-RU"/>
        </w:rPr>
        <w:t>рублей.</w:t>
      </w:r>
    </w:p>
    <w:p w:rsidR="0022248C" w:rsidRPr="007B5F1D" w:rsidRDefault="0022248C" w:rsidP="0090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2E5" w:rsidRPr="007B5F1D" w:rsidRDefault="009F32E5" w:rsidP="001E7157">
      <w:pPr>
        <w:pStyle w:val="a3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</w:pPr>
      <w:proofErr w:type="gramStart"/>
      <w:r w:rsidRPr="007B5F1D">
        <w:rPr>
          <w:b/>
          <w:u w:val="single"/>
        </w:rPr>
        <w:t>Исполнение расходных обязательств муниципальной программ</w:t>
      </w:r>
      <w:r w:rsidR="000E2EC3" w:rsidRPr="007B5F1D">
        <w:rPr>
          <w:b/>
          <w:u w:val="single"/>
        </w:rPr>
        <w:t>ы</w:t>
      </w:r>
      <w:r w:rsidR="00836E74" w:rsidRPr="007B5F1D">
        <w:t xml:space="preserve"> (</w:t>
      </w:r>
      <w:r w:rsidR="00836E74" w:rsidRPr="007B5F1D">
        <w:rPr>
          <w:i/>
        </w:rPr>
        <w:t>информация</w:t>
      </w:r>
      <w:r w:rsidR="00836E74" w:rsidRPr="007B5F1D">
        <w:t xml:space="preserve"> </w:t>
      </w:r>
      <w:r w:rsidR="000E2EC3" w:rsidRPr="007B5F1D">
        <w:rPr>
          <w:i/>
        </w:rPr>
        <w:t>отража</w:t>
      </w:r>
      <w:r w:rsidR="00EA64EB" w:rsidRPr="007B5F1D">
        <w:rPr>
          <w:i/>
        </w:rPr>
        <w:t>ется</w:t>
      </w:r>
      <w:r w:rsidR="000E2EC3" w:rsidRPr="007B5F1D">
        <w:rPr>
          <w:i/>
        </w:rPr>
        <w:t xml:space="preserve"> </w:t>
      </w:r>
      <w:r w:rsidR="00836E74" w:rsidRPr="007B5F1D">
        <w:rPr>
          <w:i/>
        </w:rPr>
        <w:t xml:space="preserve">в процентах, </w:t>
      </w:r>
      <w:r w:rsidR="000E2EC3" w:rsidRPr="007B5F1D">
        <w:rPr>
          <w:i/>
        </w:rPr>
        <w:t xml:space="preserve"> </w:t>
      </w:r>
      <w:r w:rsidRPr="007B5F1D">
        <w:rPr>
          <w:i/>
        </w:rPr>
        <w:t>в цел</w:t>
      </w:r>
      <w:r w:rsidR="000E2EC3" w:rsidRPr="007B5F1D">
        <w:rPr>
          <w:i/>
        </w:rPr>
        <w:t>ом по м</w:t>
      </w:r>
      <w:r w:rsidR="00836E74" w:rsidRPr="007B5F1D">
        <w:rPr>
          <w:i/>
        </w:rPr>
        <w:t xml:space="preserve">униципальной программе, а так же </w:t>
      </w:r>
      <w:r w:rsidRPr="007B5F1D">
        <w:rPr>
          <w:i/>
        </w:rPr>
        <w:t>в ра</w:t>
      </w:r>
      <w:r w:rsidR="00836E74" w:rsidRPr="007B5F1D">
        <w:rPr>
          <w:i/>
        </w:rPr>
        <w:t>зрезе источников финансирования.</w:t>
      </w:r>
      <w:proofErr w:type="gramEnd"/>
      <w:r w:rsidR="000E2EC3" w:rsidRPr="007B5F1D">
        <w:rPr>
          <w:i/>
        </w:rPr>
        <w:t xml:space="preserve"> </w:t>
      </w:r>
      <w:r w:rsidR="00836E74" w:rsidRPr="007B5F1D">
        <w:rPr>
          <w:i/>
        </w:rPr>
        <w:t xml:space="preserve">Содержит информацию о том, </w:t>
      </w:r>
      <w:r w:rsidR="00071DE7" w:rsidRPr="007B5F1D">
        <w:rPr>
          <w:i/>
        </w:rPr>
        <w:t xml:space="preserve">что выполнено </w:t>
      </w:r>
      <w:r w:rsidR="00836E74" w:rsidRPr="007B5F1D">
        <w:rPr>
          <w:i/>
        </w:rPr>
        <w:t>в рамках реализации мероприятий.</w:t>
      </w:r>
      <w:r w:rsidR="00071DE7" w:rsidRPr="007B5F1D">
        <w:rPr>
          <w:i/>
        </w:rPr>
        <w:t xml:space="preserve"> </w:t>
      </w:r>
      <w:proofErr w:type="gramStart"/>
      <w:r w:rsidR="00836E74" w:rsidRPr="007B5F1D">
        <w:rPr>
          <w:i/>
        </w:rPr>
        <w:t xml:space="preserve">В </w:t>
      </w:r>
      <w:r w:rsidR="000E2EC3" w:rsidRPr="007B5F1D">
        <w:rPr>
          <w:i/>
        </w:rPr>
        <w:t>случае</w:t>
      </w:r>
      <w:r w:rsidRPr="007B5F1D">
        <w:rPr>
          <w:i/>
        </w:rPr>
        <w:t xml:space="preserve"> не освоения финансовых средств</w:t>
      </w:r>
      <w:r w:rsidR="00836E74" w:rsidRPr="007B5F1D">
        <w:rPr>
          <w:i/>
        </w:rPr>
        <w:t xml:space="preserve"> - отражаются</w:t>
      </w:r>
      <w:r w:rsidR="000E2EC3" w:rsidRPr="007B5F1D">
        <w:rPr>
          <w:i/>
        </w:rPr>
        <w:t xml:space="preserve"> причины</w:t>
      </w:r>
      <w:r w:rsidRPr="007B5F1D">
        <w:rPr>
          <w:i/>
        </w:rPr>
        <w:t>)</w:t>
      </w:r>
      <w:r w:rsidR="00836E74" w:rsidRPr="007B5F1D">
        <w:rPr>
          <w:i/>
        </w:rPr>
        <w:t>.</w:t>
      </w:r>
      <w:proofErr w:type="gramEnd"/>
    </w:p>
    <w:p w:rsidR="00516250" w:rsidRPr="007B5F1D" w:rsidRDefault="00516250" w:rsidP="001E7157">
      <w:pPr>
        <w:spacing w:after="0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Уточненный план на реализа</w:t>
      </w:r>
      <w:r w:rsidR="0079704C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цию мероприятий программы в 20</w:t>
      </w:r>
      <w:r w:rsidR="004D4AC6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 w:rsidR="0079704C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году составляет </w:t>
      </w:r>
      <w:r w:rsidR="004D4AC6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51</w:t>
      </w:r>
      <w:r w:rsidR="004D4AC6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500</w:t>
      </w:r>
      <w:r w:rsidR="004D4AC6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4F2EDB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</w:t>
      </w:r>
      <w:r w:rsidR="0079704C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рублей, в том числе:</w:t>
      </w:r>
    </w:p>
    <w:p w:rsidR="00516250" w:rsidRPr="007B5F1D" w:rsidRDefault="00516250" w:rsidP="001E7157">
      <w:pPr>
        <w:spacing w:after="0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бюджет ХМАО-Югры  – 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131</w:t>
      </w:r>
      <w:r w:rsidR="00D91063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 4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12</w:t>
      </w:r>
      <w:r w:rsidR="00D91063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5A6E31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тыс.</w:t>
      </w:r>
      <w:r w:rsidR="005A6E31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рублей;</w:t>
      </w:r>
    </w:p>
    <w:p w:rsidR="00F87229" w:rsidRPr="007B5F1D" w:rsidRDefault="0079704C" w:rsidP="001E7157">
      <w:pPr>
        <w:spacing w:after="0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бюджет района – </w:t>
      </w:r>
      <w:r w:rsidR="00D91063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20</w:t>
      </w:r>
      <w:r w:rsidR="00D91063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="005F31D2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088</w:t>
      </w:r>
      <w:r w:rsidR="00D91063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,2</w:t>
      </w:r>
      <w:r w:rsidR="00516250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</w:t>
      </w:r>
      <w:r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B56FB" w:rsidRPr="007B5F1D">
        <w:rPr>
          <w:rFonts w:ascii="Times New Roman" w:eastAsia="SimSun" w:hAnsi="Times New Roman" w:cs="Times New Roman"/>
          <w:sz w:val="24"/>
          <w:szCs w:val="24"/>
          <w:lang w:eastAsia="zh-CN"/>
        </w:rPr>
        <w:t>рублей.</w:t>
      </w:r>
    </w:p>
    <w:p w:rsidR="008C5544" w:rsidRPr="007B5F1D" w:rsidRDefault="009B3833" w:rsidP="001E7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33197C" w:rsidRPr="007B5F1D">
        <w:rPr>
          <w:rFonts w:ascii="Times New Roman" w:hAnsi="Times New Roman" w:cs="Times New Roman"/>
          <w:sz w:val="24"/>
          <w:szCs w:val="24"/>
        </w:rPr>
        <w:t>за 20</w:t>
      </w:r>
      <w:r w:rsidR="00D91063" w:rsidRPr="007B5F1D">
        <w:rPr>
          <w:rFonts w:ascii="Times New Roman" w:hAnsi="Times New Roman" w:cs="Times New Roman"/>
          <w:sz w:val="24"/>
          <w:szCs w:val="24"/>
        </w:rPr>
        <w:t>2</w:t>
      </w:r>
      <w:r w:rsidR="005F31D2" w:rsidRPr="007B5F1D">
        <w:rPr>
          <w:rFonts w:ascii="Times New Roman" w:hAnsi="Times New Roman" w:cs="Times New Roman"/>
          <w:sz w:val="24"/>
          <w:szCs w:val="24"/>
        </w:rPr>
        <w:t>1</w:t>
      </w:r>
      <w:r w:rsidR="00516250" w:rsidRPr="007B5F1D">
        <w:rPr>
          <w:rFonts w:ascii="Times New Roman" w:hAnsi="Times New Roman" w:cs="Times New Roman"/>
          <w:sz w:val="24"/>
          <w:szCs w:val="24"/>
        </w:rPr>
        <w:t xml:space="preserve"> год</w:t>
      </w:r>
      <w:r w:rsidRPr="007B5F1D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516250" w:rsidRPr="007B5F1D">
        <w:rPr>
          <w:rFonts w:ascii="Times New Roman" w:hAnsi="Times New Roman" w:cs="Times New Roman"/>
          <w:sz w:val="24"/>
          <w:szCs w:val="24"/>
        </w:rPr>
        <w:t xml:space="preserve">ило </w:t>
      </w:r>
      <w:r w:rsidR="00E13C08" w:rsidRPr="007B5F1D">
        <w:rPr>
          <w:rFonts w:ascii="Times New Roman" w:hAnsi="Times New Roman" w:cs="Times New Roman"/>
          <w:sz w:val="24"/>
          <w:szCs w:val="24"/>
        </w:rPr>
        <w:t xml:space="preserve"> </w:t>
      </w:r>
      <w:r w:rsidR="0033197C" w:rsidRPr="007B5F1D">
        <w:rPr>
          <w:rFonts w:ascii="Times New Roman" w:hAnsi="Times New Roman" w:cs="Times New Roman"/>
          <w:sz w:val="24"/>
          <w:szCs w:val="24"/>
        </w:rPr>
        <w:t>9</w:t>
      </w:r>
      <w:r w:rsidR="004F2EDB" w:rsidRPr="007B5F1D">
        <w:rPr>
          <w:rFonts w:ascii="Times New Roman" w:hAnsi="Times New Roman" w:cs="Times New Roman"/>
          <w:sz w:val="24"/>
          <w:szCs w:val="24"/>
        </w:rPr>
        <w:t>9</w:t>
      </w:r>
      <w:r w:rsidR="004C4AFA" w:rsidRPr="007B5F1D">
        <w:rPr>
          <w:rFonts w:ascii="Times New Roman" w:hAnsi="Times New Roman" w:cs="Times New Roman"/>
          <w:sz w:val="24"/>
          <w:szCs w:val="24"/>
        </w:rPr>
        <w:t>,</w:t>
      </w:r>
      <w:r w:rsidR="005F31D2" w:rsidRPr="007B5F1D">
        <w:rPr>
          <w:rFonts w:ascii="Times New Roman" w:hAnsi="Times New Roman" w:cs="Times New Roman"/>
          <w:sz w:val="24"/>
          <w:szCs w:val="24"/>
        </w:rPr>
        <w:t>8</w:t>
      </w:r>
      <w:r w:rsidRPr="007B5F1D">
        <w:rPr>
          <w:rFonts w:ascii="Times New Roman" w:hAnsi="Times New Roman" w:cs="Times New Roman"/>
          <w:sz w:val="24"/>
          <w:szCs w:val="24"/>
        </w:rPr>
        <w:t>%</w:t>
      </w:r>
      <w:r w:rsidR="00874532" w:rsidRPr="007B5F1D">
        <w:rPr>
          <w:rFonts w:ascii="Times New Roman" w:hAnsi="Times New Roman" w:cs="Times New Roman"/>
          <w:sz w:val="24"/>
          <w:szCs w:val="24"/>
        </w:rPr>
        <w:t xml:space="preserve">, в том числе бюджет автономного округа </w:t>
      </w:r>
      <w:r w:rsidR="00F87229" w:rsidRPr="007B5F1D">
        <w:rPr>
          <w:rFonts w:ascii="Times New Roman" w:hAnsi="Times New Roman" w:cs="Times New Roman"/>
          <w:sz w:val="24"/>
          <w:szCs w:val="24"/>
        </w:rPr>
        <w:t>100%, местный бюджет 9</w:t>
      </w:r>
      <w:r w:rsidR="004C4AFA" w:rsidRPr="007B5F1D">
        <w:rPr>
          <w:rFonts w:ascii="Times New Roman" w:hAnsi="Times New Roman" w:cs="Times New Roman"/>
          <w:sz w:val="24"/>
          <w:szCs w:val="24"/>
        </w:rPr>
        <w:t>9</w:t>
      </w:r>
      <w:r w:rsidR="005F31D2" w:rsidRPr="007B5F1D">
        <w:rPr>
          <w:rFonts w:ascii="Times New Roman" w:hAnsi="Times New Roman" w:cs="Times New Roman"/>
          <w:sz w:val="24"/>
          <w:szCs w:val="24"/>
        </w:rPr>
        <w:t>,8</w:t>
      </w:r>
      <w:r w:rsidR="0033197C" w:rsidRPr="007B5F1D">
        <w:rPr>
          <w:rFonts w:ascii="Times New Roman" w:hAnsi="Times New Roman" w:cs="Times New Roman"/>
          <w:sz w:val="24"/>
          <w:szCs w:val="24"/>
        </w:rPr>
        <w:t>%.</w:t>
      </w:r>
      <w:r w:rsidR="00F87229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2EA" w:rsidRPr="007B5F1D" w:rsidRDefault="000252EA" w:rsidP="001E7157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7FAE" w:rsidRPr="007B5F1D" w:rsidRDefault="009F32E5" w:rsidP="001E715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 xml:space="preserve">Достижение целевых показателей муниципальной программы </w:t>
      </w:r>
    </w:p>
    <w:p w:rsidR="00AE06D0" w:rsidRPr="007B5F1D" w:rsidRDefault="00AE06D0" w:rsidP="00656906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i/>
        </w:rPr>
      </w:pPr>
      <w:r w:rsidRPr="007B5F1D">
        <w:t xml:space="preserve">Общее количество целевых показателей муниципальной программы </w:t>
      </w:r>
      <w:r w:rsidR="00AA45C4" w:rsidRPr="007B5F1D">
        <w:t>1</w:t>
      </w:r>
      <w:r w:rsidR="0077781C" w:rsidRPr="007B5F1D">
        <w:t>0</w:t>
      </w:r>
      <w:r w:rsidR="0000728F" w:rsidRPr="007B5F1D">
        <w:t xml:space="preserve">, из </w:t>
      </w:r>
      <w:r w:rsidR="00267FAE" w:rsidRPr="007B5F1D">
        <w:t>них:</w:t>
      </w:r>
      <w:r w:rsidR="00656906" w:rsidRPr="007B5F1D">
        <w:t xml:space="preserve"> </w:t>
      </w:r>
      <w:r w:rsidR="005F6771" w:rsidRPr="007B5F1D">
        <w:rPr>
          <w:i/>
        </w:rPr>
        <w:t>д</w:t>
      </w:r>
      <w:r w:rsidRPr="007B5F1D">
        <w:rPr>
          <w:i/>
        </w:rPr>
        <w:t xml:space="preserve">остигнуты плановые значения по </w:t>
      </w:r>
      <w:r w:rsidR="00D57EB2" w:rsidRPr="007B5F1D">
        <w:rPr>
          <w:i/>
        </w:rPr>
        <w:t>10</w:t>
      </w:r>
      <w:r w:rsidRPr="007B5F1D">
        <w:rPr>
          <w:i/>
        </w:rPr>
        <w:t xml:space="preserve"> показателям</w:t>
      </w:r>
      <w:r w:rsidR="008251E2" w:rsidRPr="007B5F1D">
        <w:rPr>
          <w:i/>
        </w:rPr>
        <w:t>.</w:t>
      </w:r>
    </w:p>
    <w:p w:rsidR="00294B9F" w:rsidRPr="007B5F1D" w:rsidRDefault="00294B9F" w:rsidP="008251E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F1D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="000F4D95" w:rsidRPr="007B5F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67C3D" w:rsidRPr="007B5F1D" w:rsidRDefault="00552B3E" w:rsidP="003764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Анализ факторов и рисков</w:t>
      </w:r>
      <w:r w:rsidR="00B61761" w:rsidRPr="007B5F1D">
        <w:rPr>
          <w:b/>
          <w:u w:val="single"/>
        </w:rPr>
        <w:t>, повлия</w:t>
      </w:r>
      <w:r w:rsidR="00E00E66" w:rsidRPr="007B5F1D">
        <w:rPr>
          <w:b/>
          <w:u w:val="single"/>
        </w:rPr>
        <w:t>вших</w:t>
      </w:r>
      <w:r w:rsidR="00B61761" w:rsidRPr="007B5F1D">
        <w:rPr>
          <w:b/>
          <w:u w:val="single"/>
        </w:rPr>
        <w:t xml:space="preserve"> на результаты реализации мероприятий муниципальной программы (какие приняты меры в целях недопущения негати</w:t>
      </w:r>
      <w:r w:rsidR="002E6254" w:rsidRPr="007B5F1D">
        <w:rPr>
          <w:b/>
          <w:u w:val="single"/>
        </w:rPr>
        <w:t>вного влияния факторов и рисков).</w:t>
      </w:r>
    </w:p>
    <w:p w:rsidR="005835AC" w:rsidRPr="007B5F1D" w:rsidRDefault="005835AC" w:rsidP="001E71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Постановлением Главы администрации </w:t>
      </w:r>
      <w:proofErr w:type="spell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12.02.2021  № 200-па, утвержден план мероприятий по расширению доходной базы, укреплению контроля за соблюдением налоговой дисциплины </w:t>
      </w:r>
      <w:proofErr w:type="gram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Нефтеюганском</w:t>
      </w:r>
      <w:proofErr w:type="gram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 2021 год.</w:t>
      </w:r>
    </w:p>
    <w:p w:rsidR="00B52022" w:rsidRPr="007B5F1D" w:rsidRDefault="00B52022" w:rsidP="001E715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мероприятий по мобилизации доходов, проводимых администрацией Нефтеюганского района и поселениями района, за 202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консолидированный бюджет </w:t>
      </w:r>
      <w:proofErr w:type="spell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поступило 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 налоговых доходов. </w:t>
      </w:r>
      <w:r w:rsidR="007623C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роведено 29 заседани</w:t>
      </w:r>
      <w:r w:rsidR="007623C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межведомственной комиссии и заседани</w:t>
      </w:r>
      <w:r w:rsidR="007623C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групп в поселениях Нефтеюганского района</w:t>
      </w:r>
      <w:r w:rsidR="007623C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спискам, предоставленным Межрайонной инспекцией ФНС России № 7 по Ханты-Мансийскому автономному округу – Югре, налогоплательщикам - должникам направлялись письма-уведомления о необходимости погашения задолженности (всего за 202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8</w:t>
      </w:r>
      <w:r w:rsidR="00383828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6 должников проинформированы об имеющейся задолженности, путем направления писем-уведомлений и по сре</w:t>
      </w:r>
      <w:r w:rsidR="00990CD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дствам телефонной связи). Оплачена задолженность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имущественным налогам в консолидированный бюджет </w:t>
      </w:r>
      <w:proofErr w:type="spell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990CD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поступления составили 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EB9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8,4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EB9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</w:t>
      </w:r>
      <w:r w:rsidR="00301271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36B8" w:rsidRPr="007B5F1D" w:rsidRDefault="009236B8" w:rsidP="001E7157">
      <w:pPr>
        <w:tabs>
          <w:tab w:val="left" w:pos="5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32C05" w:rsidRPr="007B5F1D">
        <w:rPr>
          <w:rFonts w:ascii="Times New Roman" w:hAnsi="Times New Roman" w:cs="Times New Roman"/>
          <w:sz w:val="24"/>
          <w:szCs w:val="24"/>
        </w:rPr>
        <w:t xml:space="preserve">Также, </w:t>
      </w:r>
      <w:r w:rsidR="00A41C7F" w:rsidRPr="007B5F1D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</w:t>
      </w:r>
      <w:proofErr w:type="spell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-па, утвержден план мероприятий по росту доходов,  оптимизации расходов бюджета и сокращению муниципального долга Нефтеюганского района на 202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(с изменениями от 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="00BE7757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-па).</w:t>
      </w:r>
    </w:p>
    <w:p w:rsidR="00C767DB" w:rsidRPr="007B5F1D" w:rsidRDefault="00C767DB" w:rsidP="00C767DB">
      <w:pPr>
        <w:tabs>
          <w:tab w:val="left" w:pos="5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Общий объем бюджетного эффекта от выполнения плана мероприятий бюджета </w:t>
      </w:r>
      <w:proofErr w:type="spellStart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2021 год исполнен на 109,1% и составил 109,6  млн. рублей из них:</w:t>
      </w:r>
    </w:p>
    <w:p w:rsidR="00C767DB" w:rsidRPr="007B5F1D" w:rsidRDefault="00C767DB" w:rsidP="00C767DB">
      <w:pPr>
        <w:tabs>
          <w:tab w:val="left" w:pos="5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мероприятий по росту доходов 48,6  млн. рублей;</w:t>
      </w:r>
    </w:p>
    <w:p w:rsidR="00C767DB" w:rsidRPr="007B5F1D" w:rsidRDefault="00C767DB" w:rsidP="00C767DB">
      <w:pPr>
        <w:tabs>
          <w:tab w:val="left" w:pos="5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оптимизации расходов 61,0 млн. рублей.</w:t>
      </w:r>
    </w:p>
    <w:p w:rsidR="001507F8" w:rsidRPr="007B5F1D" w:rsidRDefault="001507F8" w:rsidP="00A41C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2B3E" w:rsidRPr="007B5F1D" w:rsidRDefault="00552B3E" w:rsidP="003764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Оценка эффективности муниципальн</w:t>
      </w:r>
      <w:r w:rsidR="00072A01" w:rsidRPr="007B5F1D">
        <w:rPr>
          <w:b/>
          <w:u w:val="single"/>
        </w:rPr>
        <w:t>ой</w:t>
      </w:r>
      <w:r w:rsidRPr="007B5F1D">
        <w:rPr>
          <w:b/>
          <w:u w:val="single"/>
        </w:rPr>
        <w:t xml:space="preserve"> программ</w:t>
      </w:r>
      <w:r w:rsidR="00072A01" w:rsidRPr="007B5F1D">
        <w:rPr>
          <w:b/>
          <w:u w:val="single"/>
        </w:rPr>
        <w:t>ы</w:t>
      </w:r>
      <w:r w:rsidR="00472BBE" w:rsidRPr="007B5F1D">
        <w:rPr>
          <w:b/>
          <w:u w:val="single"/>
        </w:rPr>
        <w:t xml:space="preserve"> за </w:t>
      </w:r>
      <w:r w:rsidR="00DA7797" w:rsidRPr="007B5F1D">
        <w:rPr>
          <w:b/>
          <w:u w:val="single"/>
        </w:rPr>
        <w:t>20</w:t>
      </w:r>
      <w:r w:rsidR="00D57EB2" w:rsidRPr="007B5F1D">
        <w:rPr>
          <w:b/>
          <w:u w:val="single"/>
        </w:rPr>
        <w:t>21</w:t>
      </w:r>
      <w:r w:rsidR="00472BBE" w:rsidRPr="007B5F1D">
        <w:rPr>
          <w:b/>
          <w:u w:val="single"/>
        </w:rPr>
        <w:t xml:space="preserve"> год</w:t>
      </w:r>
      <w:r w:rsidR="009313BD" w:rsidRPr="007B5F1D">
        <w:rPr>
          <w:b/>
          <w:u w:val="single"/>
        </w:rPr>
        <w:t xml:space="preserve"> </w:t>
      </w:r>
      <w:r w:rsidR="009042BC" w:rsidRPr="007B5F1D">
        <w:rPr>
          <w:b/>
          <w:u w:val="single"/>
        </w:rPr>
        <w:t>(результаты оценки по баллам).</w:t>
      </w:r>
    </w:p>
    <w:p w:rsidR="00773ABD" w:rsidRPr="007B5F1D" w:rsidRDefault="00773ABD" w:rsidP="001E7157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          По результатам оценки эффективности за 20</w:t>
      </w:r>
      <w:r w:rsidR="00A07965" w:rsidRPr="007B5F1D">
        <w:rPr>
          <w:rFonts w:ascii="Times New Roman" w:hAnsi="Times New Roman" w:cs="Times New Roman"/>
          <w:sz w:val="24"/>
          <w:szCs w:val="24"/>
        </w:rPr>
        <w:t>2</w:t>
      </w:r>
      <w:r w:rsidR="0098562C" w:rsidRPr="007B5F1D">
        <w:rPr>
          <w:rFonts w:ascii="Times New Roman" w:hAnsi="Times New Roman" w:cs="Times New Roman"/>
          <w:sz w:val="24"/>
          <w:szCs w:val="24"/>
        </w:rPr>
        <w:t>1</w:t>
      </w:r>
      <w:r w:rsidRPr="007B5F1D">
        <w:rPr>
          <w:rFonts w:ascii="Times New Roman" w:hAnsi="Times New Roman" w:cs="Times New Roman"/>
          <w:sz w:val="24"/>
          <w:szCs w:val="24"/>
        </w:rPr>
        <w:t xml:space="preserve"> год муниципальная программа признана результативной (</w:t>
      </w:r>
      <w:r w:rsidR="00371700" w:rsidRPr="007B5F1D">
        <w:rPr>
          <w:rFonts w:ascii="Times New Roman" w:hAnsi="Times New Roman" w:cs="Times New Roman"/>
          <w:sz w:val="24"/>
          <w:szCs w:val="24"/>
        </w:rPr>
        <w:t>1</w:t>
      </w:r>
      <w:r w:rsidR="0098562C" w:rsidRPr="007B5F1D">
        <w:rPr>
          <w:rFonts w:ascii="Times New Roman" w:hAnsi="Times New Roman" w:cs="Times New Roman"/>
          <w:sz w:val="24"/>
          <w:szCs w:val="24"/>
        </w:rPr>
        <w:t>7</w:t>
      </w:r>
      <w:r w:rsidRPr="007B5F1D">
        <w:rPr>
          <w:rFonts w:ascii="Times New Roman" w:hAnsi="Times New Roman" w:cs="Times New Roman"/>
          <w:sz w:val="24"/>
          <w:szCs w:val="24"/>
        </w:rPr>
        <w:t xml:space="preserve"> балл</w:t>
      </w:r>
      <w:r w:rsidR="00371700" w:rsidRPr="007B5F1D">
        <w:rPr>
          <w:rFonts w:ascii="Times New Roman" w:hAnsi="Times New Roman" w:cs="Times New Roman"/>
          <w:sz w:val="24"/>
          <w:szCs w:val="24"/>
        </w:rPr>
        <w:t>ов</w:t>
      </w:r>
      <w:r w:rsidRPr="007B5F1D">
        <w:rPr>
          <w:rFonts w:ascii="Times New Roman" w:hAnsi="Times New Roman" w:cs="Times New Roman"/>
          <w:sz w:val="24"/>
          <w:szCs w:val="24"/>
        </w:rPr>
        <w:t>).</w:t>
      </w:r>
    </w:p>
    <w:p w:rsidR="007E6FE8" w:rsidRPr="007B5F1D" w:rsidRDefault="00285621" w:rsidP="001E7157">
      <w:pPr>
        <w:pStyle w:val="a3"/>
        <w:numPr>
          <w:ilvl w:val="0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b/>
          <w:u w:val="single"/>
        </w:rPr>
      </w:pPr>
      <w:r w:rsidRPr="007B5F1D">
        <w:rPr>
          <w:b/>
          <w:u w:val="single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</w:t>
      </w:r>
      <w:r w:rsidR="005F6B81" w:rsidRPr="007B5F1D">
        <w:rPr>
          <w:b/>
          <w:u w:val="single"/>
        </w:rPr>
        <w:t>)</w:t>
      </w:r>
      <w:r w:rsidRPr="007B5F1D">
        <w:rPr>
          <w:b/>
          <w:u w:val="single"/>
        </w:rPr>
        <w:t>.</w:t>
      </w:r>
      <w:r w:rsidR="00257BA3" w:rsidRPr="007B5F1D">
        <w:tab/>
      </w:r>
    </w:p>
    <w:p w:rsidR="009679AA" w:rsidRPr="007B5F1D" w:rsidRDefault="009679AA" w:rsidP="001E71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7B5F1D">
        <w:rPr>
          <w:rFonts w:ascii="Times New Roman" w:hAnsi="Times New Roman" w:cs="Times New Roman"/>
          <w:sz w:val="24"/>
          <w:szCs w:val="24"/>
        </w:rPr>
        <w:t xml:space="preserve">В связи с вступлением в силу постановления администрации </w:t>
      </w:r>
      <w:proofErr w:type="spellStart"/>
      <w:r w:rsidRPr="007B5F1D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7B5F1D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314EA3" w:rsidRPr="007B5F1D">
        <w:rPr>
          <w:rFonts w:ascii="Times New Roman" w:hAnsi="Times New Roman" w:cs="Times New Roman"/>
          <w:sz w:val="24"/>
          <w:szCs w:val="24"/>
        </w:rPr>
        <w:t>30</w:t>
      </w:r>
      <w:r w:rsidRPr="007B5F1D">
        <w:rPr>
          <w:rFonts w:ascii="Times New Roman" w:hAnsi="Times New Roman" w:cs="Times New Roman"/>
          <w:sz w:val="24"/>
          <w:szCs w:val="24"/>
        </w:rPr>
        <w:t>.12.202</w:t>
      </w:r>
      <w:r w:rsidR="00314EA3" w:rsidRPr="007B5F1D">
        <w:rPr>
          <w:rFonts w:ascii="Times New Roman" w:hAnsi="Times New Roman" w:cs="Times New Roman"/>
          <w:sz w:val="24"/>
          <w:szCs w:val="24"/>
        </w:rPr>
        <w:t>1</w:t>
      </w:r>
      <w:r w:rsidRPr="007B5F1D">
        <w:rPr>
          <w:rFonts w:ascii="Times New Roman" w:hAnsi="Times New Roman" w:cs="Times New Roman"/>
          <w:sz w:val="24"/>
          <w:szCs w:val="24"/>
        </w:rPr>
        <w:t xml:space="preserve"> № 2</w:t>
      </w:r>
      <w:r w:rsidR="00314EA3" w:rsidRPr="007B5F1D">
        <w:rPr>
          <w:rFonts w:ascii="Times New Roman" w:hAnsi="Times New Roman" w:cs="Times New Roman"/>
          <w:sz w:val="24"/>
          <w:szCs w:val="24"/>
        </w:rPr>
        <w:t>365</w:t>
      </w:r>
      <w:r w:rsidRPr="007B5F1D">
        <w:rPr>
          <w:rFonts w:ascii="Times New Roman" w:hAnsi="Times New Roman" w:cs="Times New Roman"/>
          <w:sz w:val="24"/>
          <w:szCs w:val="24"/>
        </w:rPr>
        <w:t xml:space="preserve">-па-нпа «О внесении изменений в постановление администрации Нефтеюганского района от 31.10.2016 № 1794-па-нпа «Об утверждении муниципальной программы Нефтеюганского района «Управление муниципальными финансами в Нефтеюганском районе на 2019-2024 годы и на период до 2030 года» корректировка муниципальной программы </w:t>
      </w:r>
      <w:r w:rsidR="00F562C2" w:rsidRPr="007B5F1D">
        <w:rPr>
          <w:rFonts w:ascii="Times New Roman" w:hAnsi="Times New Roman" w:cs="Times New Roman"/>
          <w:sz w:val="24"/>
          <w:szCs w:val="24"/>
        </w:rPr>
        <w:t xml:space="preserve">на 2021 год </w:t>
      </w:r>
      <w:r w:rsidRPr="007B5F1D">
        <w:rPr>
          <w:rFonts w:ascii="Times New Roman" w:hAnsi="Times New Roman" w:cs="Times New Roman"/>
          <w:sz w:val="24"/>
          <w:szCs w:val="24"/>
        </w:rPr>
        <w:t>не предусмотрена.</w:t>
      </w:r>
      <w:proofErr w:type="gramEnd"/>
    </w:p>
    <w:p w:rsidR="00AD2E24" w:rsidRPr="007B5F1D" w:rsidRDefault="00AD2E24" w:rsidP="008E3F39">
      <w:pPr>
        <w:pStyle w:val="a3"/>
        <w:ind w:left="360"/>
        <w:jc w:val="both"/>
      </w:pPr>
    </w:p>
    <w:p w:rsidR="00F5006E" w:rsidRPr="007B5F1D" w:rsidRDefault="00F5006E" w:rsidP="008E3F39">
      <w:pPr>
        <w:pStyle w:val="a3"/>
        <w:ind w:left="360"/>
        <w:jc w:val="both"/>
        <w:rPr>
          <w:color w:val="FF0000"/>
        </w:rPr>
      </w:pPr>
    </w:p>
    <w:p w:rsidR="001974EF" w:rsidRPr="007B5F1D" w:rsidRDefault="001974EF" w:rsidP="008E3F39">
      <w:pPr>
        <w:pStyle w:val="a3"/>
        <w:ind w:left="360"/>
        <w:jc w:val="both"/>
        <w:rPr>
          <w:color w:val="FF0000"/>
        </w:rPr>
      </w:pPr>
    </w:p>
    <w:p w:rsidR="001E7E40" w:rsidRPr="007B5F1D" w:rsidRDefault="001E7E40" w:rsidP="00D94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3725AC" w:rsidRPr="007B5F1D">
        <w:rPr>
          <w:rFonts w:ascii="Times New Roman" w:hAnsi="Times New Roman" w:cs="Times New Roman"/>
          <w:sz w:val="24"/>
          <w:szCs w:val="24"/>
        </w:rPr>
        <w:t>департамента финансов</w:t>
      </w:r>
      <w:r w:rsidRPr="007B5F1D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285621" w:rsidRPr="007B5F1D" w:rsidRDefault="001E7E40" w:rsidP="00D94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3725AC" w:rsidRPr="007B5F1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1F77D0" w:rsidRPr="007B5F1D">
        <w:rPr>
          <w:rFonts w:ascii="Times New Roman" w:hAnsi="Times New Roman" w:cs="Times New Roman"/>
          <w:sz w:val="24"/>
          <w:szCs w:val="24"/>
        </w:rPr>
        <w:tab/>
      </w:r>
      <w:r w:rsidR="001F77D0" w:rsidRPr="007B5F1D">
        <w:rPr>
          <w:rFonts w:ascii="Times New Roman" w:hAnsi="Times New Roman" w:cs="Times New Roman"/>
          <w:sz w:val="24"/>
          <w:szCs w:val="24"/>
        </w:rPr>
        <w:tab/>
      </w:r>
      <w:r w:rsidR="001F77D0" w:rsidRPr="007B5F1D">
        <w:rPr>
          <w:rFonts w:ascii="Times New Roman" w:hAnsi="Times New Roman" w:cs="Times New Roman"/>
          <w:sz w:val="24"/>
          <w:szCs w:val="24"/>
        </w:rPr>
        <w:tab/>
      </w:r>
      <w:r w:rsidRPr="007B5F1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B5F1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B5F1D">
        <w:rPr>
          <w:rFonts w:ascii="Times New Roman" w:hAnsi="Times New Roman" w:cs="Times New Roman"/>
          <w:sz w:val="24"/>
          <w:szCs w:val="24"/>
        </w:rPr>
        <w:t xml:space="preserve"> М.Ф.Бузунова</w:t>
      </w:r>
      <w:r w:rsidR="008127FC" w:rsidRPr="007B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5AC" w:rsidRPr="007B5F1D" w:rsidRDefault="003725AC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B81" w:rsidRPr="007B5F1D" w:rsidRDefault="005F6B81" w:rsidP="00CD68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F6B81" w:rsidRPr="007B5F1D" w:rsidRDefault="005F6B81" w:rsidP="00CD68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F6B81" w:rsidRPr="007B5F1D" w:rsidRDefault="005F6B81" w:rsidP="00CD68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D68AA" w:rsidRPr="007B5F1D" w:rsidRDefault="00CD68AA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Исполнители:</w:t>
      </w:r>
    </w:p>
    <w:p w:rsidR="00D11303" w:rsidRPr="007B5F1D" w:rsidRDefault="00D11303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8AA" w:rsidRPr="007B5F1D" w:rsidRDefault="00D605C3" w:rsidP="007B5F1D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Курова</w:t>
      </w:r>
      <w:r w:rsidR="00CD68AA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0820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r w:rsidR="00CD68AA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68AA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196</w:t>
      </w:r>
      <w:r w:rsidR="00D11303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1303" w:rsidRPr="007B5F1D" w:rsidRDefault="00D11303" w:rsidP="007B5F1D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8AA" w:rsidRPr="007B5F1D" w:rsidRDefault="00F5006E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Дикарева </w:t>
      </w:r>
      <w:r w:rsidR="00580820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О.П. </w:t>
      </w: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250197</w:t>
      </w:r>
    </w:p>
    <w:p w:rsidR="00D11303" w:rsidRPr="007B5F1D" w:rsidRDefault="00D11303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8AA" w:rsidRPr="007B5F1D" w:rsidRDefault="0068061D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Сенчурова </w:t>
      </w:r>
      <w:r w:rsidR="00580820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</w:t>
      </w:r>
      <w:r w:rsidR="00CD68AA"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250142</w:t>
      </w:r>
    </w:p>
    <w:p w:rsidR="00D11303" w:rsidRPr="007B5F1D" w:rsidRDefault="00D11303" w:rsidP="007B5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8AA" w:rsidRPr="007B5F1D" w:rsidRDefault="00580820" w:rsidP="007B5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F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Хадиева О.С. 256803</w:t>
      </w:r>
    </w:p>
    <w:sectPr w:rsidR="00CD68AA" w:rsidRPr="007B5F1D" w:rsidSect="00656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AB8"/>
    <w:multiLevelType w:val="hybridMultilevel"/>
    <w:tmpl w:val="B23AD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5EDF"/>
    <w:multiLevelType w:val="hybridMultilevel"/>
    <w:tmpl w:val="205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392B2E"/>
    <w:multiLevelType w:val="hybridMultilevel"/>
    <w:tmpl w:val="658C2BAC"/>
    <w:lvl w:ilvl="0" w:tplc="25CEA8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B41AB"/>
    <w:multiLevelType w:val="hybridMultilevel"/>
    <w:tmpl w:val="18921D7A"/>
    <w:lvl w:ilvl="0" w:tplc="358A7D18">
      <w:start w:val="1"/>
      <w:numFmt w:val="decimal"/>
      <w:lvlText w:val="%1)"/>
      <w:lvlJc w:val="left"/>
      <w:pPr>
        <w:ind w:left="251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36" w:hanging="360"/>
      </w:pPr>
    </w:lvl>
    <w:lvl w:ilvl="2" w:tplc="0419001B" w:tentative="1">
      <w:start w:val="1"/>
      <w:numFmt w:val="lowerRoman"/>
      <w:lvlText w:val="%3."/>
      <w:lvlJc w:val="right"/>
      <w:pPr>
        <w:ind w:left="3956" w:hanging="180"/>
      </w:pPr>
    </w:lvl>
    <w:lvl w:ilvl="3" w:tplc="0419000F" w:tentative="1">
      <w:start w:val="1"/>
      <w:numFmt w:val="decimal"/>
      <w:lvlText w:val="%4."/>
      <w:lvlJc w:val="left"/>
      <w:pPr>
        <w:ind w:left="4676" w:hanging="360"/>
      </w:pPr>
    </w:lvl>
    <w:lvl w:ilvl="4" w:tplc="04190019" w:tentative="1">
      <w:start w:val="1"/>
      <w:numFmt w:val="lowerLetter"/>
      <w:lvlText w:val="%5."/>
      <w:lvlJc w:val="left"/>
      <w:pPr>
        <w:ind w:left="5396" w:hanging="360"/>
      </w:pPr>
    </w:lvl>
    <w:lvl w:ilvl="5" w:tplc="0419001B" w:tentative="1">
      <w:start w:val="1"/>
      <w:numFmt w:val="lowerRoman"/>
      <w:lvlText w:val="%6."/>
      <w:lvlJc w:val="right"/>
      <w:pPr>
        <w:ind w:left="6116" w:hanging="180"/>
      </w:pPr>
    </w:lvl>
    <w:lvl w:ilvl="6" w:tplc="0419000F" w:tentative="1">
      <w:start w:val="1"/>
      <w:numFmt w:val="decimal"/>
      <w:lvlText w:val="%7."/>
      <w:lvlJc w:val="left"/>
      <w:pPr>
        <w:ind w:left="6836" w:hanging="360"/>
      </w:pPr>
    </w:lvl>
    <w:lvl w:ilvl="7" w:tplc="04190019" w:tentative="1">
      <w:start w:val="1"/>
      <w:numFmt w:val="lowerLetter"/>
      <w:lvlText w:val="%8."/>
      <w:lvlJc w:val="left"/>
      <w:pPr>
        <w:ind w:left="7556" w:hanging="360"/>
      </w:pPr>
    </w:lvl>
    <w:lvl w:ilvl="8" w:tplc="041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5">
    <w:nsid w:val="1D7016F6"/>
    <w:multiLevelType w:val="hybridMultilevel"/>
    <w:tmpl w:val="F7C015E2"/>
    <w:lvl w:ilvl="0" w:tplc="8896778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>
    <w:nsid w:val="3BE80362"/>
    <w:multiLevelType w:val="hybridMultilevel"/>
    <w:tmpl w:val="2D18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F5114"/>
    <w:multiLevelType w:val="hybridMultilevel"/>
    <w:tmpl w:val="98A0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04A49"/>
    <w:multiLevelType w:val="multilevel"/>
    <w:tmpl w:val="0C96484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5748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6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6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6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8" w:hanging="1440"/>
      </w:pPr>
      <w:rPr>
        <w:rFonts w:hint="default"/>
      </w:rPr>
    </w:lvl>
  </w:abstractNum>
  <w:abstractNum w:abstractNumId="9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004B6"/>
    <w:rsid w:val="000025DE"/>
    <w:rsid w:val="0000728F"/>
    <w:rsid w:val="00015515"/>
    <w:rsid w:val="00021DFF"/>
    <w:rsid w:val="00023333"/>
    <w:rsid w:val="000252EA"/>
    <w:rsid w:val="0003220E"/>
    <w:rsid w:val="00033BE6"/>
    <w:rsid w:val="000344A1"/>
    <w:rsid w:val="00035566"/>
    <w:rsid w:val="0003696A"/>
    <w:rsid w:val="00036970"/>
    <w:rsid w:val="00045F61"/>
    <w:rsid w:val="000561B1"/>
    <w:rsid w:val="00057FAA"/>
    <w:rsid w:val="000621BD"/>
    <w:rsid w:val="00063ED5"/>
    <w:rsid w:val="000660B1"/>
    <w:rsid w:val="00070092"/>
    <w:rsid w:val="00071DE7"/>
    <w:rsid w:val="00072042"/>
    <w:rsid w:val="00072A01"/>
    <w:rsid w:val="0007398A"/>
    <w:rsid w:val="00084DBD"/>
    <w:rsid w:val="0008574C"/>
    <w:rsid w:val="00087612"/>
    <w:rsid w:val="000A0971"/>
    <w:rsid w:val="000A1AF9"/>
    <w:rsid w:val="000A4332"/>
    <w:rsid w:val="000B5740"/>
    <w:rsid w:val="000B68AA"/>
    <w:rsid w:val="000C37B6"/>
    <w:rsid w:val="000C683B"/>
    <w:rsid w:val="000D0CDB"/>
    <w:rsid w:val="000D4333"/>
    <w:rsid w:val="000D584D"/>
    <w:rsid w:val="000D76CB"/>
    <w:rsid w:val="000E2EC3"/>
    <w:rsid w:val="000E3602"/>
    <w:rsid w:val="000F4D95"/>
    <w:rsid w:val="00102BD1"/>
    <w:rsid w:val="00104DB3"/>
    <w:rsid w:val="00107677"/>
    <w:rsid w:val="00110CB1"/>
    <w:rsid w:val="00114047"/>
    <w:rsid w:val="00116FC8"/>
    <w:rsid w:val="00122031"/>
    <w:rsid w:val="00125387"/>
    <w:rsid w:val="00146D08"/>
    <w:rsid w:val="00147410"/>
    <w:rsid w:val="00147C06"/>
    <w:rsid w:val="001507F8"/>
    <w:rsid w:val="00150C0A"/>
    <w:rsid w:val="00152886"/>
    <w:rsid w:val="001570A3"/>
    <w:rsid w:val="00157639"/>
    <w:rsid w:val="00161CD2"/>
    <w:rsid w:val="0016431D"/>
    <w:rsid w:val="001649A0"/>
    <w:rsid w:val="00165881"/>
    <w:rsid w:val="0016620B"/>
    <w:rsid w:val="0016757B"/>
    <w:rsid w:val="00171342"/>
    <w:rsid w:val="00171DF2"/>
    <w:rsid w:val="00175079"/>
    <w:rsid w:val="00176C26"/>
    <w:rsid w:val="00182FEE"/>
    <w:rsid w:val="00184250"/>
    <w:rsid w:val="0018502D"/>
    <w:rsid w:val="00192611"/>
    <w:rsid w:val="0019326F"/>
    <w:rsid w:val="001937F6"/>
    <w:rsid w:val="001974EF"/>
    <w:rsid w:val="001978C5"/>
    <w:rsid w:val="001A4D4F"/>
    <w:rsid w:val="001B207B"/>
    <w:rsid w:val="001B517D"/>
    <w:rsid w:val="001B56FB"/>
    <w:rsid w:val="001C00A6"/>
    <w:rsid w:val="001C1599"/>
    <w:rsid w:val="001C653E"/>
    <w:rsid w:val="001D4DEC"/>
    <w:rsid w:val="001D531F"/>
    <w:rsid w:val="001D6A46"/>
    <w:rsid w:val="001E10B4"/>
    <w:rsid w:val="001E5D74"/>
    <w:rsid w:val="001E7157"/>
    <w:rsid w:val="001E7E40"/>
    <w:rsid w:val="001F0454"/>
    <w:rsid w:val="001F4F11"/>
    <w:rsid w:val="001F52AD"/>
    <w:rsid w:val="001F58DE"/>
    <w:rsid w:val="001F77D0"/>
    <w:rsid w:val="00205436"/>
    <w:rsid w:val="00205C53"/>
    <w:rsid w:val="00207B7E"/>
    <w:rsid w:val="00213761"/>
    <w:rsid w:val="00214BC5"/>
    <w:rsid w:val="002160C9"/>
    <w:rsid w:val="002213CE"/>
    <w:rsid w:val="0022248C"/>
    <w:rsid w:val="00226B4E"/>
    <w:rsid w:val="00231C44"/>
    <w:rsid w:val="00234275"/>
    <w:rsid w:val="0023625F"/>
    <w:rsid w:val="00241F62"/>
    <w:rsid w:val="00243BBC"/>
    <w:rsid w:val="00243F02"/>
    <w:rsid w:val="00244A9A"/>
    <w:rsid w:val="00247C89"/>
    <w:rsid w:val="00255EC3"/>
    <w:rsid w:val="00257BA3"/>
    <w:rsid w:val="00263141"/>
    <w:rsid w:val="00263759"/>
    <w:rsid w:val="00264647"/>
    <w:rsid w:val="00267FAE"/>
    <w:rsid w:val="002735DF"/>
    <w:rsid w:val="00275C02"/>
    <w:rsid w:val="00275ECE"/>
    <w:rsid w:val="00281869"/>
    <w:rsid w:val="0028385B"/>
    <w:rsid w:val="00285621"/>
    <w:rsid w:val="00294B9F"/>
    <w:rsid w:val="00296FE3"/>
    <w:rsid w:val="002A532E"/>
    <w:rsid w:val="002A5749"/>
    <w:rsid w:val="002B1DC8"/>
    <w:rsid w:val="002B69F0"/>
    <w:rsid w:val="002C5BE1"/>
    <w:rsid w:val="002C5F8B"/>
    <w:rsid w:val="002C760A"/>
    <w:rsid w:val="002C78B2"/>
    <w:rsid w:val="002C7C38"/>
    <w:rsid w:val="002D05E4"/>
    <w:rsid w:val="002E1C5E"/>
    <w:rsid w:val="002E5053"/>
    <w:rsid w:val="002E6254"/>
    <w:rsid w:val="002F3242"/>
    <w:rsid w:val="002F43A1"/>
    <w:rsid w:val="002F616A"/>
    <w:rsid w:val="002F627E"/>
    <w:rsid w:val="00300AF1"/>
    <w:rsid w:val="00300C4C"/>
    <w:rsid w:val="00301271"/>
    <w:rsid w:val="003058DF"/>
    <w:rsid w:val="00310946"/>
    <w:rsid w:val="00314EA3"/>
    <w:rsid w:val="00315829"/>
    <w:rsid w:val="0032167F"/>
    <w:rsid w:val="003279D3"/>
    <w:rsid w:val="0033197C"/>
    <w:rsid w:val="003358AD"/>
    <w:rsid w:val="00335DEB"/>
    <w:rsid w:val="003363CA"/>
    <w:rsid w:val="0033660A"/>
    <w:rsid w:val="0034088A"/>
    <w:rsid w:val="00353A79"/>
    <w:rsid w:val="00354BE8"/>
    <w:rsid w:val="00356B11"/>
    <w:rsid w:val="00360469"/>
    <w:rsid w:val="00366D6F"/>
    <w:rsid w:val="00370541"/>
    <w:rsid w:val="00371700"/>
    <w:rsid w:val="00371EA1"/>
    <w:rsid w:val="003725AC"/>
    <w:rsid w:val="003764DD"/>
    <w:rsid w:val="00380ED1"/>
    <w:rsid w:val="00383828"/>
    <w:rsid w:val="0039027E"/>
    <w:rsid w:val="00392D0C"/>
    <w:rsid w:val="00393808"/>
    <w:rsid w:val="003A1096"/>
    <w:rsid w:val="003A1F6F"/>
    <w:rsid w:val="003A2A81"/>
    <w:rsid w:val="003A4775"/>
    <w:rsid w:val="003A6D45"/>
    <w:rsid w:val="003B4AA4"/>
    <w:rsid w:val="003C076E"/>
    <w:rsid w:val="003C72F2"/>
    <w:rsid w:val="003D3156"/>
    <w:rsid w:val="003D3294"/>
    <w:rsid w:val="003D6EF7"/>
    <w:rsid w:val="003E24AB"/>
    <w:rsid w:val="003E7224"/>
    <w:rsid w:val="003F0FBD"/>
    <w:rsid w:val="003F2684"/>
    <w:rsid w:val="0040158D"/>
    <w:rsid w:val="004078B2"/>
    <w:rsid w:val="00410448"/>
    <w:rsid w:val="0041095E"/>
    <w:rsid w:val="00412D92"/>
    <w:rsid w:val="00417061"/>
    <w:rsid w:val="0042329C"/>
    <w:rsid w:val="00423EA4"/>
    <w:rsid w:val="00431200"/>
    <w:rsid w:val="00432363"/>
    <w:rsid w:val="00432712"/>
    <w:rsid w:val="00436CC0"/>
    <w:rsid w:val="00440EB5"/>
    <w:rsid w:val="00444460"/>
    <w:rsid w:val="0044727F"/>
    <w:rsid w:val="00450010"/>
    <w:rsid w:val="0045012C"/>
    <w:rsid w:val="004575BE"/>
    <w:rsid w:val="004610AF"/>
    <w:rsid w:val="00461614"/>
    <w:rsid w:val="0046203E"/>
    <w:rsid w:val="00465053"/>
    <w:rsid w:val="00466317"/>
    <w:rsid w:val="00466E6E"/>
    <w:rsid w:val="004721FC"/>
    <w:rsid w:val="004723AC"/>
    <w:rsid w:val="00472BBE"/>
    <w:rsid w:val="00474329"/>
    <w:rsid w:val="004755A3"/>
    <w:rsid w:val="00484C7B"/>
    <w:rsid w:val="00486261"/>
    <w:rsid w:val="0048688D"/>
    <w:rsid w:val="00493C38"/>
    <w:rsid w:val="00494BAD"/>
    <w:rsid w:val="004A14AB"/>
    <w:rsid w:val="004B4DA4"/>
    <w:rsid w:val="004B5ECF"/>
    <w:rsid w:val="004B7BF1"/>
    <w:rsid w:val="004C223A"/>
    <w:rsid w:val="004C24D5"/>
    <w:rsid w:val="004C4A35"/>
    <w:rsid w:val="004C4AFA"/>
    <w:rsid w:val="004C59B8"/>
    <w:rsid w:val="004C6EC1"/>
    <w:rsid w:val="004C75C2"/>
    <w:rsid w:val="004D424E"/>
    <w:rsid w:val="004D4AC6"/>
    <w:rsid w:val="004D519B"/>
    <w:rsid w:val="004E2C07"/>
    <w:rsid w:val="004F24B4"/>
    <w:rsid w:val="004F2EDB"/>
    <w:rsid w:val="00501597"/>
    <w:rsid w:val="00502ED1"/>
    <w:rsid w:val="00503739"/>
    <w:rsid w:val="00503953"/>
    <w:rsid w:val="00505ED9"/>
    <w:rsid w:val="00511E5C"/>
    <w:rsid w:val="005121D9"/>
    <w:rsid w:val="005132F2"/>
    <w:rsid w:val="00516250"/>
    <w:rsid w:val="005166AB"/>
    <w:rsid w:val="005251E1"/>
    <w:rsid w:val="00525BBA"/>
    <w:rsid w:val="00525CD6"/>
    <w:rsid w:val="00536411"/>
    <w:rsid w:val="0053677B"/>
    <w:rsid w:val="00537A2E"/>
    <w:rsid w:val="00537ED6"/>
    <w:rsid w:val="00541B8E"/>
    <w:rsid w:val="00547179"/>
    <w:rsid w:val="00552568"/>
    <w:rsid w:val="00552B3E"/>
    <w:rsid w:val="00552B6F"/>
    <w:rsid w:val="00562C0C"/>
    <w:rsid w:val="0056336C"/>
    <w:rsid w:val="00564E43"/>
    <w:rsid w:val="00572F9A"/>
    <w:rsid w:val="00580820"/>
    <w:rsid w:val="00581D75"/>
    <w:rsid w:val="005835AC"/>
    <w:rsid w:val="005861A7"/>
    <w:rsid w:val="005877A2"/>
    <w:rsid w:val="005921D2"/>
    <w:rsid w:val="00597C2C"/>
    <w:rsid w:val="005A1335"/>
    <w:rsid w:val="005A49C4"/>
    <w:rsid w:val="005A6DD2"/>
    <w:rsid w:val="005A6E31"/>
    <w:rsid w:val="005A762C"/>
    <w:rsid w:val="005B06DB"/>
    <w:rsid w:val="005B3375"/>
    <w:rsid w:val="005B7649"/>
    <w:rsid w:val="005B77AB"/>
    <w:rsid w:val="005C2F63"/>
    <w:rsid w:val="005C466A"/>
    <w:rsid w:val="005C559A"/>
    <w:rsid w:val="005C7300"/>
    <w:rsid w:val="005C7B7E"/>
    <w:rsid w:val="005D3B5C"/>
    <w:rsid w:val="005D5BFD"/>
    <w:rsid w:val="005F2214"/>
    <w:rsid w:val="005F31D2"/>
    <w:rsid w:val="005F3FEA"/>
    <w:rsid w:val="005F5057"/>
    <w:rsid w:val="005F6771"/>
    <w:rsid w:val="005F6B81"/>
    <w:rsid w:val="005F6B87"/>
    <w:rsid w:val="00604823"/>
    <w:rsid w:val="00605B4B"/>
    <w:rsid w:val="00605B8F"/>
    <w:rsid w:val="0060761B"/>
    <w:rsid w:val="00611BF4"/>
    <w:rsid w:val="006145C3"/>
    <w:rsid w:val="00621CD0"/>
    <w:rsid w:val="006264B1"/>
    <w:rsid w:val="00627527"/>
    <w:rsid w:val="00630CEF"/>
    <w:rsid w:val="0063392F"/>
    <w:rsid w:val="0064635F"/>
    <w:rsid w:val="00647D40"/>
    <w:rsid w:val="00654CF1"/>
    <w:rsid w:val="00656906"/>
    <w:rsid w:val="00657524"/>
    <w:rsid w:val="0066224F"/>
    <w:rsid w:val="0066310F"/>
    <w:rsid w:val="006640D3"/>
    <w:rsid w:val="00664C28"/>
    <w:rsid w:val="00665596"/>
    <w:rsid w:val="00666D90"/>
    <w:rsid w:val="00667743"/>
    <w:rsid w:val="00667C3D"/>
    <w:rsid w:val="00670493"/>
    <w:rsid w:val="00677516"/>
    <w:rsid w:val="0068061D"/>
    <w:rsid w:val="006814A5"/>
    <w:rsid w:val="00691A28"/>
    <w:rsid w:val="006979B8"/>
    <w:rsid w:val="006A1BC6"/>
    <w:rsid w:val="006B3D05"/>
    <w:rsid w:val="006B5EC2"/>
    <w:rsid w:val="006C0E09"/>
    <w:rsid w:val="006C51AF"/>
    <w:rsid w:val="006D2E03"/>
    <w:rsid w:val="006D4B51"/>
    <w:rsid w:val="006D761B"/>
    <w:rsid w:val="006E4A63"/>
    <w:rsid w:val="006E4B9B"/>
    <w:rsid w:val="006E5ACC"/>
    <w:rsid w:val="006E6C88"/>
    <w:rsid w:val="006E78E4"/>
    <w:rsid w:val="006F07A8"/>
    <w:rsid w:val="006F2DCC"/>
    <w:rsid w:val="006F644E"/>
    <w:rsid w:val="006F6EE4"/>
    <w:rsid w:val="00705B75"/>
    <w:rsid w:val="007076D6"/>
    <w:rsid w:val="00710005"/>
    <w:rsid w:val="00712436"/>
    <w:rsid w:val="00720BEE"/>
    <w:rsid w:val="0072155B"/>
    <w:rsid w:val="00721923"/>
    <w:rsid w:val="00721CCC"/>
    <w:rsid w:val="00723884"/>
    <w:rsid w:val="00724EFE"/>
    <w:rsid w:val="00732A36"/>
    <w:rsid w:val="007375E6"/>
    <w:rsid w:val="00743923"/>
    <w:rsid w:val="00752CEF"/>
    <w:rsid w:val="0075363E"/>
    <w:rsid w:val="00753A42"/>
    <w:rsid w:val="00754C2A"/>
    <w:rsid w:val="00760289"/>
    <w:rsid w:val="007622DB"/>
    <w:rsid w:val="007623C8"/>
    <w:rsid w:val="00762AA5"/>
    <w:rsid w:val="00764165"/>
    <w:rsid w:val="00765B65"/>
    <w:rsid w:val="00767720"/>
    <w:rsid w:val="0076775D"/>
    <w:rsid w:val="00771B7D"/>
    <w:rsid w:val="00772405"/>
    <w:rsid w:val="00773ABD"/>
    <w:rsid w:val="00774B27"/>
    <w:rsid w:val="007761A5"/>
    <w:rsid w:val="0077781C"/>
    <w:rsid w:val="00781FBA"/>
    <w:rsid w:val="00783DF4"/>
    <w:rsid w:val="00793176"/>
    <w:rsid w:val="00795AC9"/>
    <w:rsid w:val="0079704C"/>
    <w:rsid w:val="007A0341"/>
    <w:rsid w:val="007A2346"/>
    <w:rsid w:val="007A472D"/>
    <w:rsid w:val="007A6E0D"/>
    <w:rsid w:val="007B06F4"/>
    <w:rsid w:val="007B5F1D"/>
    <w:rsid w:val="007C1CD2"/>
    <w:rsid w:val="007C1D5C"/>
    <w:rsid w:val="007C3637"/>
    <w:rsid w:val="007C375A"/>
    <w:rsid w:val="007C4047"/>
    <w:rsid w:val="007C7CB4"/>
    <w:rsid w:val="007E09FE"/>
    <w:rsid w:val="007E4288"/>
    <w:rsid w:val="007E6FE8"/>
    <w:rsid w:val="007E71D2"/>
    <w:rsid w:val="007F1858"/>
    <w:rsid w:val="008000E1"/>
    <w:rsid w:val="00800E8A"/>
    <w:rsid w:val="008047D3"/>
    <w:rsid w:val="00805A8C"/>
    <w:rsid w:val="0080783C"/>
    <w:rsid w:val="008127FC"/>
    <w:rsid w:val="00820130"/>
    <w:rsid w:val="008251E2"/>
    <w:rsid w:val="008278DD"/>
    <w:rsid w:val="00827DC3"/>
    <w:rsid w:val="008302E2"/>
    <w:rsid w:val="00831CE1"/>
    <w:rsid w:val="008344ED"/>
    <w:rsid w:val="00836E74"/>
    <w:rsid w:val="0084361E"/>
    <w:rsid w:val="008444A3"/>
    <w:rsid w:val="00853D48"/>
    <w:rsid w:val="00855D0A"/>
    <w:rsid w:val="00855DC5"/>
    <w:rsid w:val="00856C6C"/>
    <w:rsid w:val="00861D9F"/>
    <w:rsid w:val="008721D9"/>
    <w:rsid w:val="00873CF9"/>
    <w:rsid w:val="00874532"/>
    <w:rsid w:val="008771CC"/>
    <w:rsid w:val="0088042F"/>
    <w:rsid w:val="00883548"/>
    <w:rsid w:val="0088391B"/>
    <w:rsid w:val="008945C6"/>
    <w:rsid w:val="00895641"/>
    <w:rsid w:val="008A248C"/>
    <w:rsid w:val="008A3092"/>
    <w:rsid w:val="008A3196"/>
    <w:rsid w:val="008A3DAA"/>
    <w:rsid w:val="008A4695"/>
    <w:rsid w:val="008A7847"/>
    <w:rsid w:val="008B1969"/>
    <w:rsid w:val="008B416F"/>
    <w:rsid w:val="008B6585"/>
    <w:rsid w:val="008C118D"/>
    <w:rsid w:val="008C35A7"/>
    <w:rsid w:val="008C45DE"/>
    <w:rsid w:val="008C5544"/>
    <w:rsid w:val="008D2FCB"/>
    <w:rsid w:val="008D3282"/>
    <w:rsid w:val="008D4DBD"/>
    <w:rsid w:val="008E02D3"/>
    <w:rsid w:val="008E3F39"/>
    <w:rsid w:val="008E69B9"/>
    <w:rsid w:val="008E7D86"/>
    <w:rsid w:val="008F47E7"/>
    <w:rsid w:val="008F67A8"/>
    <w:rsid w:val="008F6E8A"/>
    <w:rsid w:val="009025AF"/>
    <w:rsid w:val="00903DCB"/>
    <w:rsid w:val="009042BC"/>
    <w:rsid w:val="00904C3B"/>
    <w:rsid w:val="0090507E"/>
    <w:rsid w:val="00907D82"/>
    <w:rsid w:val="009100BE"/>
    <w:rsid w:val="00914063"/>
    <w:rsid w:val="0092102C"/>
    <w:rsid w:val="009236B8"/>
    <w:rsid w:val="00923F97"/>
    <w:rsid w:val="00925039"/>
    <w:rsid w:val="009278CB"/>
    <w:rsid w:val="009313BD"/>
    <w:rsid w:val="00931E8F"/>
    <w:rsid w:val="009342B1"/>
    <w:rsid w:val="00934B33"/>
    <w:rsid w:val="009407F1"/>
    <w:rsid w:val="0094110A"/>
    <w:rsid w:val="00944E6A"/>
    <w:rsid w:val="00946571"/>
    <w:rsid w:val="00952897"/>
    <w:rsid w:val="00955454"/>
    <w:rsid w:val="00956B9F"/>
    <w:rsid w:val="00962A89"/>
    <w:rsid w:val="0096588B"/>
    <w:rsid w:val="0096678C"/>
    <w:rsid w:val="009679AA"/>
    <w:rsid w:val="009779BB"/>
    <w:rsid w:val="00981940"/>
    <w:rsid w:val="0098562C"/>
    <w:rsid w:val="00986FBD"/>
    <w:rsid w:val="00990CD7"/>
    <w:rsid w:val="009919FE"/>
    <w:rsid w:val="0099759C"/>
    <w:rsid w:val="009A290A"/>
    <w:rsid w:val="009B0A77"/>
    <w:rsid w:val="009B1467"/>
    <w:rsid w:val="009B3833"/>
    <w:rsid w:val="009B61B5"/>
    <w:rsid w:val="009C7682"/>
    <w:rsid w:val="009D015E"/>
    <w:rsid w:val="009D078B"/>
    <w:rsid w:val="009D2C6C"/>
    <w:rsid w:val="009D4ED8"/>
    <w:rsid w:val="009E1D69"/>
    <w:rsid w:val="009E4F49"/>
    <w:rsid w:val="009F32E5"/>
    <w:rsid w:val="009F6825"/>
    <w:rsid w:val="00A06BE3"/>
    <w:rsid w:val="00A06ED2"/>
    <w:rsid w:val="00A07965"/>
    <w:rsid w:val="00A140B7"/>
    <w:rsid w:val="00A211DF"/>
    <w:rsid w:val="00A21336"/>
    <w:rsid w:val="00A304E9"/>
    <w:rsid w:val="00A41C7F"/>
    <w:rsid w:val="00A432A5"/>
    <w:rsid w:val="00A4530F"/>
    <w:rsid w:val="00A57419"/>
    <w:rsid w:val="00A57789"/>
    <w:rsid w:val="00A667A2"/>
    <w:rsid w:val="00A70B46"/>
    <w:rsid w:val="00A71427"/>
    <w:rsid w:val="00A73D06"/>
    <w:rsid w:val="00A76EE3"/>
    <w:rsid w:val="00A80BBC"/>
    <w:rsid w:val="00A810EA"/>
    <w:rsid w:val="00A84A93"/>
    <w:rsid w:val="00A92128"/>
    <w:rsid w:val="00A97AD2"/>
    <w:rsid w:val="00AA2B96"/>
    <w:rsid w:val="00AA45C4"/>
    <w:rsid w:val="00AB13EB"/>
    <w:rsid w:val="00AB2EB0"/>
    <w:rsid w:val="00AB58CA"/>
    <w:rsid w:val="00AB7A8F"/>
    <w:rsid w:val="00AC0B5A"/>
    <w:rsid w:val="00AC1171"/>
    <w:rsid w:val="00AC5B1B"/>
    <w:rsid w:val="00AD03B9"/>
    <w:rsid w:val="00AD0781"/>
    <w:rsid w:val="00AD212E"/>
    <w:rsid w:val="00AD2E24"/>
    <w:rsid w:val="00AD5925"/>
    <w:rsid w:val="00AD66E5"/>
    <w:rsid w:val="00AE01B7"/>
    <w:rsid w:val="00AE06D0"/>
    <w:rsid w:val="00AE7DF8"/>
    <w:rsid w:val="00AF2FAD"/>
    <w:rsid w:val="00AF72F1"/>
    <w:rsid w:val="00B07548"/>
    <w:rsid w:val="00B11D67"/>
    <w:rsid w:val="00B1232B"/>
    <w:rsid w:val="00B1583E"/>
    <w:rsid w:val="00B206CA"/>
    <w:rsid w:val="00B211A4"/>
    <w:rsid w:val="00B23626"/>
    <w:rsid w:val="00B333E8"/>
    <w:rsid w:val="00B33986"/>
    <w:rsid w:val="00B346CA"/>
    <w:rsid w:val="00B42B27"/>
    <w:rsid w:val="00B4760E"/>
    <w:rsid w:val="00B47E01"/>
    <w:rsid w:val="00B52022"/>
    <w:rsid w:val="00B55BD1"/>
    <w:rsid w:val="00B55CD2"/>
    <w:rsid w:val="00B577C7"/>
    <w:rsid w:val="00B57F4A"/>
    <w:rsid w:val="00B60CCA"/>
    <w:rsid w:val="00B60F10"/>
    <w:rsid w:val="00B61761"/>
    <w:rsid w:val="00B63F2C"/>
    <w:rsid w:val="00B73A71"/>
    <w:rsid w:val="00B743BF"/>
    <w:rsid w:val="00B74DA2"/>
    <w:rsid w:val="00B75AA1"/>
    <w:rsid w:val="00B773D1"/>
    <w:rsid w:val="00B81CCA"/>
    <w:rsid w:val="00B8566C"/>
    <w:rsid w:val="00BA1708"/>
    <w:rsid w:val="00BA5B3F"/>
    <w:rsid w:val="00BA65F5"/>
    <w:rsid w:val="00BB0338"/>
    <w:rsid w:val="00BB527D"/>
    <w:rsid w:val="00BB7E42"/>
    <w:rsid w:val="00BC020E"/>
    <w:rsid w:val="00BC0914"/>
    <w:rsid w:val="00BC1B75"/>
    <w:rsid w:val="00BC234F"/>
    <w:rsid w:val="00BC30A8"/>
    <w:rsid w:val="00BC30D1"/>
    <w:rsid w:val="00BC46A9"/>
    <w:rsid w:val="00BD1286"/>
    <w:rsid w:val="00BD63B5"/>
    <w:rsid w:val="00BE4F21"/>
    <w:rsid w:val="00BE5F3F"/>
    <w:rsid w:val="00BE7757"/>
    <w:rsid w:val="00BF02D1"/>
    <w:rsid w:val="00BF1298"/>
    <w:rsid w:val="00BF225B"/>
    <w:rsid w:val="00BF230A"/>
    <w:rsid w:val="00BF6DE7"/>
    <w:rsid w:val="00C001D8"/>
    <w:rsid w:val="00C047C7"/>
    <w:rsid w:val="00C063A4"/>
    <w:rsid w:val="00C07305"/>
    <w:rsid w:val="00C106E8"/>
    <w:rsid w:val="00C12D03"/>
    <w:rsid w:val="00C24597"/>
    <w:rsid w:val="00C246B8"/>
    <w:rsid w:val="00C25CF6"/>
    <w:rsid w:val="00C261C8"/>
    <w:rsid w:val="00C33F4F"/>
    <w:rsid w:val="00C40427"/>
    <w:rsid w:val="00C4169A"/>
    <w:rsid w:val="00C46CED"/>
    <w:rsid w:val="00C55B6D"/>
    <w:rsid w:val="00C72BCE"/>
    <w:rsid w:val="00C764F9"/>
    <w:rsid w:val="00C767DB"/>
    <w:rsid w:val="00C77FA1"/>
    <w:rsid w:val="00C80723"/>
    <w:rsid w:val="00C850DA"/>
    <w:rsid w:val="00C92BA6"/>
    <w:rsid w:val="00C93056"/>
    <w:rsid w:val="00C95D2E"/>
    <w:rsid w:val="00C979B1"/>
    <w:rsid w:val="00CA30C2"/>
    <w:rsid w:val="00CA3755"/>
    <w:rsid w:val="00CA5611"/>
    <w:rsid w:val="00CB051A"/>
    <w:rsid w:val="00CB0EF5"/>
    <w:rsid w:val="00CB1319"/>
    <w:rsid w:val="00CB3369"/>
    <w:rsid w:val="00CB3524"/>
    <w:rsid w:val="00CB46C6"/>
    <w:rsid w:val="00CC19E6"/>
    <w:rsid w:val="00CD68AA"/>
    <w:rsid w:val="00CE3B49"/>
    <w:rsid w:val="00CF2020"/>
    <w:rsid w:val="00CF7D9A"/>
    <w:rsid w:val="00D00432"/>
    <w:rsid w:val="00D04ABD"/>
    <w:rsid w:val="00D05BD4"/>
    <w:rsid w:val="00D11303"/>
    <w:rsid w:val="00D15171"/>
    <w:rsid w:val="00D245CA"/>
    <w:rsid w:val="00D25C9E"/>
    <w:rsid w:val="00D330B7"/>
    <w:rsid w:val="00D36132"/>
    <w:rsid w:val="00D45E35"/>
    <w:rsid w:val="00D476AA"/>
    <w:rsid w:val="00D53E77"/>
    <w:rsid w:val="00D55047"/>
    <w:rsid w:val="00D57EB2"/>
    <w:rsid w:val="00D605C3"/>
    <w:rsid w:val="00D60EB9"/>
    <w:rsid w:val="00D632C9"/>
    <w:rsid w:val="00D725BF"/>
    <w:rsid w:val="00D80B88"/>
    <w:rsid w:val="00D82E82"/>
    <w:rsid w:val="00D91063"/>
    <w:rsid w:val="00D93827"/>
    <w:rsid w:val="00D9412D"/>
    <w:rsid w:val="00D94D3A"/>
    <w:rsid w:val="00DA4092"/>
    <w:rsid w:val="00DA559F"/>
    <w:rsid w:val="00DA7797"/>
    <w:rsid w:val="00DB0BB7"/>
    <w:rsid w:val="00DB76C0"/>
    <w:rsid w:val="00DC3C2E"/>
    <w:rsid w:val="00DC3DC8"/>
    <w:rsid w:val="00DC67C2"/>
    <w:rsid w:val="00DD0D1E"/>
    <w:rsid w:val="00DD121F"/>
    <w:rsid w:val="00DD3567"/>
    <w:rsid w:val="00DD3931"/>
    <w:rsid w:val="00DD594C"/>
    <w:rsid w:val="00DD5F1A"/>
    <w:rsid w:val="00DE2E6E"/>
    <w:rsid w:val="00DE57C3"/>
    <w:rsid w:val="00DE617C"/>
    <w:rsid w:val="00DE75CD"/>
    <w:rsid w:val="00DE7E40"/>
    <w:rsid w:val="00DF0D3C"/>
    <w:rsid w:val="00DF1914"/>
    <w:rsid w:val="00E00E66"/>
    <w:rsid w:val="00E01D66"/>
    <w:rsid w:val="00E01F35"/>
    <w:rsid w:val="00E0454F"/>
    <w:rsid w:val="00E05564"/>
    <w:rsid w:val="00E05A3D"/>
    <w:rsid w:val="00E05DB1"/>
    <w:rsid w:val="00E10345"/>
    <w:rsid w:val="00E10E11"/>
    <w:rsid w:val="00E11B38"/>
    <w:rsid w:val="00E13C08"/>
    <w:rsid w:val="00E16104"/>
    <w:rsid w:val="00E17E55"/>
    <w:rsid w:val="00E22026"/>
    <w:rsid w:val="00E24706"/>
    <w:rsid w:val="00E24EE2"/>
    <w:rsid w:val="00E32C05"/>
    <w:rsid w:val="00E37995"/>
    <w:rsid w:val="00E414B7"/>
    <w:rsid w:val="00E4389C"/>
    <w:rsid w:val="00E43DAC"/>
    <w:rsid w:val="00E4450D"/>
    <w:rsid w:val="00E46181"/>
    <w:rsid w:val="00E51D42"/>
    <w:rsid w:val="00E527B5"/>
    <w:rsid w:val="00E565EB"/>
    <w:rsid w:val="00E5706A"/>
    <w:rsid w:val="00E57EA3"/>
    <w:rsid w:val="00E62179"/>
    <w:rsid w:val="00E730F0"/>
    <w:rsid w:val="00E73B4D"/>
    <w:rsid w:val="00E752B9"/>
    <w:rsid w:val="00E75B5B"/>
    <w:rsid w:val="00E76B5F"/>
    <w:rsid w:val="00E8231A"/>
    <w:rsid w:val="00E833E6"/>
    <w:rsid w:val="00E9031C"/>
    <w:rsid w:val="00E91C48"/>
    <w:rsid w:val="00E91C92"/>
    <w:rsid w:val="00E92278"/>
    <w:rsid w:val="00E93308"/>
    <w:rsid w:val="00EA2E18"/>
    <w:rsid w:val="00EA64EB"/>
    <w:rsid w:val="00EB0220"/>
    <w:rsid w:val="00EB0C0C"/>
    <w:rsid w:val="00EB4BB8"/>
    <w:rsid w:val="00EB61C8"/>
    <w:rsid w:val="00EB7831"/>
    <w:rsid w:val="00EC2C93"/>
    <w:rsid w:val="00EC521F"/>
    <w:rsid w:val="00EC76AE"/>
    <w:rsid w:val="00ED1464"/>
    <w:rsid w:val="00ED4EEE"/>
    <w:rsid w:val="00EE5089"/>
    <w:rsid w:val="00EE6BCD"/>
    <w:rsid w:val="00EE6C4C"/>
    <w:rsid w:val="00EE7E53"/>
    <w:rsid w:val="00EF1047"/>
    <w:rsid w:val="00EF45F0"/>
    <w:rsid w:val="00EF5569"/>
    <w:rsid w:val="00F013DD"/>
    <w:rsid w:val="00F05D78"/>
    <w:rsid w:val="00F0634C"/>
    <w:rsid w:val="00F06A02"/>
    <w:rsid w:val="00F07041"/>
    <w:rsid w:val="00F07E9C"/>
    <w:rsid w:val="00F10881"/>
    <w:rsid w:val="00F10A02"/>
    <w:rsid w:val="00F11A80"/>
    <w:rsid w:val="00F17844"/>
    <w:rsid w:val="00F219C6"/>
    <w:rsid w:val="00F224F9"/>
    <w:rsid w:val="00F24B0B"/>
    <w:rsid w:val="00F264F8"/>
    <w:rsid w:val="00F400B1"/>
    <w:rsid w:val="00F45BDF"/>
    <w:rsid w:val="00F5006E"/>
    <w:rsid w:val="00F538F8"/>
    <w:rsid w:val="00F562C2"/>
    <w:rsid w:val="00F568CC"/>
    <w:rsid w:val="00F64565"/>
    <w:rsid w:val="00F64A55"/>
    <w:rsid w:val="00F66948"/>
    <w:rsid w:val="00F71E69"/>
    <w:rsid w:val="00F72864"/>
    <w:rsid w:val="00F748F7"/>
    <w:rsid w:val="00F80F6B"/>
    <w:rsid w:val="00F81C32"/>
    <w:rsid w:val="00F83D04"/>
    <w:rsid w:val="00F845AC"/>
    <w:rsid w:val="00F84604"/>
    <w:rsid w:val="00F858B8"/>
    <w:rsid w:val="00F8596D"/>
    <w:rsid w:val="00F87229"/>
    <w:rsid w:val="00F9539A"/>
    <w:rsid w:val="00F96681"/>
    <w:rsid w:val="00F9682A"/>
    <w:rsid w:val="00FA7045"/>
    <w:rsid w:val="00FA761E"/>
    <w:rsid w:val="00FB5AAF"/>
    <w:rsid w:val="00FC3952"/>
    <w:rsid w:val="00FC41BB"/>
    <w:rsid w:val="00FC46E0"/>
    <w:rsid w:val="00FC51A0"/>
    <w:rsid w:val="00FD7344"/>
    <w:rsid w:val="00FE63A8"/>
    <w:rsid w:val="00FE736A"/>
    <w:rsid w:val="00FF35D4"/>
    <w:rsid w:val="00FF4449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5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243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75C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58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1F58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uiPriority w:val="99"/>
    <w:unhideWhenUsed/>
    <w:rsid w:val="00FD7344"/>
    <w:rPr>
      <w:color w:val="0000FF"/>
      <w:u w:val="single"/>
    </w:rPr>
  </w:style>
  <w:style w:type="character" w:customStyle="1" w:styleId="style211">
    <w:name w:val="style211"/>
    <w:rsid w:val="007761A5"/>
    <w:rPr>
      <w:color w:val="4C4C4C"/>
    </w:rPr>
  </w:style>
  <w:style w:type="character" w:styleId="a9">
    <w:name w:val="annotation reference"/>
    <w:basedOn w:val="a0"/>
    <w:uiPriority w:val="99"/>
    <w:semiHidden/>
    <w:unhideWhenUsed/>
    <w:rsid w:val="00986FB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6FB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6FB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6FB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6F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5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243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75C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58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1F58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uiPriority w:val="99"/>
    <w:unhideWhenUsed/>
    <w:rsid w:val="00FD7344"/>
    <w:rPr>
      <w:color w:val="0000FF"/>
      <w:u w:val="single"/>
    </w:rPr>
  </w:style>
  <w:style w:type="character" w:customStyle="1" w:styleId="style211">
    <w:name w:val="style211"/>
    <w:rsid w:val="007761A5"/>
    <w:rPr>
      <w:color w:val="4C4C4C"/>
    </w:rPr>
  </w:style>
  <w:style w:type="character" w:styleId="a9">
    <w:name w:val="annotation reference"/>
    <w:basedOn w:val="a0"/>
    <w:uiPriority w:val="99"/>
    <w:semiHidden/>
    <w:unhideWhenUsed/>
    <w:rsid w:val="00986FB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6FB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6FB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6FB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6F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o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835BB-A18F-4643-B52C-3CA0FAC4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7</Pages>
  <Words>2656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Топал Элина Ивановна</cp:lastModifiedBy>
  <cp:revision>478</cp:revision>
  <cp:lastPrinted>2022-01-21T07:37:00Z</cp:lastPrinted>
  <dcterms:created xsi:type="dcterms:W3CDTF">2017-03-06T09:10:00Z</dcterms:created>
  <dcterms:modified xsi:type="dcterms:W3CDTF">2022-02-09T05:55:00Z</dcterms:modified>
</cp:coreProperties>
</file>