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A1" w:rsidRPr="00CA3FE5" w:rsidRDefault="00E804A1" w:rsidP="00E804A1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Приложение № 1</w:t>
      </w:r>
    </w:p>
    <w:p w:rsidR="00E804A1" w:rsidRPr="00CA3FE5" w:rsidRDefault="00E804A1" w:rsidP="00E804A1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к постановлению администрации</w:t>
      </w:r>
    </w:p>
    <w:p w:rsidR="00E804A1" w:rsidRPr="00CA3FE5" w:rsidRDefault="00E804A1" w:rsidP="00E804A1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proofErr w:type="spellStart"/>
      <w:r w:rsidRPr="00CA3FE5">
        <w:rPr>
          <w:rFonts w:cs="Arial"/>
          <w:b/>
          <w:bCs/>
          <w:iCs/>
          <w:sz w:val="30"/>
          <w:szCs w:val="28"/>
        </w:rPr>
        <w:t>Нефтеюганского</w:t>
      </w:r>
      <w:proofErr w:type="spellEnd"/>
      <w:r w:rsidRPr="00CA3FE5">
        <w:rPr>
          <w:rFonts w:cs="Arial"/>
          <w:b/>
          <w:bCs/>
          <w:iCs/>
          <w:sz w:val="30"/>
          <w:szCs w:val="28"/>
        </w:rPr>
        <w:t xml:space="preserve"> района</w:t>
      </w:r>
    </w:p>
    <w:p w:rsidR="00E804A1" w:rsidRPr="00CA3FE5" w:rsidRDefault="00E804A1" w:rsidP="00E804A1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от 09.03.2021 № 337-па-нпа</w:t>
      </w:r>
    </w:p>
    <w:p w:rsidR="00E804A1" w:rsidRPr="00CA3FE5" w:rsidRDefault="00E804A1" w:rsidP="00E804A1">
      <w:pPr>
        <w:ind w:firstLine="5670"/>
        <w:jc w:val="left"/>
        <w:outlineLvl w:val="1"/>
        <w:rPr>
          <w:rFonts w:cs="Arial"/>
          <w:bCs/>
          <w:iCs/>
          <w:szCs w:val="26"/>
        </w:rPr>
      </w:pPr>
    </w:p>
    <w:p w:rsidR="00E804A1" w:rsidRPr="00CA3FE5" w:rsidRDefault="00E804A1" w:rsidP="00E804A1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Порядок предоставления субсидии на поддержку и развитие растениеводства</w:t>
      </w:r>
    </w:p>
    <w:p w:rsidR="00E804A1" w:rsidRPr="00CA3FE5" w:rsidRDefault="00E804A1" w:rsidP="00E804A1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</w:rPr>
        <w:t>(далее-Порядок)</w:t>
      </w:r>
    </w:p>
    <w:p w:rsidR="00E804A1" w:rsidRPr="00CA3FE5" w:rsidRDefault="00E804A1" w:rsidP="00E804A1">
      <w:pPr>
        <w:ind w:firstLine="0"/>
        <w:jc w:val="center"/>
        <w:outlineLvl w:val="1"/>
        <w:rPr>
          <w:rFonts w:cs="Arial"/>
          <w:bCs/>
          <w:iCs/>
          <w:szCs w:val="26"/>
        </w:rPr>
      </w:pPr>
    </w:p>
    <w:p w:rsidR="00E804A1" w:rsidRPr="00CA3FE5" w:rsidRDefault="00E804A1" w:rsidP="00E804A1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  <w:lang w:val="en-US"/>
        </w:rPr>
        <w:t>I</w:t>
      </w:r>
      <w:r w:rsidRPr="00CA3FE5">
        <w:rPr>
          <w:rFonts w:cs="Arial"/>
          <w:b/>
          <w:bCs/>
          <w:iCs/>
          <w:sz w:val="30"/>
          <w:szCs w:val="28"/>
        </w:rPr>
        <w:t>.Общие положения о предоставлении субсидии</w:t>
      </w:r>
    </w:p>
    <w:p w:rsidR="00E804A1" w:rsidRPr="00CA3FE5" w:rsidRDefault="00E804A1" w:rsidP="00E804A1">
      <w:pPr>
        <w:ind w:firstLine="0"/>
        <w:jc w:val="center"/>
        <w:outlineLvl w:val="1"/>
        <w:rPr>
          <w:rFonts w:cs="Arial"/>
          <w:bCs/>
          <w:iCs/>
          <w:szCs w:val="26"/>
        </w:rPr>
      </w:pP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1.1. Настоящий Порядок определяет условия и порядок предоставления субсидий сельскохозяйственным товаропроизводителям из бюджета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за счет субвенций из бюджета Ханты-Мансийского автономного округа-Югры на поддержку и развитие растениеводства, в целях возмещения затрат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jc w:val="left"/>
        <w:rPr>
          <w:rFonts w:cs="Arial"/>
          <w:szCs w:val="26"/>
        </w:rPr>
      </w:pPr>
      <w:r w:rsidRPr="00CA3FE5">
        <w:rPr>
          <w:rFonts w:cs="Arial"/>
          <w:szCs w:val="26"/>
        </w:rPr>
        <w:t>Настоящий Порядок разработан в соответствии с:</w:t>
      </w:r>
    </w:p>
    <w:p w:rsidR="00E804A1" w:rsidRPr="00CA3FE5" w:rsidRDefault="00E804A1" w:rsidP="00E804A1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</w:tabs>
        <w:ind w:left="0" w:firstLine="709"/>
        <w:rPr>
          <w:rFonts w:cs="Arial"/>
          <w:szCs w:val="26"/>
        </w:rPr>
      </w:pPr>
      <w:hyperlink r:id="rId5" w:history="1">
        <w:r w:rsidRPr="00CA3FE5">
          <w:rPr>
            <w:rFonts w:ascii="Calibri" w:hAnsi="Calibri" w:cs="Calibri"/>
            <w:color w:val="0000FF"/>
            <w:szCs w:val="26"/>
          </w:rPr>
          <w:t>Бюджетным кодексом</w:t>
        </w:r>
      </w:hyperlink>
      <w:r w:rsidRPr="00CA3FE5">
        <w:rPr>
          <w:rFonts w:cs="Arial"/>
          <w:szCs w:val="26"/>
        </w:rPr>
        <w:t xml:space="preserve"> Российской Федерации;</w:t>
      </w:r>
    </w:p>
    <w:p w:rsidR="00E804A1" w:rsidRPr="00CA3FE5" w:rsidRDefault="00E804A1" w:rsidP="00E804A1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Законом Ханты-Мансийского автономного округа-Югры от 16.12.2010 </w:t>
      </w:r>
      <w:hyperlink r:id="rId6" w:history="1">
        <w:r w:rsidRPr="00CA3FE5">
          <w:rPr>
            <w:rFonts w:ascii="Calibri" w:hAnsi="Calibri" w:cs="Calibri"/>
            <w:color w:val="0000FF"/>
            <w:szCs w:val="26"/>
          </w:rPr>
          <w:t xml:space="preserve"> № 228-оз «О наделении органов местного</w:t>
        </w:r>
      </w:hyperlink>
      <w:r w:rsidRPr="00CA3FE5">
        <w:rPr>
          <w:rFonts w:cs="Arial"/>
          <w:szCs w:val="26"/>
        </w:rPr>
        <w:t xml:space="preserve"> самоуправления муниципальных образований Ханты-Мансийского автономного округа-Югры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программами)»;</w:t>
      </w:r>
    </w:p>
    <w:p w:rsidR="00E804A1" w:rsidRPr="00CA3FE5" w:rsidRDefault="00E804A1" w:rsidP="00E804A1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постановлением Правительства Ханты-Мансийского автономного округа-Югры </w:t>
      </w:r>
      <w:hyperlink r:id="rId7" w:tooltip="ПОСТАНОВЛЕНИЕ от 31.10.2021 № 473-п Правительство Ханты-Мансийского автономного округа-Югры&#10;&#10;О ГОСУДАРСТВЕННОЙ ПРОГРАММЕ ХАНТЫ-МАНСИЙСКОГО АВТОНОМНОГО ОКРУГА – ЮГРЫ «РАЗВИТИЕ АГРОПРОМЫШЛЕННОГО КОМПЛЕКСА»" w:history="1">
        <w:r w:rsidRPr="00CA3FE5">
          <w:rPr>
            <w:rFonts w:ascii="Calibri" w:hAnsi="Calibri" w:cs="Calibri"/>
            <w:color w:val="0000FF"/>
            <w:szCs w:val="26"/>
          </w:rPr>
          <w:t>от 31.10.2021 № 473-п «О государственной программе</w:t>
        </w:r>
      </w:hyperlink>
      <w:r w:rsidRPr="00CA3FE5">
        <w:rPr>
          <w:rFonts w:cs="Arial"/>
          <w:szCs w:val="26"/>
        </w:rPr>
        <w:t xml:space="preserve"> Ханты-Мансийского автономного округа-Югры «Развитие агропромышленного комплекса»;</w:t>
      </w:r>
    </w:p>
    <w:p w:rsidR="00E804A1" w:rsidRPr="00CA3FE5" w:rsidRDefault="00E804A1" w:rsidP="00E804A1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постановлением Правительства Ханты-Мансийского автономного округа-Югры </w:t>
      </w:r>
      <w:hyperlink r:id="rId8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rFonts w:ascii="Calibri" w:hAnsi="Calibri" w:cs="Calibri"/>
            <w:color w:val="0000FF"/>
            <w:szCs w:val="26"/>
          </w:rPr>
          <w:t>от 30.12.2021 № 637-п «О мерах по реализации</w:t>
        </w:r>
      </w:hyperlink>
      <w:r w:rsidRPr="00CA3FE5">
        <w:rPr>
          <w:rFonts w:cs="Arial"/>
          <w:szCs w:val="26"/>
        </w:rPr>
        <w:t xml:space="preserve"> государственной программы Ханты-Мансийского автономного округа-Югры «Развитие агропромышленного комплекса» (далее-постановление Правительства ХМАО-Югры </w:t>
      </w:r>
      <w:hyperlink r:id="rId9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rFonts w:ascii="Calibri" w:hAnsi="Calibri" w:cs="Calibri"/>
            <w:color w:val="0000FF"/>
            <w:szCs w:val="26"/>
          </w:rPr>
          <w:t>от 30.12.2021 № 637-п</w:t>
        </w:r>
      </w:hyperlink>
      <w:r w:rsidRPr="00CA3FE5">
        <w:rPr>
          <w:rFonts w:cs="Arial"/>
          <w:szCs w:val="26"/>
        </w:rPr>
        <w:t>);</w:t>
      </w:r>
    </w:p>
    <w:p w:rsidR="00E804A1" w:rsidRPr="00CA3FE5" w:rsidRDefault="00E804A1" w:rsidP="00E804A1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</w:tabs>
        <w:ind w:left="0"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постановлением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</w:t>
      </w:r>
      <w:hyperlink r:id="rId10" w:history="1">
        <w:r w:rsidRPr="00CA3FE5">
          <w:rPr>
            <w:rFonts w:ascii="Calibri" w:hAnsi="Calibri" w:cs="Calibri"/>
            <w:color w:val="0000FF"/>
            <w:szCs w:val="26"/>
          </w:rPr>
          <w:t xml:space="preserve">от 31.10.2016 № 1793-па-нпа </w:t>
        </w:r>
      </w:hyperlink>
      <w:r w:rsidRPr="00CA3FE5">
        <w:rPr>
          <w:rFonts w:cs="Arial"/>
          <w:szCs w:val="26"/>
        </w:rPr>
        <w:t xml:space="preserve"> «Об утверждении муниципальной программы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«Развитие агропромышленного комплекса и рынков сельскохозяйственной продукции, сырья и продовольствия в Нефтеюганском районе в 2019-2024 годах и на период до 2030 года».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1.2. Понятия, применяемые в настоящем Порядке: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а) сельскохозяйственный товаропроизводитель-организация, индивидуальный предприниматель, осуществляющий производство сельскохозяйственной продукции (в том числе органической продукции),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 (далее-сельскохозяйственный товаропроизводитель);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lastRenderedPageBreak/>
        <w:t xml:space="preserve">б) заявитель-сельскохозяйственный товаропроизводитель, соответствующий категории, установленной пунктом 1.5 настоящего раздела, представивший документы о предоставлении субсидии, установленные пунктом 2.2 раздела </w:t>
      </w:r>
      <w:r w:rsidRPr="00CA3FE5">
        <w:rPr>
          <w:rFonts w:cs="Arial"/>
          <w:szCs w:val="26"/>
          <w:lang w:val="en-US"/>
        </w:rPr>
        <w:t>II</w:t>
      </w:r>
      <w:r w:rsidRPr="00CA3FE5">
        <w:rPr>
          <w:rFonts w:cs="Arial"/>
          <w:szCs w:val="26"/>
        </w:rPr>
        <w:t xml:space="preserve"> настоящего Порядка в администрацию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(далее-Заявитель);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в) получатель субсидии-Заявитель, соответствующий требованиям, указанным в пункте 2.1 раздела II настоящего Порядка (далее-Получатель);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г) субсидия-средства, предоставляемые администрацией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за счет субвенций из бюджета Ханты-Мансийского автономного округа –Югры (далее-автономный округ) юридическим лицам (за исключением субсидий государственным (муниципальным) учреждениям), крестьянским (фермерским) хозяйствам, индивидуальным предпринимателям-производителям товаров, работ, услуг, на безвозмездной и безвозвратной основе в целях финансового возмещения затрат при осуществлении видов деятельности, установленных пунктом 1.3 настоящего раздела (далее-Субсидия).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1.3. Субсидия предоставляется в целях возмещения затрат в текущем финансовом году и в декабре отчетного финансового года сельскохозяйственным товаропроизводителям, осуществляющим производство и реализацию сельскохозяйственной продукции по следующему виду деятельности: реализация продукции растениеводства в открытом и (или) защищенном грунте собственного производства (за исключением личных подсобных хозяйств).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eastAsia="Calibri" w:cs="Arial"/>
          <w:szCs w:val="26"/>
          <w:lang w:eastAsia="en-US"/>
        </w:rPr>
      </w:pPr>
      <w:r w:rsidRPr="00CA3FE5">
        <w:rPr>
          <w:rFonts w:cs="Arial"/>
          <w:szCs w:val="26"/>
        </w:rPr>
        <w:t>1.4. Органом местного самоуправления, до которого в соответствии с бюджетным законодательством Российской Федерации как получателя бюджетных средств доведены</w:t>
      </w:r>
      <w:r w:rsidRPr="00CA3FE5">
        <w:rPr>
          <w:rFonts w:eastAsia="Calibri" w:cs="Arial"/>
          <w:szCs w:val="26"/>
          <w:lang w:eastAsia="en-US"/>
        </w:rPr>
        <w:t xml:space="preserve"> в установленном порядке лимиты бюджетных обязательств на </w:t>
      </w:r>
      <w:r w:rsidRPr="00CA3FE5">
        <w:rPr>
          <w:rFonts w:cs="Arial"/>
          <w:szCs w:val="26"/>
        </w:rPr>
        <w:t>предоставление</w:t>
      </w:r>
      <w:r w:rsidRPr="00CA3FE5">
        <w:rPr>
          <w:rFonts w:eastAsia="Calibri" w:cs="Arial"/>
          <w:szCs w:val="26"/>
          <w:lang w:eastAsia="en-US"/>
        </w:rPr>
        <w:t xml:space="preserve"> субсидии на соответствующий финансовый год является администрация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 (далее-Администрация).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eastAsia="Calibri" w:cs="Arial"/>
          <w:szCs w:val="26"/>
          <w:lang w:eastAsia="en-US"/>
        </w:rPr>
      </w:pPr>
      <w:r w:rsidRPr="00CA3FE5">
        <w:rPr>
          <w:rFonts w:eastAsia="Calibri" w:cs="Arial"/>
          <w:szCs w:val="26"/>
          <w:lang w:eastAsia="en-US"/>
        </w:rPr>
        <w:t xml:space="preserve">Ответственным исполнителем за реализацию настоящего Порядка является отдел по сельскому хозяйству администрации </w:t>
      </w:r>
      <w:proofErr w:type="spellStart"/>
      <w:r w:rsidRPr="00CA3FE5">
        <w:rPr>
          <w:rFonts w:eastAsia="Calibri" w:cs="Arial"/>
          <w:szCs w:val="26"/>
          <w:lang w:eastAsia="en-US"/>
        </w:rPr>
        <w:t>Нефтеюганского</w:t>
      </w:r>
      <w:proofErr w:type="spellEnd"/>
      <w:r w:rsidRPr="00CA3FE5">
        <w:rPr>
          <w:rFonts w:eastAsia="Calibri" w:cs="Arial"/>
          <w:szCs w:val="26"/>
          <w:lang w:eastAsia="en-US"/>
        </w:rPr>
        <w:t xml:space="preserve"> района (далее-Отдел). 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eastAsia="Calibri" w:cs="Arial"/>
          <w:szCs w:val="26"/>
          <w:lang w:eastAsia="en-US"/>
        </w:rPr>
      </w:pPr>
      <w:r w:rsidRPr="00CA3FE5">
        <w:rPr>
          <w:rFonts w:cs="Arial"/>
          <w:szCs w:val="26"/>
        </w:rPr>
        <w:t xml:space="preserve">Субсидия в целях финансового возмещения затрат за произведенную и реализованную продукцию растениеводства собственного производства предоставляется за отчетный месяц и (или) 1, 2 месяца, предшествующих отчетному месяцу. 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 иные периоды текущего финансового года субсидия в целях финансового возмещения затрат за произведенную и реализованную продукцию растениеводства собственного производства предоставляется в случае ее невыплаты из-за недостаточности бюджетных средств в бюджете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eastAsia="Calibri" w:cs="Arial"/>
          <w:szCs w:val="26"/>
          <w:lang w:eastAsia="en-US"/>
        </w:rPr>
      </w:pPr>
      <w:r w:rsidRPr="00CA3FE5">
        <w:rPr>
          <w:rFonts w:eastAsia="Calibri" w:cs="Arial"/>
          <w:szCs w:val="26"/>
          <w:lang w:eastAsia="en-US"/>
        </w:rPr>
        <w:t>1.5. Категории Получателей субсидии, имеющих право на получение субсидии (далее-Категория):</w:t>
      </w:r>
    </w:p>
    <w:p w:rsidR="00E804A1" w:rsidRPr="00CA3FE5" w:rsidRDefault="00E804A1" w:rsidP="00E804A1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bookmarkStart w:id="0" w:name="_Hlk57284951"/>
      <w:r w:rsidRPr="00CA3FE5">
        <w:rPr>
          <w:rFonts w:cs="Arial"/>
          <w:szCs w:val="26"/>
        </w:rPr>
        <w:t>Сельскохозяйственные товаропроизводители, определенные подпунктом «а» пункта 1.2 настоящего раздела: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</w:t>
      </w:r>
      <w:bookmarkEnd w:id="0"/>
      <w:r w:rsidRPr="00CA3FE5">
        <w:rPr>
          <w:rFonts w:cs="Arial"/>
          <w:szCs w:val="26"/>
        </w:rPr>
        <w:t xml:space="preserve">, осуществляющие деятельность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Интернет (далее-единый портал) при формировании проекта решения о бюджете на очередной финансовый год (проекта решения о внесении изменений в него).</w:t>
      </w:r>
    </w:p>
    <w:p w:rsidR="00E804A1" w:rsidRPr="00CA3FE5" w:rsidRDefault="00E804A1" w:rsidP="00E804A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E804A1" w:rsidRPr="00CA3FE5" w:rsidRDefault="00E804A1" w:rsidP="00E804A1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CA3FE5">
        <w:rPr>
          <w:rFonts w:cs="Arial"/>
          <w:b/>
          <w:bCs/>
          <w:iCs/>
          <w:sz w:val="30"/>
          <w:szCs w:val="28"/>
          <w:lang w:val="en-US"/>
        </w:rPr>
        <w:t>II</w:t>
      </w:r>
      <w:r w:rsidRPr="00CA3FE5">
        <w:rPr>
          <w:rFonts w:cs="Arial"/>
          <w:b/>
          <w:bCs/>
          <w:iCs/>
          <w:sz w:val="30"/>
          <w:szCs w:val="28"/>
        </w:rPr>
        <w:t>. Условия и порядок предоставления субсидии</w:t>
      </w:r>
    </w:p>
    <w:p w:rsidR="00E804A1" w:rsidRPr="00CA3FE5" w:rsidRDefault="00E804A1" w:rsidP="00E804A1">
      <w:pPr>
        <w:shd w:val="clear" w:color="auto" w:fill="FFFFFF"/>
        <w:jc w:val="center"/>
        <w:rPr>
          <w:rFonts w:cs="Arial"/>
          <w:szCs w:val="26"/>
        </w:rPr>
      </w:pP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2.1. 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требованиям (далее-Требования):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отсутствие просроченной задолженности по возврату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предпринимателе-производителе товаров, работ, услуг;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Получатели-юридические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Получатели-индивидуальные предприниматели не должны прекратить деятельность в качестве индивидуального предпринимателя;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Получатели не должны получать средства из бюджета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на основании иных нормативных правовых актов или муниципальных правовых актов на цели, указанные в пункте 1.3 раздела I настоящего Порядка;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осуществление Получателем деятельности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Порядка. 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2.2. Предоставление субсидии носит заявительный характер. Прием документов на предоставление субсидии осуществляется Отделом ежемесячно до 5 рабочего дня, следующего за отчетным месяцем.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Для получения субсидии Заявители представляют в Отдел следующие документы: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1) заявление о предоставлении субсидии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2) справку-расчет субсидии на производство и реализацию продукции растениеводства в защищенном и (или) открытом грунте по форме, установленной постановлением Администрации, размещенной на официальном сайте органов </w:t>
      </w:r>
      <w:r w:rsidRPr="00CA3FE5">
        <w:rPr>
          <w:rFonts w:cs="Arial"/>
          <w:szCs w:val="26"/>
        </w:rPr>
        <w:lastRenderedPageBreak/>
        <w:t xml:space="preserve">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3) копии декларации о соответствии (сертификата соответствия) продукции растениеводства (представляются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4) копии документов, подтверждающих реализацию продукции растениеводства </w:t>
      </w:r>
      <w:bookmarkStart w:id="1" w:name="_Hlk97209473"/>
      <w:r w:rsidRPr="00CA3FE5">
        <w:rPr>
          <w:rFonts w:cs="Arial"/>
          <w:szCs w:val="26"/>
        </w:rPr>
        <w:t>(договоры; платежные документы; товарные накладные и (или) копии первичных документов, предусмотренных законодательством Российской Федерации о бухгалтерском учете);</w:t>
      </w:r>
    </w:p>
    <w:bookmarkEnd w:id="1"/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5) копии ветеринарных сопроводительных документов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продукции);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6) справку-расчет о подтверждении фактически произведенных затрат, связанных с производством и реализацией продукции растениеводства с приложением копий документов, подтверждающих произведенные затраты (договоры; платежные документы; товарные накладные и (или) копии первичных документов, предусмотренных законодательством Российской Федерации о бухгалтерском учете) по форме, установленной постановлением Администрации, размещенной на официальном сайте органов местного самоуправления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Требовать от Заявителя представления документов, не предусмотренных настоящим Порядком, не допускается.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2.3. Документы, предусмотренные в пункте 2.2 настоящего раздела, представляются Заявителем в Администрацию: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 бумажном носителе-сформированными в прошнурованный и пронумерованный комплект непосредственно в Отдел, либо почтовым отправлением. Наименования, номера и даты представленных документов, 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документам);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 электронной форме-с использованием автоматизированной информационно-аналитической системы агропромышленного комплекса автономного округа (далее-АИАС АПК).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какой-либо иной форме.</w:t>
      </w:r>
    </w:p>
    <w:p w:rsidR="00E804A1" w:rsidRPr="00CA3FE5" w:rsidRDefault="00E804A1" w:rsidP="00E804A1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Должностное лицо Отдела, ответственное за прием документов, предусмотренных пунктом 2.2 настоящего раздела, регистрирует документы в течение 1 рабочего дня с даты их поступления и передает документы должностному лицу Отдела, ответственному за их рассмотрение, в течение 1 рабочего дня с даты их регистрации.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2.4. Отдел в течение 3 рабочих дней с момента регистрации документов, установленных пунктом 2.2 настоящего раздела, запрашивает следующие сведения:</w:t>
      </w:r>
    </w:p>
    <w:p w:rsidR="00E804A1" w:rsidRPr="00CA3FE5" w:rsidRDefault="00E804A1" w:rsidP="00E804A1">
      <w:pPr>
        <w:shd w:val="clear" w:color="auto" w:fill="FFFFFF"/>
        <w:tabs>
          <w:tab w:val="left" w:pos="709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Федерации, Фонде социального страхования Российской Федерации); 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(в Федеральной </w:t>
      </w:r>
      <w:r w:rsidRPr="00CA3FE5">
        <w:rPr>
          <w:rFonts w:cs="Arial"/>
          <w:szCs w:val="26"/>
        </w:rPr>
        <w:lastRenderedPageBreak/>
        <w:t>налоговой службе Российской Федерации);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предпринимателе-производителе товаров, работ, услуг (в Федеральной налоговой службе Российской Федерации);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outlineLvl w:val="0"/>
        <w:rPr>
          <w:rFonts w:cs="Arial"/>
          <w:szCs w:val="26"/>
        </w:rPr>
      </w:pPr>
      <w:r w:rsidRPr="00CA3FE5">
        <w:rPr>
          <w:rFonts w:cs="Arial"/>
          <w:szCs w:val="26"/>
        </w:rPr>
        <w:t>сведения,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пункте 1.3 раздела I настоящего Порядка (в муниципальных образованиях автономного округа) за отчетный период, указанный в заявлении о предоставлении субсидии.</w:t>
      </w:r>
    </w:p>
    <w:p w:rsidR="00E804A1" w:rsidRPr="00CA3FE5" w:rsidRDefault="00E804A1" w:rsidP="00E804A1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Также Отдел запрашивает у структурных подразделений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района, являющихся уполномоченными органами по предоставлению субсидий для сельскохозяйственных товаропроизводителей: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outlineLvl w:val="0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сведения об отсутствии просроченной задолженности по возврату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outlineLvl w:val="0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сведения, подтверждающие отсутствие выплат из средств бюджета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на основании иных нормативных правовых актов или муниципальных правовых актов на цели, указанные в пункте 1.3 раздела I настоящего Порядка.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2.5. Отдел в течение 10 рабочих дней с даты регистрации документов, указанных в пункте 2.2 настоящего раздела:</w:t>
      </w:r>
    </w:p>
    <w:p w:rsidR="00E804A1" w:rsidRPr="00CA3FE5" w:rsidRDefault="00E804A1" w:rsidP="00E804A1">
      <w:pPr>
        <w:numPr>
          <w:ilvl w:val="0"/>
          <w:numId w:val="2"/>
        </w:numPr>
        <w:tabs>
          <w:tab w:val="left" w:pos="709"/>
          <w:tab w:val="left" w:pos="1134"/>
          <w:tab w:val="left" w:pos="1276"/>
          <w:tab w:val="left" w:pos="1358"/>
        </w:tabs>
        <w:autoSpaceDE w:val="0"/>
        <w:autoSpaceDN w:val="0"/>
        <w:adjustRightInd w:val="0"/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осуществляет проверку Заявителя на соответствие Категории и Требованиям, установленным настоящим Порядком, в том числе на предмет установления факта осуществления деятельности по производству и (или) переработке продукции растениеводства на территории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E804A1" w:rsidRPr="00CA3FE5" w:rsidRDefault="00E804A1" w:rsidP="00E804A1">
      <w:pPr>
        <w:numPr>
          <w:ilvl w:val="0"/>
          <w:numId w:val="2"/>
        </w:numPr>
        <w:tabs>
          <w:tab w:val="left" w:pos="709"/>
          <w:tab w:val="left" w:pos="1134"/>
          <w:tab w:val="left" w:pos="1276"/>
          <w:tab w:val="left" w:pos="1358"/>
        </w:tabs>
        <w:autoSpaceDE w:val="0"/>
        <w:autoSpaceDN w:val="0"/>
        <w:adjustRightInd w:val="0"/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осуществляет проверку документов, указанных в пункте 2.2 настоящего раздела на предмет достоверности;</w:t>
      </w:r>
    </w:p>
    <w:p w:rsidR="00E804A1" w:rsidRPr="00CA3FE5" w:rsidRDefault="00E804A1" w:rsidP="00E804A1">
      <w:pPr>
        <w:numPr>
          <w:ilvl w:val="0"/>
          <w:numId w:val="2"/>
        </w:numPr>
        <w:tabs>
          <w:tab w:val="left" w:pos="709"/>
          <w:tab w:val="left" w:pos="1134"/>
          <w:tab w:val="left" w:pos="1276"/>
          <w:tab w:val="left" w:pos="1358"/>
        </w:tabs>
        <w:autoSpaceDE w:val="0"/>
        <w:autoSpaceDN w:val="0"/>
        <w:adjustRightInd w:val="0"/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выносит на заседание Комиссии по вопросам поддержки агропромышленного комплекса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(далее-Комиссия) вопрос о возможности предоставления субсидии, либо об отказе в предоставлении субсидии.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zCs w:val="26"/>
        </w:rPr>
        <w:t>2.6. Комиссия в течение 5 рабочих дней со дня окончания срока проверки документов Отделом, принимает одно из</w:t>
      </w:r>
      <w:r w:rsidRPr="00CA3FE5">
        <w:rPr>
          <w:rFonts w:cs="Arial"/>
          <w:spacing w:val="-4"/>
          <w:szCs w:val="26"/>
        </w:rPr>
        <w:t xml:space="preserve"> решений:</w:t>
      </w:r>
    </w:p>
    <w:p w:rsidR="00E804A1" w:rsidRPr="00CA3FE5" w:rsidRDefault="00E804A1" w:rsidP="00E804A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а) о предоставлении субсидии (в случае соответствия Заявителя Категории и Требованиям, установленным настоящим Порядком, достоверности документов, установленных пунктом 2.2 настоящего раздела);</w:t>
      </w:r>
    </w:p>
    <w:p w:rsidR="00E804A1" w:rsidRPr="00CA3FE5" w:rsidRDefault="00E804A1" w:rsidP="00E804A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б) об отказе в предоставлении субсидии (в случае несоответствия Заявителя Категории и (или) Требованиям, установленным настоящим Порядком, и (или) недостоверности документов, установленных пунктом 2.2 настоящего раздела);</w:t>
      </w:r>
    </w:p>
    <w:p w:rsidR="00E804A1" w:rsidRPr="00CA3FE5" w:rsidRDefault="00E804A1" w:rsidP="00E804A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в) о направлении Получателю уведомления о невозможности предоставления субсидии </w:t>
      </w:r>
      <w:r w:rsidRPr="00CA3FE5">
        <w:rPr>
          <w:rFonts w:cs="Arial"/>
          <w:spacing w:val="-4"/>
          <w:szCs w:val="26"/>
        </w:rPr>
        <w:t xml:space="preserve">в </w:t>
      </w:r>
      <w:r w:rsidRPr="00CA3FE5">
        <w:rPr>
          <w:rFonts w:cs="Arial"/>
          <w:szCs w:val="26"/>
        </w:rPr>
        <w:t>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:rsidR="00E804A1" w:rsidRPr="00CA3FE5" w:rsidRDefault="00E804A1" w:rsidP="00E804A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Решение Комиссии носит рекомендательный характер и оформляется протоколом заседания комиссии.</w:t>
      </w:r>
    </w:p>
    <w:p w:rsidR="00E804A1" w:rsidRPr="00CA3FE5" w:rsidRDefault="00E804A1" w:rsidP="00E804A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pacing w:val="-4"/>
          <w:szCs w:val="26"/>
        </w:rPr>
        <w:t xml:space="preserve">На основании протокола </w:t>
      </w:r>
      <w:r w:rsidRPr="00CA3FE5">
        <w:rPr>
          <w:rFonts w:cs="Arial"/>
          <w:szCs w:val="26"/>
        </w:rPr>
        <w:t xml:space="preserve">заседания </w:t>
      </w:r>
      <w:r w:rsidRPr="00CA3FE5">
        <w:rPr>
          <w:rFonts w:cs="Arial"/>
          <w:spacing w:val="-4"/>
          <w:szCs w:val="26"/>
        </w:rPr>
        <w:t xml:space="preserve">Комиссии Администрация в течение 3 рабочих дней принимает решение о предоставлении субсидии, либо об отказе в </w:t>
      </w:r>
      <w:r w:rsidRPr="00CA3FE5">
        <w:rPr>
          <w:rFonts w:cs="Arial"/>
          <w:spacing w:val="-4"/>
          <w:szCs w:val="26"/>
        </w:rPr>
        <w:lastRenderedPageBreak/>
        <w:t xml:space="preserve">предоставлении субсидии. Решение о предоставлении субсидии либо об отказе в предоставлении субсидии оформляется постановлением Администрации. </w:t>
      </w:r>
    </w:p>
    <w:p w:rsidR="00E804A1" w:rsidRPr="00CA3FE5" w:rsidRDefault="00E804A1" w:rsidP="00E804A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pacing w:val="-4"/>
          <w:szCs w:val="26"/>
        </w:rPr>
        <w:t xml:space="preserve">Отдел в течение 3 рабочих дней со дня принятия Администрацией решения 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субсидии, подписанное Главой </w:t>
      </w:r>
      <w:proofErr w:type="spellStart"/>
      <w:r w:rsidRPr="00CA3FE5">
        <w:rPr>
          <w:rFonts w:cs="Arial"/>
          <w:spacing w:val="-4"/>
          <w:szCs w:val="26"/>
        </w:rPr>
        <w:t>Нефтеюганского</w:t>
      </w:r>
      <w:proofErr w:type="spellEnd"/>
      <w:r w:rsidRPr="00CA3FE5">
        <w:rPr>
          <w:rFonts w:cs="Arial"/>
          <w:spacing w:val="-4"/>
          <w:szCs w:val="26"/>
        </w:rPr>
        <w:t xml:space="preserve"> района или лицом, его замещающим, с указанием причин отказа сопроводительным письмом за подписью начальника Отдела или лица, его замещающего.</w:t>
      </w:r>
    </w:p>
    <w:p w:rsidR="00E804A1" w:rsidRPr="00CA3FE5" w:rsidRDefault="00E804A1" w:rsidP="00E804A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trike/>
          <w:spacing w:val="-4"/>
          <w:szCs w:val="26"/>
        </w:rPr>
      </w:pPr>
      <w:r w:rsidRPr="00CA3FE5">
        <w:rPr>
          <w:rFonts w:cs="Arial"/>
          <w:spacing w:val="-4"/>
          <w:szCs w:val="26"/>
        </w:rPr>
        <w:t xml:space="preserve">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решения, указанного в подпункте «в» настоящего пункта, Отдел направляет Получателю уведомление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на соответствие Получателя Категории и Требованиям (далее-Уведомление). Уведомление направляется сопроводительным письмом за подписью начальника Отдела или лица, его замещающего, на электронную почту, адрес которой указан в </w:t>
      </w:r>
      <w:r w:rsidRPr="00CA3FE5">
        <w:rPr>
          <w:rFonts w:cs="Arial"/>
          <w:szCs w:val="26"/>
        </w:rPr>
        <w:t>заявлении о предоставлении субсидии</w:t>
      </w:r>
      <w:r w:rsidRPr="00CA3FE5">
        <w:rPr>
          <w:rFonts w:cs="Arial"/>
          <w:spacing w:val="-4"/>
          <w:szCs w:val="26"/>
        </w:rPr>
        <w:t>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pacing w:val="-4"/>
          <w:szCs w:val="26"/>
        </w:rPr>
        <w:t xml:space="preserve">2.7. </w:t>
      </w:r>
      <w:r w:rsidRPr="00CA3FE5">
        <w:rPr>
          <w:rFonts w:eastAsia="Calibri" w:cs="Arial"/>
          <w:szCs w:val="26"/>
          <w:lang w:eastAsia="en-US"/>
        </w:rPr>
        <w:t>Основаниями для отказа в предоставлении субсидии являются</w:t>
      </w:r>
      <w:r w:rsidRPr="00CA3FE5">
        <w:rPr>
          <w:rFonts w:cs="Arial"/>
          <w:szCs w:val="26"/>
        </w:rPr>
        <w:t>: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несоответствие представленных Получателем документов требованиям, определенным в соответствии с пунктом 2.2 настоящего раздела или непредставление (предоставление не в полном объеме) Получателем указанных документов; 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несоответствие Получателя Категории и (или) Требованиям, установленным настоящим Порядком;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установление факта недостоверности представленной Получателем информации, в том числе информации о месте нахождения и адресе Получателя;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подача Получателем документов о предоставлении субсидии после даты, определенной для подачи документов, установленной пунктом 2.2 настоящего раздела.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предъявление объемов произведенной и (или) переработанной продукции растениеводства за пределами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предъявление объемов произведенной и (или) переработанной продукции растениеводства, использованной на внутрихозяйственные нужды.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2.8. Предоставление субсидии осуществляется по ставкам, согласно приложению 25 к постановлению Правительства ХМАО-Югры </w:t>
      </w:r>
      <w:hyperlink r:id="rId11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rFonts w:ascii="Calibri" w:hAnsi="Calibri" w:cs="Calibri"/>
            <w:color w:val="0000FF"/>
            <w:szCs w:val="26"/>
          </w:rPr>
          <w:t>от 30.12.2021 № 637-п</w:t>
        </w:r>
      </w:hyperlink>
      <w:r w:rsidRPr="00CA3FE5">
        <w:rPr>
          <w:rFonts w:cs="Arial"/>
          <w:szCs w:val="26"/>
        </w:rPr>
        <w:t xml:space="preserve">, но не более 95% фактически произведенных и подтвержденных затрат, связанных с производством и реализацией продукции растениеводства.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Учитываются затраты, связанные с производством и реализацией продукции растениеводства, произведенные в течение последних двенадцати месяцев, предшествующих месяцу оплаты за реализованную продукцию.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Размер субсидии, предоставляемый Администрацией в текущем финансовом году каждому Получателю за реализованную продукцию растениеводства, рассчитывается по формуле:</w:t>
      </w:r>
    </w:p>
    <w:p w:rsidR="00E804A1" w:rsidRPr="00CA3FE5" w:rsidRDefault="00E804A1" w:rsidP="00E804A1">
      <w:pPr>
        <w:shd w:val="clear" w:color="auto" w:fill="FFFFFF"/>
        <w:ind w:firstLine="709"/>
        <w:rPr>
          <w:rFonts w:cs="Arial"/>
          <w:szCs w:val="26"/>
        </w:rPr>
      </w:pPr>
    </w:p>
    <w:p w:rsidR="00E804A1" w:rsidRPr="00CA3FE5" w:rsidRDefault="00E804A1" w:rsidP="00E804A1">
      <w:pPr>
        <w:shd w:val="clear" w:color="auto" w:fill="FFFFFF"/>
        <w:ind w:firstLine="709"/>
        <w:jc w:val="center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  <w:lang w:val="en-US"/>
        </w:rPr>
        <w:t>V</w:t>
      </w:r>
      <w:r w:rsidRPr="00CA3FE5">
        <w:rPr>
          <w:rFonts w:cs="Arial"/>
          <w:szCs w:val="26"/>
          <w:vertAlign w:val="superscript"/>
          <w:lang w:val="en-US"/>
        </w:rPr>
        <w:t>c</w:t>
      </w:r>
      <w:proofErr w:type="spellEnd"/>
      <w:r w:rsidRPr="00CA3FE5">
        <w:rPr>
          <w:rFonts w:cs="Arial"/>
          <w:szCs w:val="26"/>
        </w:rPr>
        <w:t xml:space="preserve">= </w:t>
      </w:r>
      <w:proofErr w:type="spellStart"/>
      <w:r w:rsidRPr="00CA3FE5">
        <w:rPr>
          <w:rFonts w:cs="Arial"/>
          <w:szCs w:val="26"/>
        </w:rPr>
        <w:t>Vi</w:t>
      </w:r>
      <w:proofErr w:type="spellEnd"/>
      <w:r w:rsidRPr="00CA3FE5">
        <w:rPr>
          <w:rFonts w:cs="Arial"/>
          <w:szCs w:val="26"/>
        </w:rPr>
        <w:t xml:space="preserve"> х (</w:t>
      </w:r>
      <w:r w:rsidRPr="00CA3FE5">
        <w:rPr>
          <w:rFonts w:cs="Arial"/>
          <w:szCs w:val="26"/>
          <w:lang w:val="en-US"/>
        </w:rPr>
        <w:t>V</w:t>
      </w:r>
      <w:proofErr w:type="spellStart"/>
      <w:r w:rsidRPr="00CA3FE5">
        <w:rPr>
          <w:rFonts w:cs="Arial"/>
          <w:szCs w:val="26"/>
        </w:rPr>
        <w:t>мо</w:t>
      </w:r>
      <w:proofErr w:type="spellEnd"/>
      <w:r w:rsidRPr="00CA3FE5">
        <w:rPr>
          <w:rFonts w:cs="Arial"/>
          <w:szCs w:val="26"/>
        </w:rPr>
        <w:t xml:space="preserve">/ </w:t>
      </w:r>
      <w:r w:rsidRPr="00CA3FE5">
        <w:rPr>
          <w:rFonts w:cs="Arial"/>
          <w:szCs w:val="26"/>
          <w:lang w:val="en-US"/>
        </w:rPr>
        <w:t>V</w:t>
      </w:r>
      <w:r w:rsidRPr="00CA3FE5">
        <w:rPr>
          <w:rFonts w:cs="Arial"/>
          <w:szCs w:val="26"/>
        </w:rPr>
        <w:t>о х 100%)</w:t>
      </w:r>
    </w:p>
    <w:p w:rsidR="00E804A1" w:rsidRPr="00CA3FE5" w:rsidRDefault="00E804A1" w:rsidP="00E804A1">
      <w:pPr>
        <w:shd w:val="clear" w:color="auto" w:fill="FFFFFF"/>
        <w:ind w:firstLine="709"/>
        <w:rPr>
          <w:rFonts w:cs="Arial"/>
          <w:szCs w:val="26"/>
        </w:rPr>
      </w:pPr>
    </w:p>
    <w:p w:rsidR="00E804A1" w:rsidRPr="00CA3FE5" w:rsidRDefault="00E804A1" w:rsidP="00E804A1">
      <w:pPr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  <w:lang w:val="en-US"/>
        </w:rPr>
        <w:t>V</w:t>
      </w:r>
      <w:r w:rsidRPr="00CA3FE5">
        <w:rPr>
          <w:rFonts w:cs="Arial"/>
          <w:szCs w:val="26"/>
          <w:vertAlign w:val="superscript"/>
          <w:lang w:val="en-US"/>
        </w:rPr>
        <w:t>c</w:t>
      </w:r>
      <w:proofErr w:type="spellEnd"/>
      <w:r w:rsidRPr="00CA3FE5">
        <w:rPr>
          <w:rFonts w:cs="Arial"/>
          <w:szCs w:val="26"/>
          <w:vertAlign w:val="superscript"/>
        </w:rPr>
        <w:t>-</w:t>
      </w:r>
      <w:r w:rsidRPr="00CA3FE5">
        <w:rPr>
          <w:rFonts w:cs="Arial"/>
          <w:szCs w:val="26"/>
        </w:rPr>
        <w:t>размер субсидии в текущем финансовом году для Получателя за реализованную продукцию растениеводства;</w:t>
      </w:r>
    </w:p>
    <w:p w:rsidR="00E804A1" w:rsidRPr="00CA3FE5" w:rsidRDefault="00E804A1" w:rsidP="00E804A1">
      <w:pPr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Vi</w:t>
      </w:r>
      <w:proofErr w:type="spellEnd"/>
      <w:r w:rsidRPr="00CA3FE5">
        <w:rPr>
          <w:rFonts w:cs="Arial"/>
          <w:szCs w:val="26"/>
        </w:rPr>
        <w:t xml:space="preserve">-общий объем субсидий на растениеводство необходимый в текущем финансовом году </w:t>
      </w:r>
      <w:proofErr w:type="spellStart"/>
      <w:r w:rsidRPr="00CA3FE5">
        <w:rPr>
          <w:rFonts w:cs="Arial"/>
          <w:szCs w:val="26"/>
          <w:lang w:val="en-US"/>
        </w:rPr>
        <w:t>i</w:t>
      </w:r>
      <w:proofErr w:type="spellEnd"/>
      <w:r w:rsidRPr="00CA3FE5">
        <w:rPr>
          <w:rFonts w:cs="Arial"/>
          <w:szCs w:val="26"/>
        </w:rPr>
        <w:t xml:space="preserve">-ому Получателю, рассчитанный на основании объемов </w:t>
      </w:r>
      <w:r w:rsidRPr="00CA3FE5">
        <w:rPr>
          <w:rFonts w:cs="Arial"/>
          <w:szCs w:val="26"/>
        </w:rPr>
        <w:lastRenderedPageBreak/>
        <w:t xml:space="preserve">реализации в отчетном финансовом году и ставок субсидий согласно приложению 25 к постановлению Правительства ХМАО-Югры </w:t>
      </w:r>
      <w:hyperlink r:id="rId12" w:tooltip="ПОСТАНОВЛЕНИЕ от 30.12.2021 № 63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«РАЗВИТИЕ АГРОПРОМЫШЛЕННОГО КОМПЛЕКСА»" w:history="1">
        <w:r w:rsidRPr="00CA3FE5">
          <w:rPr>
            <w:color w:val="0000FF"/>
            <w:szCs w:val="26"/>
          </w:rPr>
          <w:t>от 30.12.2021 № 637-п</w:t>
        </w:r>
      </w:hyperlink>
      <w:r w:rsidRPr="00CA3FE5">
        <w:rPr>
          <w:rFonts w:cs="Arial"/>
          <w:szCs w:val="26"/>
        </w:rPr>
        <w:t>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Vмо</w:t>
      </w:r>
      <w:proofErr w:type="spellEnd"/>
      <w:r w:rsidRPr="00CA3FE5">
        <w:rPr>
          <w:rFonts w:cs="Arial"/>
          <w:szCs w:val="26"/>
        </w:rPr>
        <w:t xml:space="preserve">-общий объем субвенций, предоставленный муниципальному образованию </w:t>
      </w:r>
      <w:proofErr w:type="spellStart"/>
      <w:r w:rsidRPr="00CA3FE5">
        <w:rPr>
          <w:rFonts w:cs="Arial"/>
          <w:szCs w:val="26"/>
        </w:rPr>
        <w:t>Нефтеюганский</w:t>
      </w:r>
      <w:proofErr w:type="spellEnd"/>
      <w:r w:rsidRPr="00CA3FE5">
        <w:rPr>
          <w:rFonts w:cs="Arial"/>
          <w:szCs w:val="26"/>
        </w:rPr>
        <w:t xml:space="preserve"> район из бюджета автономного округа для осуществления переданного полномочия на поддержку растениеводства в текущем финансовом году;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Vо</w:t>
      </w:r>
      <w:proofErr w:type="spellEnd"/>
      <w:r w:rsidRPr="00CA3FE5">
        <w:rPr>
          <w:rFonts w:cs="Arial"/>
          <w:szCs w:val="26"/>
        </w:rPr>
        <w:t xml:space="preserve">-общий объем субсидий на растениеводство, необходимый в текущем финансовом году по направлению растениеводство в целом по </w:t>
      </w:r>
      <w:proofErr w:type="spellStart"/>
      <w:r w:rsidRPr="00CA3FE5">
        <w:rPr>
          <w:rFonts w:cs="Arial"/>
          <w:szCs w:val="26"/>
        </w:rPr>
        <w:t>Нефтеюганскому</w:t>
      </w:r>
      <w:proofErr w:type="spellEnd"/>
      <w:r w:rsidRPr="00CA3FE5">
        <w:rPr>
          <w:rFonts w:cs="Arial"/>
          <w:szCs w:val="26"/>
        </w:rPr>
        <w:t xml:space="preserve"> району.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134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2.9. В случае обращения нескольких Заявителей при условии превышения необходимого объема Субсидий обратившихся Заявителей над объемом Субсидий, предусмотренных на поддержку и развитие растениеводства, размер Субсидии определяется по следующей формуле:</w:t>
      </w:r>
    </w:p>
    <w:p w:rsidR="00E804A1" w:rsidRPr="00CA3FE5" w:rsidRDefault="00E804A1" w:rsidP="00E804A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2pt" equationxml="&lt;">
            <v:imagedata r:id="rId13" o:title="" chromakey="white"/>
          </v:shape>
        </w:pict>
      </w:r>
    </w:p>
    <w:p w:rsidR="00E804A1" w:rsidRPr="00CA3FE5" w:rsidRDefault="00E804A1" w:rsidP="00E804A1">
      <w:pPr>
        <w:autoSpaceDE w:val="0"/>
        <w:autoSpaceDN w:val="0"/>
        <w:adjustRightInd w:val="0"/>
        <w:jc w:val="center"/>
        <w:rPr>
          <w:rFonts w:cs="Arial"/>
          <w:i/>
          <w:iCs/>
          <w:szCs w:val="26"/>
        </w:rPr>
      </w:pPr>
    </w:p>
    <w:p w:rsidR="00E804A1" w:rsidRPr="00CA3FE5" w:rsidRDefault="00E804A1" w:rsidP="00E804A1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где:</w:t>
      </w:r>
    </w:p>
    <w:p w:rsidR="00E804A1" w:rsidRPr="00CA3FE5" w:rsidRDefault="00E804A1" w:rsidP="00E804A1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Сi</w:t>
      </w:r>
      <w:proofErr w:type="spellEnd"/>
      <w:r w:rsidRPr="00CA3FE5">
        <w:rPr>
          <w:rFonts w:cs="Arial"/>
          <w:szCs w:val="26"/>
        </w:rPr>
        <w:t>-размер Субсидии, предусмотренный i-</w:t>
      </w:r>
      <w:proofErr w:type="spellStart"/>
      <w:r w:rsidRPr="00CA3FE5">
        <w:rPr>
          <w:rFonts w:cs="Arial"/>
          <w:szCs w:val="26"/>
        </w:rPr>
        <w:t>му</w:t>
      </w:r>
      <w:proofErr w:type="spellEnd"/>
      <w:r w:rsidRPr="00CA3FE5">
        <w:rPr>
          <w:rFonts w:cs="Arial"/>
          <w:szCs w:val="26"/>
        </w:rPr>
        <w:t xml:space="preserve"> Получателю;</w:t>
      </w:r>
    </w:p>
    <w:p w:rsidR="00E804A1" w:rsidRPr="00CA3FE5" w:rsidRDefault="00E804A1" w:rsidP="00E804A1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  <w:lang w:val="en-US"/>
        </w:rPr>
        <w:t>C</w:t>
      </w:r>
      <w:proofErr w:type="spellStart"/>
      <w:r w:rsidRPr="00CA3FE5">
        <w:rPr>
          <w:rFonts w:cs="Arial"/>
          <w:szCs w:val="26"/>
        </w:rPr>
        <w:t>мо</w:t>
      </w:r>
      <w:proofErr w:type="spellEnd"/>
      <w:r w:rsidRPr="00CA3FE5">
        <w:rPr>
          <w:rFonts w:cs="Arial"/>
          <w:szCs w:val="26"/>
        </w:rPr>
        <w:t xml:space="preserve">-объем Субсидий, предусмотренный в бюджете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на текущий финансовый год на поддержку и развитие растениеводства;</w:t>
      </w:r>
    </w:p>
    <w:p w:rsidR="00E804A1" w:rsidRPr="00CA3FE5" w:rsidRDefault="00E804A1" w:rsidP="00E804A1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∑Со -необходимый объем </w:t>
      </w:r>
      <w:proofErr w:type="gramStart"/>
      <w:r w:rsidRPr="00CA3FE5">
        <w:rPr>
          <w:rFonts w:cs="Arial"/>
          <w:szCs w:val="26"/>
        </w:rPr>
        <w:t>Субсидий</w:t>
      </w:r>
      <w:proofErr w:type="gramEnd"/>
      <w:r w:rsidRPr="00CA3FE5">
        <w:rPr>
          <w:rFonts w:cs="Arial"/>
          <w:szCs w:val="26"/>
        </w:rPr>
        <w:t xml:space="preserve"> обратившихся i-</w:t>
      </w:r>
      <w:proofErr w:type="spellStart"/>
      <w:r w:rsidRPr="00CA3FE5">
        <w:rPr>
          <w:rFonts w:cs="Arial"/>
          <w:szCs w:val="26"/>
        </w:rPr>
        <w:t>тых</w:t>
      </w:r>
      <w:proofErr w:type="spellEnd"/>
      <w:r w:rsidRPr="00CA3FE5">
        <w:rPr>
          <w:rFonts w:cs="Arial"/>
          <w:szCs w:val="26"/>
        </w:rPr>
        <w:t xml:space="preserve"> Получателей; </w:t>
      </w:r>
    </w:p>
    <w:p w:rsidR="00E804A1" w:rsidRPr="00CA3FE5" w:rsidRDefault="00E804A1" w:rsidP="00E804A1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proofErr w:type="spellStart"/>
      <w:r w:rsidRPr="00CA3FE5">
        <w:rPr>
          <w:rFonts w:cs="Arial"/>
          <w:szCs w:val="26"/>
        </w:rPr>
        <w:t>Сin</w:t>
      </w:r>
      <w:proofErr w:type="spellEnd"/>
      <w:r w:rsidRPr="00CA3FE5">
        <w:rPr>
          <w:rFonts w:cs="Arial"/>
          <w:szCs w:val="26"/>
        </w:rPr>
        <w:t>– сумма, предъявленная i-</w:t>
      </w:r>
      <w:proofErr w:type="spellStart"/>
      <w:r w:rsidRPr="00CA3FE5">
        <w:rPr>
          <w:rFonts w:cs="Arial"/>
          <w:szCs w:val="26"/>
        </w:rPr>
        <w:t>тым</w:t>
      </w:r>
      <w:proofErr w:type="spellEnd"/>
      <w:r w:rsidRPr="00CA3FE5">
        <w:rPr>
          <w:rFonts w:cs="Arial"/>
          <w:szCs w:val="26"/>
        </w:rPr>
        <w:t xml:space="preserve"> Получателем.</w:t>
      </w:r>
    </w:p>
    <w:p w:rsidR="00E804A1" w:rsidRPr="00CA3FE5" w:rsidRDefault="00E804A1" w:rsidP="00E804A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pacing w:val="-4"/>
          <w:szCs w:val="26"/>
        </w:rPr>
      </w:pPr>
      <w:r w:rsidRPr="00CA3FE5">
        <w:rPr>
          <w:rFonts w:cs="Arial"/>
          <w:szCs w:val="26"/>
        </w:rPr>
        <w:t xml:space="preserve">2.10. Комиссия возвращается к рассмотрению вопроса о предоставлении субсидии Получателю, в отношении которого принято решение, указанное в подпункте «в» пункта 2.6 настоящего раздела, </w:t>
      </w:r>
      <w:r w:rsidRPr="00CA3FE5">
        <w:rPr>
          <w:rFonts w:cs="Arial"/>
          <w:spacing w:val="-4"/>
          <w:szCs w:val="26"/>
        </w:rPr>
        <w:t xml:space="preserve">без повторного прохождения проверки на соответствие Получателя Категории и Требованиям, </w:t>
      </w:r>
      <w:r w:rsidRPr="00CA3FE5">
        <w:rPr>
          <w:rFonts w:cs="Arial"/>
          <w:szCs w:val="26"/>
        </w:rPr>
        <w:t xml:space="preserve">в течении 30 рабочих дней с даты поступления в Департамент финансов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уведомления о предоставлении </w:t>
      </w:r>
      <w:r w:rsidRPr="00CA3FE5">
        <w:rPr>
          <w:rFonts w:cs="Arial"/>
          <w:spacing w:val="-4"/>
          <w:szCs w:val="26"/>
        </w:rPr>
        <w:t>субвенций из бюджета автономного округа.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2.11. Порядок и сроки возврата субсидии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случае нарушений ее предоставления: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Объем субсидии, подлежащий возврату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района, в случае выявления фактов, предусмотренных подпунктом «б» пункта 4.2 раздела </w:t>
      </w:r>
      <w:r w:rsidRPr="00CA3FE5">
        <w:rPr>
          <w:rFonts w:cs="Arial"/>
          <w:szCs w:val="26"/>
          <w:lang w:val="en-US"/>
        </w:rPr>
        <w:t>IV</w:t>
      </w:r>
      <w:r w:rsidRPr="00CA3FE5">
        <w:rPr>
          <w:rFonts w:cs="Arial"/>
          <w:szCs w:val="26"/>
        </w:rPr>
        <w:t xml:space="preserve"> настоящего Порядка, рассчитывается по формуле, установленной приложением № 6 к настоящему постановлению.</w:t>
      </w:r>
    </w:p>
    <w:p w:rsidR="00E804A1" w:rsidRPr="00CA3FE5" w:rsidRDefault="00E804A1" w:rsidP="00E804A1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В случае выявления факта, предусмотренного подпунктом «а» пункта 4.2 раздела </w:t>
      </w:r>
      <w:r w:rsidRPr="00CA3FE5">
        <w:rPr>
          <w:rFonts w:cs="Arial"/>
          <w:szCs w:val="26"/>
          <w:lang w:val="en-US"/>
        </w:rPr>
        <w:t>IV</w:t>
      </w:r>
      <w:r w:rsidRPr="00CA3FE5">
        <w:rPr>
          <w:rFonts w:cs="Arial"/>
          <w:szCs w:val="26"/>
        </w:rPr>
        <w:t xml:space="preserve"> настоящего Порядка, объем субсидии подлежит возврату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полном объеме, полученном в отчетном финансовом году.</w:t>
      </w:r>
    </w:p>
    <w:p w:rsidR="00E804A1" w:rsidRPr="00CA3FE5" w:rsidRDefault="00E804A1" w:rsidP="00E804A1">
      <w:pPr>
        <w:tabs>
          <w:tab w:val="left" w:pos="0"/>
          <w:tab w:val="left" w:pos="709"/>
          <w:tab w:val="left" w:pos="1134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Администрация в течение 5 рабочих дней, со дня выявления фактов, предусмотренных пунктом 4.2 раздела </w:t>
      </w:r>
      <w:r w:rsidRPr="00CA3FE5">
        <w:rPr>
          <w:rFonts w:cs="Arial"/>
          <w:szCs w:val="26"/>
          <w:lang w:val="en-US"/>
        </w:rPr>
        <w:t>IV</w:t>
      </w:r>
      <w:r w:rsidRPr="00CA3FE5">
        <w:rPr>
          <w:rFonts w:cs="Arial"/>
          <w:szCs w:val="26"/>
        </w:rPr>
        <w:t xml:space="preserve"> настоящего Порядка, направляет Получателю письменное требование о необходимости возврата выплаченных сумм Субсидий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путем перечисления на расчетный счет, указанный Администрацией (далее-письменное требование).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Получатель в течение 30 рабочих дней со дня получения письменного требования обязан выполнить указанные в нем предписания. При невозврате Субсидии в указанный в письменном требовании срок Администрация обращается в суд в соответствии с законодательством Российской Федерации за взысканием суммы выплаченной Субсидии.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2.12. Основанием для перечисления субсидии является соглашение о предоставлении субсидии, либо дополнительное соглашение к соглашению о предоставлении субсидии при наличии действующего соглашения (далее-</w:t>
      </w:r>
      <w:r w:rsidRPr="00CA3FE5">
        <w:rPr>
          <w:rFonts w:cs="Arial"/>
          <w:szCs w:val="26"/>
        </w:rPr>
        <w:lastRenderedPageBreak/>
        <w:t>Соглашение), заключенное между Администрацией и Получателем.</w:t>
      </w:r>
    </w:p>
    <w:p w:rsidR="00E804A1" w:rsidRPr="00CA3FE5" w:rsidRDefault="00E804A1" w:rsidP="00E804A1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Администрация в течение 3 рабочих дней со дня принятия решения о предоставлении субсидии вручает Получателю лично или направляет почтовым отправлением подписанное Соглашение для подписания с его стороны.</w:t>
      </w:r>
    </w:p>
    <w:p w:rsidR="00E804A1" w:rsidRPr="00CA3FE5" w:rsidRDefault="00E804A1" w:rsidP="00E804A1">
      <w:pPr>
        <w:shd w:val="clear" w:color="auto" w:fill="FFFFFF"/>
        <w:tabs>
          <w:tab w:val="left" w:pos="680"/>
        </w:tabs>
        <w:suppressAutoHyphens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Получатель в течение 5 рабочих дней с даты получения Соглашения подписывает и представляет его в Администрацию лично или почтовым отправлением. 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2.13. Соглашение заключается по форме, установленной Департаментом финансов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района.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Соглашение должно содержать следующие положения: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планируемый объем субсидии на текущий финансовый год;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размер выделяемой субсидии;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значения результата предоставления субсидии и показателей, необходимых для достижения результата предоставления субсидии (далее-результат, показатели);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направления затрат, на возмещение которых выделяется субсидия;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согласие Получателя субсидии на осуществление Администрацией, в лице Отдела, проверки соблюдения Получателем субсидии условий, целей и порядка предоставления субсидии, в том числе в части достижения результатов ее предоставления, а также проверки контрольно-ревизионным управлением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и Контрольно-счетной палатой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отношении Получателей в соответствии со статьями 268.1 и 269.2 </w:t>
      </w:r>
      <w:hyperlink r:id="rId14" w:history="1">
        <w:r w:rsidRPr="00CA3FE5">
          <w:rPr>
            <w:rFonts w:ascii="Calibri" w:hAnsi="Calibri" w:cs="Calibri"/>
            <w:color w:val="0000FF"/>
            <w:szCs w:val="26"/>
          </w:rPr>
          <w:t>Бюджетного кодекса</w:t>
        </w:r>
      </w:hyperlink>
      <w:r w:rsidRPr="00CA3FE5">
        <w:rPr>
          <w:rFonts w:cs="Arial"/>
          <w:szCs w:val="26"/>
        </w:rPr>
        <w:t xml:space="preserve"> Российской Федерации; 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порядок контроля соблюдения Получателем условий Соглашения;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порядок, сроки и состав отчетности Получателя о достижении значений результата, показателей; </w:t>
      </w:r>
    </w:p>
    <w:p w:rsidR="00E804A1" w:rsidRPr="00CA3FE5" w:rsidRDefault="00E804A1" w:rsidP="00E804A1">
      <w:pPr>
        <w:widowControl w:val="0"/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план контрольных мероприятий;</w:t>
      </w:r>
    </w:p>
    <w:p w:rsidR="00E804A1" w:rsidRPr="00CA3FE5" w:rsidRDefault="00E804A1" w:rsidP="00E804A1">
      <w:pPr>
        <w:shd w:val="clear" w:color="auto" w:fill="FFFFFF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порядок и случаи возврата средств субсидии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 </w:t>
      </w:r>
    </w:p>
    <w:p w:rsidR="00E804A1" w:rsidRPr="00CA3FE5" w:rsidRDefault="00E804A1" w:rsidP="00E804A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CA3FE5">
        <w:rPr>
          <w:rFonts w:cs="Arial"/>
          <w:szCs w:val="26"/>
        </w:rPr>
        <w:t>Внесение изменений в Соглашение осуществляется по инициативе Получателя и (или) Администрации (далее-стороны) путем заключения дополнительного соглашения к Соглашению, которое является его неотъемлемой частью.</w:t>
      </w:r>
    </w:p>
    <w:p w:rsidR="00E804A1" w:rsidRPr="00CA3FE5" w:rsidRDefault="00E804A1" w:rsidP="00E804A1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В случае уменьшения Администрации ранее доведенных субвенций на предоставление субсидий на поддержку и развитие растениеводства, приводящего к невозможности предоставления субсидии в размере, определенном Соглашением, Администрация согласовывает с Получателем новые условия Соглашения или расторгает Соглашение при не достижении согласия по новым условиям.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2.14. Результатом предоставления Субсидии является ежегодное увеличение объема производства продукции растениеводства (млн. руб.)-не менее чем на 0,5% по состоянию на 01 января, следующего за отчетным финансовым годом. Значения показателей, необходимых для достижения результата предоставления субсидии являются ежегодное увеличение объемов собственного производства продукции растениеводства-не менее чем на 0,5 процентов на 1 января, следующего за отчетным финансовым годом. </w:t>
      </w:r>
    </w:p>
    <w:p w:rsidR="00E804A1" w:rsidRPr="00CA3FE5" w:rsidRDefault="00E804A1" w:rsidP="00E804A1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Значения показателей устанавливаются Администрацией в Соглашении.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Для Получателей субсидии, не осуществляющих производство продукции </w:t>
      </w:r>
      <w:r w:rsidRPr="00CA3FE5">
        <w:rPr>
          <w:rFonts w:cs="Arial"/>
          <w:szCs w:val="26"/>
        </w:rPr>
        <w:lastRenderedPageBreak/>
        <w:t xml:space="preserve">растениеводства в отчетном финансовом году, значения результата, показателей предоставления субсидии доводятся в следующем финансовом году с учетом фактически достигнутых значений результатов, показателей по итогам текущего финансового года.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2.15. Перечисление субсидии Администрацией осуществляется Получателю в пределах утвержденных бюджетных ассигнований не позднее десятого рабочего дня после принятия Администрацией решения о предоставлении субсидии на расчетный или корреспондентский счет Получателя, открытый в учреждениях Центрального банка Российской Федерации или кредитной организации. 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1276"/>
        </w:tabs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2.16. Направления затрат, связанные с производством и реализацией продукции растениеводства в защищенном и (или) открытом грунте: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семян, удобрения, связанных с производством продукции растениеводства в открытом и (или) защищенном грунте;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специальной одежды работникам;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сельскохозяйственного инвентаря, строительных материалов и конструкций, связанных с производством продукции растениеводства в открытом и (или) защищенном грунте;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коммунальные услуги;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заработная плата и другие выплаты, причитающиеся работникам;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оплата процентов по кредитам, оплата лизинговых платежей;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горюче-смазочных материалов, запасных частей для сельскохозяйственной техники, техники, транспортного средства;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упаковочных материалов, сырья для переработки и реализации продукции растениеводства собственного производства;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обязательная и добровольная сертификация (декларирование) продукции растениеводства собственного производства;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и разработка ГОСТов, технических условий (ТУ) и Стандарта организации (СТО) на продукцию растениеводства;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приобретение оборудования, сельскохозяйственной техники, техники, транспортного средства;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техническое обслуживание и ремонт оборудования, сельскохозяйственной техники, техники, транспортного средства;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исследование содержания нитратов в продукции растениеводства в открытом и (или) защищенном грунте собственного производства; 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уплата налогов и сборов;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аренда посевных площадей открытого или защищенного грунта, помещения для хранения продукции растениеводства собственного производства;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оформление ветеринарных сопроводительных документов продукции растениеводства собственного производства;</w:t>
      </w:r>
    </w:p>
    <w:p w:rsidR="00E804A1" w:rsidRPr="00CA3FE5" w:rsidRDefault="00E804A1" w:rsidP="00E804A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rFonts w:cs="Arial"/>
          <w:szCs w:val="26"/>
        </w:rPr>
      </w:pPr>
      <w:r w:rsidRPr="00CA3FE5">
        <w:rPr>
          <w:rFonts w:cs="Arial"/>
          <w:szCs w:val="26"/>
        </w:rPr>
        <w:t>транспортные расходы, доставка товара.</w:t>
      </w:r>
    </w:p>
    <w:p w:rsidR="00E804A1" w:rsidRPr="00CA3FE5" w:rsidRDefault="00E804A1" w:rsidP="00E804A1">
      <w:pPr>
        <w:ind w:firstLine="0"/>
        <w:rPr>
          <w:rFonts w:cs="Arial"/>
          <w:szCs w:val="26"/>
        </w:rPr>
      </w:pPr>
    </w:p>
    <w:p w:rsidR="00E804A1" w:rsidRPr="00CA3FE5" w:rsidRDefault="00E804A1" w:rsidP="00E804A1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2" w:name="Par29841"/>
      <w:bookmarkEnd w:id="2"/>
      <w:r w:rsidRPr="00CA3FE5">
        <w:rPr>
          <w:rFonts w:cs="Arial"/>
          <w:b/>
          <w:bCs/>
          <w:iCs/>
          <w:sz w:val="30"/>
          <w:szCs w:val="28"/>
          <w:lang w:val="en-US"/>
        </w:rPr>
        <w:t>III</w:t>
      </w:r>
      <w:r w:rsidRPr="00CA3FE5">
        <w:rPr>
          <w:rFonts w:cs="Arial"/>
          <w:b/>
          <w:bCs/>
          <w:iCs/>
          <w:sz w:val="30"/>
          <w:szCs w:val="28"/>
        </w:rPr>
        <w:t>. Требования к отчетности</w:t>
      </w:r>
    </w:p>
    <w:p w:rsidR="00E804A1" w:rsidRPr="00CA3FE5" w:rsidRDefault="00E804A1" w:rsidP="00E804A1">
      <w:pPr>
        <w:jc w:val="center"/>
        <w:outlineLvl w:val="1"/>
        <w:rPr>
          <w:rFonts w:cs="Arial"/>
          <w:bCs/>
          <w:iCs/>
          <w:szCs w:val="26"/>
        </w:rPr>
      </w:pPr>
    </w:p>
    <w:p w:rsidR="00E804A1" w:rsidRPr="00CA3FE5" w:rsidRDefault="00E804A1" w:rsidP="00E804A1">
      <w:pPr>
        <w:widowControl w:val="0"/>
        <w:shd w:val="clear" w:color="auto" w:fill="FFFFFF"/>
        <w:tabs>
          <w:tab w:val="left" w:pos="680"/>
          <w:tab w:val="left" w:pos="1134"/>
        </w:tabs>
        <w:suppressAutoHyphens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3.1. Получатель представляет в Администрацию отчет о достижении значений результата, показателей, указанных в пункте 2.14 раздела I</w:t>
      </w:r>
      <w:r w:rsidRPr="00CA3FE5">
        <w:rPr>
          <w:rFonts w:cs="Arial"/>
          <w:szCs w:val="26"/>
          <w:lang w:val="en-US"/>
        </w:rPr>
        <w:t>I</w:t>
      </w:r>
      <w:r w:rsidRPr="00CA3FE5">
        <w:rPr>
          <w:rFonts w:cs="Arial"/>
          <w:szCs w:val="26"/>
        </w:rPr>
        <w:t xml:space="preserve"> настоящего Порядка по форме, установленной Соглашением-не позднее 01 февраля, следующего за отчетным финансовым годом.</w:t>
      </w:r>
    </w:p>
    <w:p w:rsidR="00E804A1" w:rsidRPr="00CA3FE5" w:rsidRDefault="00E804A1" w:rsidP="00E804A1">
      <w:pPr>
        <w:widowControl w:val="0"/>
        <w:shd w:val="clear" w:color="auto" w:fill="FFFFFF"/>
        <w:tabs>
          <w:tab w:val="left" w:pos="680"/>
          <w:tab w:val="left" w:pos="1134"/>
        </w:tabs>
        <w:suppressAutoHyphens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3.2. 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E804A1" w:rsidRPr="00CA3FE5" w:rsidRDefault="00E804A1" w:rsidP="00E804A1">
      <w:pPr>
        <w:widowControl w:val="0"/>
        <w:shd w:val="clear" w:color="auto" w:fill="FFFFFF"/>
        <w:ind w:firstLine="680"/>
        <w:rPr>
          <w:rFonts w:cs="Arial"/>
          <w:szCs w:val="26"/>
        </w:rPr>
      </w:pP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0"/>
        <w:contextualSpacing/>
        <w:jc w:val="center"/>
        <w:rPr>
          <w:rFonts w:cs="Arial"/>
          <w:szCs w:val="26"/>
        </w:rPr>
      </w:pPr>
      <w:r w:rsidRPr="00CA3FE5">
        <w:rPr>
          <w:rFonts w:cs="Arial"/>
          <w:szCs w:val="26"/>
          <w:lang w:val="en-US"/>
        </w:rPr>
        <w:lastRenderedPageBreak/>
        <w:t>IV</w:t>
      </w:r>
      <w:r w:rsidRPr="00CA3FE5">
        <w:rPr>
          <w:rFonts w:cs="Arial"/>
          <w:szCs w:val="26"/>
        </w:rPr>
        <w:t>. 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0"/>
        <w:contextualSpacing/>
        <w:jc w:val="center"/>
        <w:rPr>
          <w:rFonts w:cs="Arial"/>
          <w:szCs w:val="26"/>
        </w:rPr>
      </w:pP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4.1. Администрация, в лице Отдела осуществляет проверку соблюдения Получателем субсидии условий, целей и порядка предоставления субсидии, в том числе в части достижения результатов ее предоставления, установленных настоящим Порядком, результат которого оформляется актом.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Контрольно-ревизионное управление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района, и Контрольно-счетная палата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осуществляет в отношении Получателей субсидии проверку в соответствии со статьями 268.1 и 269.2 </w:t>
      </w:r>
      <w:hyperlink r:id="rId15" w:history="1">
        <w:r w:rsidRPr="00CA3FE5">
          <w:rPr>
            <w:color w:val="0000FF"/>
            <w:szCs w:val="26"/>
          </w:rPr>
          <w:t>Бюджетного кодекса</w:t>
        </w:r>
      </w:hyperlink>
      <w:r w:rsidRPr="00CA3FE5">
        <w:rPr>
          <w:rFonts w:cs="Arial"/>
          <w:szCs w:val="26"/>
        </w:rPr>
        <w:t xml:space="preserve"> Российской Федерации. 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4.2. Субсидия подлежит возврату Получателем в бюджет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в порядке, установленном пунктом 2.11 раздела </w:t>
      </w:r>
      <w:r w:rsidRPr="00CA3FE5">
        <w:rPr>
          <w:rFonts w:cs="Arial"/>
          <w:szCs w:val="26"/>
          <w:lang w:val="en-US"/>
        </w:rPr>
        <w:t>II</w:t>
      </w:r>
      <w:r w:rsidRPr="00CA3FE5">
        <w:rPr>
          <w:rFonts w:cs="Arial"/>
          <w:szCs w:val="26"/>
        </w:rPr>
        <w:t xml:space="preserve"> настоящего Порядка, в случаях: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а) нарушения Получателем условий, целей и порядка, установленных при предоставлении Субсидии, выявленных, в том числе по фактам проверок, проведенных Администрацией, в лице Отдела, контрольно-ревизионным управлением администрации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 и Контрольно-счетной палатой </w:t>
      </w:r>
      <w:proofErr w:type="spellStart"/>
      <w:r w:rsidRPr="00CA3FE5">
        <w:rPr>
          <w:rFonts w:cs="Arial"/>
          <w:szCs w:val="26"/>
        </w:rPr>
        <w:t>Нефтеюганского</w:t>
      </w:r>
      <w:proofErr w:type="spellEnd"/>
      <w:r w:rsidRPr="00CA3FE5">
        <w:rPr>
          <w:rFonts w:cs="Arial"/>
          <w:szCs w:val="26"/>
        </w:rPr>
        <w:t xml:space="preserve"> района; 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 xml:space="preserve">б) </w:t>
      </w:r>
      <w:proofErr w:type="spellStart"/>
      <w:r w:rsidRPr="00CA3FE5">
        <w:rPr>
          <w:rFonts w:cs="Arial"/>
          <w:szCs w:val="26"/>
        </w:rPr>
        <w:t>недостижения</w:t>
      </w:r>
      <w:proofErr w:type="spellEnd"/>
      <w:r w:rsidRPr="00CA3FE5">
        <w:rPr>
          <w:rFonts w:cs="Arial"/>
          <w:szCs w:val="26"/>
        </w:rPr>
        <w:t xml:space="preserve"> значений результата, показателей, установленных пунктом 2.14 раздела II настоящего Порядка.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4.3. Ответственность за достоверность фактических показателей, сведений в представленных документах и целевое использование бюджетных средств несет Получатель в установленном законодательством порядке.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CA3FE5">
        <w:rPr>
          <w:rFonts w:cs="Arial"/>
          <w:szCs w:val="26"/>
        </w:rPr>
        <w:t>4.4. С 1 января 2023 года Администрацией,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E804A1" w:rsidRPr="00CA3FE5" w:rsidRDefault="00E804A1" w:rsidP="00E804A1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E804A1" w:rsidRPr="00CA3FE5" w:rsidRDefault="00E804A1" w:rsidP="00E804A1">
      <w:pPr>
        <w:tabs>
          <w:tab w:val="left" w:pos="1134"/>
          <w:tab w:val="left" w:pos="1276"/>
        </w:tabs>
        <w:ind w:firstLine="0"/>
        <w:contextualSpacing/>
        <w:rPr>
          <w:rFonts w:cs="Arial"/>
          <w:szCs w:val="26"/>
        </w:rPr>
      </w:pPr>
    </w:p>
    <w:p w:rsidR="00E804A1" w:rsidRPr="00CA3FE5" w:rsidRDefault="00E804A1" w:rsidP="00E804A1">
      <w:pPr>
        <w:tabs>
          <w:tab w:val="left" w:pos="1134"/>
          <w:tab w:val="left" w:pos="1276"/>
        </w:tabs>
        <w:ind w:firstLine="0"/>
        <w:contextualSpacing/>
        <w:rPr>
          <w:rFonts w:cs="Arial"/>
          <w:szCs w:val="26"/>
        </w:rPr>
      </w:pPr>
    </w:p>
    <w:p w:rsidR="00E804A1" w:rsidRPr="00CA3FE5" w:rsidRDefault="00E804A1" w:rsidP="00E804A1">
      <w:pPr>
        <w:tabs>
          <w:tab w:val="left" w:pos="1134"/>
          <w:tab w:val="left" w:pos="1276"/>
        </w:tabs>
        <w:ind w:firstLine="0"/>
        <w:contextualSpacing/>
        <w:rPr>
          <w:rFonts w:cs="Arial"/>
          <w:szCs w:val="26"/>
        </w:rPr>
      </w:pPr>
    </w:p>
    <w:p w:rsidR="00E804A1" w:rsidRPr="00CA3FE5" w:rsidRDefault="00E804A1" w:rsidP="00E804A1">
      <w:pPr>
        <w:tabs>
          <w:tab w:val="left" w:pos="1134"/>
          <w:tab w:val="left" w:pos="1276"/>
        </w:tabs>
        <w:ind w:firstLine="0"/>
        <w:contextualSpacing/>
        <w:rPr>
          <w:rFonts w:cs="Arial"/>
          <w:szCs w:val="26"/>
        </w:rPr>
      </w:pPr>
    </w:p>
    <w:p w:rsidR="008F3D08" w:rsidRDefault="00E804A1" w:rsidP="00E804A1">
      <w:r w:rsidRPr="00CA3FE5">
        <w:rPr>
          <w:rFonts w:cs="Arial"/>
          <w:b/>
          <w:bCs/>
          <w:sz w:val="30"/>
          <w:szCs w:val="28"/>
        </w:rPr>
        <w:br w:type="page"/>
      </w:r>
      <w:bookmarkStart w:id="3" w:name="_GoBack"/>
      <w:bookmarkEnd w:id="3"/>
    </w:p>
    <w:sectPr w:rsidR="008F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6CA7"/>
    <w:multiLevelType w:val="hybridMultilevel"/>
    <w:tmpl w:val="295C34C6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A21BB5"/>
    <w:multiLevelType w:val="hybridMultilevel"/>
    <w:tmpl w:val="4DB0CE14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9A2C6B"/>
    <w:multiLevelType w:val="hybridMultilevel"/>
    <w:tmpl w:val="905ECF0E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A1"/>
    <w:rsid w:val="008F3D08"/>
    <w:rsid w:val="00E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4C1F-C010-406A-846D-59F2410D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804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ontent/act/72efd025-0ac8-4e45-9de1-88c8a86b8f0e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../content/act/008ed463-7786-4eb4-b3ff-729845e226b1.html" TargetMode="External"/><Relationship Id="rId12" Type="http://schemas.openxmlformats.org/officeDocument/2006/relationships/hyperlink" Target="../content/act/72efd025-0ac8-4e45-9de1-88c8a86b8f0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8aec001f-ee97-4f9d-af6f-50c8c8e0946e.html" TargetMode="External"/><Relationship Id="rId11" Type="http://schemas.openxmlformats.org/officeDocument/2006/relationships/hyperlink" Target="../content/act/72efd025-0ac8-4e45-9de1-88c8a86b8f0e.html" TargetMode="External"/><Relationship Id="rId5" Type="http://schemas.openxmlformats.org/officeDocument/2006/relationships/hyperlink" Target="http://rnla-service.scli.ru:8080/rnla-links/ws/content/act/8f21b21c-a408-42c4-b9fe-a939b863c84a.html" TargetMode="External"/><Relationship Id="rId15" Type="http://schemas.openxmlformats.org/officeDocument/2006/relationships/hyperlink" Target="http://rnla-service.scli.ru:8080/rnla-links/ws/content/act/8f21b21c-a408-42c4-b9fe-a939b863c84a.html" TargetMode="External"/><Relationship Id="rId10" Type="http://schemas.openxmlformats.org/officeDocument/2006/relationships/hyperlink" Target="../content/act/b25cc53a-a6a7-47c4-abc5-3def5e4c388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content/act/72efd025-0ac8-4e45-9de1-88c8a86b8f0e.html" TargetMode="External"/><Relationship Id="rId14" Type="http://schemas.openxmlformats.org/officeDocument/2006/relationships/hyperlink" Target="http://rnla-service.scli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Коскина Елена Александровна</dc:creator>
  <cp:keywords/>
  <dc:description/>
  <cp:lastModifiedBy>Коскина Елена Александровна</cp:lastModifiedBy>
  <cp:revision>1</cp:revision>
  <dcterms:created xsi:type="dcterms:W3CDTF">2022-05-16T06:33:00Z</dcterms:created>
  <dcterms:modified xsi:type="dcterms:W3CDTF">2022-05-16T06:34:00Z</dcterms:modified>
</cp:coreProperties>
</file>