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20"/>
        <w:gridCol w:w="5574"/>
        <w:gridCol w:w="1701"/>
        <w:gridCol w:w="1469"/>
        <w:gridCol w:w="1650"/>
      </w:tblGrid>
      <w:tr w:rsidR="00EE1386" w:rsidRPr="00EE1386" w:rsidTr="00421DAD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</w:tr>
      <w:tr w:rsidR="005F497A" w:rsidRPr="00EE1386" w:rsidTr="00421DAD">
        <w:trPr>
          <w:trHeight w:val="1215"/>
        </w:trPr>
        <w:tc>
          <w:tcPr>
            <w:tcW w:w="11214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97A" w:rsidRDefault="005F497A" w:rsidP="005F497A">
            <w:pPr>
              <w:overflowPunct/>
              <w:autoSpaceDE/>
              <w:autoSpaceDN/>
              <w:adjustRightInd/>
              <w:ind w:left="7420"/>
              <w:rPr>
                <w:sz w:val="24"/>
                <w:szCs w:val="24"/>
                <w:lang w:eastAsia="ru-RU"/>
              </w:rPr>
            </w:pPr>
            <w:r w:rsidRPr="00EE1386">
              <w:rPr>
                <w:sz w:val="24"/>
                <w:szCs w:val="24"/>
                <w:lang w:eastAsia="ru-RU"/>
              </w:rPr>
              <w:t>Приложение № 6</w:t>
            </w:r>
            <w:r>
              <w:rPr>
                <w:sz w:val="24"/>
                <w:szCs w:val="24"/>
                <w:lang w:eastAsia="ru-RU"/>
              </w:rPr>
              <w:t xml:space="preserve"> к р</w:t>
            </w:r>
            <w:r w:rsidRPr="00EE1386">
              <w:rPr>
                <w:sz w:val="24"/>
                <w:szCs w:val="24"/>
                <w:lang w:eastAsia="ru-RU"/>
              </w:rPr>
              <w:t xml:space="preserve">ешению </w:t>
            </w:r>
          </w:p>
          <w:p w:rsidR="005F497A" w:rsidRPr="00EE1386" w:rsidRDefault="005F497A" w:rsidP="005F497A">
            <w:pPr>
              <w:overflowPunct/>
              <w:autoSpaceDE/>
              <w:autoSpaceDN/>
              <w:adjustRightInd/>
              <w:ind w:left="74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Думы </w:t>
            </w:r>
            <w:r w:rsidRPr="00EE1386">
              <w:rPr>
                <w:sz w:val="24"/>
                <w:szCs w:val="24"/>
                <w:lang w:eastAsia="ru-RU"/>
              </w:rPr>
              <w:t>Нефтеюганского района</w:t>
            </w:r>
          </w:p>
          <w:p w:rsidR="005F497A" w:rsidRPr="00EE1386" w:rsidRDefault="005F497A" w:rsidP="00421DAD">
            <w:pPr>
              <w:ind w:left="74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«</w:t>
            </w:r>
            <w:r w:rsidR="00421DAD">
              <w:rPr>
                <w:sz w:val="24"/>
                <w:szCs w:val="24"/>
                <w:u w:val="single"/>
                <w:lang w:eastAsia="ru-RU"/>
              </w:rPr>
              <w:t xml:space="preserve">  23  </w:t>
            </w:r>
            <w:r>
              <w:rPr>
                <w:sz w:val="24"/>
                <w:szCs w:val="24"/>
                <w:lang w:eastAsia="ru-RU"/>
              </w:rPr>
              <w:t>»</w:t>
            </w:r>
            <w:r w:rsidR="00421DAD">
              <w:rPr>
                <w:sz w:val="24"/>
                <w:szCs w:val="24"/>
                <w:u w:val="single"/>
                <w:lang w:eastAsia="ru-RU"/>
              </w:rPr>
              <w:t xml:space="preserve">  мая  </w:t>
            </w:r>
            <w:r>
              <w:rPr>
                <w:sz w:val="24"/>
                <w:szCs w:val="24"/>
                <w:lang w:eastAsia="ru-RU"/>
              </w:rPr>
              <w:t>2014 года №</w:t>
            </w:r>
            <w:r w:rsidR="00421DAD">
              <w:rPr>
                <w:sz w:val="24"/>
                <w:szCs w:val="24"/>
                <w:u w:val="single"/>
                <w:lang w:eastAsia="ru-RU"/>
              </w:rPr>
              <w:t xml:space="preserve">  480 </w:t>
            </w:r>
            <w:bookmarkStart w:id="0" w:name="_GoBack"/>
            <w:bookmarkEnd w:id="0"/>
          </w:p>
        </w:tc>
      </w:tr>
      <w:tr w:rsidR="00EE1386" w:rsidRPr="00EE1386" w:rsidTr="00421DAD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ru-RU"/>
              </w:rPr>
            </w:pPr>
          </w:p>
        </w:tc>
      </w:tr>
      <w:tr w:rsidR="00EE1386" w:rsidRPr="00EE1386" w:rsidTr="00421DAD">
        <w:trPr>
          <w:trHeight w:val="585"/>
        </w:trPr>
        <w:tc>
          <w:tcPr>
            <w:tcW w:w="11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E1386">
              <w:rPr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муниципального образования Нефтеюганский район на 2014 год</w:t>
            </w:r>
          </w:p>
        </w:tc>
      </w:tr>
      <w:tr w:rsidR="00EE1386" w:rsidRPr="00EE1386" w:rsidTr="00421DAD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E1386" w:rsidRPr="00EE1386" w:rsidTr="00421DAD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 xml:space="preserve">   (тыс. рублей)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на 2014 год</w:t>
            </w:r>
          </w:p>
        </w:tc>
      </w:tr>
      <w:tr w:rsidR="00EE1386" w:rsidRPr="00EE1386" w:rsidTr="00421DAD">
        <w:trPr>
          <w:trHeight w:val="20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EE1386">
              <w:rPr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EE1386">
              <w:rPr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325 031,65510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325 031,65510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реализацию подпрограммы "Устойчивое развитие сельских территорий"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</w:tr>
      <w:tr w:rsidR="00EE1386" w:rsidRPr="00EE1386" w:rsidTr="00421DAD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</w:tr>
      <w:tr w:rsidR="00EE1386" w:rsidRPr="00EE1386" w:rsidTr="00421DA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2 240,00000</w:t>
            </w:r>
          </w:p>
        </w:tc>
      </w:tr>
      <w:tr w:rsidR="00EE1386" w:rsidRPr="00EE1386" w:rsidTr="00421DAD">
        <w:trPr>
          <w:trHeight w:val="36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системы ХМАО-Югры" на 2014-2020 годы".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13 722,70000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13 722,70000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2 518,00000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2 518,00000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2 096,00000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2 096,00000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4 388,00000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4 388,00000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3 469,00000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3 469,00000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1 300,00000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1 300,00000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3 009,00000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3 009,00000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3 751,00000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3 751,00000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1 368,00000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1 368,00000</w:t>
            </w:r>
          </w:p>
        </w:tc>
      </w:tr>
      <w:tr w:rsidR="00EE1386" w:rsidRPr="00EE1386" w:rsidTr="00421DA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8 000,00000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8 000,00000</w:t>
            </w:r>
          </w:p>
        </w:tc>
      </w:tr>
      <w:tr w:rsidR="00EE1386" w:rsidRPr="00EE1386" w:rsidTr="00421DAD">
        <w:trPr>
          <w:trHeight w:val="28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3 647,00000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3 647,00000</w:t>
            </w:r>
          </w:p>
        </w:tc>
      </w:tr>
      <w:tr w:rsidR="00EE1386" w:rsidRPr="00EE1386" w:rsidTr="00421DAD">
        <w:trPr>
          <w:trHeight w:val="26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3 647,00000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3 647,00000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lastRenderedPageBreak/>
              <w:t>4.1.1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3 647,00000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3 647,00000</w:t>
            </w:r>
          </w:p>
        </w:tc>
      </w:tr>
      <w:tr w:rsidR="00EE1386" w:rsidRPr="00EE1386" w:rsidTr="00421DAD">
        <w:trPr>
          <w:trHeight w:val="35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3 647,00000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3 647,00000</w:t>
            </w:r>
          </w:p>
        </w:tc>
      </w:tr>
      <w:tr w:rsidR="00EE1386" w:rsidRPr="00EE1386" w:rsidTr="00421DAD">
        <w:trPr>
          <w:trHeight w:val="32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реализацию подпрограммы "Развитие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135 371,00000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135 371,00000</w:t>
            </w:r>
          </w:p>
        </w:tc>
      </w:tr>
      <w:tr w:rsidR="00EE1386" w:rsidRPr="00EE1386" w:rsidTr="00421DAD">
        <w:trPr>
          <w:trHeight w:val="27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135 371,00000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135 371,00000</w:t>
            </w:r>
          </w:p>
        </w:tc>
      </w:tr>
      <w:tr w:rsidR="00EE1386" w:rsidRPr="00EE1386" w:rsidTr="00421DAD">
        <w:trPr>
          <w:trHeight w:val="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135 371,00000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135 371,00000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135 371,00000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135 371,00000</w:t>
            </w:r>
          </w:p>
        </w:tc>
      </w:tr>
      <w:tr w:rsidR="00EE1386" w:rsidRPr="00EE1386" w:rsidTr="00421DAD">
        <w:trPr>
          <w:trHeight w:val="1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реализацию подпрограммы "Содействие развитию жилищного строительства"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87 181,00000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87 181,00000</w:t>
            </w:r>
          </w:p>
        </w:tc>
      </w:tr>
      <w:tr w:rsidR="00EE1386" w:rsidRPr="00EE1386" w:rsidTr="00421DAD">
        <w:trPr>
          <w:trHeight w:val="26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87 181,00000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87 181,00000</w:t>
            </w:r>
          </w:p>
        </w:tc>
      </w:tr>
      <w:tr w:rsidR="00EE1386" w:rsidRPr="00EE1386" w:rsidTr="00421DAD">
        <w:trPr>
          <w:trHeight w:val="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87 181,00000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87 181,00000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25 318,86385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25 318,86385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9 380,13615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9 380,13615</w:t>
            </w:r>
          </w:p>
        </w:tc>
      </w:tr>
      <w:tr w:rsidR="00EE1386" w:rsidRPr="00EE1386" w:rsidTr="00421DAD">
        <w:trPr>
          <w:trHeight w:val="38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52 482,00000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52 482,00000</w:t>
            </w:r>
          </w:p>
        </w:tc>
      </w:tr>
      <w:tr w:rsidR="00EE1386" w:rsidRPr="00EE1386" w:rsidTr="00421DAD">
        <w:trPr>
          <w:trHeight w:val="18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реализацию подпрограммы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309,25510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309,25510</w:t>
            </w:r>
          </w:p>
        </w:tc>
      </w:tr>
      <w:tr w:rsidR="00EE1386" w:rsidRPr="00EE1386" w:rsidTr="00421DAD">
        <w:trPr>
          <w:trHeight w:val="45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309,25510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309,25510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309,25510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309,25510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70,00000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70,00000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239,25510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239,25510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реализацию подпрограммы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</w:tr>
      <w:tr w:rsidR="00EE1386" w:rsidRPr="00EE1386" w:rsidTr="00421DAD">
        <w:trPr>
          <w:trHeight w:val="77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</w:tr>
      <w:tr w:rsidR="00EE1386" w:rsidRPr="00EE1386" w:rsidTr="00421DAD">
        <w:trPr>
          <w:trHeight w:val="3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3 169,50000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3 169,50000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реализацию подпрограммы "Обеспечение прав граждан на доступ к культурным ценностям и информации"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</w:tr>
      <w:tr w:rsidR="00EE1386" w:rsidRPr="00EE1386" w:rsidTr="00421DAD">
        <w:trPr>
          <w:trHeight w:val="29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</w:tr>
      <w:tr w:rsidR="00EE1386" w:rsidRPr="00EE1386" w:rsidTr="00421DAD">
        <w:trPr>
          <w:trHeight w:val="30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3 902,10000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3 902,10000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муниципальным районам на формирование районного фонда финансовой поддержки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</w:tr>
      <w:tr w:rsidR="00EE1386" w:rsidRPr="00EE1386" w:rsidTr="00421DAD">
        <w:trPr>
          <w:trHeight w:val="70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</w:tr>
      <w:tr w:rsidR="00EE1386" w:rsidRPr="00EE1386" w:rsidTr="00421DAD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lastRenderedPageBreak/>
              <w:t>10.1.1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13 952,60000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13 952,60000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1 742,30000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1 742,30000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1 249,10000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1 249,10000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1 574,90000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1 574,90000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839,00000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839,00000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461,80000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461,80000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291,50000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291,50000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630,00000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630,00000</w:t>
            </w:r>
          </w:p>
        </w:tc>
      </w:tr>
      <w:tr w:rsidR="00EE1386" w:rsidRPr="00EE1386" w:rsidTr="00421DAD">
        <w:trPr>
          <w:trHeight w:val="4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возмещение части затрат в связи с предоставлением учителям общеобразовательных организаций ипотечного кредита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EE1386" w:rsidRPr="00EE1386" w:rsidTr="00421DAD">
        <w:trPr>
          <w:trHeight w:val="14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EE1386" w:rsidRPr="00EE1386" w:rsidTr="00421DAD">
        <w:trPr>
          <w:trHeight w:val="31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11.1.1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EE1386" w:rsidRPr="00EE1386" w:rsidTr="00421DA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400,00000</w:t>
            </w:r>
          </w:p>
        </w:tc>
      </w:tr>
      <w:tr w:rsidR="00EE1386" w:rsidRPr="00EE1386" w:rsidTr="00421DAD">
        <w:trPr>
          <w:trHeight w:val="1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Субсидии в целях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обеспечения страхования имущества муниципальных образований автономного округа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4 729,50000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4 729,50000</w:t>
            </w:r>
          </w:p>
        </w:tc>
      </w:tr>
      <w:tr w:rsidR="00EE1386" w:rsidRPr="00EE1386" w:rsidTr="00421DAD">
        <w:trPr>
          <w:trHeight w:val="36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"Управление государственным имуществом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4 729,50000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4 729,50000</w:t>
            </w:r>
          </w:p>
        </w:tc>
      </w:tr>
      <w:tr w:rsidR="00EE1386" w:rsidRPr="00EE1386" w:rsidTr="00421DA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4 729,50000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4 729,50000</w:t>
            </w:r>
          </w:p>
        </w:tc>
      </w:tr>
      <w:tr w:rsidR="00EE1386" w:rsidRPr="00EE1386" w:rsidTr="00421DAD">
        <w:trPr>
          <w:trHeight w:val="49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</w:tr>
      <w:tr w:rsidR="00EE1386" w:rsidRPr="00EE1386" w:rsidTr="00421DAD">
        <w:trPr>
          <w:trHeight w:val="84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</w:tr>
      <w:tr w:rsidR="00EE1386" w:rsidRPr="00EE1386" w:rsidTr="00421DAD">
        <w:trPr>
          <w:trHeight w:val="61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13.1.1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99,40000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реализацию подпрограммы "Содействие проведению капитального ремонта многоквартирных домов"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457,30000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457,30000</w:t>
            </w:r>
          </w:p>
        </w:tc>
      </w:tr>
      <w:tr w:rsidR="00EE1386" w:rsidRPr="00EE1386" w:rsidTr="00421DAD">
        <w:trPr>
          <w:trHeight w:val="50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457,30000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457,30000</w:t>
            </w:r>
          </w:p>
        </w:tc>
      </w:tr>
      <w:tr w:rsidR="00EE1386" w:rsidRPr="00EE1386" w:rsidTr="00421DAD">
        <w:trPr>
          <w:trHeight w:val="27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14.1.1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457,30000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457,30000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457,30000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457,30000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</w:tr>
      <w:tr w:rsidR="00EE1386" w:rsidRPr="00EE1386" w:rsidTr="00421DAD">
        <w:trPr>
          <w:trHeight w:val="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15.1.1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8 235,00000</w:t>
            </w:r>
          </w:p>
        </w:tc>
      </w:tr>
      <w:tr w:rsidR="00EE1386" w:rsidRPr="00EE1386" w:rsidTr="00421DAD">
        <w:trPr>
          <w:trHeight w:val="14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8 235,00000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8 235,00000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</w:tr>
      <w:tr w:rsidR="00EE1386" w:rsidRPr="00EE1386" w:rsidTr="00421DAD">
        <w:trPr>
          <w:trHeight w:val="3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16.1.1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800,00000</w:t>
            </w:r>
          </w:p>
        </w:tc>
      </w:tr>
      <w:tr w:rsidR="00EE1386" w:rsidRPr="00EE1386" w:rsidTr="00421DAD">
        <w:trPr>
          <w:trHeight w:val="40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компенсацию затрат дошкольным образовательным организациям, реализующим образовательную программу дошкольного образования, за присмотр и уход за детьми-инвалидами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</w:tr>
      <w:tr w:rsidR="00EE1386" w:rsidRPr="00EE1386" w:rsidTr="00421DAD">
        <w:trPr>
          <w:trHeight w:val="47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17.1.1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</w:tr>
      <w:tr w:rsidR="00EE1386" w:rsidRPr="00EE1386" w:rsidTr="00421DAD">
        <w:trPr>
          <w:trHeight w:val="28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2 309,00000</w:t>
            </w:r>
          </w:p>
        </w:tc>
      </w:tr>
      <w:tr w:rsidR="00EE1386" w:rsidRPr="00EE1386" w:rsidTr="00421DAD">
        <w:trPr>
          <w:trHeight w:val="65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"Социально-экономическое развитие, инвестиции и инновации ХМАО-Югры на 2014-2020г"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1 831,30000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1 831,30000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предпринимательства" программа "Социально-экономическое развитие, инвестиции и инновации ХМАО-Югры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1 831,30000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1 831,30000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1 740,30000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1 740,30000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91,00000</w:t>
            </w:r>
          </w:p>
        </w:tc>
      </w:tr>
      <w:tr w:rsidR="00EE1386" w:rsidRPr="00EE1386" w:rsidTr="00421DAD">
        <w:trPr>
          <w:trHeight w:val="113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908,00000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908,00000</w:t>
            </w:r>
          </w:p>
        </w:tc>
      </w:tr>
      <w:tr w:rsidR="00EE1386" w:rsidRPr="00EE1386" w:rsidTr="00421DAD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"Совершенствование государственного и муниципального управления" программа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908,00000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908,00000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908,00000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908,00000</w:t>
            </w:r>
          </w:p>
        </w:tc>
      </w:tr>
      <w:tr w:rsidR="00EE1386" w:rsidRPr="00EE1386" w:rsidTr="00421DAD">
        <w:trPr>
          <w:trHeight w:val="10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ХМАО-Югры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5 079,40000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5 079,40000</w:t>
            </w:r>
          </w:p>
        </w:tc>
      </w:tr>
      <w:tr w:rsidR="00EE1386" w:rsidRPr="00EE1386" w:rsidTr="00421DAD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"Совершенствование государственного и муниципального управления" программа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5 079,40000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5 079,40000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5 079,40000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5 079,40000</w:t>
            </w:r>
          </w:p>
        </w:tc>
      </w:tr>
      <w:tr w:rsidR="00EE1386" w:rsidRPr="00EE1386" w:rsidTr="00421DAD">
        <w:trPr>
          <w:trHeight w:val="21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1 337 896,60400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23 248,60400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1 314 648,00000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5 515,10000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1 616,90000</w:t>
            </w:r>
          </w:p>
        </w:tc>
      </w:tr>
      <w:tr w:rsidR="00EE1386" w:rsidRPr="00EE1386" w:rsidTr="00421DAD">
        <w:trPr>
          <w:trHeight w:val="55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lastRenderedPageBreak/>
              <w:t>22.1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5 515,10000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1 616,90000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5 515,10000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1 616,90000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5 218,10000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1 319,90000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151,00000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151,00000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43,00000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43,00000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12,00000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61,00000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61,00000</w:t>
            </w:r>
          </w:p>
        </w:tc>
      </w:tr>
      <w:tr w:rsidR="00EE1386" w:rsidRPr="00EE1386" w:rsidTr="00421DAD">
        <w:trPr>
          <w:trHeight w:val="49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421DAD">
        <w:trPr>
          <w:trHeight w:val="52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23.1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23.1.1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421DAD">
        <w:trPr>
          <w:trHeight w:val="98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19 095,80400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19 095,80400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421DAD">
        <w:trPr>
          <w:trHeight w:val="24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19 095,80400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19 095,80400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421DAD">
        <w:trPr>
          <w:trHeight w:val="39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24.1.1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19 095,80400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19 095,80400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421DAD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19 095,80400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19 095,80400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421DAD">
        <w:trPr>
          <w:trHeight w:val="65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421DAD">
        <w:trPr>
          <w:trHeight w:val="58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25.1.1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6,40000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</w:tr>
      <w:tr w:rsidR="00EE1386" w:rsidRPr="00EE1386" w:rsidTr="00421DAD">
        <w:trPr>
          <w:trHeight w:val="59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26.1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26.1.1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1 632,80000</w:t>
            </w:r>
          </w:p>
        </w:tc>
      </w:tr>
      <w:tr w:rsidR="00EE1386" w:rsidRPr="00EE1386" w:rsidTr="00421DAD">
        <w:trPr>
          <w:trHeight w:val="4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</w:tr>
      <w:tr w:rsidR="00EE1386" w:rsidRPr="00EE1386" w:rsidTr="00421DAD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</w:tr>
      <w:tr w:rsidR="00EE1386" w:rsidRPr="00EE1386" w:rsidTr="00421DAD">
        <w:trPr>
          <w:trHeight w:val="19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27.1.1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229,00000</w:t>
            </w:r>
          </w:p>
        </w:tc>
      </w:tr>
      <w:tr w:rsidR="00EE1386" w:rsidRPr="00EE1386" w:rsidTr="00421DAD">
        <w:trPr>
          <w:trHeight w:val="154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</w:tr>
      <w:tr w:rsidR="00EE1386" w:rsidRPr="00EE1386" w:rsidTr="00421DAD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</w:tr>
      <w:tr w:rsidR="00EE1386" w:rsidRPr="00EE1386" w:rsidTr="00421DAD">
        <w:trPr>
          <w:trHeight w:val="150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28.1.1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654,60000</w:t>
            </w:r>
          </w:p>
        </w:tc>
      </w:tr>
      <w:tr w:rsidR="00EE1386" w:rsidRPr="00EE1386" w:rsidTr="00421DAD">
        <w:trPr>
          <w:trHeight w:val="2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</w:tr>
      <w:tr w:rsidR="00EE1386" w:rsidRPr="00EE1386" w:rsidTr="00421DAD">
        <w:trPr>
          <w:trHeight w:val="82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29.1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</w:tr>
      <w:tr w:rsidR="00EE1386" w:rsidRPr="00EE1386" w:rsidTr="00421DAD">
        <w:trPr>
          <w:trHeight w:val="37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29.1.1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218,20000</w:t>
            </w:r>
          </w:p>
        </w:tc>
      </w:tr>
      <w:tr w:rsidR="00EE1386" w:rsidRPr="00EE1386" w:rsidTr="00421DAD">
        <w:trPr>
          <w:trHeight w:val="102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69 431,80000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69 431,80000</w:t>
            </w:r>
          </w:p>
        </w:tc>
      </w:tr>
      <w:tr w:rsidR="00EE1386" w:rsidRPr="00EE1386" w:rsidTr="00421DAD">
        <w:trPr>
          <w:trHeight w:val="71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69 431,80000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69 431,80000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30.1.1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69 431,80000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69 431,80000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69 431,80000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69 431,80000</w:t>
            </w:r>
          </w:p>
        </w:tc>
      </w:tr>
      <w:tr w:rsidR="00EE1386" w:rsidRPr="00EE1386" w:rsidTr="00421DAD">
        <w:trPr>
          <w:trHeight w:val="37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</w:tr>
      <w:tr w:rsidR="00EE1386" w:rsidRPr="00EE1386" w:rsidTr="00421DAD">
        <w:trPr>
          <w:trHeight w:val="34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31.1.1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15 294,50000</w:t>
            </w:r>
          </w:p>
        </w:tc>
      </w:tr>
      <w:tr w:rsidR="00EE1386" w:rsidRPr="00EE1386" w:rsidTr="00421DAD">
        <w:trPr>
          <w:trHeight w:val="95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</w:tr>
      <w:tr w:rsidR="00EE1386" w:rsidRPr="00EE1386" w:rsidTr="00421DAD">
        <w:trPr>
          <w:trHeight w:val="27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32.1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32.1.1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1386">
              <w:rPr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EE1386">
              <w:rPr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</w:tr>
      <w:tr w:rsidR="00EE1386" w:rsidRPr="00EE1386" w:rsidTr="00421DAD">
        <w:trPr>
          <w:trHeight w:val="22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17 047,30000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17 047,30000</w:t>
            </w:r>
          </w:p>
        </w:tc>
      </w:tr>
      <w:tr w:rsidR="00EE1386" w:rsidRPr="00EE1386" w:rsidTr="00421DAD">
        <w:trPr>
          <w:trHeight w:val="9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</w:tr>
      <w:tr w:rsidR="00EE1386" w:rsidRPr="00EE1386" w:rsidTr="00421DAD">
        <w:trPr>
          <w:trHeight w:val="4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lastRenderedPageBreak/>
              <w:t>33.1.1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</w:tr>
      <w:tr w:rsidR="00EE1386" w:rsidRPr="00EE1386" w:rsidTr="00421DAD">
        <w:trPr>
          <w:trHeight w:val="3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18 185,00000</w:t>
            </w:r>
          </w:p>
        </w:tc>
      </w:tr>
      <w:tr w:rsidR="00EE1386" w:rsidRPr="00EE1386" w:rsidTr="00421DAD">
        <w:trPr>
          <w:trHeight w:val="18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749 112,60000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749 112,60000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34.1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749 112,60000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749 112,60000</w:t>
            </w:r>
          </w:p>
        </w:tc>
      </w:tr>
      <w:tr w:rsidR="00EE1386" w:rsidRPr="00EE1386" w:rsidTr="00421DAD">
        <w:trPr>
          <w:trHeight w:val="14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34.1.1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749 112,60000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749 112,60000</w:t>
            </w:r>
          </w:p>
        </w:tc>
      </w:tr>
      <w:tr w:rsidR="00EE1386" w:rsidRPr="00EE1386" w:rsidTr="00421DAD">
        <w:trPr>
          <w:trHeight w:val="24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749 112,60000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749 112,60000</w:t>
            </w:r>
          </w:p>
        </w:tc>
      </w:tr>
      <w:tr w:rsidR="00EE1386" w:rsidRPr="00EE1386" w:rsidTr="00421DAD">
        <w:trPr>
          <w:trHeight w:val="90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Субвенции на предоставление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35.1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35.1.1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44 921,00000</w:t>
            </w:r>
          </w:p>
        </w:tc>
      </w:tr>
      <w:tr w:rsidR="00EE1386" w:rsidRPr="00EE1386" w:rsidTr="00421DAD">
        <w:trPr>
          <w:trHeight w:val="31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36.1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</w:tr>
      <w:tr w:rsidR="00EE1386" w:rsidRPr="00EE1386" w:rsidTr="00421DAD">
        <w:trPr>
          <w:trHeight w:val="19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36.1.1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1 412,00000</w:t>
            </w:r>
          </w:p>
        </w:tc>
      </w:tr>
      <w:tr w:rsidR="00EE1386" w:rsidRPr="00EE1386" w:rsidTr="00421DAD">
        <w:trPr>
          <w:trHeight w:val="50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37.1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</w:tr>
      <w:tr w:rsidR="00EE1386" w:rsidRPr="00EE1386" w:rsidTr="00421DAD">
        <w:trPr>
          <w:trHeight w:val="24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37.1.1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</w:tr>
      <w:tr w:rsidR="00EE1386" w:rsidRPr="00EE1386" w:rsidTr="00421DAD">
        <w:trPr>
          <w:trHeight w:val="19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9 143,00000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9 143,00000</w:t>
            </w:r>
          </w:p>
        </w:tc>
      </w:tr>
      <w:tr w:rsidR="00EE1386" w:rsidRPr="00EE1386" w:rsidTr="00421DAD">
        <w:trPr>
          <w:trHeight w:val="10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местным бюджетам на организацию отдыха и оздоровления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</w:tr>
      <w:tr w:rsidR="00EE1386" w:rsidRPr="00EE1386" w:rsidTr="00421DAD">
        <w:trPr>
          <w:trHeight w:val="38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38.1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38.1.1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5 842,60000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5 842,60000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5 842,60000</w:t>
            </w:r>
          </w:p>
        </w:tc>
      </w:tr>
      <w:tr w:rsidR="00EE1386" w:rsidRPr="00EE1386" w:rsidTr="00421DAD">
        <w:trPr>
          <w:trHeight w:val="27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42 706,20000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42 706,20000</w:t>
            </w:r>
          </w:p>
        </w:tc>
      </w:tr>
      <w:tr w:rsidR="00EE1386" w:rsidRPr="00EE1386" w:rsidTr="00421DAD">
        <w:trPr>
          <w:trHeight w:val="56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42 706,20000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42 706,20000</w:t>
            </w:r>
          </w:p>
        </w:tc>
      </w:tr>
      <w:tr w:rsidR="00EE1386" w:rsidRPr="00EE1386" w:rsidTr="00421DAD">
        <w:trPr>
          <w:trHeight w:val="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39.1.1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"Развитие животноводства, переработки и реализации продукции животноводства"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42 706,20000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42 706,20000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42 706,20000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42 706,20000</w:t>
            </w:r>
          </w:p>
        </w:tc>
      </w:tr>
      <w:tr w:rsidR="00EE1386" w:rsidRPr="00EE1386" w:rsidTr="00421DAD">
        <w:trPr>
          <w:trHeight w:val="4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"Поддержка малых форм хозяйствования"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</w:tr>
      <w:tr w:rsidR="00EE1386" w:rsidRPr="00EE1386" w:rsidTr="00421DAD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5 670,10000</w:t>
            </w:r>
          </w:p>
        </w:tc>
      </w:tr>
      <w:tr w:rsidR="00EE1386" w:rsidRPr="00EE1386" w:rsidTr="00421DAD">
        <w:trPr>
          <w:trHeight w:val="13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</w:tr>
      <w:tr w:rsidR="00EE1386" w:rsidRPr="00EE1386" w:rsidTr="00421DAD">
        <w:trPr>
          <w:trHeight w:val="55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</w:tr>
      <w:tr w:rsidR="00EE1386" w:rsidRPr="00EE1386" w:rsidTr="00421DAD">
        <w:trPr>
          <w:trHeight w:val="4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41.1.1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2 394,50000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2 394,50000</w:t>
            </w:r>
          </w:p>
        </w:tc>
      </w:tr>
      <w:tr w:rsidR="00EE1386" w:rsidRPr="00EE1386" w:rsidTr="00421DAD">
        <w:trPr>
          <w:trHeight w:val="23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"Развитие системы заготовки и переработки дикоросов"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</w:tr>
      <w:tr w:rsidR="00EE1386" w:rsidRPr="00EE1386" w:rsidTr="00421DAD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</w:tr>
      <w:tr w:rsidR="00EE1386" w:rsidRPr="00EE1386" w:rsidTr="00421DAD">
        <w:trPr>
          <w:trHeight w:val="45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42.1.1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600,00000</w:t>
            </w:r>
          </w:p>
        </w:tc>
      </w:tr>
      <w:tr w:rsidR="00EE1386" w:rsidRPr="00EE1386" w:rsidTr="00421DAD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местным бюджетам н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а выплату компенсации части родительской </w:t>
            </w: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платы за </w:t>
            </w:r>
            <w:r>
              <w:rPr>
                <w:b/>
                <w:bCs/>
                <w:sz w:val="20"/>
                <w:szCs w:val="20"/>
                <w:lang w:eastAsia="ru-RU"/>
              </w:rPr>
              <w:t>содержание ребенка в гос. и муниципальных</w:t>
            </w: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образовательных учре</w:t>
            </w:r>
            <w:r>
              <w:rPr>
                <w:b/>
                <w:bCs/>
                <w:sz w:val="20"/>
                <w:szCs w:val="20"/>
                <w:lang w:eastAsia="ru-RU"/>
              </w:rPr>
              <w:t>ждений, реализующих ос</w:t>
            </w:r>
            <w:proofErr w:type="gramStart"/>
            <w:r>
              <w:rPr>
                <w:b/>
                <w:bCs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b/>
                <w:bCs/>
                <w:sz w:val="20"/>
                <w:szCs w:val="20"/>
                <w:lang w:eastAsia="ru-RU"/>
              </w:rPr>
              <w:t>о</w:t>
            </w:r>
            <w:proofErr w:type="gramEnd"/>
            <w:r>
              <w:rPr>
                <w:b/>
                <w:bCs/>
                <w:sz w:val="20"/>
                <w:szCs w:val="20"/>
                <w:lang w:eastAsia="ru-RU"/>
              </w:rPr>
              <w:t>бщеобразовательную программу дошкольного</w:t>
            </w: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обр. (администрирование)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43.1.1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1 803,00000</w:t>
            </w:r>
          </w:p>
        </w:tc>
      </w:tr>
      <w:tr w:rsidR="00EE1386" w:rsidRPr="00EE1386" w:rsidTr="00421DAD">
        <w:trPr>
          <w:trHeight w:val="49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</w:tr>
      <w:tr w:rsidR="00EE1386" w:rsidRPr="00EE1386" w:rsidTr="00421DAD">
        <w:trPr>
          <w:trHeight w:val="120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</w:tr>
      <w:tr w:rsidR="00EE1386" w:rsidRPr="00EE1386" w:rsidTr="00421DAD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44.1.1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37 572,10000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37 572,10000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10 364,40000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10 364,40000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2 974,50000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2 974,50000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2 713,10000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2 713,10000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662,80000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662,80000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2 571,60000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2 571,60000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2 232,30000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2 232,30000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3 412,00000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3 412,00000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1 547,80000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1 547,80000</w:t>
            </w:r>
          </w:p>
        </w:tc>
      </w:tr>
      <w:tr w:rsidR="00EE1386" w:rsidRPr="00EE1386" w:rsidTr="00421DAD">
        <w:trPr>
          <w:trHeight w:val="18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государственному управлению охраной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</w:tr>
      <w:tr w:rsidR="00EE1386" w:rsidRPr="00EE1386" w:rsidTr="00421DAD">
        <w:trPr>
          <w:trHeight w:val="39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45.1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</w:tr>
      <w:tr w:rsidR="00EE1386" w:rsidRPr="00EE1386" w:rsidTr="00421DAD">
        <w:trPr>
          <w:trHeight w:val="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45.1.1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"Улучшение условий и охраны труда в автономном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2 833,50000</w:t>
            </w:r>
          </w:p>
        </w:tc>
      </w:tr>
      <w:tr w:rsidR="00EE1386" w:rsidRPr="00EE1386" w:rsidTr="00421DAD">
        <w:trPr>
          <w:trHeight w:val="34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"Обеспечение равных прав потребителей на получение энергетических ресурсов"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</w:tr>
      <w:tr w:rsidR="00EE1386" w:rsidRPr="00EE1386" w:rsidTr="00421DAD">
        <w:trPr>
          <w:trHeight w:val="90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46.1.1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1 493,20000</w:t>
            </w:r>
          </w:p>
        </w:tc>
      </w:tr>
      <w:tr w:rsidR="00EE1386" w:rsidRPr="00EE1386" w:rsidTr="00421DAD">
        <w:trPr>
          <w:trHeight w:val="68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</w:tr>
      <w:tr w:rsidR="00EE1386" w:rsidRPr="00EE1386" w:rsidTr="00421DAD">
        <w:trPr>
          <w:trHeight w:val="31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47.1.1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1386">
              <w:rPr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EE1386">
              <w:rPr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568,80000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568,80000</w:t>
            </w:r>
          </w:p>
        </w:tc>
      </w:tr>
      <w:tr w:rsidR="00EE1386" w:rsidRPr="00EE1386" w:rsidTr="00421DAD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48.1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48.1.1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</w:tr>
      <w:tr w:rsidR="00EE1386" w:rsidRPr="00EE1386" w:rsidTr="00421DAD">
        <w:trPr>
          <w:trHeight w:val="35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257 456,00000</w:t>
            </w:r>
          </w:p>
        </w:tc>
      </w:tr>
      <w:tr w:rsidR="00EE1386" w:rsidRPr="00EE1386" w:rsidTr="00421DAD">
        <w:trPr>
          <w:trHeight w:val="27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Субвенции на реализацию подпрограммы "Обеспечение стабильной благополучной эпизоотической обстановки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</w:tr>
      <w:tr w:rsidR="00EE1386" w:rsidRPr="00EE1386" w:rsidTr="00421DAD">
        <w:trPr>
          <w:trHeight w:val="75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49.1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</w:tr>
      <w:tr w:rsidR="00EE1386" w:rsidRPr="00EE1386" w:rsidTr="00421DAD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49.1.1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"Обеспечение стабильной благополучной эпизоотической обстановки в автономном округе и защита населения от болезней общих для человека и животных"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3,76000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3,76000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327,04000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327,04000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Иные виды межбюджетных трансфертов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4 989,11400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4 989,11400</w:t>
            </w:r>
          </w:p>
        </w:tc>
      </w:tr>
      <w:tr w:rsidR="00EE1386" w:rsidRPr="00EE1386" w:rsidTr="00421DAD">
        <w:trPr>
          <w:trHeight w:val="35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3 716,30000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3 716,30000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1 300,00000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1 300,00000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546,30000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546,30000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100,00000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160,00000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160,00000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1 500,00000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1 500,00000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110,00000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110,00000</w:t>
            </w:r>
          </w:p>
        </w:tc>
      </w:tr>
      <w:tr w:rsidR="00EE1386" w:rsidRPr="00EE1386" w:rsidTr="00421DAD">
        <w:trPr>
          <w:trHeight w:val="35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</w:tr>
      <w:tr w:rsidR="00EE1386" w:rsidRPr="00EE1386" w:rsidTr="00421DAD">
        <w:trPr>
          <w:trHeight w:val="5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52.1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52.1.1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464,81400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1,30200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1,30200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26,04000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26,04000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27,34200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27,34200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26,04000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26,04000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14,32200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14,32200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369,76800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369,76800</w:t>
            </w:r>
          </w:p>
        </w:tc>
      </w:tr>
      <w:tr w:rsidR="00EE1386" w:rsidRPr="00EE1386" w:rsidTr="00421DAD">
        <w:trPr>
          <w:trHeight w:val="88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подпрограммы "Общее образование. Дополнительное образование детей" государственной программы "Развитие образования в ХМАО-Югре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53.1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8,00000</w:t>
            </w:r>
          </w:p>
        </w:tc>
      </w:tr>
      <w:tr w:rsidR="00EE1386" w:rsidRPr="00EE1386" w:rsidTr="00421DAD">
        <w:trPr>
          <w:trHeight w:val="40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53.1.1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8,00000</w:t>
            </w:r>
          </w:p>
        </w:tc>
      </w:tr>
      <w:tr w:rsidR="00EE1386" w:rsidRPr="00EE1386" w:rsidTr="00421DAD">
        <w:trPr>
          <w:trHeight w:val="22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8,00000</w:t>
            </w:r>
          </w:p>
        </w:tc>
      </w:tr>
      <w:tr w:rsidR="00EE1386" w:rsidRPr="00EE1386" w:rsidTr="00421DAD">
        <w:trPr>
          <w:trHeight w:val="71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подпрограммы "Система оценки качества образования и информационная прозрачность системы образования" государственной программы "Развитие образования в ХМАО-Югре на 2014-2020 годы" (ЕГЭ)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EE1386" w:rsidRPr="00EE1386" w:rsidTr="00421DAD">
        <w:trPr>
          <w:trHeight w:val="25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54.1.1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EE1386" w:rsidRPr="00EE1386" w:rsidTr="00421DAD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200,00000</w:t>
            </w:r>
          </w:p>
        </w:tc>
      </w:tr>
      <w:tr w:rsidR="00EE1386" w:rsidRPr="00EE1386" w:rsidTr="00421DAD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на реализацию мероприятий подпрограммы «Молодежь Югры» государственной программы «Развитие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55.1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55.1.1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"Молодежь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200,00000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200,00000</w:t>
            </w:r>
          </w:p>
        </w:tc>
      </w:tr>
      <w:tr w:rsidR="00EE1386" w:rsidRPr="00EE1386" w:rsidTr="00421DAD">
        <w:trPr>
          <w:trHeight w:val="49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подпрограммы "Допризывная подготовка молодежи" государственной программы " Развитие образования в ХМАО-Югре на 2014-2020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lastRenderedPageBreak/>
              <w:t>56.1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386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EE1386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56.1.1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"Допризывная подготовка молодежи"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EE1386" w:rsidRPr="00EE1386" w:rsidTr="00421DAD">
        <w:trPr>
          <w:trHeight w:val="23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400,00000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109 409,10000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109 409,10000</w:t>
            </w:r>
          </w:p>
        </w:tc>
      </w:tr>
      <w:tr w:rsidR="00EE1386" w:rsidRPr="00EE1386" w:rsidTr="00421DAD">
        <w:trPr>
          <w:trHeight w:val="10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87 153,20000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87 153,20000</w:t>
            </w:r>
          </w:p>
        </w:tc>
      </w:tr>
      <w:tr w:rsidR="00EE1386" w:rsidRPr="00EE1386" w:rsidTr="00421DAD">
        <w:trPr>
          <w:trHeight w:val="75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58.1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87 153,20000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87 153,20000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58.1.1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87 153,20000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87 153,20000</w:t>
            </w:r>
          </w:p>
        </w:tc>
      </w:tr>
      <w:tr w:rsidR="00EE1386" w:rsidRPr="00EE1386" w:rsidTr="00421DAD">
        <w:trPr>
          <w:trHeight w:val="47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Дотации на развитие общественной инфраструктуры и реализацию приоритетных направлений развития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</w:tr>
      <w:tr w:rsidR="00EE1386" w:rsidRPr="00EE1386" w:rsidTr="00421DAD">
        <w:trPr>
          <w:trHeight w:val="89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59.1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59.1.1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15 186,00000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9 902,00000</w:t>
            </w:r>
          </w:p>
        </w:tc>
      </w:tr>
      <w:tr w:rsidR="00EE1386" w:rsidRPr="00EE1386" w:rsidTr="00421DAD">
        <w:trPr>
          <w:trHeight w:val="28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3 154,70000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3 154,70000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697,10000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697,10000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344,30000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344,30000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408,20000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408,20000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64,40000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64,40000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89,20000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89,20000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381,30000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381,30000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100,30000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100,30000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EE1386" w:rsidRPr="00EE1386" w:rsidTr="00421DAD">
        <w:trPr>
          <w:trHeight w:val="24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9 193,40000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9 193,40000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9 193,40000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9 193,40000</w:t>
            </w:r>
          </w:p>
        </w:tc>
      </w:tr>
      <w:tr w:rsidR="00EE1386" w:rsidRPr="00EE1386" w:rsidTr="00421DAD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708,60000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708,60000</w:t>
            </w:r>
          </w:p>
        </w:tc>
      </w:tr>
      <w:tr w:rsidR="00EE1386" w:rsidRPr="00EE1386" w:rsidTr="00421DAD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708,60000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EE1386">
              <w:rPr>
                <w:sz w:val="20"/>
                <w:szCs w:val="20"/>
                <w:lang w:eastAsia="ru-RU"/>
              </w:rPr>
              <w:t>708,60000</w:t>
            </w:r>
          </w:p>
        </w:tc>
      </w:tr>
      <w:tr w:rsidR="00EE1386" w:rsidRPr="00EE1386" w:rsidTr="00421DAD">
        <w:trPr>
          <w:trHeight w:val="3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1 792 512,47310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28 532,60400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86" w:rsidRPr="00EE1386" w:rsidRDefault="00EE1386" w:rsidP="00EE1386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E1386">
              <w:rPr>
                <w:b/>
                <w:bCs/>
                <w:sz w:val="20"/>
                <w:szCs w:val="20"/>
                <w:lang w:eastAsia="ru-RU"/>
              </w:rPr>
              <w:t>1 763 979,86910</w:t>
            </w:r>
          </w:p>
        </w:tc>
      </w:tr>
    </w:tbl>
    <w:p w:rsidR="00BD6B54" w:rsidRDefault="00BD6B54"/>
    <w:sectPr w:rsidR="00BD6B54" w:rsidSect="00EE1386">
      <w:pgSz w:w="11906" w:h="16838"/>
      <w:pgMar w:top="426" w:right="850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2BA"/>
    <w:rsid w:val="00005416"/>
    <w:rsid w:val="0000715F"/>
    <w:rsid w:val="00014C8B"/>
    <w:rsid w:val="000809E4"/>
    <w:rsid w:val="000907D6"/>
    <w:rsid w:val="0009179B"/>
    <w:rsid w:val="000A4DC2"/>
    <w:rsid w:val="00154D42"/>
    <w:rsid w:val="001A09DF"/>
    <w:rsid w:val="001A508D"/>
    <w:rsid w:val="001C6393"/>
    <w:rsid w:val="002002BA"/>
    <w:rsid w:val="00222110"/>
    <w:rsid w:val="00251389"/>
    <w:rsid w:val="002708D2"/>
    <w:rsid w:val="00274E4A"/>
    <w:rsid w:val="00304DF5"/>
    <w:rsid w:val="00383376"/>
    <w:rsid w:val="003C2536"/>
    <w:rsid w:val="00421DAD"/>
    <w:rsid w:val="004321B0"/>
    <w:rsid w:val="0043720F"/>
    <w:rsid w:val="00524420"/>
    <w:rsid w:val="00531096"/>
    <w:rsid w:val="00554378"/>
    <w:rsid w:val="00566FE3"/>
    <w:rsid w:val="00593BEF"/>
    <w:rsid w:val="005A55F0"/>
    <w:rsid w:val="005B05C2"/>
    <w:rsid w:val="005F497A"/>
    <w:rsid w:val="006277AD"/>
    <w:rsid w:val="00644CA1"/>
    <w:rsid w:val="006D37E2"/>
    <w:rsid w:val="0070337E"/>
    <w:rsid w:val="0070509F"/>
    <w:rsid w:val="007B58FC"/>
    <w:rsid w:val="007C446D"/>
    <w:rsid w:val="007E1D05"/>
    <w:rsid w:val="007E4029"/>
    <w:rsid w:val="0080064C"/>
    <w:rsid w:val="0081054B"/>
    <w:rsid w:val="008D7652"/>
    <w:rsid w:val="008F2E4D"/>
    <w:rsid w:val="009317CD"/>
    <w:rsid w:val="00946CFE"/>
    <w:rsid w:val="00A56A6E"/>
    <w:rsid w:val="00AB2304"/>
    <w:rsid w:val="00AF1278"/>
    <w:rsid w:val="00AF6E65"/>
    <w:rsid w:val="00B33472"/>
    <w:rsid w:val="00BA4BD5"/>
    <w:rsid w:val="00BA6F08"/>
    <w:rsid w:val="00BC28C3"/>
    <w:rsid w:val="00BD6B54"/>
    <w:rsid w:val="00BE286A"/>
    <w:rsid w:val="00C01DB3"/>
    <w:rsid w:val="00C03732"/>
    <w:rsid w:val="00CA3C30"/>
    <w:rsid w:val="00CD2A4F"/>
    <w:rsid w:val="00D82F6C"/>
    <w:rsid w:val="00DF73E9"/>
    <w:rsid w:val="00E11991"/>
    <w:rsid w:val="00E23545"/>
    <w:rsid w:val="00E45D39"/>
    <w:rsid w:val="00EC6C60"/>
    <w:rsid w:val="00ED7393"/>
    <w:rsid w:val="00EE1386"/>
    <w:rsid w:val="00EE632B"/>
    <w:rsid w:val="00EF63F3"/>
    <w:rsid w:val="00F374B8"/>
    <w:rsid w:val="00F66725"/>
    <w:rsid w:val="00FC153B"/>
    <w:rsid w:val="00FD599C"/>
    <w:rsid w:val="00FE652C"/>
    <w:rsid w:val="00FE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"/>
        <w:szCs w:val="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30"/>
    <w:pPr>
      <w:overflowPunct w:val="0"/>
      <w:autoSpaceDE w:val="0"/>
      <w:autoSpaceDN w:val="0"/>
      <w:adjustRightInd w:val="0"/>
    </w:pPr>
  </w:style>
  <w:style w:type="paragraph" w:styleId="5">
    <w:name w:val="heading 5"/>
    <w:basedOn w:val="a"/>
    <w:next w:val="a"/>
    <w:link w:val="50"/>
    <w:qFormat/>
    <w:rsid w:val="00CA3C30"/>
    <w:pPr>
      <w:keepNext/>
      <w:tabs>
        <w:tab w:val="left" w:pos="4253"/>
      </w:tabs>
      <w:overflowPunct/>
      <w:autoSpaceDE/>
      <w:autoSpaceDN/>
      <w:adjustRightInd/>
      <w:spacing w:line="360" w:lineRule="exact"/>
      <w:ind w:right="5385"/>
      <w:jc w:val="center"/>
      <w:outlineLvl w:val="4"/>
    </w:pPr>
    <w:rPr>
      <w:rFonts w:ascii="Arial Narrow" w:hAnsi="Arial Narrow"/>
      <w:b/>
      <w:sz w:val="36"/>
    </w:rPr>
  </w:style>
  <w:style w:type="paragraph" w:styleId="6">
    <w:name w:val="heading 6"/>
    <w:basedOn w:val="a"/>
    <w:next w:val="a"/>
    <w:link w:val="60"/>
    <w:qFormat/>
    <w:rsid w:val="00CA3C30"/>
    <w:pPr>
      <w:keepNext/>
      <w:tabs>
        <w:tab w:val="left" w:pos="4253"/>
      </w:tabs>
      <w:overflowPunct/>
      <w:autoSpaceDE/>
      <w:autoSpaceDN/>
      <w:adjustRightInd/>
      <w:ind w:right="5385"/>
      <w:jc w:val="center"/>
      <w:outlineLvl w:val="5"/>
    </w:pPr>
    <w:rPr>
      <w:rFonts w:ascii="Arial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A3C30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CA3C30"/>
    <w:rPr>
      <w:rFonts w:ascii="Arial" w:hAnsi="Arial"/>
      <w:b/>
      <w:sz w:val="16"/>
    </w:rPr>
  </w:style>
  <w:style w:type="character" w:styleId="a3">
    <w:name w:val="Hyperlink"/>
    <w:basedOn w:val="a0"/>
    <w:uiPriority w:val="99"/>
    <w:semiHidden/>
    <w:unhideWhenUsed/>
    <w:rsid w:val="002513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1389"/>
    <w:rPr>
      <w:color w:val="800080"/>
      <w:u w:val="single"/>
    </w:rPr>
  </w:style>
  <w:style w:type="paragraph" w:customStyle="1" w:styleId="xl64">
    <w:name w:val="xl64"/>
    <w:basedOn w:val="a"/>
    <w:rsid w:val="00251389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51389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51389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51389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5138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5138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5138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85">
    <w:name w:val="xl85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6">
    <w:name w:val="xl86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51389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1">
    <w:name w:val="xl91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51389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5138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9">
    <w:name w:val="xl99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7">
    <w:name w:val="xl107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9">
    <w:name w:val="xl109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0">
    <w:name w:val="xl110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1">
    <w:name w:val="xl111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2">
    <w:name w:val="xl112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25138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25138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7">
    <w:name w:val="xl117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8">
    <w:name w:val="xl118"/>
    <w:basedOn w:val="a"/>
    <w:rsid w:val="0025138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9">
    <w:name w:val="xl119"/>
    <w:basedOn w:val="a"/>
    <w:rsid w:val="00251389"/>
    <w:pP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20">
    <w:name w:val="xl120"/>
    <w:basedOn w:val="a"/>
    <w:rsid w:val="0025138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1">
    <w:name w:val="xl121"/>
    <w:basedOn w:val="a"/>
    <w:rsid w:val="00251389"/>
    <w:pPr>
      <w:overflowPunct/>
      <w:autoSpaceDE/>
      <w:autoSpaceDN/>
      <w:adjustRightInd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122">
    <w:name w:val="xl122"/>
    <w:basedOn w:val="a"/>
    <w:rsid w:val="00251389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23">
    <w:name w:val="xl123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4">
    <w:name w:val="xl124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5">
    <w:name w:val="xl125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6">
    <w:name w:val="xl126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7">
    <w:name w:val="xl127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25138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32">
    <w:name w:val="xl132"/>
    <w:basedOn w:val="a"/>
    <w:rsid w:val="00251389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"/>
        <w:szCs w:val="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30"/>
    <w:pPr>
      <w:overflowPunct w:val="0"/>
      <w:autoSpaceDE w:val="0"/>
      <w:autoSpaceDN w:val="0"/>
      <w:adjustRightInd w:val="0"/>
    </w:pPr>
  </w:style>
  <w:style w:type="paragraph" w:styleId="5">
    <w:name w:val="heading 5"/>
    <w:basedOn w:val="a"/>
    <w:next w:val="a"/>
    <w:link w:val="50"/>
    <w:qFormat/>
    <w:rsid w:val="00CA3C30"/>
    <w:pPr>
      <w:keepNext/>
      <w:tabs>
        <w:tab w:val="left" w:pos="4253"/>
      </w:tabs>
      <w:overflowPunct/>
      <w:autoSpaceDE/>
      <w:autoSpaceDN/>
      <w:adjustRightInd/>
      <w:spacing w:line="360" w:lineRule="exact"/>
      <w:ind w:right="5385"/>
      <w:jc w:val="center"/>
      <w:outlineLvl w:val="4"/>
    </w:pPr>
    <w:rPr>
      <w:rFonts w:ascii="Arial Narrow" w:hAnsi="Arial Narrow"/>
      <w:b/>
      <w:sz w:val="36"/>
    </w:rPr>
  </w:style>
  <w:style w:type="paragraph" w:styleId="6">
    <w:name w:val="heading 6"/>
    <w:basedOn w:val="a"/>
    <w:next w:val="a"/>
    <w:link w:val="60"/>
    <w:qFormat/>
    <w:rsid w:val="00CA3C30"/>
    <w:pPr>
      <w:keepNext/>
      <w:tabs>
        <w:tab w:val="left" w:pos="4253"/>
      </w:tabs>
      <w:overflowPunct/>
      <w:autoSpaceDE/>
      <w:autoSpaceDN/>
      <w:adjustRightInd/>
      <w:ind w:right="5385"/>
      <w:jc w:val="center"/>
      <w:outlineLvl w:val="5"/>
    </w:pPr>
    <w:rPr>
      <w:rFonts w:ascii="Arial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A3C30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CA3C30"/>
    <w:rPr>
      <w:rFonts w:ascii="Arial" w:hAnsi="Arial"/>
      <w:b/>
      <w:sz w:val="16"/>
    </w:rPr>
  </w:style>
  <w:style w:type="character" w:styleId="a3">
    <w:name w:val="Hyperlink"/>
    <w:basedOn w:val="a0"/>
    <w:uiPriority w:val="99"/>
    <w:semiHidden/>
    <w:unhideWhenUsed/>
    <w:rsid w:val="002513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1389"/>
    <w:rPr>
      <w:color w:val="800080"/>
      <w:u w:val="single"/>
    </w:rPr>
  </w:style>
  <w:style w:type="paragraph" w:customStyle="1" w:styleId="xl64">
    <w:name w:val="xl64"/>
    <w:basedOn w:val="a"/>
    <w:rsid w:val="00251389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51389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51389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51389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5138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5138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5138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85">
    <w:name w:val="xl85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6">
    <w:name w:val="xl86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51389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1">
    <w:name w:val="xl91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51389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5138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9">
    <w:name w:val="xl99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7">
    <w:name w:val="xl107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9">
    <w:name w:val="xl109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0">
    <w:name w:val="xl110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1">
    <w:name w:val="xl111"/>
    <w:basedOn w:val="a"/>
    <w:rsid w:val="00251389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2">
    <w:name w:val="xl112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25138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25138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25138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7">
    <w:name w:val="xl117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8">
    <w:name w:val="xl118"/>
    <w:basedOn w:val="a"/>
    <w:rsid w:val="0025138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9">
    <w:name w:val="xl119"/>
    <w:basedOn w:val="a"/>
    <w:rsid w:val="00251389"/>
    <w:pP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20">
    <w:name w:val="xl120"/>
    <w:basedOn w:val="a"/>
    <w:rsid w:val="0025138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1">
    <w:name w:val="xl121"/>
    <w:basedOn w:val="a"/>
    <w:rsid w:val="00251389"/>
    <w:pPr>
      <w:overflowPunct/>
      <w:autoSpaceDE/>
      <w:autoSpaceDN/>
      <w:adjustRightInd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122">
    <w:name w:val="xl122"/>
    <w:basedOn w:val="a"/>
    <w:rsid w:val="00251389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23">
    <w:name w:val="xl123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4">
    <w:name w:val="xl124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5">
    <w:name w:val="xl125"/>
    <w:basedOn w:val="a"/>
    <w:rsid w:val="0025138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6">
    <w:name w:val="xl126"/>
    <w:basedOn w:val="a"/>
    <w:rsid w:val="0025138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7">
    <w:name w:val="xl127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5138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25138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32">
    <w:name w:val="xl132"/>
    <w:basedOn w:val="a"/>
    <w:rsid w:val="00251389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5076</Words>
  <Characters>28934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GoldunYI</dc:creator>
  <cp:lastModifiedBy>Курапова Альфия Минираисовна</cp:lastModifiedBy>
  <cp:revision>2</cp:revision>
  <dcterms:created xsi:type="dcterms:W3CDTF">2014-05-27T04:35:00Z</dcterms:created>
  <dcterms:modified xsi:type="dcterms:W3CDTF">2014-05-27T04:35:00Z</dcterms:modified>
</cp:coreProperties>
</file>