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3FED" w14:textId="77777777" w:rsidR="004429A5" w:rsidRPr="003301B0" w:rsidRDefault="004429A5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00464">
        <w:rPr>
          <w:b/>
          <w:noProof/>
          <w:sz w:val="16"/>
        </w:rPr>
        <w:drawing>
          <wp:inline distT="0" distB="0" distL="0" distR="0" wp14:anchorId="41DFE08B" wp14:editId="44B61DC5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152D" w14:textId="77777777" w:rsidR="004429A5" w:rsidRPr="003301B0" w:rsidRDefault="004429A5" w:rsidP="008A141C">
      <w:pPr>
        <w:jc w:val="center"/>
        <w:rPr>
          <w:b/>
          <w:sz w:val="20"/>
          <w:szCs w:val="20"/>
        </w:rPr>
      </w:pPr>
    </w:p>
    <w:p w14:paraId="6C155462" w14:textId="77777777" w:rsidR="004429A5" w:rsidRPr="003301B0" w:rsidRDefault="004429A5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9532951" w14:textId="77777777" w:rsidR="004429A5" w:rsidRPr="003301B0" w:rsidRDefault="004429A5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664C9B0" w14:textId="77777777" w:rsidR="004429A5" w:rsidRPr="003301B0" w:rsidRDefault="004429A5" w:rsidP="008A141C">
      <w:pPr>
        <w:jc w:val="center"/>
        <w:rPr>
          <w:b/>
          <w:sz w:val="32"/>
        </w:rPr>
      </w:pPr>
    </w:p>
    <w:p w14:paraId="739A46CB" w14:textId="77777777" w:rsidR="004429A5" w:rsidRPr="00925532" w:rsidRDefault="004429A5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09ABC22" w14:textId="77777777" w:rsidR="004429A5" w:rsidRPr="002D04ED" w:rsidRDefault="004429A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29A5" w:rsidRPr="002D04ED" w14:paraId="28641A0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30047F" w14:textId="77777777" w:rsidR="004429A5" w:rsidRPr="00D91BDE" w:rsidRDefault="004429A5" w:rsidP="008A141C">
            <w:pPr>
              <w:jc w:val="center"/>
              <w:rPr>
                <w:sz w:val="26"/>
                <w:szCs w:val="26"/>
              </w:rPr>
            </w:pPr>
            <w:r w:rsidRPr="00D91BD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D91BDE"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0C29530F" w14:textId="30B925E7" w:rsidR="004429A5" w:rsidRPr="00D91BDE" w:rsidRDefault="004429A5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D91BDE">
              <w:rPr>
                <w:sz w:val="26"/>
                <w:szCs w:val="26"/>
              </w:rPr>
              <w:t>№</w:t>
            </w:r>
            <w:r w:rsidRPr="00D91BDE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97</w:t>
            </w:r>
            <w:r w:rsidRPr="00D91BDE">
              <w:rPr>
                <w:sz w:val="26"/>
                <w:szCs w:val="26"/>
                <w:u w:val="single"/>
              </w:rPr>
              <w:t>-па</w:t>
            </w:r>
          </w:p>
        </w:tc>
      </w:tr>
      <w:tr w:rsidR="004429A5" w:rsidRPr="00EB25FD" w14:paraId="533CAB8E" w14:textId="77777777" w:rsidTr="00D63BB7">
        <w:trPr>
          <w:cantSplit/>
          <w:trHeight w:val="70"/>
        </w:trPr>
        <w:tc>
          <w:tcPr>
            <w:tcW w:w="3119" w:type="dxa"/>
          </w:tcPr>
          <w:p w14:paraId="23464AA4" w14:textId="77777777" w:rsidR="004429A5" w:rsidRPr="00EB25FD" w:rsidRDefault="004429A5" w:rsidP="008A141C">
            <w:pPr>
              <w:rPr>
                <w:sz w:val="4"/>
              </w:rPr>
            </w:pPr>
          </w:p>
          <w:p w14:paraId="5AAA4AD8" w14:textId="77777777" w:rsidR="004429A5" w:rsidRPr="00EB25FD" w:rsidRDefault="004429A5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206356E" w14:textId="77777777" w:rsidR="004429A5" w:rsidRPr="00EB25FD" w:rsidRDefault="004429A5" w:rsidP="008A141C">
            <w:pPr>
              <w:jc w:val="right"/>
              <w:rPr>
                <w:sz w:val="20"/>
              </w:rPr>
            </w:pPr>
          </w:p>
        </w:tc>
      </w:tr>
    </w:tbl>
    <w:p w14:paraId="598E4452" w14:textId="77777777" w:rsidR="004429A5" w:rsidRPr="00D91BDE" w:rsidRDefault="004429A5" w:rsidP="004429A5">
      <w:pPr>
        <w:pStyle w:val="S"/>
        <w:jc w:val="center"/>
        <w:rPr>
          <w:b/>
        </w:rPr>
      </w:pPr>
      <w:proofErr w:type="spellStart"/>
      <w:r w:rsidRPr="00D91BDE">
        <w:t>г.Нефтеюганск</w:t>
      </w:r>
      <w:bookmarkEnd w:id="0"/>
      <w:proofErr w:type="spellEnd"/>
    </w:p>
    <w:p w14:paraId="29B54156" w14:textId="65A8A5A3" w:rsidR="00E07E33" w:rsidRDefault="00E07E33" w:rsidP="00E07E33">
      <w:pPr>
        <w:jc w:val="center"/>
        <w:rPr>
          <w:sz w:val="26"/>
          <w:szCs w:val="26"/>
        </w:rPr>
      </w:pPr>
    </w:p>
    <w:p w14:paraId="3F0A8213" w14:textId="44A2842B" w:rsidR="00AB417B" w:rsidRPr="00AB417B" w:rsidRDefault="00AB417B" w:rsidP="00E07E33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E947D0" w:rsidRPr="00E947D0">
        <w:rPr>
          <w:sz w:val="26"/>
          <w:szCs w:val="26"/>
        </w:rPr>
        <w:t xml:space="preserve">Высоконапорные водоводы </w:t>
      </w:r>
      <w:proofErr w:type="spellStart"/>
      <w:r w:rsidR="00E947D0" w:rsidRPr="00E947D0">
        <w:rPr>
          <w:sz w:val="26"/>
          <w:szCs w:val="26"/>
        </w:rPr>
        <w:t>Петелинского</w:t>
      </w:r>
      <w:proofErr w:type="spellEnd"/>
      <w:r w:rsidR="00E947D0" w:rsidRPr="00E947D0">
        <w:rPr>
          <w:sz w:val="26"/>
          <w:szCs w:val="26"/>
        </w:rPr>
        <w:t xml:space="preserve"> месторождения (</w:t>
      </w:r>
      <w:proofErr w:type="spellStart"/>
      <w:r w:rsidR="00E947D0" w:rsidRPr="00E947D0">
        <w:rPr>
          <w:sz w:val="26"/>
          <w:szCs w:val="26"/>
        </w:rPr>
        <w:t>Петелинский</w:t>
      </w:r>
      <w:proofErr w:type="spellEnd"/>
      <w:r w:rsidR="00E947D0" w:rsidRPr="00E947D0">
        <w:rPr>
          <w:sz w:val="26"/>
          <w:szCs w:val="26"/>
        </w:rPr>
        <w:t xml:space="preserve"> лицензионный участок), целевой программы 2023 года</w:t>
      </w:r>
      <w:r w:rsidR="001F260B" w:rsidRPr="00BD5AD3">
        <w:rPr>
          <w:sz w:val="26"/>
          <w:szCs w:val="26"/>
        </w:rPr>
        <w:t>»</w:t>
      </w:r>
    </w:p>
    <w:p w14:paraId="112CE9BF" w14:textId="2998404F" w:rsidR="00AB417B" w:rsidRDefault="00AB417B" w:rsidP="00E07E33">
      <w:pPr>
        <w:jc w:val="both"/>
        <w:rPr>
          <w:sz w:val="26"/>
          <w:szCs w:val="26"/>
        </w:rPr>
      </w:pPr>
    </w:p>
    <w:p w14:paraId="50E7D5CA" w14:textId="77777777" w:rsidR="00E07E33" w:rsidRPr="00AB417B" w:rsidRDefault="00E07E33" w:rsidP="00E07E33">
      <w:pPr>
        <w:jc w:val="both"/>
        <w:rPr>
          <w:sz w:val="26"/>
          <w:szCs w:val="26"/>
        </w:rPr>
      </w:pPr>
    </w:p>
    <w:p w14:paraId="03100BDF" w14:textId="794AA041" w:rsidR="00AB417B" w:rsidRPr="00AB417B" w:rsidRDefault="00F13B7E" w:rsidP="00E07E33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E07E33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E947D0">
        <w:rPr>
          <w:sz w:val="26"/>
          <w:szCs w:val="26"/>
        </w:rPr>
        <w:t>23.04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E947D0">
        <w:rPr>
          <w:sz w:val="26"/>
          <w:szCs w:val="26"/>
        </w:rPr>
        <w:t>4113276551</w:t>
      </w:r>
      <w:r w:rsidR="00A869B8">
        <w:rPr>
          <w:sz w:val="26"/>
          <w:szCs w:val="26"/>
        </w:rPr>
        <w:t xml:space="preserve"> </w:t>
      </w:r>
      <w:r w:rsidR="00E07E33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E07E33">
      <w:pPr>
        <w:jc w:val="both"/>
        <w:rPr>
          <w:sz w:val="26"/>
          <w:szCs w:val="26"/>
        </w:rPr>
      </w:pPr>
    </w:p>
    <w:p w14:paraId="1F297028" w14:textId="3EF2E5E9" w:rsidR="007341E5" w:rsidRPr="001C4FB1" w:rsidRDefault="007341E5" w:rsidP="00E07E3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E07E33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E947D0" w:rsidRPr="00E947D0">
        <w:rPr>
          <w:sz w:val="26"/>
          <w:szCs w:val="26"/>
        </w:rPr>
        <w:t xml:space="preserve">Высоконапорные водоводы </w:t>
      </w:r>
      <w:proofErr w:type="spellStart"/>
      <w:r w:rsidR="00E947D0" w:rsidRPr="00E947D0">
        <w:rPr>
          <w:sz w:val="26"/>
          <w:szCs w:val="26"/>
        </w:rPr>
        <w:t>Петелинского</w:t>
      </w:r>
      <w:proofErr w:type="spellEnd"/>
      <w:r w:rsidR="00E947D0" w:rsidRPr="00E947D0">
        <w:rPr>
          <w:sz w:val="26"/>
          <w:szCs w:val="26"/>
        </w:rPr>
        <w:t xml:space="preserve"> месторождения (</w:t>
      </w:r>
      <w:proofErr w:type="spellStart"/>
      <w:r w:rsidR="00E947D0" w:rsidRPr="00E947D0">
        <w:rPr>
          <w:sz w:val="26"/>
          <w:szCs w:val="26"/>
        </w:rPr>
        <w:t>Петелинский</w:t>
      </w:r>
      <w:proofErr w:type="spellEnd"/>
      <w:r w:rsidR="00E947D0" w:rsidRPr="00E947D0">
        <w:rPr>
          <w:sz w:val="26"/>
          <w:szCs w:val="26"/>
        </w:rPr>
        <w:t xml:space="preserve"> лицензионный участок), целевой программы 2023 года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621CE0F9" w:rsidR="007341E5" w:rsidRPr="001C4FB1" w:rsidRDefault="007341E5" w:rsidP="00E07E3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E947D0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E947D0" w:rsidRPr="00E947D0">
        <w:rPr>
          <w:sz w:val="26"/>
          <w:szCs w:val="26"/>
        </w:rPr>
        <w:t xml:space="preserve">Высоконапорные водоводы </w:t>
      </w:r>
      <w:proofErr w:type="spellStart"/>
      <w:r w:rsidR="00E947D0" w:rsidRPr="00E947D0">
        <w:rPr>
          <w:sz w:val="26"/>
          <w:szCs w:val="26"/>
        </w:rPr>
        <w:t>Петелинского</w:t>
      </w:r>
      <w:proofErr w:type="spellEnd"/>
      <w:r w:rsidR="00E947D0" w:rsidRPr="00E947D0">
        <w:rPr>
          <w:sz w:val="26"/>
          <w:szCs w:val="26"/>
        </w:rPr>
        <w:t xml:space="preserve"> месторождения (</w:t>
      </w:r>
      <w:proofErr w:type="spellStart"/>
      <w:r w:rsidR="00E947D0" w:rsidRPr="00E947D0">
        <w:rPr>
          <w:sz w:val="26"/>
          <w:szCs w:val="26"/>
        </w:rPr>
        <w:t>Петелинский</w:t>
      </w:r>
      <w:proofErr w:type="spellEnd"/>
      <w:r w:rsidR="00E947D0" w:rsidRPr="00E947D0">
        <w:rPr>
          <w:sz w:val="26"/>
          <w:szCs w:val="26"/>
        </w:rPr>
        <w:t xml:space="preserve"> лицензионный участок), целевой программы 2023 года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E07E3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E07E3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076ADEB6" w:rsidR="007341E5" w:rsidRPr="00311406" w:rsidRDefault="007341E5" w:rsidP="00E07E33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E07E33">
      <w:pPr>
        <w:jc w:val="both"/>
        <w:rPr>
          <w:sz w:val="26"/>
          <w:szCs w:val="26"/>
        </w:rPr>
      </w:pPr>
    </w:p>
    <w:p w14:paraId="13EE382C" w14:textId="29EE8F09" w:rsidR="00AB417B" w:rsidRDefault="00AB417B" w:rsidP="00E07E33">
      <w:pPr>
        <w:jc w:val="both"/>
        <w:rPr>
          <w:sz w:val="26"/>
          <w:szCs w:val="26"/>
        </w:rPr>
      </w:pPr>
    </w:p>
    <w:p w14:paraId="3FF21879" w14:textId="77777777" w:rsidR="00E07E33" w:rsidRDefault="00E07E33" w:rsidP="00E07E33">
      <w:pPr>
        <w:jc w:val="both"/>
        <w:rPr>
          <w:sz w:val="26"/>
          <w:szCs w:val="26"/>
        </w:rPr>
      </w:pPr>
    </w:p>
    <w:p w14:paraId="22903939" w14:textId="3B0614B3" w:rsidR="007341E5" w:rsidRPr="00E07E33" w:rsidRDefault="00E07E33" w:rsidP="00E07E33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9D8FF44" w14:textId="77777777" w:rsidR="00E947D0" w:rsidRPr="00E07E33" w:rsidRDefault="00E947D0">
      <w:pPr>
        <w:spacing w:after="200" w:line="276" w:lineRule="auto"/>
        <w:rPr>
          <w:sz w:val="2"/>
          <w:szCs w:val="2"/>
        </w:rPr>
      </w:pPr>
    </w:p>
    <w:p w14:paraId="359E34FD" w14:textId="0B6906EF" w:rsidR="00680D73" w:rsidRDefault="00E07E33" w:rsidP="00680D73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70F1DA2B">
                <wp:simplePos x="0" y="0"/>
                <wp:positionH relativeFrom="column">
                  <wp:posOffset>3568065</wp:posOffset>
                </wp:positionH>
                <wp:positionV relativeFrom="paragraph">
                  <wp:posOffset>13335</wp:posOffset>
                </wp:positionV>
                <wp:extent cx="3267075" cy="106680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561B8E46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429A5">
                              <w:rPr>
                                <w:sz w:val="26"/>
                                <w:szCs w:val="26"/>
                              </w:rPr>
                              <w:t xml:space="preserve">03.05.2024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4429A5">
                              <w:rPr>
                                <w:sz w:val="26"/>
                                <w:szCs w:val="26"/>
                              </w:rPr>
                              <w:t>697-па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0.95pt;margin-top:1.05pt;width:257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561B8E46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4429A5">
                        <w:rPr>
                          <w:sz w:val="26"/>
                          <w:szCs w:val="26"/>
                        </w:rPr>
                        <w:t xml:space="preserve">03.05.2024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4429A5">
                        <w:rPr>
                          <w:sz w:val="26"/>
                          <w:szCs w:val="26"/>
                        </w:rPr>
                        <w:t>697-па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00C190D" w14:textId="1E7E9AB0" w:rsidR="007341E5" w:rsidRDefault="007341E5" w:rsidP="005E2A09">
      <w:pPr>
        <w:jc w:val="both"/>
        <w:rPr>
          <w:sz w:val="26"/>
          <w:szCs w:val="26"/>
        </w:rPr>
      </w:pPr>
    </w:p>
    <w:p w14:paraId="75A0C547" w14:textId="622BB12B" w:rsidR="005E2A09" w:rsidRPr="005E2A09" w:rsidRDefault="005E2A09" w:rsidP="005E2A09">
      <w:pPr>
        <w:jc w:val="both"/>
        <w:rPr>
          <w:sz w:val="26"/>
          <w:szCs w:val="26"/>
        </w:rPr>
      </w:pPr>
    </w:p>
    <w:p w14:paraId="1D8C5C1B" w14:textId="77777777" w:rsidR="00E07E33" w:rsidRDefault="00E07E33" w:rsidP="00E947D0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</w:p>
    <w:p w14:paraId="668CFFD3" w14:textId="77777777" w:rsidR="00E07E33" w:rsidRDefault="00E07E33" w:rsidP="00E947D0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</w:p>
    <w:p w14:paraId="17CDF88C" w14:textId="77777777" w:rsidR="00E07E33" w:rsidRDefault="00E07E33" w:rsidP="00E947D0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</w:p>
    <w:p w14:paraId="6A507075" w14:textId="50E90E14" w:rsidR="00E947D0" w:rsidRPr="00E947D0" w:rsidRDefault="00E947D0" w:rsidP="00E947D0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  <w:r w:rsidRPr="00E947D0">
        <w:rPr>
          <w:b/>
          <w:bCs/>
          <w:spacing w:val="3"/>
        </w:rPr>
        <w:t>ЗАДАНИЕ</w:t>
      </w:r>
    </w:p>
    <w:p w14:paraId="2AF73363" w14:textId="77777777" w:rsidR="00E947D0" w:rsidRPr="00E947D0" w:rsidRDefault="00E947D0" w:rsidP="00E947D0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  <w:r w:rsidRPr="00E947D0">
        <w:rPr>
          <w:b/>
          <w:bCs/>
          <w:spacing w:val="3"/>
        </w:rPr>
        <w:t>на разработку документации</w:t>
      </w:r>
    </w:p>
    <w:p w14:paraId="687B329B" w14:textId="77777777" w:rsidR="00E947D0" w:rsidRPr="00E947D0" w:rsidRDefault="00E947D0" w:rsidP="00E947D0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  <w:r w:rsidRPr="00E947D0">
        <w:rPr>
          <w:b/>
          <w:bCs/>
          <w:spacing w:val="3"/>
        </w:rPr>
        <w:t xml:space="preserve"> по планировке территории, осуществляемую</w:t>
      </w:r>
    </w:p>
    <w:p w14:paraId="595155C0" w14:textId="77777777" w:rsidR="00E947D0" w:rsidRPr="00E947D0" w:rsidRDefault="00E947D0" w:rsidP="00E947D0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  <w:r w:rsidRPr="00E947D0">
        <w:rPr>
          <w:b/>
          <w:bCs/>
          <w:spacing w:val="3"/>
        </w:rPr>
        <w:t xml:space="preserve"> на основании решений органов местного самоуправления </w:t>
      </w:r>
    </w:p>
    <w:p w14:paraId="205380BE" w14:textId="77777777" w:rsidR="00E947D0" w:rsidRPr="00E947D0" w:rsidRDefault="00E947D0" w:rsidP="00E947D0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947D0" w:rsidRPr="00E947D0" w14:paraId="1D89D237" w14:textId="77777777" w:rsidTr="000C1A94">
        <w:tc>
          <w:tcPr>
            <w:tcW w:w="9997" w:type="dxa"/>
            <w:tcBorders>
              <w:bottom w:val="single" w:sz="4" w:space="0" w:color="auto"/>
            </w:tcBorders>
            <w:shd w:val="clear" w:color="auto" w:fill="auto"/>
          </w:tcPr>
          <w:p w14:paraId="3E7EB245" w14:textId="77777777" w:rsidR="00E947D0" w:rsidRPr="00E947D0" w:rsidRDefault="00E947D0" w:rsidP="00E947D0">
            <w:pPr>
              <w:widowControl w:val="0"/>
              <w:autoSpaceDE w:val="0"/>
              <w:autoSpaceDN w:val="0"/>
              <w:adjustRightInd w:val="0"/>
              <w:ind w:right="90"/>
              <w:jc w:val="center"/>
              <w:rPr>
                <w:bCs/>
                <w:spacing w:val="3"/>
              </w:rPr>
            </w:pPr>
            <w:r w:rsidRPr="00E947D0">
              <w:t>Тюменская область, Ханты-Мансийский автономный округ – Югра, Нефтеюганский район</w:t>
            </w:r>
          </w:p>
        </w:tc>
      </w:tr>
      <w:tr w:rsidR="00E947D0" w:rsidRPr="00E947D0" w14:paraId="30DEB9B7" w14:textId="77777777" w:rsidTr="000C1A94">
        <w:tc>
          <w:tcPr>
            <w:tcW w:w="9997" w:type="dxa"/>
            <w:tcBorders>
              <w:bottom w:val="single" w:sz="4" w:space="0" w:color="auto"/>
            </w:tcBorders>
            <w:shd w:val="clear" w:color="auto" w:fill="auto"/>
          </w:tcPr>
          <w:p w14:paraId="4B5256F4" w14:textId="77777777" w:rsidR="00E947D0" w:rsidRPr="00E947D0" w:rsidRDefault="00E947D0" w:rsidP="00E947D0">
            <w:pPr>
              <w:widowControl w:val="0"/>
              <w:autoSpaceDE w:val="0"/>
              <w:autoSpaceDN w:val="0"/>
              <w:adjustRightInd w:val="0"/>
              <w:ind w:right="90"/>
              <w:jc w:val="center"/>
            </w:pPr>
            <w:r w:rsidRPr="00E947D0">
              <w:t xml:space="preserve">«Высоконапорные водоводы </w:t>
            </w:r>
            <w:proofErr w:type="spellStart"/>
            <w:r w:rsidRPr="00E947D0">
              <w:t>Петелинского</w:t>
            </w:r>
            <w:proofErr w:type="spellEnd"/>
            <w:r w:rsidRPr="00E947D0">
              <w:t xml:space="preserve"> месторождения (</w:t>
            </w:r>
            <w:proofErr w:type="spellStart"/>
            <w:r w:rsidRPr="00E947D0">
              <w:t>Петелинский</w:t>
            </w:r>
            <w:proofErr w:type="spellEnd"/>
            <w:r w:rsidRPr="00E947D0">
              <w:t xml:space="preserve"> лицензионный</w:t>
            </w:r>
          </w:p>
        </w:tc>
      </w:tr>
      <w:tr w:rsidR="00E947D0" w:rsidRPr="00E947D0" w14:paraId="4511C74D" w14:textId="77777777" w:rsidTr="000C1A94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76A9C" w14:textId="77777777" w:rsidR="00E947D0" w:rsidRPr="00E947D0" w:rsidRDefault="00E947D0" w:rsidP="00E947D0">
            <w:pPr>
              <w:widowControl w:val="0"/>
              <w:autoSpaceDE w:val="0"/>
              <w:autoSpaceDN w:val="0"/>
              <w:adjustRightInd w:val="0"/>
              <w:ind w:right="90"/>
              <w:jc w:val="center"/>
              <w:rPr>
                <w:b/>
                <w:bCs/>
                <w:spacing w:val="3"/>
              </w:rPr>
            </w:pPr>
            <w:r w:rsidRPr="00E947D0">
              <w:t>участок), целевой программы 2023 года»</w:t>
            </w:r>
          </w:p>
        </w:tc>
      </w:tr>
      <w:tr w:rsidR="00E947D0" w:rsidRPr="00E947D0" w14:paraId="57F8C93F" w14:textId="77777777" w:rsidTr="000C1A94">
        <w:tc>
          <w:tcPr>
            <w:tcW w:w="9997" w:type="dxa"/>
            <w:tcBorders>
              <w:top w:val="single" w:sz="4" w:space="0" w:color="auto"/>
            </w:tcBorders>
            <w:shd w:val="clear" w:color="auto" w:fill="auto"/>
          </w:tcPr>
          <w:p w14:paraId="5617ACB6" w14:textId="77777777" w:rsidR="00E947D0" w:rsidRPr="00E947D0" w:rsidRDefault="00E947D0" w:rsidP="00E947D0">
            <w:pPr>
              <w:widowControl w:val="0"/>
              <w:autoSpaceDE w:val="0"/>
              <w:autoSpaceDN w:val="0"/>
              <w:adjustRightInd w:val="0"/>
              <w:ind w:right="90"/>
              <w:jc w:val="center"/>
              <w:rPr>
                <w:bCs/>
                <w:spacing w:val="3"/>
                <w:sz w:val="20"/>
                <w:szCs w:val="20"/>
              </w:rPr>
            </w:pPr>
            <w:r w:rsidRPr="00E947D0">
              <w:rPr>
                <w:bCs/>
                <w:spacing w:val="3"/>
                <w:sz w:val="20"/>
                <w:szCs w:val="20"/>
              </w:rPr>
              <w:t xml:space="preserve">(наименование территории, наименование объекта (объектов) капитального строительства, </w:t>
            </w:r>
          </w:p>
          <w:p w14:paraId="6549B6DA" w14:textId="77777777" w:rsidR="00E947D0" w:rsidRPr="00E947D0" w:rsidRDefault="00E947D0" w:rsidP="00E947D0">
            <w:pPr>
              <w:widowControl w:val="0"/>
              <w:autoSpaceDE w:val="0"/>
              <w:autoSpaceDN w:val="0"/>
              <w:adjustRightInd w:val="0"/>
              <w:ind w:right="90"/>
              <w:jc w:val="center"/>
              <w:rPr>
                <w:bCs/>
                <w:spacing w:val="3"/>
                <w:sz w:val="20"/>
                <w:szCs w:val="20"/>
              </w:rPr>
            </w:pPr>
            <w:r w:rsidRPr="00E947D0">
              <w:rPr>
                <w:bCs/>
                <w:spacing w:val="3"/>
                <w:sz w:val="20"/>
                <w:szCs w:val="20"/>
              </w:rPr>
              <w:t>для размещения которого (которых) подготавливается документация по планировке территории)</w:t>
            </w:r>
          </w:p>
        </w:tc>
      </w:tr>
    </w:tbl>
    <w:p w14:paraId="7E4D5FFB" w14:textId="77777777" w:rsidR="00E947D0" w:rsidRPr="00E947D0" w:rsidRDefault="00E947D0" w:rsidP="00E947D0">
      <w:pPr>
        <w:jc w:val="center"/>
      </w:pPr>
    </w:p>
    <w:tbl>
      <w:tblPr>
        <w:tblStyle w:val="afff1"/>
        <w:tblW w:w="999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6060"/>
      </w:tblGrid>
      <w:tr w:rsidR="00E947D0" w:rsidRPr="00E947D0" w14:paraId="6DF9F62D" w14:textId="77777777" w:rsidTr="000C1A94">
        <w:trPr>
          <w:tblHeader/>
        </w:trPr>
        <w:tc>
          <w:tcPr>
            <w:tcW w:w="3934" w:type="dxa"/>
            <w:tcBorders>
              <w:bottom w:val="single" w:sz="4" w:space="0" w:color="auto"/>
            </w:tcBorders>
          </w:tcPr>
          <w:p w14:paraId="7968282D" w14:textId="77777777" w:rsidR="00E947D0" w:rsidRPr="00E947D0" w:rsidRDefault="00E947D0" w:rsidP="00E947D0">
            <w:pPr>
              <w:jc w:val="center"/>
            </w:pPr>
            <w:r w:rsidRPr="00E947D0">
              <w:t>Наименование позиции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14:paraId="2BDA3A43" w14:textId="77777777" w:rsidR="00E947D0" w:rsidRPr="00E947D0" w:rsidRDefault="00E947D0" w:rsidP="00E947D0">
            <w:pPr>
              <w:jc w:val="center"/>
            </w:pPr>
            <w:r w:rsidRPr="00E947D0">
              <w:t>Содержание</w:t>
            </w:r>
          </w:p>
        </w:tc>
      </w:tr>
      <w:tr w:rsidR="00E947D0" w:rsidRPr="00E947D0" w14:paraId="5452BA3D" w14:textId="77777777" w:rsidTr="000C1A94">
        <w:tc>
          <w:tcPr>
            <w:tcW w:w="3934" w:type="dxa"/>
            <w:tcBorders>
              <w:bottom w:val="nil"/>
            </w:tcBorders>
          </w:tcPr>
          <w:p w14:paraId="29661462" w14:textId="77777777" w:rsidR="00E947D0" w:rsidRPr="00E947D0" w:rsidRDefault="00E947D0" w:rsidP="00E947D0">
            <w:pPr>
              <w:numPr>
                <w:ilvl w:val="0"/>
                <w:numId w:val="32"/>
              </w:numPr>
              <w:ind w:left="318" w:hanging="318"/>
            </w:pPr>
            <w:r w:rsidRPr="00E947D0">
              <w:rPr>
                <w:bCs/>
              </w:rPr>
              <w:t>Вид разрабатываемой документации по планировке территории</w:t>
            </w:r>
          </w:p>
        </w:tc>
        <w:tc>
          <w:tcPr>
            <w:tcW w:w="6060" w:type="dxa"/>
            <w:tcBorders>
              <w:bottom w:val="nil"/>
            </w:tcBorders>
          </w:tcPr>
          <w:p w14:paraId="4C28CD24" w14:textId="77777777" w:rsidR="00E947D0" w:rsidRPr="00E947D0" w:rsidRDefault="00E947D0" w:rsidP="00E947D0">
            <w:pPr>
              <w:keepNext/>
              <w:keepLines/>
              <w:rPr>
                <w:b/>
                <w:bCs/>
                <w:spacing w:val="3"/>
              </w:rPr>
            </w:pPr>
            <w:r w:rsidRPr="00E947D0">
              <w:rPr>
                <w:bCs/>
                <w:spacing w:val="3"/>
              </w:rPr>
              <w:t xml:space="preserve">Проект планировки территории </w:t>
            </w:r>
          </w:p>
        </w:tc>
      </w:tr>
      <w:tr w:rsidR="00E947D0" w:rsidRPr="00E947D0" w14:paraId="1C69217A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04BFA00A" w14:textId="77777777" w:rsidR="00E947D0" w:rsidRPr="00E947D0" w:rsidRDefault="00E947D0" w:rsidP="00E947D0">
            <w:pPr>
              <w:ind w:left="318" w:hanging="318"/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466B45FF" w14:textId="77777777" w:rsidR="00E947D0" w:rsidRPr="00E947D0" w:rsidRDefault="00E947D0" w:rsidP="00E947D0"/>
        </w:tc>
      </w:tr>
      <w:tr w:rsidR="00E947D0" w:rsidRPr="00E947D0" w14:paraId="465E9615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083616FF" w14:textId="77777777" w:rsidR="00E947D0" w:rsidRPr="00E947D0" w:rsidRDefault="00E947D0" w:rsidP="00E947D0">
            <w:pPr>
              <w:numPr>
                <w:ilvl w:val="0"/>
                <w:numId w:val="32"/>
              </w:numPr>
              <w:ind w:left="318" w:hanging="318"/>
            </w:pPr>
            <w:r w:rsidRPr="00E947D0">
              <w:rPr>
                <w:bCs/>
              </w:rPr>
              <w:t>Инициатор подготовки документации по планировке территории</w:t>
            </w: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1E1CE7AA" w14:textId="77777777" w:rsidR="00E947D0" w:rsidRPr="00E947D0" w:rsidRDefault="00E947D0" w:rsidP="00E947D0">
            <w:pPr>
              <w:rPr>
                <w:bCs/>
                <w:spacing w:val="3"/>
              </w:rPr>
            </w:pPr>
            <w:r w:rsidRPr="00E947D0">
              <w:rPr>
                <w:bCs/>
                <w:spacing w:val="3"/>
              </w:rPr>
              <w:t xml:space="preserve">Общество с ограниченной ответственностью «РН-Юганскнефтегаз». </w:t>
            </w:r>
          </w:p>
          <w:p w14:paraId="55F032FB" w14:textId="77777777" w:rsidR="00E947D0" w:rsidRPr="00E947D0" w:rsidRDefault="00E947D0" w:rsidP="00E947D0">
            <w:pPr>
              <w:rPr>
                <w:bCs/>
                <w:spacing w:val="3"/>
              </w:rPr>
            </w:pPr>
            <w:r w:rsidRPr="00E947D0">
              <w:rPr>
                <w:bCs/>
                <w:spacing w:val="3"/>
              </w:rPr>
              <w:t xml:space="preserve">Свидетельство о внесении записи в Единый государственный реестр юридических лиц о юридическом лице, зарегистрированном 26.05.2005 г. </w:t>
            </w:r>
          </w:p>
          <w:p w14:paraId="7AE0B94C" w14:textId="77777777" w:rsidR="00E947D0" w:rsidRPr="00E947D0" w:rsidRDefault="00E947D0" w:rsidP="00E947D0">
            <w:pPr>
              <w:rPr>
                <w:bCs/>
                <w:spacing w:val="3"/>
              </w:rPr>
            </w:pPr>
            <w:r w:rsidRPr="00E947D0">
              <w:rPr>
                <w:bCs/>
                <w:spacing w:val="3"/>
              </w:rPr>
              <w:t xml:space="preserve">ОГРН 1058602819538. </w:t>
            </w:r>
          </w:p>
          <w:p w14:paraId="1A318AF4" w14:textId="77777777" w:rsidR="00E947D0" w:rsidRPr="00E947D0" w:rsidRDefault="00E947D0" w:rsidP="00E947D0">
            <w:pPr>
              <w:rPr>
                <w:bCs/>
                <w:spacing w:val="3"/>
              </w:rPr>
            </w:pPr>
            <w:r w:rsidRPr="00E947D0">
              <w:rPr>
                <w:bCs/>
                <w:spacing w:val="3"/>
              </w:rPr>
              <w:t xml:space="preserve">Место нахождения: 628301, Российская Федерация, </w:t>
            </w:r>
            <w:r w:rsidRPr="00E947D0">
              <w:t>Ханты-Мансийский автономный округ – Югра, г. Нефтеюганск, ул. Ленина, стр. 26</w:t>
            </w:r>
          </w:p>
          <w:p w14:paraId="79AC6D4E" w14:textId="77777777" w:rsidR="00E947D0" w:rsidRPr="00E947D0" w:rsidRDefault="00E947D0" w:rsidP="00E947D0">
            <w:pPr>
              <w:rPr>
                <w:bCs/>
                <w:spacing w:val="3"/>
              </w:rPr>
            </w:pPr>
            <w:r w:rsidRPr="00E947D0">
              <w:rPr>
                <w:bCs/>
                <w:spacing w:val="3"/>
              </w:rPr>
              <w:t xml:space="preserve">Юридический (почтовый) адрес: 628301, Российская Федерация, </w:t>
            </w:r>
            <w:r w:rsidRPr="00E947D0">
              <w:t>Ханты-Мансийский автономный округ – Югра, г. Нефтеюганск, ул. Ленина, стр. 26</w:t>
            </w:r>
          </w:p>
          <w:p w14:paraId="66EA5227" w14:textId="77777777" w:rsidR="00E947D0" w:rsidRPr="00E947D0" w:rsidRDefault="00E947D0" w:rsidP="00E947D0">
            <w:r w:rsidRPr="00E947D0">
              <w:rPr>
                <w:bCs/>
                <w:spacing w:val="3"/>
              </w:rPr>
              <w:t xml:space="preserve">Электронная почта: </w:t>
            </w:r>
            <w:proofErr w:type="spellStart"/>
            <w:r w:rsidRPr="00E947D0">
              <w:rPr>
                <w:bCs/>
                <w:spacing w:val="3"/>
                <w:lang w:val="en-US"/>
              </w:rPr>
              <w:t>ooorn</w:t>
            </w:r>
            <w:proofErr w:type="spellEnd"/>
            <w:r w:rsidRPr="00E947D0">
              <w:rPr>
                <w:bCs/>
                <w:spacing w:val="3"/>
              </w:rPr>
              <w:t>-</w:t>
            </w:r>
            <w:proofErr w:type="spellStart"/>
            <w:r w:rsidRPr="00E947D0">
              <w:rPr>
                <w:bCs/>
                <w:spacing w:val="3"/>
                <w:lang w:val="en-US"/>
              </w:rPr>
              <w:t>ung</w:t>
            </w:r>
            <w:proofErr w:type="spellEnd"/>
            <w:r w:rsidRPr="00E947D0">
              <w:rPr>
                <w:bCs/>
                <w:spacing w:val="3"/>
              </w:rPr>
              <w:t>@</w:t>
            </w:r>
            <w:proofErr w:type="spellStart"/>
            <w:r w:rsidRPr="00E947D0">
              <w:rPr>
                <w:bCs/>
                <w:spacing w:val="3"/>
                <w:lang w:val="en-US"/>
              </w:rPr>
              <w:t>ung</w:t>
            </w:r>
            <w:proofErr w:type="spellEnd"/>
            <w:r w:rsidRPr="00E947D0">
              <w:rPr>
                <w:bCs/>
                <w:spacing w:val="3"/>
              </w:rPr>
              <w:t>.</w:t>
            </w:r>
            <w:proofErr w:type="spellStart"/>
            <w:r w:rsidRPr="00E947D0">
              <w:rPr>
                <w:bCs/>
                <w:spacing w:val="3"/>
                <w:lang w:val="en-US"/>
              </w:rPr>
              <w:t>rosneft</w:t>
            </w:r>
            <w:proofErr w:type="spellEnd"/>
            <w:r w:rsidRPr="00E947D0">
              <w:rPr>
                <w:bCs/>
                <w:spacing w:val="3"/>
              </w:rPr>
              <w:t>.</w:t>
            </w:r>
            <w:proofErr w:type="spellStart"/>
            <w:r w:rsidRPr="00E947D0">
              <w:rPr>
                <w:bCs/>
                <w:spacing w:val="3"/>
                <w:lang w:val="en-US"/>
              </w:rPr>
              <w:t>ru</w:t>
            </w:r>
            <w:proofErr w:type="spellEnd"/>
          </w:p>
        </w:tc>
      </w:tr>
      <w:tr w:rsidR="00E947D0" w:rsidRPr="00E947D0" w14:paraId="504A3E34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35B07D65" w14:textId="77777777" w:rsidR="00E947D0" w:rsidRPr="00E947D0" w:rsidRDefault="00E947D0" w:rsidP="00E947D0">
            <w:pPr>
              <w:rPr>
                <w:bCs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4EC75665" w14:textId="77777777" w:rsidR="00E947D0" w:rsidRPr="00E947D0" w:rsidRDefault="00E947D0" w:rsidP="00E947D0">
            <w:pPr>
              <w:rPr>
                <w:bCs/>
                <w:spacing w:val="3"/>
              </w:rPr>
            </w:pPr>
          </w:p>
        </w:tc>
      </w:tr>
      <w:tr w:rsidR="00E947D0" w:rsidRPr="00E947D0" w14:paraId="250DFA32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4B411EBE" w14:textId="77777777" w:rsidR="00E947D0" w:rsidRPr="00E947D0" w:rsidRDefault="00E947D0" w:rsidP="00E947D0">
            <w:pPr>
              <w:numPr>
                <w:ilvl w:val="0"/>
                <w:numId w:val="32"/>
              </w:numPr>
              <w:ind w:left="318" w:hanging="318"/>
            </w:pPr>
            <w:r w:rsidRPr="00E947D0">
              <w:rPr>
                <w:bCs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1C452E4D" w14:textId="77777777" w:rsidR="00E947D0" w:rsidRPr="00E947D0" w:rsidRDefault="00E947D0" w:rsidP="00E947D0">
            <w:r w:rsidRPr="00E947D0">
              <w:rPr>
                <w:bCs/>
                <w:spacing w:val="3"/>
              </w:rPr>
              <w:t>Собственные средства ООО «РН-Юганскнефтегаз»</w:t>
            </w:r>
          </w:p>
        </w:tc>
      </w:tr>
      <w:tr w:rsidR="00E947D0" w:rsidRPr="00E947D0" w14:paraId="2A420719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244408D0" w14:textId="77777777" w:rsidR="00E947D0" w:rsidRPr="00E947D0" w:rsidRDefault="00E947D0" w:rsidP="00E947D0"/>
        </w:tc>
        <w:tc>
          <w:tcPr>
            <w:tcW w:w="6060" w:type="dxa"/>
            <w:tcBorders>
              <w:top w:val="nil"/>
              <w:bottom w:val="nil"/>
            </w:tcBorders>
          </w:tcPr>
          <w:p w14:paraId="6112D353" w14:textId="77777777" w:rsidR="00E947D0" w:rsidRPr="00E947D0" w:rsidRDefault="00E947D0" w:rsidP="00E947D0"/>
        </w:tc>
      </w:tr>
      <w:tr w:rsidR="00E947D0" w:rsidRPr="00E947D0" w14:paraId="67E0B03F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42170BCB" w14:textId="77777777" w:rsidR="00E947D0" w:rsidRPr="00E947D0" w:rsidRDefault="00E947D0" w:rsidP="00E947D0">
            <w:pPr>
              <w:numPr>
                <w:ilvl w:val="0"/>
                <w:numId w:val="32"/>
              </w:numPr>
              <w:ind w:left="318" w:hanging="318"/>
            </w:pPr>
            <w:r w:rsidRPr="00E947D0">
              <w:rPr>
                <w:bCs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092C500E" w14:textId="77777777" w:rsidR="00E947D0" w:rsidRPr="00E947D0" w:rsidRDefault="00E947D0" w:rsidP="00E947D0">
            <w:pPr>
              <w:keepNext/>
              <w:keepLines/>
              <w:rPr>
                <w:color w:val="000000"/>
              </w:rPr>
            </w:pPr>
            <w:r w:rsidRPr="00E947D0">
              <w:rPr>
                <w:bCs/>
              </w:rPr>
              <w:t>Объект добывающей промышленности.</w:t>
            </w:r>
            <w:r w:rsidRPr="00E947D0">
              <w:rPr>
                <w:bCs/>
                <w:spacing w:val="3"/>
              </w:rPr>
              <w:t xml:space="preserve"> Наименование объекта: «</w:t>
            </w:r>
            <w:r w:rsidRPr="00E947D0">
              <w:rPr>
                <w:color w:val="000000"/>
                <w:lang w:val="en-US"/>
              </w:rPr>
              <w:fldChar w:fldCharType="begin"/>
            </w:r>
            <w:r w:rsidRPr="00E947D0">
              <w:rPr>
                <w:color w:val="000000"/>
              </w:rPr>
              <w:instrText xml:space="preserve"> </w:instrText>
            </w:r>
            <w:r w:rsidRPr="00E947D0">
              <w:rPr>
                <w:color w:val="000000"/>
                <w:lang w:val="en-US"/>
              </w:rPr>
              <w:instrText>DOCPROPERTY</w:instrText>
            </w:r>
            <w:r w:rsidRPr="00E947D0">
              <w:rPr>
                <w:color w:val="000000"/>
              </w:rPr>
              <w:instrText xml:space="preserve">  </w:instrText>
            </w:r>
            <w:r w:rsidRPr="00E947D0">
              <w:rPr>
                <w:color w:val="000000"/>
                <w:lang w:val="en-US"/>
              </w:rPr>
              <w:instrText>Subject</w:instrText>
            </w:r>
            <w:r w:rsidRPr="00E947D0">
              <w:rPr>
                <w:color w:val="000000"/>
              </w:rPr>
              <w:instrText xml:space="preserve"> </w:instrText>
            </w:r>
            <w:r w:rsidRPr="00E947D0">
              <w:rPr>
                <w:color w:val="000000"/>
                <w:lang w:val="en-US"/>
              </w:rPr>
              <w:fldChar w:fldCharType="separate"/>
            </w:r>
            <w:r w:rsidRPr="00E947D0">
              <w:rPr>
                <w:color w:val="000000"/>
              </w:rPr>
              <w:t xml:space="preserve">Высоконапорные водоводы </w:t>
            </w:r>
            <w:proofErr w:type="spellStart"/>
            <w:r w:rsidRPr="00E947D0">
              <w:rPr>
                <w:color w:val="000000"/>
              </w:rPr>
              <w:t>Петелинского</w:t>
            </w:r>
            <w:proofErr w:type="spellEnd"/>
            <w:r w:rsidRPr="00E947D0">
              <w:rPr>
                <w:color w:val="000000"/>
              </w:rPr>
              <w:t xml:space="preserve"> месторождения (</w:t>
            </w:r>
            <w:proofErr w:type="spellStart"/>
            <w:r w:rsidRPr="00E947D0">
              <w:rPr>
                <w:color w:val="000000"/>
              </w:rPr>
              <w:t>Петелинский</w:t>
            </w:r>
            <w:proofErr w:type="spellEnd"/>
            <w:r w:rsidRPr="00E947D0">
              <w:rPr>
                <w:color w:val="000000"/>
              </w:rPr>
              <w:t xml:space="preserve"> лицензионный участок), целевой программы 2023 года</w:t>
            </w:r>
            <w:r w:rsidRPr="00E947D0">
              <w:rPr>
                <w:color w:val="000000"/>
              </w:rPr>
              <w:fldChar w:fldCharType="end"/>
            </w:r>
            <w:r w:rsidRPr="00E947D0">
              <w:rPr>
                <w:color w:val="000000"/>
              </w:rPr>
              <w:t xml:space="preserve">». </w:t>
            </w:r>
          </w:p>
          <w:p w14:paraId="0407CC62" w14:textId="77777777" w:rsidR="00E947D0" w:rsidRPr="00E947D0" w:rsidRDefault="00E947D0" w:rsidP="00E947D0">
            <w:pPr>
              <w:keepNext/>
              <w:keepLines/>
              <w:rPr>
                <w:color w:val="000000"/>
              </w:rPr>
            </w:pPr>
          </w:p>
          <w:p w14:paraId="3A386DEB" w14:textId="77777777" w:rsidR="00E947D0" w:rsidRPr="00E947D0" w:rsidRDefault="00E947D0" w:rsidP="00E947D0">
            <w:pPr>
              <w:keepNext/>
              <w:keepLines/>
              <w:rPr>
                <w:color w:val="000000"/>
              </w:rPr>
            </w:pPr>
            <w:r w:rsidRPr="00E947D0">
              <w:rPr>
                <w:color w:val="000000"/>
              </w:rPr>
              <w:t>В составе объекта предполагается размещение:</w:t>
            </w:r>
          </w:p>
          <w:p w14:paraId="21DDB18E" w14:textId="77777777" w:rsidR="00E947D0" w:rsidRPr="00E947D0" w:rsidRDefault="00E947D0" w:rsidP="00E947D0">
            <w:pPr>
              <w:keepNext/>
              <w:keepLines/>
              <w:numPr>
                <w:ilvl w:val="0"/>
                <w:numId w:val="33"/>
              </w:numPr>
              <w:rPr>
                <w:color w:val="000000"/>
              </w:rPr>
            </w:pPr>
            <w:r w:rsidRPr="00E947D0">
              <w:rPr>
                <w:color w:val="000000"/>
              </w:rPr>
              <w:t xml:space="preserve">Высоконапорного водовода т.19-т.20 (протяженность 232,1 м, проектная мощность – </w:t>
            </w:r>
            <w:r w:rsidRPr="00E947D0">
              <w:rPr>
                <w:rFonts w:cs="Arial"/>
              </w:rPr>
              <w:t xml:space="preserve">1481 </w:t>
            </w:r>
            <w:r w:rsidRPr="00E947D0">
              <w:rPr>
                <w:rFonts w:cs="Arial"/>
                <w:bCs/>
              </w:rPr>
              <w:t>м</w:t>
            </w:r>
            <w:r w:rsidRPr="00E947D0">
              <w:rPr>
                <w:rFonts w:cs="Arial"/>
                <w:bCs/>
                <w:vertAlign w:val="superscript"/>
              </w:rPr>
              <w:t>3</w:t>
            </w:r>
            <w:r w:rsidRPr="00E947D0">
              <w:rPr>
                <w:rFonts w:cs="Arial"/>
                <w:bCs/>
              </w:rPr>
              <w:t>/</w:t>
            </w:r>
            <w:proofErr w:type="spellStart"/>
            <w:r w:rsidRPr="00E947D0">
              <w:rPr>
                <w:rFonts w:cs="Arial"/>
                <w:bCs/>
              </w:rPr>
              <w:t>сут</w:t>
            </w:r>
            <w:proofErr w:type="spellEnd"/>
            <w:r w:rsidRPr="00E947D0">
              <w:rPr>
                <w:rFonts w:cs="Arial"/>
                <w:bCs/>
              </w:rPr>
              <w:t>.</w:t>
            </w:r>
            <w:r w:rsidRPr="00E947D0">
              <w:rPr>
                <w:color w:val="000000"/>
              </w:rPr>
              <w:t>);</w:t>
            </w:r>
          </w:p>
          <w:p w14:paraId="50F15E9D" w14:textId="77777777" w:rsidR="00E947D0" w:rsidRPr="00E947D0" w:rsidRDefault="00E947D0" w:rsidP="00E947D0">
            <w:pPr>
              <w:keepNext/>
              <w:keepLines/>
              <w:numPr>
                <w:ilvl w:val="0"/>
                <w:numId w:val="33"/>
              </w:numPr>
              <w:rPr>
                <w:color w:val="000000"/>
              </w:rPr>
            </w:pPr>
            <w:r w:rsidRPr="00E947D0">
              <w:rPr>
                <w:color w:val="000000"/>
              </w:rPr>
              <w:t xml:space="preserve">Высоконапорный водовод т.25-т.26-к.13 (протяженность 1880,08 м, проектная мощность – </w:t>
            </w:r>
            <w:r w:rsidRPr="00E947D0">
              <w:rPr>
                <w:rFonts w:cs="Arial"/>
              </w:rPr>
              <w:t xml:space="preserve">1264 </w:t>
            </w:r>
            <w:r w:rsidRPr="00E947D0">
              <w:rPr>
                <w:rFonts w:cs="Arial"/>
                <w:bCs/>
              </w:rPr>
              <w:t>м</w:t>
            </w:r>
            <w:r w:rsidRPr="00E947D0">
              <w:rPr>
                <w:rFonts w:cs="Arial"/>
                <w:bCs/>
                <w:vertAlign w:val="superscript"/>
              </w:rPr>
              <w:t>3</w:t>
            </w:r>
            <w:r w:rsidRPr="00E947D0">
              <w:rPr>
                <w:rFonts w:cs="Arial"/>
                <w:bCs/>
              </w:rPr>
              <w:t>/</w:t>
            </w:r>
            <w:proofErr w:type="spellStart"/>
            <w:r w:rsidRPr="00E947D0">
              <w:rPr>
                <w:rFonts w:cs="Arial"/>
                <w:bCs/>
              </w:rPr>
              <w:t>сут</w:t>
            </w:r>
            <w:proofErr w:type="spellEnd"/>
            <w:r w:rsidRPr="00E947D0">
              <w:rPr>
                <w:rFonts w:cs="Arial"/>
                <w:bCs/>
              </w:rPr>
              <w:t>.</w:t>
            </w:r>
            <w:r w:rsidRPr="00E947D0">
              <w:rPr>
                <w:color w:val="000000"/>
              </w:rPr>
              <w:t>);</w:t>
            </w:r>
          </w:p>
          <w:p w14:paraId="56C7988E" w14:textId="77777777" w:rsidR="00E947D0" w:rsidRPr="00E947D0" w:rsidRDefault="00E947D0" w:rsidP="00E947D0">
            <w:pPr>
              <w:keepNext/>
              <w:keepLines/>
              <w:numPr>
                <w:ilvl w:val="0"/>
                <w:numId w:val="33"/>
              </w:numPr>
              <w:rPr>
                <w:color w:val="000000"/>
              </w:rPr>
            </w:pPr>
            <w:r w:rsidRPr="00E947D0">
              <w:rPr>
                <w:color w:val="000000"/>
              </w:rPr>
              <w:t xml:space="preserve">Высоконапорный водовод т.27-к.11 (протяженность 768,23 м, проектная мощность – </w:t>
            </w:r>
            <w:r w:rsidRPr="00E947D0">
              <w:rPr>
                <w:rFonts w:cs="Arial"/>
              </w:rPr>
              <w:t xml:space="preserve">1854 </w:t>
            </w:r>
            <w:r w:rsidRPr="00E947D0">
              <w:rPr>
                <w:rFonts w:cs="Arial"/>
                <w:bCs/>
              </w:rPr>
              <w:t>м</w:t>
            </w:r>
            <w:r w:rsidRPr="00E947D0">
              <w:rPr>
                <w:rFonts w:cs="Arial"/>
                <w:bCs/>
                <w:vertAlign w:val="superscript"/>
              </w:rPr>
              <w:t>3</w:t>
            </w:r>
            <w:r w:rsidRPr="00E947D0">
              <w:rPr>
                <w:rFonts w:cs="Arial"/>
                <w:bCs/>
              </w:rPr>
              <w:t>/</w:t>
            </w:r>
            <w:proofErr w:type="spellStart"/>
            <w:r w:rsidRPr="00E947D0">
              <w:rPr>
                <w:rFonts w:cs="Arial"/>
                <w:bCs/>
              </w:rPr>
              <w:t>сут</w:t>
            </w:r>
            <w:proofErr w:type="spellEnd"/>
            <w:r w:rsidRPr="00E947D0">
              <w:rPr>
                <w:rFonts w:cs="Arial"/>
                <w:bCs/>
              </w:rPr>
              <w:t>.</w:t>
            </w:r>
            <w:r w:rsidRPr="00E947D0">
              <w:rPr>
                <w:color w:val="000000"/>
              </w:rPr>
              <w:t>).</w:t>
            </w:r>
          </w:p>
          <w:p w14:paraId="42347287" w14:textId="77777777" w:rsidR="00E947D0" w:rsidRPr="00E947D0" w:rsidRDefault="00E947D0" w:rsidP="00E947D0">
            <w:pPr>
              <w:rPr>
                <w:rFonts w:cs="Arial"/>
              </w:rPr>
            </w:pPr>
          </w:p>
          <w:p w14:paraId="711A70F1" w14:textId="77777777" w:rsidR="00E947D0" w:rsidRPr="00E947D0" w:rsidRDefault="00E947D0" w:rsidP="00E947D0">
            <w:r w:rsidRPr="00E947D0">
              <w:rPr>
                <w:rFonts w:cs="Arial"/>
              </w:rPr>
              <w:t xml:space="preserve">Класс III, категория трубопроводов – «С», </w:t>
            </w:r>
          </w:p>
          <w:p w14:paraId="1E6BCDD5" w14:textId="77777777" w:rsidR="00E947D0" w:rsidRPr="00E947D0" w:rsidRDefault="00E947D0" w:rsidP="00E947D0">
            <w:pPr>
              <w:keepNext/>
              <w:keepLines/>
            </w:pPr>
          </w:p>
          <w:p w14:paraId="28C416A8" w14:textId="77777777" w:rsidR="00E947D0" w:rsidRPr="00E947D0" w:rsidRDefault="00E947D0" w:rsidP="00E947D0">
            <w:pPr>
              <w:keepNext/>
              <w:keepLines/>
            </w:pPr>
            <w:r w:rsidRPr="00E947D0">
              <w:t xml:space="preserve">Объект расположен на территории </w:t>
            </w:r>
            <w:proofErr w:type="spellStart"/>
            <w:r w:rsidRPr="00E947D0">
              <w:t>Петелинского</w:t>
            </w:r>
            <w:proofErr w:type="spellEnd"/>
            <w:r w:rsidRPr="00E947D0">
              <w:t xml:space="preserve"> месторождения, в границах Нефтеюганского и Юнг-</w:t>
            </w:r>
            <w:proofErr w:type="spellStart"/>
            <w:r w:rsidRPr="00E947D0">
              <w:t>Яхского</w:t>
            </w:r>
            <w:proofErr w:type="spellEnd"/>
            <w:r w:rsidRPr="00E947D0">
              <w:t xml:space="preserve"> участковых лесничеств Нефтеюганского лесничества. </w:t>
            </w:r>
          </w:p>
          <w:p w14:paraId="05A6004E" w14:textId="77777777" w:rsidR="00E947D0" w:rsidRPr="00E947D0" w:rsidRDefault="00E947D0" w:rsidP="00E947D0">
            <w:pPr>
              <w:keepNext/>
              <w:keepLines/>
              <w:rPr>
                <w:bCs/>
              </w:rPr>
            </w:pPr>
          </w:p>
          <w:p w14:paraId="4C665892" w14:textId="77777777" w:rsidR="00E947D0" w:rsidRPr="00E947D0" w:rsidRDefault="00E947D0" w:rsidP="00E947D0">
            <w:r w:rsidRPr="00E947D0">
              <w:t>Обзорная схема размещения объекта строительства представлена в Приложении 1.</w:t>
            </w:r>
          </w:p>
          <w:p w14:paraId="0D60C7A3" w14:textId="77777777" w:rsidR="00E947D0" w:rsidRPr="00E947D0" w:rsidRDefault="00E947D0" w:rsidP="00E947D0"/>
          <w:p w14:paraId="54D76F96" w14:textId="77777777" w:rsidR="00E947D0" w:rsidRPr="00E947D0" w:rsidRDefault="00E947D0" w:rsidP="00E947D0">
            <w:r w:rsidRPr="00E947D0">
              <w:rPr>
                <w:i/>
              </w:rPr>
              <w:t>Состав, наименования и основные характеристики объекта (в том числе протяженность) могут быть уточнены при проектировании.</w:t>
            </w:r>
          </w:p>
        </w:tc>
      </w:tr>
      <w:tr w:rsidR="00E947D0" w:rsidRPr="00E947D0" w14:paraId="4FD33064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31D64A2A" w14:textId="77777777" w:rsidR="00E947D0" w:rsidRPr="00E947D0" w:rsidRDefault="00E947D0" w:rsidP="00E947D0"/>
        </w:tc>
        <w:tc>
          <w:tcPr>
            <w:tcW w:w="6060" w:type="dxa"/>
            <w:tcBorders>
              <w:top w:val="nil"/>
              <w:bottom w:val="nil"/>
            </w:tcBorders>
          </w:tcPr>
          <w:p w14:paraId="04E7E89B" w14:textId="77777777" w:rsidR="00E947D0" w:rsidRPr="00E947D0" w:rsidRDefault="00E947D0" w:rsidP="00E947D0">
            <w:pPr>
              <w:tabs>
                <w:tab w:val="left" w:pos="5115"/>
              </w:tabs>
            </w:pPr>
          </w:p>
        </w:tc>
      </w:tr>
      <w:tr w:rsidR="00E947D0" w:rsidRPr="00E947D0" w14:paraId="3A86C201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73F43B00" w14:textId="77777777" w:rsidR="00E947D0" w:rsidRPr="00E947D0" w:rsidRDefault="00E947D0" w:rsidP="00E947D0">
            <w:pPr>
              <w:numPr>
                <w:ilvl w:val="0"/>
                <w:numId w:val="32"/>
              </w:numPr>
              <w:ind w:left="318" w:hanging="318"/>
            </w:pPr>
            <w:r w:rsidRPr="00E947D0">
              <w:rPr>
                <w:bCs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7B88648F" w14:textId="77777777" w:rsidR="00E947D0" w:rsidRPr="00E947D0" w:rsidRDefault="00E947D0" w:rsidP="00E947D0">
            <w:pPr>
              <w:tabs>
                <w:tab w:val="left" w:pos="5115"/>
              </w:tabs>
            </w:pPr>
            <w:r w:rsidRPr="00E947D0">
              <w:t>Нефтеюганский район, Ханты-Мансийский автономный округ-Югра, Тюменская область</w:t>
            </w:r>
          </w:p>
        </w:tc>
      </w:tr>
      <w:tr w:rsidR="00E947D0" w:rsidRPr="00E947D0" w14:paraId="045047DA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5ECD642C" w14:textId="77777777" w:rsidR="00E947D0" w:rsidRPr="00E947D0" w:rsidRDefault="00E947D0" w:rsidP="00E947D0"/>
        </w:tc>
        <w:tc>
          <w:tcPr>
            <w:tcW w:w="6060" w:type="dxa"/>
            <w:tcBorders>
              <w:top w:val="nil"/>
              <w:bottom w:val="nil"/>
            </w:tcBorders>
          </w:tcPr>
          <w:p w14:paraId="0888D497" w14:textId="77777777" w:rsidR="00E947D0" w:rsidRPr="00E947D0" w:rsidRDefault="00E947D0" w:rsidP="00E947D0">
            <w:pPr>
              <w:tabs>
                <w:tab w:val="left" w:pos="5115"/>
              </w:tabs>
            </w:pPr>
          </w:p>
        </w:tc>
      </w:tr>
      <w:tr w:rsidR="00E947D0" w:rsidRPr="00E947D0" w14:paraId="5947E3E7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16E12301" w14:textId="77777777" w:rsidR="00E947D0" w:rsidRPr="00E947D0" w:rsidRDefault="00E947D0" w:rsidP="00E947D0">
            <w:pPr>
              <w:numPr>
                <w:ilvl w:val="0"/>
                <w:numId w:val="32"/>
              </w:numPr>
              <w:ind w:left="318" w:hanging="318"/>
            </w:pPr>
            <w:r w:rsidRPr="00E947D0">
              <w:rPr>
                <w:bCs/>
              </w:rPr>
              <w:t>Состав документации по планировке территории</w:t>
            </w: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5608A8AA" w14:textId="77777777" w:rsidR="00E947D0" w:rsidRPr="00E947D0" w:rsidRDefault="00E947D0" w:rsidP="00E947D0">
            <w:pPr>
              <w:keepNext/>
              <w:keepLines/>
              <w:rPr>
                <w:bCs/>
                <w:spacing w:val="3"/>
              </w:rPr>
            </w:pPr>
            <w:r w:rsidRPr="00E947D0">
              <w:rPr>
                <w:bCs/>
                <w:spacing w:val="3"/>
              </w:rPr>
              <w:t>Состав проекта планировки территории, соответствующий постановлению Правительства Российской Федерации от 12.05.2017 г. № 564, включает:</w:t>
            </w:r>
          </w:p>
          <w:p w14:paraId="253B70A7" w14:textId="77777777" w:rsidR="00E947D0" w:rsidRPr="00E947D0" w:rsidRDefault="00E947D0" w:rsidP="00E947D0">
            <w:pPr>
              <w:numPr>
                <w:ilvl w:val="0"/>
                <w:numId w:val="30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E947D0">
              <w:t>основную часть:</w:t>
            </w:r>
          </w:p>
          <w:p w14:paraId="745D89E9" w14:textId="77777777" w:rsidR="00E947D0" w:rsidRPr="00E947D0" w:rsidRDefault="00E947D0" w:rsidP="00E947D0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E947D0">
              <w:t>раздел 1 «Проект планировки территории. Графическая часть»:</w:t>
            </w:r>
          </w:p>
          <w:p w14:paraId="4380A847" w14:textId="77777777" w:rsidR="00E947D0" w:rsidRPr="00E947D0" w:rsidRDefault="00E947D0" w:rsidP="00E947D0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E947D0">
              <w:t>графические материалы (чертеж или чертежи планировки территории).</w:t>
            </w:r>
          </w:p>
          <w:p w14:paraId="39C496B7" w14:textId="77777777" w:rsidR="00E947D0" w:rsidRPr="00E947D0" w:rsidRDefault="00E947D0" w:rsidP="00E947D0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E947D0">
              <w:t>раздел 2 «Положение о размещении линейных объектов»:</w:t>
            </w:r>
          </w:p>
          <w:p w14:paraId="45D6CC09" w14:textId="77777777" w:rsidR="00E947D0" w:rsidRPr="00E947D0" w:rsidRDefault="00E947D0" w:rsidP="00E947D0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E947D0">
              <w:t xml:space="preserve">текстовые материалы (наименование, основные характеристики и назначение планируемых для размещения линейных объектов, перечень координат характерных точек границ зон планируемого размещения объектов). </w:t>
            </w:r>
          </w:p>
          <w:p w14:paraId="5C5E6224" w14:textId="77777777" w:rsidR="00E947D0" w:rsidRPr="00E947D0" w:rsidRDefault="00E947D0" w:rsidP="00E947D0">
            <w:pPr>
              <w:numPr>
                <w:ilvl w:val="0"/>
                <w:numId w:val="30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E947D0">
              <w:t>материалы по обоснованию:</w:t>
            </w:r>
          </w:p>
          <w:p w14:paraId="2BE7D5FF" w14:textId="77777777" w:rsidR="00E947D0" w:rsidRPr="00E947D0" w:rsidRDefault="00E947D0" w:rsidP="00E947D0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E947D0">
              <w:t>раздел 3 «Материалы по обоснованию проекта планировки. Графическая часть»:</w:t>
            </w:r>
          </w:p>
          <w:p w14:paraId="78096615" w14:textId="77777777" w:rsidR="00E947D0" w:rsidRPr="00E947D0" w:rsidRDefault="00E947D0" w:rsidP="00E947D0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E947D0">
              <w:t>графические материалы (в виде схем).</w:t>
            </w:r>
          </w:p>
          <w:p w14:paraId="1B9E3AA7" w14:textId="77777777" w:rsidR="00E947D0" w:rsidRPr="00E947D0" w:rsidRDefault="00E947D0" w:rsidP="00E947D0">
            <w:pPr>
              <w:numPr>
                <w:ilvl w:val="0"/>
                <w:numId w:val="31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E947D0">
              <w:t>раздел 4 «Материалы по обоснованию проекта планировки территории. Пояснительная записка»:</w:t>
            </w:r>
          </w:p>
          <w:p w14:paraId="203CD86F" w14:textId="77777777" w:rsidR="00E947D0" w:rsidRPr="00E947D0" w:rsidRDefault="00E947D0" w:rsidP="00E947D0">
            <w:pPr>
              <w:tabs>
                <w:tab w:val="left" w:pos="5115"/>
              </w:tabs>
            </w:pPr>
            <w:r w:rsidRPr="00E947D0">
              <w:t xml:space="preserve"> текстовые материалы (описание и обоснование определения границ планируемого размещения линейного объекта).</w:t>
            </w:r>
          </w:p>
        </w:tc>
      </w:tr>
      <w:tr w:rsidR="00E947D0" w:rsidRPr="00E947D0" w14:paraId="3643D46C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35FEFCFF" w14:textId="77777777" w:rsidR="00E947D0" w:rsidRPr="00E947D0" w:rsidRDefault="00E947D0" w:rsidP="00E947D0"/>
        </w:tc>
        <w:tc>
          <w:tcPr>
            <w:tcW w:w="6060" w:type="dxa"/>
            <w:tcBorders>
              <w:top w:val="nil"/>
              <w:bottom w:val="nil"/>
            </w:tcBorders>
          </w:tcPr>
          <w:p w14:paraId="123C8194" w14:textId="77777777" w:rsidR="00E947D0" w:rsidRPr="00E947D0" w:rsidRDefault="00E947D0" w:rsidP="00E947D0">
            <w:pPr>
              <w:tabs>
                <w:tab w:val="left" w:pos="5115"/>
              </w:tabs>
            </w:pPr>
          </w:p>
        </w:tc>
      </w:tr>
      <w:tr w:rsidR="00E947D0" w:rsidRPr="00E947D0" w14:paraId="0FE6968A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6338FBEA" w14:textId="77777777" w:rsidR="00E947D0" w:rsidRPr="00E947D0" w:rsidRDefault="00E947D0" w:rsidP="00E947D0">
            <w:pPr>
              <w:numPr>
                <w:ilvl w:val="0"/>
                <w:numId w:val="32"/>
              </w:numPr>
              <w:ind w:left="318" w:hanging="318"/>
            </w:pPr>
            <w:r w:rsidRPr="00E947D0">
              <w:rPr>
                <w:bCs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060" w:type="dxa"/>
            <w:tcBorders>
              <w:top w:val="nil"/>
              <w:bottom w:val="nil"/>
            </w:tcBorders>
          </w:tcPr>
          <w:p w14:paraId="1C252131" w14:textId="77777777" w:rsidR="00E947D0" w:rsidRPr="00E947D0" w:rsidRDefault="00E947D0" w:rsidP="00E947D0">
            <w:pPr>
              <w:tabs>
                <w:tab w:val="left" w:pos="5115"/>
              </w:tabs>
              <w:rPr>
                <w:bCs/>
              </w:rPr>
            </w:pPr>
            <w:r w:rsidRPr="00E947D0">
              <w:rPr>
                <w:bCs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15,1 га. </w:t>
            </w:r>
          </w:p>
          <w:p w14:paraId="57771ED4" w14:textId="77777777" w:rsidR="00E947D0" w:rsidRPr="00E947D0" w:rsidRDefault="00E947D0" w:rsidP="00E947D0">
            <w:pPr>
              <w:tabs>
                <w:tab w:val="left" w:pos="5115"/>
              </w:tabs>
            </w:pPr>
            <w:r w:rsidRPr="00E947D0">
              <w:rPr>
                <w:bCs/>
              </w:rPr>
              <w:t>В границы территории, в отношении которой планируется подготовка документации по планировке территории, включены земельные участки кадастровых кварталов 86:08:0020904, 86:08:0000000, 86:00:0000000.</w:t>
            </w:r>
          </w:p>
        </w:tc>
      </w:tr>
      <w:tr w:rsidR="00E947D0" w:rsidRPr="00E947D0" w14:paraId="0C53DBBC" w14:textId="77777777" w:rsidTr="000C1A94">
        <w:tc>
          <w:tcPr>
            <w:tcW w:w="3934" w:type="dxa"/>
            <w:tcBorders>
              <w:top w:val="nil"/>
              <w:bottom w:val="nil"/>
            </w:tcBorders>
          </w:tcPr>
          <w:p w14:paraId="1C29F8B6" w14:textId="77777777" w:rsidR="00E947D0" w:rsidRPr="00E947D0" w:rsidRDefault="00E947D0" w:rsidP="00E947D0"/>
        </w:tc>
        <w:tc>
          <w:tcPr>
            <w:tcW w:w="6060" w:type="dxa"/>
            <w:tcBorders>
              <w:top w:val="nil"/>
              <w:bottom w:val="nil"/>
            </w:tcBorders>
          </w:tcPr>
          <w:p w14:paraId="11372A06" w14:textId="77777777" w:rsidR="00E947D0" w:rsidRPr="00E947D0" w:rsidRDefault="00E947D0" w:rsidP="00E947D0">
            <w:pPr>
              <w:tabs>
                <w:tab w:val="left" w:pos="5115"/>
              </w:tabs>
            </w:pPr>
          </w:p>
        </w:tc>
      </w:tr>
      <w:tr w:rsidR="00E947D0" w:rsidRPr="00E947D0" w14:paraId="06301617" w14:textId="77777777" w:rsidTr="000C1A94">
        <w:tc>
          <w:tcPr>
            <w:tcW w:w="3934" w:type="dxa"/>
            <w:tcBorders>
              <w:top w:val="nil"/>
            </w:tcBorders>
          </w:tcPr>
          <w:p w14:paraId="08216D94" w14:textId="77777777" w:rsidR="00E947D0" w:rsidRPr="00E947D0" w:rsidRDefault="00E947D0" w:rsidP="00E947D0">
            <w:pPr>
              <w:numPr>
                <w:ilvl w:val="0"/>
                <w:numId w:val="32"/>
              </w:numPr>
              <w:ind w:left="318" w:hanging="318"/>
              <w:rPr>
                <w:bCs/>
              </w:rPr>
            </w:pPr>
            <w:r w:rsidRPr="00E947D0">
              <w:rPr>
                <w:bCs/>
              </w:rPr>
              <w:t>Цель подготовки документации по планировке территории</w:t>
            </w:r>
          </w:p>
        </w:tc>
        <w:tc>
          <w:tcPr>
            <w:tcW w:w="6060" w:type="dxa"/>
            <w:tcBorders>
              <w:top w:val="nil"/>
            </w:tcBorders>
          </w:tcPr>
          <w:p w14:paraId="057575AD" w14:textId="77777777" w:rsidR="00E947D0" w:rsidRPr="00E947D0" w:rsidRDefault="00E947D0" w:rsidP="00E947D0">
            <w:pPr>
              <w:tabs>
                <w:tab w:val="left" w:pos="5115"/>
              </w:tabs>
            </w:pPr>
            <w:r w:rsidRPr="00E947D0">
              <w:t xml:space="preserve">Выделение элементов планировочной структуры посредством установления границ земельных участков, на которых размещены конструктивные элементы и сооружения </w:t>
            </w:r>
            <w:r w:rsidRPr="00E947D0">
              <w:rPr>
                <w:bCs/>
                <w:spacing w:val="3"/>
              </w:rPr>
              <w:t>проектируемых объектов</w:t>
            </w:r>
            <w:r w:rsidRPr="00E947D0">
              <w:t>.</w:t>
            </w:r>
          </w:p>
        </w:tc>
      </w:tr>
    </w:tbl>
    <w:p w14:paraId="5F1351DC" w14:textId="6B7DF88C" w:rsidR="0040436E" w:rsidRDefault="0040436E" w:rsidP="00E947D0">
      <w:pPr>
        <w:spacing w:after="200" w:line="276" w:lineRule="auto"/>
        <w:rPr>
          <w:sz w:val="26"/>
          <w:szCs w:val="26"/>
        </w:rPr>
      </w:pPr>
    </w:p>
    <w:sectPr w:rsidR="0040436E" w:rsidSect="00E07E33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4C08" w14:textId="77777777" w:rsidR="00735891" w:rsidRDefault="00735891" w:rsidP="00177C90">
      <w:r>
        <w:separator/>
      </w:r>
    </w:p>
  </w:endnote>
  <w:endnote w:type="continuationSeparator" w:id="0">
    <w:p w14:paraId="1945AAC7" w14:textId="77777777" w:rsidR="00735891" w:rsidRDefault="0073589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0556" w14:textId="77777777" w:rsidR="00735891" w:rsidRDefault="00735891" w:rsidP="00177C90">
      <w:r>
        <w:separator/>
      </w:r>
    </w:p>
  </w:footnote>
  <w:footnote w:type="continuationSeparator" w:id="0">
    <w:p w14:paraId="72783B48" w14:textId="77777777" w:rsidR="00735891" w:rsidRDefault="0073589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79DE"/>
    <w:multiLevelType w:val="hybridMultilevel"/>
    <w:tmpl w:val="7DAA6F50"/>
    <w:lvl w:ilvl="0" w:tplc="CBD2D1A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0F6110"/>
    <w:multiLevelType w:val="hybridMultilevel"/>
    <w:tmpl w:val="ECE6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57F34FC9"/>
    <w:multiLevelType w:val="hybridMultilevel"/>
    <w:tmpl w:val="79A0910A"/>
    <w:lvl w:ilvl="0" w:tplc="1A36E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2C83716"/>
    <w:multiLevelType w:val="hybridMultilevel"/>
    <w:tmpl w:val="30AA55DC"/>
    <w:lvl w:ilvl="0" w:tplc="21D08D7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6"/>
  </w:num>
  <w:num w:numId="4">
    <w:abstractNumId w:val="32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3"/>
  </w:num>
  <w:num w:numId="10">
    <w:abstractNumId w:val="17"/>
  </w:num>
  <w:num w:numId="11">
    <w:abstractNumId w:val="29"/>
  </w:num>
  <w:num w:numId="12">
    <w:abstractNumId w:val="25"/>
  </w:num>
  <w:num w:numId="13">
    <w:abstractNumId w:val="15"/>
  </w:num>
  <w:num w:numId="14">
    <w:abstractNumId w:val="9"/>
  </w:num>
  <w:num w:numId="15">
    <w:abstractNumId w:val="2"/>
  </w:num>
  <w:num w:numId="16">
    <w:abstractNumId w:val="30"/>
  </w:num>
  <w:num w:numId="17">
    <w:abstractNumId w:val="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14"/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4"/>
  </w:num>
  <w:num w:numId="28">
    <w:abstractNumId w:val="26"/>
  </w:num>
  <w:num w:numId="29">
    <w:abstractNumId w:val="5"/>
  </w:num>
  <w:num w:numId="30">
    <w:abstractNumId w:val="8"/>
  </w:num>
  <w:num w:numId="31">
    <w:abstractNumId w:val="31"/>
  </w:num>
  <w:num w:numId="32">
    <w:abstractNumId w:val="19"/>
  </w:num>
  <w:num w:numId="3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C6FCF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429A5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35891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07E33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47D0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3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2019-02-28T04:39:00Z</cp:lastPrinted>
  <dcterms:created xsi:type="dcterms:W3CDTF">2024-05-03T11:41:00Z</dcterms:created>
  <dcterms:modified xsi:type="dcterms:W3CDTF">2024-05-07T04:20:00Z</dcterms:modified>
</cp:coreProperties>
</file>