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F569" w14:textId="77777777" w:rsidR="00E457D7" w:rsidRPr="003301B0" w:rsidRDefault="00E457D7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00464">
        <w:rPr>
          <w:b/>
          <w:noProof/>
          <w:sz w:val="16"/>
        </w:rPr>
        <w:drawing>
          <wp:inline distT="0" distB="0" distL="0" distR="0" wp14:anchorId="6DCA3B90" wp14:editId="025BFFD9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B82E" w14:textId="77777777" w:rsidR="00E457D7" w:rsidRPr="003301B0" w:rsidRDefault="00E457D7" w:rsidP="008A141C">
      <w:pPr>
        <w:jc w:val="center"/>
        <w:rPr>
          <w:b/>
          <w:sz w:val="20"/>
          <w:szCs w:val="20"/>
        </w:rPr>
      </w:pPr>
    </w:p>
    <w:p w14:paraId="6ED77A13" w14:textId="77777777" w:rsidR="00E457D7" w:rsidRPr="003301B0" w:rsidRDefault="00E457D7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B732209" w14:textId="77777777" w:rsidR="00E457D7" w:rsidRPr="003301B0" w:rsidRDefault="00E457D7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AEDAC47" w14:textId="77777777" w:rsidR="00E457D7" w:rsidRPr="003301B0" w:rsidRDefault="00E457D7" w:rsidP="008A141C">
      <w:pPr>
        <w:jc w:val="center"/>
        <w:rPr>
          <w:b/>
          <w:sz w:val="32"/>
        </w:rPr>
      </w:pPr>
    </w:p>
    <w:p w14:paraId="3AF7070B" w14:textId="77777777" w:rsidR="00E457D7" w:rsidRPr="00925532" w:rsidRDefault="00E457D7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1D61686" w14:textId="77777777" w:rsidR="00E457D7" w:rsidRPr="002D04ED" w:rsidRDefault="00E457D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57D7" w:rsidRPr="002D04ED" w14:paraId="00B5817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2AF13C" w14:textId="77777777" w:rsidR="00E457D7" w:rsidRPr="002D04ED" w:rsidRDefault="00E457D7" w:rsidP="008A141C">
            <w:pPr>
              <w:jc w:val="center"/>
              <w:rPr>
                <w:sz w:val="26"/>
                <w:szCs w:val="26"/>
              </w:rPr>
            </w:pPr>
            <w:r w:rsidRPr="002D04E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2D04E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737593D7" w14:textId="6A9F2915" w:rsidR="00E457D7" w:rsidRPr="002D04ED" w:rsidRDefault="00E457D7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2D04ED">
              <w:rPr>
                <w:sz w:val="26"/>
                <w:szCs w:val="26"/>
              </w:rPr>
              <w:t>№</w:t>
            </w:r>
            <w:r w:rsidRPr="002D04ED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61</w:t>
            </w:r>
            <w:r w:rsidRPr="002D04ED">
              <w:rPr>
                <w:sz w:val="26"/>
                <w:szCs w:val="26"/>
                <w:u w:val="single"/>
              </w:rPr>
              <w:t>-па</w:t>
            </w:r>
          </w:p>
        </w:tc>
      </w:tr>
      <w:tr w:rsidR="00E457D7" w:rsidRPr="00EB25FD" w14:paraId="78096EBF" w14:textId="77777777" w:rsidTr="00D63BB7">
        <w:trPr>
          <w:cantSplit/>
          <w:trHeight w:val="70"/>
        </w:trPr>
        <w:tc>
          <w:tcPr>
            <w:tcW w:w="3119" w:type="dxa"/>
          </w:tcPr>
          <w:p w14:paraId="4E355EEB" w14:textId="77777777" w:rsidR="00E457D7" w:rsidRPr="00EB25FD" w:rsidRDefault="00E457D7" w:rsidP="008A141C">
            <w:pPr>
              <w:rPr>
                <w:sz w:val="4"/>
              </w:rPr>
            </w:pPr>
          </w:p>
          <w:p w14:paraId="70873449" w14:textId="77777777" w:rsidR="00E457D7" w:rsidRPr="00EB25FD" w:rsidRDefault="00E457D7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DEDD4CD" w14:textId="77777777" w:rsidR="00E457D7" w:rsidRPr="00EB25FD" w:rsidRDefault="00E457D7" w:rsidP="008A141C">
            <w:pPr>
              <w:jc w:val="right"/>
              <w:rPr>
                <w:sz w:val="20"/>
              </w:rPr>
            </w:pPr>
          </w:p>
        </w:tc>
      </w:tr>
    </w:tbl>
    <w:p w14:paraId="19A34797" w14:textId="1CEA9105" w:rsidR="006A5112" w:rsidRDefault="00E457D7" w:rsidP="0004600B">
      <w:pPr>
        <w:jc w:val="center"/>
        <w:rPr>
          <w:sz w:val="26"/>
          <w:szCs w:val="26"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5BFEE64C" w14:textId="77777777" w:rsidR="006A5112" w:rsidRDefault="006A5112" w:rsidP="0004600B">
      <w:pPr>
        <w:jc w:val="center"/>
        <w:rPr>
          <w:sz w:val="26"/>
          <w:szCs w:val="26"/>
        </w:rPr>
      </w:pPr>
    </w:p>
    <w:p w14:paraId="3F0A8213" w14:textId="3F82F26A" w:rsidR="00AB417B" w:rsidRPr="00AB417B" w:rsidRDefault="00AB417B" w:rsidP="006A5112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BC259A" w:rsidRPr="00BC259A">
        <w:rPr>
          <w:sz w:val="26"/>
          <w:szCs w:val="26"/>
        </w:rPr>
        <w:t xml:space="preserve">Линейные коммуникации для кустовой площадки №116 </w:t>
      </w:r>
      <w:proofErr w:type="spellStart"/>
      <w:r w:rsidR="00BC259A" w:rsidRPr="00BC259A">
        <w:rPr>
          <w:sz w:val="26"/>
          <w:szCs w:val="26"/>
        </w:rPr>
        <w:t>Чупальского</w:t>
      </w:r>
      <w:proofErr w:type="spellEnd"/>
      <w:r w:rsidR="00BC259A" w:rsidRPr="00BC259A">
        <w:rPr>
          <w:sz w:val="26"/>
          <w:szCs w:val="26"/>
        </w:rPr>
        <w:t xml:space="preserve"> </w:t>
      </w:r>
      <w:r w:rsidR="00471AE1">
        <w:rPr>
          <w:sz w:val="26"/>
          <w:szCs w:val="26"/>
        </w:rPr>
        <w:br/>
      </w:r>
      <w:r w:rsidR="00BC259A" w:rsidRPr="00BC259A">
        <w:rPr>
          <w:sz w:val="26"/>
          <w:szCs w:val="26"/>
        </w:rPr>
        <w:t xml:space="preserve">лицензионного участка месторождения им. О.А. </w:t>
      </w:r>
      <w:proofErr w:type="spellStart"/>
      <w:r w:rsidR="00BC259A" w:rsidRPr="00BC259A">
        <w:rPr>
          <w:sz w:val="26"/>
          <w:szCs w:val="26"/>
        </w:rPr>
        <w:t>Московцева</w:t>
      </w:r>
      <w:proofErr w:type="spellEnd"/>
      <w:r w:rsidR="001F260B" w:rsidRPr="00BD5AD3">
        <w:rPr>
          <w:sz w:val="26"/>
          <w:szCs w:val="26"/>
        </w:rPr>
        <w:t>»</w:t>
      </w:r>
    </w:p>
    <w:p w14:paraId="112CE9BF" w14:textId="149C81E7" w:rsidR="00AB417B" w:rsidRDefault="00AB417B" w:rsidP="006A5112">
      <w:pPr>
        <w:spacing w:line="280" w:lineRule="exact"/>
        <w:jc w:val="both"/>
        <w:rPr>
          <w:sz w:val="26"/>
          <w:szCs w:val="26"/>
        </w:rPr>
      </w:pPr>
    </w:p>
    <w:p w14:paraId="53304732" w14:textId="77777777" w:rsidR="006A5112" w:rsidRPr="00AB417B" w:rsidRDefault="006A5112" w:rsidP="006A5112">
      <w:pPr>
        <w:spacing w:line="280" w:lineRule="exact"/>
        <w:jc w:val="both"/>
        <w:rPr>
          <w:sz w:val="26"/>
          <w:szCs w:val="26"/>
        </w:rPr>
      </w:pPr>
    </w:p>
    <w:p w14:paraId="03100BDF" w14:textId="766B494A" w:rsidR="00AB417B" w:rsidRPr="00AB417B" w:rsidRDefault="00F13B7E" w:rsidP="006A5112">
      <w:pPr>
        <w:spacing w:line="280" w:lineRule="exact"/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6A5112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BC259A">
        <w:rPr>
          <w:sz w:val="26"/>
          <w:szCs w:val="26"/>
        </w:rPr>
        <w:t>18.04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BC259A">
        <w:rPr>
          <w:sz w:val="26"/>
          <w:szCs w:val="26"/>
        </w:rPr>
        <w:t>4100306615</w:t>
      </w:r>
      <w:r w:rsidR="00A869B8">
        <w:rPr>
          <w:sz w:val="26"/>
          <w:szCs w:val="26"/>
        </w:rPr>
        <w:t xml:space="preserve"> </w:t>
      </w:r>
      <w:r w:rsidR="006A5112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6A5112">
      <w:pPr>
        <w:spacing w:line="280" w:lineRule="exact"/>
        <w:jc w:val="both"/>
        <w:rPr>
          <w:sz w:val="26"/>
          <w:szCs w:val="26"/>
        </w:rPr>
      </w:pPr>
    </w:p>
    <w:p w14:paraId="1F297028" w14:textId="0CE7968B" w:rsidR="007341E5" w:rsidRPr="001C4FB1" w:rsidRDefault="007341E5" w:rsidP="006A5112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E7718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BC259A" w:rsidRPr="00BC259A">
        <w:rPr>
          <w:sz w:val="26"/>
          <w:szCs w:val="26"/>
        </w:rPr>
        <w:t xml:space="preserve">Линейные коммуникации для кустовой площадки №116 </w:t>
      </w:r>
      <w:proofErr w:type="spellStart"/>
      <w:r w:rsidR="00BC259A" w:rsidRPr="00BC259A">
        <w:rPr>
          <w:sz w:val="26"/>
          <w:szCs w:val="26"/>
        </w:rPr>
        <w:t>Чупальского</w:t>
      </w:r>
      <w:proofErr w:type="spellEnd"/>
      <w:r w:rsidR="00BC259A" w:rsidRPr="00BC259A">
        <w:rPr>
          <w:sz w:val="26"/>
          <w:szCs w:val="26"/>
        </w:rPr>
        <w:t xml:space="preserve"> лицензионного участка месторождения </w:t>
      </w:r>
      <w:r w:rsidR="006A5112">
        <w:rPr>
          <w:sz w:val="26"/>
          <w:szCs w:val="26"/>
        </w:rPr>
        <w:br/>
      </w:r>
      <w:r w:rsidR="00BC259A" w:rsidRPr="00BC259A">
        <w:rPr>
          <w:sz w:val="26"/>
          <w:szCs w:val="26"/>
        </w:rPr>
        <w:t xml:space="preserve">им. О.А. </w:t>
      </w:r>
      <w:proofErr w:type="spellStart"/>
      <w:r w:rsidR="00BC259A" w:rsidRPr="00BC259A">
        <w:rPr>
          <w:sz w:val="26"/>
          <w:szCs w:val="26"/>
        </w:rPr>
        <w:t>Московцева</w:t>
      </w:r>
      <w:proofErr w:type="spellEnd"/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12D781F1" w:rsidR="007341E5" w:rsidRPr="001C4FB1" w:rsidRDefault="007341E5" w:rsidP="006A5112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BC259A" w:rsidRPr="00BC259A">
        <w:rPr>
          <w:sz w:val="26"/>
          <w:szCs w:val="26"/>
        </w:rPr>
        <w:t xml:space="preserve">Линейные коммуникации для кустовой площадки №116 </w:t>
      </w:r>
      <w:proofErr w:type="spellStart"/>
      <w:r w:rsidR="00BC259A" w:rsidRPr="00BC259A">
        <w:rPr>
          <w:sz w:val="26"/>
          <w:szCs w:val="26"/>
        </w:rPr>
        <w:t>Чупальского</w:t>
      </w:r>
      <w:proofErr w:type="spellEnd"/>
      <w:r w:rsidR="00BC259A" w:rsidRPr="00BC259A">
        <w:rPr>
          <w:sz w:val="26"/>
          <w:szCs w:val="26"/>
        </w:rPr>
        <w:t xml:space="preserve"> лицензионного участка месторождения им. О.А. </w:t>
      </w:r>
      <w:proofErr w:type="spellStart"/>
      <w:r w:rsidR="00BC259A" w:rsidRPr="00BC259A">
        <w:rPr>
          <w:sz w:val="26"/>
          <w:szCs w:val="26"/>
        </w:rPr>
        <w:t>Московцева</w:t>
      </w:r>
      <w:proofErr w:type="spellEnd"/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6A5112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6A5112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2B871350" w:rsidR="007341E5" w:rsidRPr="00311406" w:rsidRDefault="007341E5" w:rsidP="006A5112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6A5112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6A5112">
      <w:pPr>
        <w:spacing w:line="280" w:lineRule="exact"/>
        <w:jc w:val="both"/>
        <w:rPr>
          <w:sz w:val="26"/>
          <w:szCs w:val="26"/>
        </w:rPr>
      </w:pPr>
    </w:p>
    <w:p w14:paraId="13EE382C" w14:textId="77FC9C1B" w:rsidR="00AB417B" w:rsidRDefault="00AB417B" w:rsidP="006A5112">
      <w:pPr>
        <w:spacing w:line="280" w:lineRule="exact"/>
        <w:jc w:val="both"/>
        <w:rPr>
          <w:sz w:val="26"/>
          <w:szCs w:val="26"/>
        </w:rPr>
      </w:pPr>
    </w:p>
    <w:p w14:paraId="30FDB2EB" w14:textId="77777777" w:rsidR="006A5112" w:rsidRDefault="006A5112" w:rsidP="006A5112">
      <w:pPr>
        <w:spacing w:line="280" w:lineRule="exact"/>
        <w:jc w:val="both"/>
        <w:rPr>
          <w:sz w:val="26"/>
          <w:szCs w:val="26"/>
        </w:rPr>
      </w:pPr>
    </w:p>
    <w:p w14:paraId="3EF3D942" w14:textId="77777777" w:rsidR="006A5112" w:rsidRPr="008B6B28" w:rsidRDefault="006A5112" w:rsidP="006A5112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172DDD69" w14:textId="6B5EC533" w:rsidR="005F34E9" w:rsidRDefault="006A5112" w:rsidP="006A5112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7235F456" w:rsidR="007341E5" w:rsidRDefault="007341E5" w:rsidP="005E2A09">
      <w:pPr>
        <w:jc w:val="both"/>
        <w:rPr>
          <w:sz w:val="26"/>
          <w:szCs w:val="26"/>
        </w:rPr>
      </w:pPr>
    </w:p>
    <w:p w14:paraId="0B5C8767" w14:textId="77777777" w:rsidR="006A5112" w:rsidRDefault="006A5112" w:rsidP="005E2A09">
      <w:pPr>
        <w:jc w:val="both"/>
        <w:rPr>
          <w:sz w:val="26"/>
          <w:szCs w:val="26"/>
        </w:rPr>
      </w:pPr>
    </w:p>
    <w:p w14:paraId="75A0C547" w14:textId="2149E22E" w:rsidR="005E2A09" w:rsidRPr="005E2A09" w:rsidRDefault="006A5112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2E19727D">
                <wp:simplePos x="0" y="0"/>
                <wp:positionH relativeFrom="column">
                  <wp:posOffset>3623310</wp:posOffset>
                </wp:positionH>
                <wp:positionV relativeFrom="paragraph">
                  <wp:posOffset>-676910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028B5ADC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457D7">
                              <w:rPr>
                                <w:sz w:val="26"/>
                                <w:szCs w:val="26"/>
                              </w:rPr>
                              <w:t xml:space="preserve">25.04.2024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E457D7">
                              <w:rPr>
                                <w:sz w:val="26"/>
                                <w:szCs w:val="26"/>
                              </w:rPr>
                              <w:t>661-па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5.3pt;margin-top:-53.3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Nnk8UnjAAAADAEAAA8AAABkcnMv&#10;ZG93bnJldi54bWxMj8FKw0AQhu+C77CM4EXa3QiNMWZTSqFYRCim2vM2OybB7Gya3Sbx7d2e7G2G&#10;+fjn+7PlZFo2YO8aSxKiuQCGVFrdUCXhc7+ZJcCcV6RVawkl/KKDZX57k6lU25E+cCh8xUIIuVRJ&#10;qL3vUs5dWaNRbm47pHD7tr1RPqx9xXWvxhBuWv4oRMyNaih8qFWH6xrLn+JsJIzlbjjs31/57uGw&#10;tXTantbF15uU93fT6gWYx8n/w3DRD+qQB6ejPZN2rJWweBJxQCXMIhGH6YKIZBEBO0pIxDPwPOPX&#10;JfI/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Nnk8UnjAAAADAEAAA8AAAAAAAAA&#10;AAAAAAAAUgQAAGRycy9kb3ducmV2LnhtbFBLBQYAAAAABAAEAPMAAABi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028B5ADC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457D7">
                        <w:rPr>
                          <w:sz w:val="26"/>
                          <w:szCs w:val="26"/>
                        </w:rPr>
                        <w:t xml:space="preserve">25.04.2024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E457D7">
                        <w:rPr>
                          <w:sz w:val="26"/>
                          <w:szCs w:val="26"/>
                        </w:rPr>
                        <w:t>661-па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13DBD1DA" w14:textId="77777777" w:rsidR="006A5112" w:rsidRDefault="006A5112" w:rsidP="002C40E7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377B0A26" w14:textId="77C32127" w:rsidR="002C40E7" w:rsidRPr="00174802" w:rsidRDefault="002C40E7" w:rsidP="002C40E7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064127E1" w14:textId="77777777" w:rsidR="002C40E7" w:rsidRPr="00174802" w:rsidRDefault="002C40E7" w:rsidP="002C40E7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0CA38E93" w14:textId="77777777" w:rsidR="002C40E7" w:rsidRPr="00174802" w:rsidRDefault="002C40E7" w:rsidP="002C40E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 w:rsidRPr="00F8534F">
        <w:rPr>
          <w:sz w:val="26"/>
          <w:szCs w:val="26"/>
          <w:u w:val="single"/>
        </w:rPr>
        <w:t xml:space="preserve">Линейные коммуникации для кустовой площадки № 116 </w:t>
      </w:r>
      <w:proofErr w:type="spellStart"/>
      <w:r w:rsidRPr="00F8534F">
        <w:rPr>
          <w:sz w:val="26"/>
          <w:szCs w:val="26"/>
          <w:u w:val="single"/>
        </w:rPr>
        <w:t>Чупальского</w:t>
      </w:r>
      <w:proofErr w:type="spellEnd"/>
      <w:r w:rsidRPr="00F8534F">
        <w:rPr>
          <w:sz w:val="26"/>
          <w:szCs w:val="26"/>
          <w:u w:val="single"/>
        </w:rPr>
        <w:t xml:space="preserve"> лицензионного участка месторождения им.</w:t>
      </w:r>
      <w:r>
        <w:rPr>
          <w:sz w:val="26"/>
          <w:szCs w:val="26"/>
          <w:u w:val="single"/>
        </w:rPr>
        <w:t xml:space="preserve"> О.А. </w:t>
      </w:r>
      <w:proofErr w:type="spellStart"/>
      <w:r>
        <w:rPr>
          <w:sz w:val="26"/>
          <w:szCs w:val="26"/>
          <w:u w:val="single"/>
        </w:rPr>
        <w:t>Московцева</w:t>
      </w:r>
      <w:proofErr w:type="spellEnd"/>
      <w:r w:rsidRPr="00174802">
        <w:rPr>
          <w:sz w:val="26"/>
          <w:szCs w:val="26"/>
          <w:u w:val="single"/>
        </w:rPr>
        <w:t xml:space="preserve">» </w:t>
      </w:r>
    </w:p>
    <w:p w14:paraId="79A15AD7" w14:textId="730E5542" w:rsidR="002C40E7" w:rsidRPr="00174802" w:rsidRDefault="002C40E7" w:rsidP="002C40E7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 xml:space="preserve">) капитального строительства, </w:t>
      </w:r>
      <w:r w:rsidR="006A5112">
        <w:rPr>
          <w:bCs/>
        </w:rPr>
        <w:br/>
      </w:r>
      <w:r w:rsidRPr="00174802">
        <w:rPr>
          <w:bCs/>
        </w:rPr>
        <w:t>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3E26E836" w14:textId="77777777" w:rsidR="002C40E7" w:rsidRPr="00174802" w:rsidRDefault="002C40E7" w:rsidP="002C40E7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2C40E7" w:rsidRPr="00174802" w14:paraId="59082B81" w14:textId="77777777" w:rsidTr="006A26B9">
        <w:trPr>
          <w:trHeight w:val="333"/>
        </w:trPr>
        <w:tc>
          <w:tcPr>
            <w:tcW w:w="0" w:type="auto"/>
            <w:vAlign w:val="center"/>
          </w:tcPr>
          <w:p w14:paraId="75A72E10" w14:textId="77777777" w:rsidR="002C40E7" w:rsidRPr="00174802" w:rsidRDefault="002C40E7" w:rsidP="006A26B9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299F22D6" w14:textId="77777777" w:rsidR="002C40E7" w:rsidRPr="00174802" w:rsidRDefault="002C40E7" w:rsidP="006A26B9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2C40E7" w:rsidRPr="00174802" w14:paraId="63C4F8F2" w14:textId="77777777" w:rsidTr="006A26B9">
        <w:tc>
          <w:tcPr>
            <w:tcW w:w="0" w:type="auto"/>
            <w:vAlign w:val="center"/>
          </w:tcPr>
          <w:p w14:paraId="2979E3CF" w14:textId="77777777" w:rsidR="002C40E7" w:rsidRPr="00174802" w:rsidRDefault="002C40E7" w:rsidP="002C40E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4253DE9" w14:textId="77777777" w:rsidR="002C40E7" w:rsidRPr="00174802" w:rsidRDefault="002C40E7" w:rsidP="006A26B9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2C40E7" w:rsidRPr="00174802" w14:paraId="2BD5D0FD" w14:textId="77777777" w:rsidTr="006A26B9">
        <w:tc>
          <w:tcPr>
            <w:tcW w:w="0" w:type="auto"/>
            <w:vAlign w:val="center"/>
          </w:tcPr>
          <w:p w14:paraId="168F4BEF" w14:textId="77777777" w:rsidR="002C40E7" w:rsidRPr="00174802" w:rsidRDefault="002C40E7" w:rsidP="002C40E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260D882" w14:textId="77777777" w:rsidR="002C40E7" w:rsidRPr="00174802" w:rsidRDefault="002C40E7" w:rsidP="006A26B9">
            <w:pPr>
              <w:jc w:val="both"/>
            </w:pPr>
            <w:r w:rsidRPr="00174802">
              <w:t>Публичное акционерное общество «Нефтяная компания «Роснефть», ОГРН 1027700043502 от 19.07.2002 г.</w:t>
            </w:r>
          </w:p>
          <w:p w14:paraId="285EAE0C" w14:textId="77777777" w:rsidR="002C40E7" w:rsidRPr="00174802" w:rsidRDefault="002C40E7" w:rsidP="006A26B9">
            <w:pPr>
              <w:jc w:val="both"/>
            </w:pPr>
            <w:r w:rsidRPr="00174802">
              <w:t>115035, г. Москва, Софийская набережная, 26/1</w:t>
            </w:r>
          </w:p>
          <w:p w14:paraId="5347CC63" w14:textId="77777777" w:rsidR="002C40E7" w:rsidRPr="00174802" w:rsidRDefault="002C40E7" w:rsidP="006A26B9">
            <w:pPr>
              <w:jc w:val="both"/>
            </w:pPr>
            <w:r w:rsidRPr="00174802">
              <w:t>ИНН 7706107510 КПП 770601001</w:t>
            </w:r>
          </w:p>
          <w:p w14:paraId="0478DD7E" w14:textId="77777777" w:rsidR="002C40E7" w:rsidRPr="00174802" w:rsidRDefault="002C40E7" w:rsidP="006A26B9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2C40E7" w:rsidRPr="00174802" w14:paraId="2DF91EF6" w14:textId="77777777" w:rsidTr="006A26B9">
        <w:tc>
          <w:tcPr>
            <w:tcW w:w="0" w:type="auto"/>
            <w:vAlign w:val="center"/>
          </w:tcPr>
          <w:p w14:paraId="44BF45D0" w14:textId="77777777" w:rsidR="002C40E7" w:rsidRPr="00174802" w:rsidRDefault="002C40E7" w:rsidP="002C40E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8E61679" w14:textId="77777777" w:rsidR="002C40E7" w:rsidRPr="00174802" w:rsidRDefault="002C40E7" w:rsidP="006A26B9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2C40E7" w:rsidRPr="00174802" w14:paraId="04774B0D" w14:textId="77777777" w:rsidTr="006A26B9">
        <w:tc>
          <w:tcPr>
            <w:tcW w:w="0" w:type="auto"/>
            <w:vAlign w:val="center"/>
          </w:tcPr>
          <w:p w14:paraId="492598B6" w14:textId="77777777" w:rsidR="002C40E7" w:rsidRPr="00174802" w:rsidRDefault="002C40E7" w:rsidP="002C40E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426053AF" w14:textId="77777777" w:rsidR="002C40E7" w:rsidRPr="00174802" w:rsidRDefault="002C40E7" w:rsidP="006A26B9">
            <w:pPr>
              <w:jc w:val="both"/>
            </w:pPr>
            <w:r w:rsidRPr="00174802">
              <w:t>Полное наименование объекта: «</w:t>
            </w:r>
            <w:r w:rsidRPr="00F8534F">
              <w:t xml:space="preserve">Линейные коммуникации для кустовой площадки № 116 </w:t>
            </w:r>
            <w:proofErr w:type="spellStart"/>
            <w:r w:rsidRPr="00F8534F">
              <w:t>Чупальского</w:t>
            </w:r>
            <w:proofErr w:type="spellEnd"/>
            <w:r w:rsidRPr="00F8534F">
              <w:t xml:space="preserve"> лицензионного участка месторождения им. О.А. </w:t>
            </w:r>
            <w:proofErr w:type="spellStart"/>
            <w:r w:rsidRPr="00F8534F">
              <w:t>Московцева</w:t>
            </w:r>
            <w:proofErr w:type="spellEnd"/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2C40E7" w:rsidRPr="00174802" w14:paraId="0BAFBCC3" w14:textId="77777777" w:rsidTr="006A26B9">
        <w:tc>
          <w:tcPr>
            <w:tcW w:w="0" w:type="auto"/>
            <w:vAlign w:val="center"/>
          </w:tcPr>
          <w:p w14:paraId="6F86E977" w14:textId="77777777" w:rsidR="002C40E7" w:rsidRPr="00174802" w:rsidRDefault="002C40E7" w:rsidP="002C40E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5B77FD4" w14:textId="77777777" w:rsidR="002C40E7" w:rsidRPr="00174802" w:rsidRDefault="002C40E7" w:rsidP="006A26B9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2C40E7" w:rsidRPr="00174802" w14:paraId="199F1F7B" w14:textId="77777777" w:rsidTr="006A26B9">
        <w:tc>
          <w:tcPr>
            <w:tcW w:w="0" w:type="auto"/>
            <w:vAlign w:val="center"/>
          </w:tcPr>
          <w:p w14:paraId="6FE94906" w14:textId="77777777" w:rsidR="002C40E7" w:rsidRPr="00174802" w:rsidRDefault="002C40E7" w:rsidP="002C40E7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3A35042" w14:textId="77777777" w:rsidR="002C40E7" w:rsidRPr="00174802" w:rsidRDefault="002C40E7" w:rsidP="006A26B9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0B4ACF2B" w14:textId="77777777" w:rsidR="002C40E7" w:rsidRPr="00174802" w:rsidRDefault="002C40E7" w:rsidP="006A26B9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4FFA5A45" w14:textId="77777777" w:rsidR="002C40E7" w:rsidRPr="00174802" w:rsidRDefault="002C40E7" w:rsidP="006A26B9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5265E501" w14:textId="77777777" w:rsidR="002C40E7" w:rsidRPr="00174802" w:rsidRDefault="002C40E7" w:rsidP="006A26B9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2A0F2C55" w14:textId="77777777" w:rsidR="002C40E7" w:rsidRPr="00174802" w:rsidRDefault="002C40E7" w:rsidP="006A26B9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232491F9" w14:textId="77777777" w:rsidR="002C40E7" w:rsidRPr="00174802" w:rsidRDefault="002C40E7" w:rsidP="006A26B9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D00AFCF" w14:textId="77777777" w:rsidR="002C40E7" w:rsidRPr="00174802" w:rsidRDefault="002C40E7" w:rsidP="006A26B9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2E657470" w14:textId="77777777" w:rsidR="002C40E7" w:rsidRPr="00174802" w:rsidRDefault="002C40E7" w:rsidP="006A26B9">
            <w:pPr>
              <w:jc w:val="both"/>
            </w:pPr>
            <w:r w:rsidRPr="00174802">
              <w:t>чертеж красных линий;</w:t>
            </w:r>
          </w:p>
          <w:p w14:paraId="0530B72C" w14:textId="77777777" w:rsidR="002C40E7" w:rsidRPr="00174802" w:rsidRDefault="002C40E7" w:rsidP="006A26B9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38EFB53A" w14:textId="77777777" w:rsidR="002C40E7" w:rsidRPr="00174802" w:rsidRDefault="002C40E7" w:rsidP="006A26B9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084C48" w14:textId="77777777" w:rsidR="002C40E7" w:rsidRPr="00174802" w:rsidRDefault="002C40E7" w:rsidP="006A26B9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C635AAB" w14:textId="77777777" w:rsidR="002C40E7" w:rsidRPr="00174802" w:rsidRDefault="002C40E7" w:rsidP="006A26B9">
            <w:pPr>
              <w:jc w:val="both"/>
            </w:pPr>
            <w:r w:rsidRPr="00174802">
              <w:t>На чертеже красных линий отображаются:</w:t>
            </w:r>
          </w:p>
          <w:p w14:paraId="6A9A3D44" w14:textId="77777777" w:rsidR="002C40E7" w:rsidRPr="00174802" w:rsidRDefault="002C40E7" w:rsidP="006A26B9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A2D502A" w14:textId="77777777" w:rsidR="002C40E7" w:rsidRPr="00174802" w:rsidRDefault="002C40E7" w:rsidP="006A26B9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7693BC3" w14:textId="77777777" w:rsidR="002C40E7" w:rsidRPr="00174802" w:rsidRDefault="002C40E7" w:rsidP="006A26B9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B26A63F" w14:textId="77777777" w:rsidR="002C40E7" w:rsidRPr="00174802" w:rsidRDefault="002C40E7" w:rsidP="006A26B9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34C482D9" w14:textId="77777777" w:rsidR="002C40E7" w:rsidRPr="00174802" w:rsidRDefault="002C40E7" w:rsidP="006A26B9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71DC8F01" w14:textId="77777777" w:rsidR="002C40E7" w:rsidRPr="00174802" w:rsidRDefault="002C40E7" w:rsidP="006A26B9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356700D7" w14:textId="77777777" w:rsidR="002C40E7" w:rsidRPr="00174802" w:rsidRDefault="002C40E7" w:rsidP="006A26B9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B980C1A" w14:textId="77777777" w:rsidR="002C40E7" w:rsidRPr="00174802" w:rsidRDefault="002C40E7" w:rsidP="006A26B9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3150CAD" w14:textId="77777777" w:rsidR="002C40E7" w:rsidRPr="00174802" w:rsidRDefault="002C40E7" w:rsidP="006A26B9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79940A68" w14:textId="77777777" w:rsidR="002C40E7" w:rsidRPr="00174802" w:rsidRDefault="002C40E7" w:rsidP="006A26B9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F603583" w14:textId="77777777" w:rsidR="002C40E7" w:rsidRPr="00174802" w:rsidRDefault="002C40E7" w:rsidP="006A26B9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8F1B4A2" w14:textId="77777777" w:rsidR="002C40E7" w:rsidRPr="00174802" w:rsidRDefault="002C40E7" w:rsidP="006A26B9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ABA716" w14:textId="77777777" w:rsidR="002C40E7" w:rsidRPr="00174802" w:rsidRDefault="002C40E7" w:rsidP="006A26B9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335B09D" w14:textId="77777777" w:rsidR="002C40E7" w:rsidRPr="00174802" w:rsidRDefault="002C40E7" w:rsidP="006A26B9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5DC544A9" w14:textId="77777777" w:rsidR="002C40E7" w:rsidRPr="00174802" w:rsidRDefault="002C40E7" w:rsidP="006A26B9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3E7E820" w14:textId="77777777" w:rsidR="002C40E7" w:rsidRPr="00174802" w:rsidRDefault="002C40E7" w:rsidP="006A26B9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2C10093" w14:textId="77777777" w:rsidR="002C40E7" w:rsidRPr="00174802" w:rsidRDefault="002C40E7" w:rsidP="006A26B9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613FBF13" w14:textId="77777777" w:rsidR="002C40E7" w:rsidRPr="00174802" w:rsidRDefault="002C40E7" w:rsidP="006A26B9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92142A" w14:textId="77777777" w:rsidR="002C40E7" w:rsidRPr="00174802" w:rsidRDefault="002C40E7" w:rsidP="006A26B9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01C8E6A" w14:textId="77777777" w:rsidR="002C40E7" w:rsidRPr="00174802" w:rsidRDefault="002C40E7" w:rsidP="006A26B9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2903559" w14:textId="77777777" w:rsidR="002C40E7" w:rsidRPr="00174802" w:rsidRDefault="002C40E7" w:rsidP="006A26B9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15B840F" w14:textId="77777777" w:rsidR="002C40E7" w:rsidRPr="00174802" w:rsidRDefault="002C40E7" w:rsidP="006A26B9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EE5D611" w14:textId="77777777" w:rsidR="002C40E7" w:rsidRPr="00174802" w:rsidRDefault="002C40E7" w:rsidP="006A26B9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25220DF" w14:textId="77777777" w:rsidR="002C40E7" w:rsidRPr="00174802" w:rsidRDefault="002C40E7" w:rsidP="006A26B9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63C3D00E" w14:textId="77777777" w:rsidR="002C40E7" w:rsidRPr="00174802" w:rsidRDefault="002C40E7" w:rsidP="006A26B9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6A11A4B7" w14:textId="77777777" w:rsidR="002C40E7" w:rsidRPr="00174802" w:rsidRDefault="002C40E7" w:rsidP="006A26B9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1E8F572" w14:textId="77777777" w:rsidR="002C40E7" w:rsidRPr="00174802" w:rsidRDefault="002C40E7" w:rsidP="006A26B9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11CDEA6" w14:textId="77777777" w:rsidR="002C40E7" w:rsidRPr="00174802" w:rsidRDefault="002C40E7" w:rsidP="006A26B9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B963DAD" w14:textId="77777777" w:rsidR="002C40E7" w:rsidRPr="00174802" w:rsidRDefault="002C40E7" w:rsidP="006A26B9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7DC8F89A" w14:textId="77777777" w:rsidR="002C40E7" w:rsidRPr="00174802" w:rsidRDefault="002C40E7" w:rsidP="006A26B9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1F6155F" w14:textId="77777777" w:rsidR="002C40E7" w:rsidRPr="00174802" w:rsidRDefault="002C40E7" w:rsidP="006A26B9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789EA6DD" w14:textId="77777777" w:rsidR="002C40E7" w:rsidRPr="00174802" w:rsidRDefault="002C40E7" w:rsidP="006A26B9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97465D1" w14:textId="77777777" w:rsidR="002C40E7" w:rsidRPr="00174802" w:rsidRDefault="002C40E7" w:rsidP="006A26B9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0172F4BF" w14:textId="77777777" w:rsidR="002C40E7" w:rsidRPr="00174802" w:rsidRDefault="002C40E7" w:rsidP="006A26B9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3223F391" w14:textId="77777777" w:rsidR="002C40E7" w:rsidRPr="00174802" w:rsidRDefault="002C40E7" w:rsidP="006A26B9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2843D3A6" w14:textId="77777777" w:rsidR="002C40E7" w:rsidRPr="00174802" w:rsidRDefault="002C40E7" w:rsidP="006A26B9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4D1B61B5" w14:textId="77777777" w:rsidR="002C40E7" w:rsidRPr="00174802" w:rsidRDefault="002C40E7" w:rsidP="006A26B9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E802925" w14:textId="77777777" w:rsidR="002C40E7" w:rsidRPr="00174802" w:rsidRDefault="002C40E7" w:rsidP="006A26B9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5B73E12" w14:textId="77777777" w:rsidR="002C40E7" w:rsidRPr="00174802" w:rsidRDefault="002C40E7" w:rsidP="006A26B9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61D4F2E8" w14:textId="77777777" w:rsidR="002C40E7" w:rsidRPr="00174802" w:rsidRDefault="002C40E7" w:rsidP="006A26B9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1779B3A" w14:textId="77777777" w:rsidR="002C40E7" w:rsidRPr="00174802" w:rsidRDefault="002C40E7" w:rsidP="006A26B9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48ADDF5" w14:textId="77777777" w:rsidR="002C40E7" w:rsidRPr="00174802" w:rsidRDefault="002C40E7" w:rsidP="006A26B9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E71CA54" w14:textId="77777777" w:rsidR="002C40E7" w:rsidRPr="00174802" w:rsidRDefault="002C40E7" w:rsidP="006A26B9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E6BFFE9" w14:textId="77777777" w:rsidR="002C40E7" w:rsidRPr="00174802" w:rsidRDefault="002C40E7" w:rsidP="006A26B9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4045702D" w14:textId="77777777" w:rsidR="002C40E7" w:rsidRPr="00174802" w:rsidRDefault="002C40E7" w:rsidP="006A26B9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2ED42CB" w14:textId="77777777" w:rsidR="002C40E7" w:rsidRPr="00174802" w:rsidRDefault="002C40E7" w:rsidP="006A26B9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328346C" w14:textId="77777777" w:rsidR="002C40E7" w:rsidRPr="00174802" w:rsidRDefault="002C40E7" w:rsidP="006A26B9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86FE26F" w14:textId="77777777" w:rsidR="002C40E7" w:rsidRPr="00174802" w:rsidRDefault="002C40E7" w:rsidP="006A26B9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74E95F0" w14:textId="77777777" w:rsidR="002C40E7" w:rsidRPr="00174802" w:rsidRDefault="002C40E7" w:rsidP="006A26B9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CDAFB50" w14:textId="77777777" w:rsidR="002C40E7" w:rsidRPr="00174802" w:rsidRDefault="002C40E7" w:rsidP="006A26B9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7E8382D" w14:textId="77777777" w:rsidR="002C40E7" w:rsidRPr="00174802" w:rsidRDefault="002C40E7" w:rsidP="006A26B9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2C009F7" w14:textId="77777777" w:rsidR="002C40E7" w:rsidRPr="00174802" w:rsidRDefault="002C40E7" w:rsidP="006A26B9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C4B06B2" w14:textId="77777777" w:rsidR="002C40E7" w:rsidRPr="00174802" w:rsidRDefault="002C40E7" w:rsidP="006A26B9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54CBCD2" w14:textId="77777777" w:rsidR="002C40E7" w:rsidRPr="00174802" w:rsidRDefault="002C40E7" w:rsidP="006A26B9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BF49C2F" w14:textId="77777777" w:rsidR="002C40E7" w:rsidRPr="00174802" w:rsidRDefault="002C40E7" w:rsidP="006A26B9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186D06" w14:textId="77777777" w:rsidR="002C40E7" w:rsidRPr="00174802" w:rsidRDefault="002C40E7" w:rsidP="006A26B9">
            <w:pPr>
              <w:jc w:val="both"/>
            </w:pPr>
            <w:r w:rsidRPr="00174802">
              <w:t>г) категории улиц и дорог;</w:t>
            </w:r>
          </w:p>
          <w:p w14:paraId="3E1B50A1" w14:textId="77777777" w:rsidR="002C40E7" w:rsidRPr="00174802" w:rsidRDefault="002C40E7" w:rsidP="006A26B9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8F0F4F9" w14:textId="77777777" w:rsidR="002C40E7" w:rsidRPr="00174802" w:rsidRDefault="002C40E7" w:rsidP="006A26B9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EF2CF0C" w14:textId="77777777" w:rsidR="002C40E7" w:rsidRPr="00174802" w:rsidRDefault="002C40E7" w:rsidP="006A26B9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3FDC9FE" w14:textId="77777777" w:rsidR="002C40E7" w:rsidRPr="00174802" w:rsidRDefault="002C40E7" w:rsidP="006A26B9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0A3AC575" w14:textId="77777777" w:rsidR="002C40E7" w:rsidRPr="00174802" w:rsidRDefault="002C40E7" w:rsidP="006A26B9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0BB5C51E" w14:textId="77777777" w:rsidR="002C40E7" w:rsidRPr="00174802" w:rsidRDefault="002C40E7" w:rsidP="006A26B9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5757B86F" w14:textId="77777777" w:rsidR="002C40E7" w:rsidRPr="00174802" w:rsidRDefault="002C40E7" w:rsidP="006A26B9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B4B5E6D" w14:textId="77777777" w:rsidR="002C40E7" w:rsidRPr="00174802" w:rsidRDefault="002C40E7" w:rsidP="006A26B9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5726F36" w14:textId="77777777" w:rsidR="002C40E7" w:rsidRPr="00174802" w:rsidRDefault="002C40E7" w:rsidP="006A26B9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42214EDF" w14:textId="77777777" w:rsidR="002C40E7" w:rsidRPr="00174802" w:rsidRDefault="002C40E7" w:rsidP="006A26B9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DB9C5A" w14:textId="77777777" w:rsidR="002C40E7" w:rsidRPr="00174802" w:rsidRDefault="002C40E7" w:rsidP="006A26B9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E09EC49" w14:textId="77777777" w:rsidR="002C40E7" w:rsidRPr="00174802" w:rsidRDefault="002C40E7" w:rsidP="006A26B9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DBA59DA" w14:textId="77777777" w:rsidR="002C40E7" w:rsidRPr="00174802" w:rsidRDefault="002C40E7" w:rsidP="006A26B9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6115D5E9" w14:textId="77777777" w:rsidR="002C40E7" w:rsidRPr="00174802" w:rsidRDefault="002C40E7" w:rsidP="006A26B9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DBC440F" w14:textId="77777777" w:rsidR="002C40E7" w:rsidRPr="00174802" w:rsidRDefault="002C40E7" w:rsidP="006A26B9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A8BA2F4" w14:textId="77777777" w:rsidR="002C40E7" w:rsidRPr="00174802" w:rsidRDefault="002C40E7" w:rsidP="006A26B9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9F74AA0" w14:textId="77777777" w:rsidR="002C40E7" w:rsidRPr="00174802" w:rsidRDefault="002C40E7" w:rsidP="006A26B9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EF6A9C0" w14:textId="77777777" w:rsidR="002C40E7" w:rsidRPr="00174802" w:rsidRDefault="002C40E7" w:rsidP="006A26B9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7DB0B7C" w14:textId="77777777" w:rsidR="002C40E7" w:rsidRPr="00174802" w:rsidRDefault="002C40E7" w:rsidP="006A26B9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9545AA1" w14:textId="77777777" w:rsidR="002C40E7" w:rsidRPr="00174802" w:rsidRDefault="002C40E7" w:rsidP="006A26B9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6425B05F" w14:textId="77777777" w:rsidR="002C40E7" w:rsidRPr="00174802" w:rsidRDefault="002C40E7" w:rsidP="006A26B9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4EC1D35" w14:textId="77777777" w:rsidR="002C40E7" w:rsidRPr="00174802" w:rsidRDefault="002C40E7" w:rsidP="006A26B9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12934EC" w14:textId="77777777" w:rsidR="002C40E7" w:rsidRPr="00174802" w:rsidRDefault="002C40E7" w:rsidP="006A26B9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64E02430" w14:textId="77777777" w:rsidR="002C40E7" w:rsidRPr="00174802" w:rsidRDefault="002C40E7" w:rsidP="006A26B9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05D93935" w14:textId="77777777" w:rsidR="002C40E7" w:rsidRPr="00174802" w:rsidRDefault="002C40E7" w:rsidP="006A26B9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79744BB7" w14:textId="77777777" w:rsidR="002C40E7" w:rsidRPr="00174802" w:rsidRDefault="002C40E7" w:rsidP="006A26B9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7D89A4C9" w14:textId="77777777" w:rsidR="002C40E7" w:rsidRPr="00174802" w:rsidRDefault="002C40E7" w:rsidP="006A26B9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2483B639" w14:textId="77777777" w:rsidR="002C40E7" w:rsidRPr="00174802" w:rsidRDefault="002C40E7" w:rsidP="006A26B9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BF25E47" w14:textId="77777777" w:rsidR="002C40E7" w:rsidRPr="00174802" w:rsidRDefault="002C40E7" w:rsidP="006A26B9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4C17C520" w14:textId="77777777" w:rsidR="002C40E7" w:rsidRPr="00174802" w:rsidRDefault="002C40E7" w:rsidP="006A26B9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6F235DD" w14:textId="77777777" w:rsidR="002C40E7" w:rsidRPr="00174802" w:rsidRDefault="002C40E7" w:rsidP="006A26B9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50945F0" w14:textId="77777777" w:rsidR="002C40E7" w:rsidRPr="00174802" w:rsidRDefault="002C40E7" w:rsidP="006A26B9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FCCDC2E" w14:textId="77777777" w:rsidR="002C40E7" w:rsidRPr="00174802" w:rsidRDefault="002C40E7" w:rsidP="006A26B9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27C24D" w14:textId="77777777" w:rsidR="002C40E7" w:rsidRPr="00174802" w:rsidRDefault="002C40E7" w:rsidP="006A26B9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7D55EBE5" w14:textId="77777777" w:rsidR="002C40E7" w:rsidRPr="00174802" w:rsidRDefault="002C40E7" w:rsidP="006A26B9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6447ADEB" w14:textId="77777777" w:rsidR="002C40E7" w:rsidRPr="00174802" w:rsidRDefault="002C40E7" w:rsidP="006A26B9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CE808C8" w14:textId="77777777" w:rsidR="002C40E7" w:rsidRPr="00174802" w:rsidRDefault="002C40E7" w:rsidP="006A26B9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CA5B686" w14:textId="77777777" w:rsidR="002C40E7" w:rsidRPr="00174802" w:rsidRDefault="002C40E7" w:rsidP="006A26B9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5C5812A9" w14:textId="77777777" w:rsidR="002C40E7" w:rsidRPr="00174802" w:rsidRDefault="002C40E7" w:rsidP="006A26B9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9D0D162" w14:textId="77777777" w:rsidR="002C40E7" w:rsidRPr="00174802" w:rsidRDefault="002C40E7" w:rsidP="006A26B9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1AFD7D56" w14:textId="77777777" w:rsidR="002C40E7" w:rsidRPr="00174802" w:rsidRDefault="002C40E7" w:rsidP="006A26B9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9BE12D4" w14:textId="77777777" w:rsidR="002C40E7" w:rsidRPr="00174802" w:rsidRDefault="002C40E7" w:rsidP="006A26B9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5BE50689" w14:textId="77777777" w:rsidR="002C40E7" w:rsidRPr="00174802" w:rsidRDefault="002C40E7" w:rsidP="006A26B9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38A675" w14:textId="77777777" w:rsidR="002C40E7" w:rsidRPr="00174802" w:rsidRDefault="002C40E7" w:rsidP="006A26B9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456DDE7" w14:textId="77777777" w:rsidR="002C40E7" w:rsidRPr="00174802" w:rsidRDefault="002C40E7" w:rsidP="006A26B9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38BA316" w14:textId="77777777" w:rsidR="002C40E7" w:rsidRPr="00174802" w:rsidRDefault="002C40E7" w:rsidP="006A26B9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EFC575D" w14:textId="77777777" w:rsidR="002C40E7" w:rsidRPr="00174802" w:rsidRDefault="002C40E7" w:rsidP="006A26B9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1B0527F" w14:textId="77777777" w:rsidR="002C40E7" w:rsidRPr="00174802" w:rsidRDefault="002C40E7" w:rsidP="006A26B9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64597F18" w14:textId="77777777" w:rsidR="002C40E7" w:rsidRPr="00174802" w:rsidRDefault="002C40E7" w:rsidP="006A26B9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86D94F6" w14:textId="77777777" w:rsidR="002C40E7" w:rsidRPr="00174802" w:rsidRDefault="002C40E7" w:rsidP="006A26B9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7EF878A8" w14:textId="77777777" w:rsidR="002C40E7" w:rsidRPr="00174802" w:rsidRDefault="002C40E7" w:rsidP="006A26B9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1D39B653" w14:textId="77777777" w:rsidR="002C40E7" w:rsidRPr="00174802" w:rsidRDefault="002C40E7" w:rsidP="006A26B9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4A145A34" w14:textId="77777777" w:rsidR="002C40E7" w:rsidRPr="00174802" w:rsidRDefault="002C40E7" w:rsidP="006A26B9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09D564BF" w14:textId="77777777" w:rsidR="002C40E7" w:rsidRPr="00174802" w:rsidRDefault="002C40E7" w:rsidP="006A26B9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5A869D6C" w14:textId="77777777" w:rsidR="002C40E7" w:rsidRPr="00174802" w:rsidRDefault="002C40E7" w:rsidP="006A26B9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79520E40" w14:textId="77777777" w:rsidR="002C40E7" w:rsidRPr="00174802" w:rsidRDefault="002C40E7" w:rsidP="006A26B9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5BF99B2B" w14:textId="77777777" w:rsidR="002C40E7" w:rsidRPr="00174802" w:rsidRDefault="002C40E7" w:rsidP="006A26B9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11C2AC72" w14:textId="77777777" w:rsidR="002C40E7" w:rsidRPr="00174802" w:rsidRDefault="002C40E7" w:rsidP="006A26B9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745E537F" w14:textId="77777777" w:rsidR="002C40E7" w:rsidRPr="00174802" w:rsidRDefault="002C40E7" w:rsidP="006A26B9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61B63748" w14:textId="77777777" w:rsidR="002C40E7" w:rsidRPr="00174802" w:rsidRDefault="002C40E7" w:rsidP="006A26B9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2673A0A5" w14:textId="77777777" w:rsidR="002C40E7" w:rsidRPr="00174802" w:rsidRDefault="002C40E7" w:rsidP="006A26B9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CE6AB77" w14:textId="77777777" w:rsidR="002C40E7" w:rsidRPr="00174802" w:rsidRDefault="002C40E7" w:rsidP="006A26B9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784CBFAE" w14:textId="77777777" w:rsidR="002C40E7" w:rsidRPr="00174802" w:rsidRDefault="002C40E7" w:rsidP="006A26B9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3362730B" w14:textId="77777777" w:rsidR="002C40E7" w:rsidRPr="00174802" w:rsidRDefault="002C40E7" w:rsidP="006A26B9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2E43826" w14:textId="77777777" w:rsidR="002C40E7" w:rsidRPr="00174802" w:rsidRDefault="002C40E7" w:rsidP="006A26B9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84AEAC2" w14:textId="77777777" w:rsidR="002C40E7" w:rsidRPr="00174802" w:rsidRDefault="002C40E7" w:rsidP="006A26B9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D1D1654" w14:textId="77777777" w:rsidR="002C40E7" w:rsidRPr="00174802" w:rsidRDefault="002C40E7" w:rsidP="006A26B9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7FEE6609" w14:textId="77777777" w:rsidR="002C40E7" w:rsidRPr="00174802" w:rsidRDefault="002C40E7" w:rsidP="006A26B9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77CD5915" w14:textId="77777777" w:rsidR="002C40E7" w:rsidRPr="00174802" w:rsidRDefault="002C40E7" w:rsidP="006A26B9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1BDF7789" w14:textId="77777777" w:rsidR="002C40E7" w:rsidRPr="00174802" w:rsidRDefault="002C40E7" w:rsidP="006A26B9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66F994D0" w14:textId="77777777" w:rsidR="002C40E7" w:rsidRPr="00174802" w:rsidRDefault="002C40E7" w:rsidP="006A26B9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0FCEEBCC" w14:textId="77777777" w:rsidR="002C40E7" w:rsidRPr="00174802" w:rsidRDefault="002C40E7" w:rsidP="006A26B9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1038AABC" w14:textId="77777777" w:rsidR="002C40E7" w:rsidRPr="00174802" w:rsidRDefault="002C40E7" w:rsidP="006A26B9">
            <w:pPr>
              <w:jc w:val="both"/>
            </w:pPr>
            <w:r w:rsidRPr="00174802">
              <w:t>площадь образуемых земельных участков;</w:t>
            </w:r>
          </w:p>
          <w:p w14:paraId="68FA958F" w14:textId="77777777" w:rsidR="002C40E7" w:rsidRPr="00174802" w:rsidRDefault="002C40E7" w:rsidP="006A26B9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70486FAE" w14:textId="77777777" w:rsidR="002C40E7" w:rsidRPr="00174802" w:rsidRDefault="002C40E7" w:rsidP="006A26B9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25F15329" w14:textId="77777777" w:rsidR="002C40E7" w:rsidRPr="00174802" w:rsidRDefault="002C40E7" w:rsidP="006A26B9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6100391" w14:textId="77777777" w:rsidR="002C40E7" w:rsidRPr="00174802" w:rsidRDefault="002C40E7" w:rsidP="006A26B9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F65A9F2" w14:textId="77777777" w:rsidR="002C40E7" w:rsidRPr="00174802" w:rsidRDefault="002C40E7" w:rsidP="006A26B9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A355B58" w14:textId="77777777" w:rsidR="002C40E7" w:rsidRPr="00174802" w:rsidRDefault="002C40E7" w:rsidP="006A26B9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BFDFBD0" w14:textId="77777777" w:rsidR="002C40E7" w:rsidRPr="00174802" w:rsidRDefault="002C40E7" w:rsidP="006A26B9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29B220EC" w14:textId="77777777" w:rsidR="002C40E7" w:rsidRPr="00174802" w:rsidRDefault="002C40E7" w:rsidP="006A26B9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31A5C6B7" w14:textId="77777777" w:rsidR="002C40E7" w:rsidRPr="00174802" w:rsidRDefault="002C40E7" w:rsidP="006A26B9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3FC5312C" w14:textId="77777777" w:rsidR="002C40E7" w:rsidRPr="00174802" w:rsidRDefault="002C40E7" w:rsidP="006A26B9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AFC44E5" w14:textId="77777777" w:rsidR="002C40E7" w:rsidRPr="00174802" w:rsidRDefault="002C40E7" w:rsidP="006A26B9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0AEBCBDA" w14:textId="77777777" w:rsidR="002C40E7" w:rsidRPr="00174802" w:rsidRDefault="002C40E7" w:rsidP="006A26B9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12F828B0" w14:textId="77777777" w:rsidR="002C40E7" w:rsidRPr="00174802" w:rsidRDefault="002C40E7" w:rsidP="006A26B9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53DAE25" w14:textId="77777777" w:rsidR="002C40E7" w:rsidRPr="00174802" w:rsidRDefault="002C40E7" w:rsidP="006A26B9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A4EA2D9" w14:textId="77777777" w:rsidR="002C40E7" w:rsidRPr="00174802" w:rsidRDefault="002C40E7" w:rsidP="006A26B9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5CA3DC3" w14:textId="77777777" w:rsidR="002C40E7" w:rsidRPr="00174802" w:rsidRDefault="002C40E7" w:rsidP="006A26B9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AB0675C" w14:textId="77777777" w:rsidR="002C40E7" w:rsidRPr="00174802" w:rsidRDefault="002C40E7" w:rsidP="006A26B9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C7A28A4" w14:textId="77777777" w:rsidR="002C40E7" w:rsidRPr="00174802" w:rsidRDefault="002C40E7" w:rsidP="006A26B9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4575C47D" w14:textId="77777777" w:rsidR="002C40E7" w:rsidRPr="00174802" w:rsidRDefault="002C40E7" w:rsidP="006A26B9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51FFCFFE" w14:textId="77777777" w:rsidR="002C40E7" w:rsidRPr="00174802" w:rsidRDefault="002C40E7" w:rsidP="006A26B9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5DDB2248" w14:textId="77777777" w:rsidR="002C40E7" w:rsidRPr="00174802" w:rsidRDefault="002C40E7" w:rsidP="006A26B9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ABF0A49" w14:textId="77777777" w:rsidR="002C40E7" w:rsidRPr="00174802" w:rsidRDefault="002C40E7" w:rsidP="006A26B9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4DFA5C19" w14:textId="77777777" w:rsidR="002C40E7" w:rsidRPr="00174802" w:rsidRDefault="002C40E7" w:rsidP="006A26B9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18AC1329" w14:textId="77777777" w:rsidR="002C40E7" w:rsidRPr="00174802" w:rsidRDefault="002C40E7" w:rsidP="006A26B9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1C67CAD6" w14:textId="77777777" w:rsidR="002C40E7" w:rsidRPr="00174802" w:rsidRDefault="002C40E7" w:rsidP="006A26B9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54DD3D65" w14:textId="77777777" w:rsidR="002C40E7" w:rsidRPr="00174802" w:rsidRDefault="002C40E7" w:rsidP="006A26B9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46893ABC" w14:textId="77777777" w:rsidR="002C40E7" w:rsidRPr="00174802" w:rsidRDefault="002C40E7" w:rsidP="006A26B9">
            <w:pPr>
              <w:jc w:val="both"/>
            </w:pPr>
          </w:p>
        </w:tc>
      </w:tr>
    </w:tbl>
    <w:p w14:paraId="08877BB7" w14:textId="77777777" w:rsidR="002C40E7" w:rsidRPr="00174802" w:rsidRDefault="002C40E7" w:rsidP="002C40E7">
      <w:pPr>
        <w:tabs>
          <w:tab w:val="left" w:pos="909"/>
        </w:tabs>
        <w:jc w:val="both"/>
        <w:rPr>
          <w:b/>
        </w:rPr>
        <w:sectPr w:rsidR="002C40E7" w:rsidRPr="00174802" w:rsidSect="006A511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0A1E0A3" w14:textId="77777777" w:rsidR="002C40E7" w:rsidRPr="00174802" w:rsidRDefault="002C40E7" w:rsidP="002C40E7">
      <w:pPr>
        <w:ind w:left="6237"/>
        <w:rPr>
          <w:sz w:val="26"/>
          <w:szCs w:val="26"/>
        </w:rPr>
      </w:pPr>
      <w:bookmarkStart w:id="4" w:name="OLE_LINK8"/>
      <w:bookmarkStart w:id="5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4"/>
    <w:bookmarkEnd w:id="5"/>
    <w:p w14:paraId="6D33C027" w14:textId="77777777" w:rsidR="002C40E7" w:rsidRPr="00174802" w:rsidRDefault="002C40E7" w:rsidP="002C40E7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755F8A6E" w14:textId="77777777" w:rsidR="002C40E7" w:rsidRPr="00174802" w:rsidRDefault="002C40E7" w:rsidP="002C40E7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6D4E9E50" w14:textId="77777777" w:rsidR="002C40E7" w:rsidRPr="00174802" w:rsidRDefault="002C40E7" w:rsidP="002C40E7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7C1C42BE" w14:textId="77777777" w:rsidR="002C40E7" w:rsidRPr="00174802" w:rsidRDefault="002C40E7" w:rsidP="002C40E7">
      <w:pPr>
        <w:jc w:val="right"/>
      </w:pPr>
    </w:p>
    <w:p w14:paraId="63397193" w14:textId="77777777" w:rsidR="002C40E7" w:rsidRPr="00174802" w:rsidRDefault="002C40E7" w:rsidP="002C40E7">
      <w:pPr>
        <w:pStyle w:val="a8"/>
        <w:ind w:left="0"/>
      </w:pPr>
    </w:p>
    <w:p w14:paraId="2DC70CAA" w14:textId="77777777" w:rsidR="002C40E7" w:rsidRPr="00174802" w:rsidRDefault="002C40E7" w:rsidP="002C40E7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483D9DB0" w14:textId="77777777" w:rsidR="002C40E7" w:rsidRPr="00174802" w:rsidRDefault="002C40E7" w:rsidP="002C40E7">
      <w:pPr>
        <w:pStyle w:val="a8"/>
        <w:ind w:left="0"/>
        <w:jc w:val="center"/>
      </w:pPr>
    </w:p>
    <w:tbl>
      <w:tblPr>
        <w:tblW w:w="493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2"/>
        <w:gridCol w:w="1484"/>
        <w:gridCol w:w="1957"/>
        <w:gridCol w:w="1119"/>
        <w:gridCol w:w="1654"/>
        <w:gridCol w:w="1432"/>
      </w:tblGrid>
      <w:tr w:rsidR="002C40E7" w:rsidRPr="00174802" w14:paraId="174F0A13" w14:textId="77777777" w:rsidTr="006A26B9">
        <w:trPr>
          <w:trHeight w:val="454"/>
          <w:tblHeader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75129" w14:textId="77777777" w:rsidR="002C40E7" w:rsidRPr="00174802" w:rsidRDefault="002C40E7" w:rsidP="006A26B9">
            <w:pPr>
              <w:keepNext/>
              <w:jc w:val="center"/>
            </w:pPr>
            <w:r w:rsidRPr="00174802">
              <w:t xml:space="preserve">Наименование </w:t>
            </w:r>
            <w:r w:rsidRPr="00174802">
              <w:rPr>
                <w:spacing w:val="1"/>
              </w:rPr>
              <w:t>трубопровода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18523" w14:textId="77777777" w:rsidR="002C40E7" w:rsidRPr="00174802" w:rsidRDefault="002C40E7" w:rsidP="006A26B9">
            <w:pPr>
              <w:keepNext/>
              <w:jc w:val="center"/>
            </w:pPr>
            <w:r w:rsidRPr="00174802">
              <w:t xml:space="preserve">Давление (избыточное), </w:t>
            </w:r>
            <w:r w:rsidRPr="00174802">
              <w:rPr>
                <w:spacing w:val="-3"/>
              </w:rPr>
              <w:t>МПа, в начале/ конце участка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D5147" w14:textId="77777777" w:rsidR="002C40E7" w:rsidRPr="00174802" w:rsidRDefault="002C40E7" w:rsidP="006A26B9">
            <w:pPr>
              <w:keepNext/>
              <w:jc w:val="center"/>
            </w:pPr>
            <w:r w:rsidRPr="00174802">
              <w:t>Проектная мощность</w:t>
            </w:r>
            <w:r>
              <w:t xml:space="preserve"> </w:t>
            </w:r>
            <w:r w:rsidRPr="00174802">
              <w:t>трубопровода по жидкости</w:t>
            </w:r>
            <w:r>
              <w:t>/ по газу</w:t>
            </w:r>
            <w:r w:rsidRPr="00174802">
              <w:t>, м³/</w:t>
            </w:r>
            <w:proofErr w:type="spellStart"/>
            <w:r w:rsidRPr="00174802">
              <w:t>сут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3E829" w14:textId="77777777" w:rsidR="002C40E7" w:rsidRPr="00174802" w:rsidRDefault="002C40E7" w:rsidP="006A26B9">
            <w:pPr>
              <w:keepNext/>
              <w:jc w:val="center"/>
            </w:pPr>
            <w:r w:rsidRPr="00174802">
              <w:t>Категория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3ECC" w14:textId="77777777" w:rsidR="002C40E7" w:rsidRPr="00174802" w:rsidRDefault="002C40E7" w:rsidP="006A26B9">
            <w:pPr>
              <w:keepNext/>
              <w:jc w:val="center"/>
            </w:pPr>
            <w:r w:rsidRPr="00174802">
              <w:t>Протяжённость трубопровода, 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BB9AE" w14:textId="77777777" w:rsidR="002C40E7" w:rsidRPr="00174802" w:rsidRDefault="002C40E7" w:rsidP="006A26B9">
            <w:pPr>
              <w:keepNext/>
              <w:jc w:val="center"/>
            </w:pPr>
            <w:r w:rsidRPr="00174802">
              <w:t>Материал изготовления</w:t>
            </w:r>
          </w:p>
        </w:tc>
      </w:tr>
      <w:tr w:rsidR="002C40E7" w:rsidRPr="00174802" w14:paraId="76D7D414" w14:textId="77777777" w:rsidTr="006A26B9">
        <w:trPr>
          <w:cantSplit/>
          <w:trHeight w:val="556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4247C7" w14:textId="77777777" w:rsidR="002C40E7" w:rsidRPr="00717A8B" w:rsidRDefault="002C40E7" w:rsidP="006A26B9">
            <w:r w:rsidRPr="00717A8B">
              <w:t>Нефтегазосборные сети. Куст №116 - УЗА к.5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88511" w14:textId="77777777" w:rsidR="002C40E7" w:rsidRPr="00717A8B" w:rsidRDefault="002C40E7" w:rsidP="006A26B9">
            <w:r w:rsidRPr="00717A8B">
              <w:t>1,28/1,07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A5CCF8" w14:textId="77777777" w:rsidR="002C40E7" w:rsidRPr="00717A8B" w:rsidRDefault="002C40E7" w:rsidP="006A26B9">
            <w:r w:rsidRPr="00717A8B">
              <w:t>1870,60 (2017,90*)</w:t>
            </w:r>
            <w:r>
              <w:rPr>
                <w:lang w:val="en-US"/>
              </w:rPr>
              <w:t>/</w:t>
            </w:r>
            <w:r>
              <w:t>68297,0 (76809*)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5203C" w14:textId="77777777" w:rsidR="002C40E7" w:rsidRPr="00717A8B" w:rsidRDefault="002C40E7" w:rsidP="006A26B9">
            <w:r w:rsidRPr="00717A8B">
              <w:t>С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264FC" w14:textId="77777777" w:rsidR="002C40E7" w:rsidRPr="00717A8B" w:rsidRDefault="002C40E7" w:rsidP="006A26B9">
            <w:r w:rsidRPr="00717A8B">
              <w:t>1867,49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8BA16" w14:textId="77777777" w:rsidR="002C40E7" w:rsidRPr="00717A8B" w:rsidRDefault="002C40E7" w:rsidP="006A26B9">
            <w:proofErr w:type="spellStart"/>
            <w:r>
              <w:rPr>
                <w:lang w:val="en-US"/>
              </w:rPr>
              <w:t>Сталь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класс</w:t>
            </w:r>
            <w:proofErr w:type="spellEnd"/>
            <w:r>
              <w:t xml:space="preserve"> прочности </w:t>
            </w:r>
            <w:r w:rsidRPr="00717A8B">
              <w:t>К48</w:t>
            </w:r>
          </w:p>
        </w:tc>
      </w:tr>
      <w:tr w:rsidR="002C40E7" w:rsidRPr="00174802" w14:paraId="0FDA3F67" w14:textId="77777777" w:rsidTr="006A26B9">
        <w:trPr>
          <w:cantSplit/>
          <w:trHeight w:val="556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FF2D5" w14:textId="77777777" w:rsidR="002C40E7" w:rsidRPr="00717A8B" w:rsidRDefault="002C40E7" w:rsidP="006A26B9">
            <w:r w:rsidRPr="00717A8B">
              <w:t>Высоконапорный водовод. Уз.67(</w:t>
            </w:r>
            <w:proofErr w:type="spellStart"/>
            <w:r w:rsidRPr="00717A8B">
              <w:t>вс</w:t>
            </w:r>
            <w:proofErr w:type="spellEnd"/>
            <w:r w:rsidRPr="00717A8B">
              <w:t>) - Куст №116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C10E" w14:textId="77777777" w:rsidR="002C40E7" w:rsidRPr="00717A8B" w:rsidRDefault="002C40E7" w:rsidP="006A26B9">
            <w:r w:rsidRPr="00717A8B">
              <w:t>22,03/21,47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EA3C" w14:textId="77777777" w:rsidR="002C40E7" w:rsidRPr="00717A8B" w:rsidRDefault="002C40E7" w:rsidP="006A26B9">
            <w:r w:rsidRPr="00717A8B">
              <w:t>922,97 (1012,4**)/-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93E9D1" w14:textId="77777777" w:rsidR="002C40E7" w:rsidRPr="00717A8B" w:rsidRDefault="002C40E7" w:rsidP="006A26B9">
            <w:r w:rsidRPr="00717A8B">
              <w:t>С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7DF7F3" w14:textId="77777777" w:rsidR="002C40E7" w:rsidRPr="00717A8B" w:rsidRDefault="002C40E7" w:rsidP="006A26B9">
            <w:r w:rsidRPr="00717A8B">
              <w:t xml:space="preserve">7883,53 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9E1D64" w14:textId="77777777" w:rsidR="002C40E7" w:rsidRPr="00717A8B" w:rsidRDefault="002C40E7" w:rsidP="006A26B9">
            <w:proofErr w:type="spellStart"/>
            <w:r>
              <w:rPr>
                <w:lang w:val="en-US"/>
              </w:rPr>
              <w:t>Сталь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класс</w:t>
            </w:r>
            <w:proofErr w:type="spellEnd"/>
            <w:r>
              <w:t xml:space="preserve"> прочности </w:t>
            </w:r>
            <w:r w:rsidRPr="00717A8B">
              <w:t>К52</w:t>
            </w:r>
          </w:p>
        </w:tc>
      </w:tr>
    </w:tbl>
    <w:p w14:paraId="42BEFD21" w14:textId="77777777" w:rsidR="002C40E7" w:rsidRDefault="002C40E7" w:rsidP="002C40E7">
      <w:pPr>
        <w:jc w:val="both"/>
      </w:pPr>
      <w:r>
        <w:t>* Расход в первые три года работы куста</w:t>
      </w:r>
    </w:p>
    <w:p w14:paraId="3401A2FF" w14:textId="77777777" w:rsidR="002C40E7" w:rsidRDefault="002C40E7" w:rsidP="002C40E7">
      <w:pPr>
        <w:jc w:val="both"/>
      </w:pPr>
      <w:r>
        <w:t xml:space="preserve"> ** Максимальный расход работы куста</w:t>
      </w:r>
    </w:p>
    <w:p w14:paraId="3DD6D978" w14:textId="77777777" w:rsidR="002C40E7" w:rsidRPr="00174802" w:rsidRDefault="002C40E7" w:rsidP="002C40E7">
      <w:pPr>
        <w:jc w:val="both"/>
      </w:pPr>
    </w:p>
    <w:p w14:paraId="76619959" w14:textId="07E9C69B" w:rsidR="002C40E7" w:rsidRDefault="002C40E7" w:rsidP="002C40E7">
      <w:pPr>
        <w:pStyle w:val="a8"/>
        <w:ind w:left="0" w:firstLine="709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Основные характеристики планируемых </w:t>
      </w:r>
      <w:r w:rsidRPr="00B3463C">
        <w:rPr>
          <w:sz w:val="26"/>
          <w:szCs w:val="26"/>
        </w:rPr>
        <w:t xml:space="preserve">кабельных линий (далее – КЛ) </w:t>
      </w:r>
      <w:r w:rsidR="006A5112">
        <w:rPr>
          <w:sz w:val="26"/>
          <w:szCs w:val="26"/>
        </w:rPr>
        <w:br/>
      </w:r>
      <w:r w:rsidRPr="00B3463C">
        <w:rPr>
          <w:sz w:val="26"/>
          <w:szCs w:val="26"/>
        </w:rPr>
        <w:t>и воздушных линий электропередач (далее – ВЛ)</w:t>
      </w:r>
    </w:p>
    <w:p w14:paraId="1944D37C" w14:textId="77777777" w:rsidR="002C40E7" w:rsidRDefault="002C40E7" w:rsidP="002C40E7">
      <w:pPr>
        <w:pStyle w:val="a8"/>
        <w:ind w:left="0" w:firstLine="709"/>
        <w:jc w:val="center"/>
        <w:rPr>
          <w:sz w:val="26"/>
          <w:szCs w:val="26"/>
        </w:rPr>
      </w:pPr>
    </w:p>
    <w:tbl>
      <w:tblPr>
        <w:tblW w:w="9418" w:type="dxa"/>
        <w:tblInd w:w="-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00"/>
        <w:gridCol w:w="1355"/>
        <w:gridCol w:w="1068"/>
        <w:gridCol w:w="1916"/>
        <w:gridCol w:w="1323"/>
        <w:gridCol w:w="1756"/>
      </w:tblGrid>
      <w:tr w:rsidR="002C40E7" w:rsidRPr="00E558F4" w14:paraId="2FADBEB5" w14:textId="77777777" w:rsidTr="006A26B9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021C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>Наименование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9948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>Напряжение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1FF8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5701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A4CC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>Тип изоляции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DB03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>Протяженность, м</w:t>
            </w:r>
          </w:p>
        </w:tc>
      </w:tr>
      <w:tr w:rsidR="002C40E7" w:rsidRPr="00E558F4" w14:paraId="28787DDB" w14:textId="77777777" w:rsidTr="006A26B9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D92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 xml:space="preserve">ВЛ 6 </w:t>
            </w:r>
            <w:proofErr w:type="spellStart"/>
            <w:r w:rsidRPr="00E558F4">
              <w:t>кВ</w:t>
            </w:r>
            <w:proofErr w:type="spellEnd"/>
            <w:r w:rsidRPr="00E558F4">
              <w:t xml:space="preserve"> на кустовую площадку №116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9F62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 xml:space="preserve">6 </w:t>
            </w:r>
            <w:proofErr w:type="spellStart"/>
            <w:r w:rsidRPr="00E558F4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482B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8419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>Опоры из труб</w:t>
            </w:r>
          </w:p>
          <w:p w14:paraId="4CCD6AE7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>(Металлические),</w:t>
            </w:r>
          </w:p>
          <w:p w14:paraId="7F8B061E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t>Решетчатые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A3D0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>Стеклянная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203A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 xml:space="preserve">В габаритах 10 </w:t>
            </w:r>
            <w:proofErr w:type="spellStart"/>
            <w:r w:rsidRPr="00E558F4">
              <w:rPr>
                <w:iCs/>
              </w:rPr>
              <w:t>кВ</w:t>
            </w:r>
            <w:proofErr w:type="spellEnd"/>
            <w:r w:rsidRPr="00E558F4">
              <w:rPr>
                <w:iCs/>
              </w:rPr>
              <w:t xml:space="preserve"> – 898 м</w:t>
            </w:r>
          </w:p>
          <w:p w14:paraId="7A1C3DB7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 xml:space="preserve">В габаритах 35 </w:t>
            </w:r>
            <w:proofErr w:type="spellStart"/>
            <w:r w:rsidRPr="00E558F4">
              <w:rPr>
                <w:iCs/>
              </w:rPr>
              <w:t>кВ</w:t>
            </w:r>
            <w:proofErr w:type="spellEnd"/>
            <w:r w:rsidRPr="00E558F4">
              <w:rPr>
                <w:iCs/>
              </w:rPr>
              <w:t xml:space="preserve"> – 2348 м</w:t>
            </w:r>
          </w:p>
        </w:tc>
      </w:tr>
      <w:tr w:rsidR="002C40E7" w:rsidRPr="00E558F4" w14:paraId="50F43296" w14:textId="77777777" w:rsidTr="006A26B9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1573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 xml:space="preserve">Переустройство ВЛ 6 </w:t>
            </w:r>
            <w:proofErr w:type="spellStart"/>
            <w:r w:rsidRPr="00E558F4">
              <w:t>кВ</w:t>
            </w:r>
            <w:proofErr w:type="spellEnd"/>
            <w:r w:rsidRPr="00E558F4">
              <w:t xml:space="preserve"> ф.к.2-1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9CEB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 xml:space="preserve">6 </w:t>
            </w:r>
            <w:proofErr w:type="spellStart"/>
            <w:r w:rsidRPr="00E558F4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96E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B46E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  <w:lang w:val="en-US"/>
              </w:rPr>
            </w:pPr>
            <w:r w:rsidRPr="00E558F4">
              <w:rPr>
                <w:iCs/>
              </w:rPr>
              <w:t>Опоры из труб</w:t>
            </w:r>
          </w:p>
          <w:p w14:paraId="2676C724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  <w:lang w:val="en-US"/>
              </w:rPr>
            </w:pPr>
            <w:r w:rsidRPr="00E558F4">
              <w:rPr>
                <w:iCs/>
                <w:lang w:val="en-US"/>
              </w:rPr>
              <w:t>(</w:t>
            </w:r>
            <w:r w:rsidRPr="00E558F4">
              <w:rPr>
                <w:iCs/>
              </w:rPr>
              <w:t>Металлические</w:t>
            </w:r>
            <w:r w:rsidRPr="00E558F4">
              <w:rPr>
                <w:iCs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833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>Стеклянная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483C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>37 м</w:t>
            </w:r>
          </w:p>
        </w:tc>
      </w:tr>
      <w:tr w:rsidR="002C40E7" w:rsidRPr="00E558F4" w14:paraId="55B2E51F" w14:textId="77777777" w:rsidTr="006A26B9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8A05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 xml:space="preserve">Переустройство ВЛ 6 </w:t>
            </w:r>
            <w:proofErr w:type="spellStart"/>
            <w:r w:rsidRPr="00E558F4">
              <w:t>кВ</w:t>
            </w:r>
            <w:proofErr w:type="spellEnd"/>
            <w:r w:rsidRPr="00E558F4">
              <w:t xml:space="preserve"> ф.к.2-2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C060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 xml:space="preserve">6 </w:t>
            </w:r>
            <w:proofErr w:type="spellStart"/>
            <w:r w:rsidRPr="00E558F4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058F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FAE5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  <w:lang w:val="en-US"/>
              </w:rPr>
            </w:pPr>
            <w:r w:rsidRPr="00E558F4">
              <w:rPr>
                <w:iCs/>
              </w:rPr>
              <w:t>Опоры из труб</w:t>
            </w:r>
          </w:p>
          <w:p w14:paraId="7907E2A7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  <w:lang w:val="en-US"/>
              </w:rPr>
            </w:pPr>
            <w:r w:rsidRPr="00E558F4">
              <w:rPr>
                <w:iCs/>
                <w:lang w:val="en-US"/>
              </w:rPr>
              <w:t>(</w:t>
            </w:r>
            <w:r w:rsidRPr="00E558F4">
              <w:rPr>
                <w:iCs/>
              </w:rPr>
              <w:t>Металлические</w:t>
            </w:r>
            <w:r w:rsidRPr="00E558F4">
              <w:rPr>
                <w:iCs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B1A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>Стеклянная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86CB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>36 м</w:t>
            </w:r>
          </w:p>
        </w:tc>
      </w:tr>
      <w:tr w:rsidR="002C40E7" w:rsidRPr="00E558F4" w14:paraId="54F8148D" w14:textId="77777777" w:rsidTr="006A26B9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CC20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 xml:space="preserve">КЛ 6 </w:t>
            </w:r>
            <w:proofErr w:type="spellStart"/>
            <w:r w:rsidRPr="00E558F4">
              <w:t>кВ</w:t>
            </w:r>
            <w:proofErr w:type="spellEnd"/>
            <w:r w:rsidRPr="00E558F4">
              <w:t xml:space="preserve"> на кустовую площадку №116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B6C0" w14:textId="77777777" w:rsidR="002C40E7" w:rsidRPr="00E558F4" w:rsidRDefault="002C40E7" w:rsidP="006A26B9">
            <w:pPr>
              <w:tabs>
                <w:tab w:val="left" w:pos="3413"/>
              </w:tabs>
            </w:pPr>
            <w:r w:rsidRPr="00E558F4">
              <w:t xml:space="preserve">6 </w:t>
            </w:r>
            <w:proofErr w:type="spellStart"/>
            <w:r w:rsidRPr="00E558F4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B666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  <w:lang w:val="en-US"/>
              </w:rPr>
            </w:pPr>
            <w:r w:rsidRPr="00E558F4">
              <w:rPr>
                <w:iCs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27F1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  <w:lang w:val="en-US"/>
              </w:rPr>
            </w:pPr>
            <w:r w:rsidRPr="00E558F4">
              <w:rPr>
                <w:iCs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2DEE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  <w:lang w:val="en-US"/>
              </w:rPr>
            </w:pPr>
            <w:r w:rsidRPr="00E558F4">
              <w:rPr>
                <w:iCs/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D416" w14:textId="77777777" w:rsidR="002C40E7" w:rsidRPr="00E558F4" w:rsidRDefault="002C40E7" w:rsidP="006A26B9">
            <w:pPr>
              <w:tabs>
                <w:tab w:val="left" w:pos="3413"/>
              </w:tabs>
              <w:rPr>
                <w:iCs/>
              </w:rPr>
            </w:pPr>
            <w:r w:rsidRPr="00E558F4">
              <w:rPr>
                <w:iCs/>
              </w:rPr>
              <w:t>57 м</w:t>
            </w:r>
          </w:p>
        </w:tc>
      </w:tr>
    </w:tbl>
    <w:p w14:paraId="4C3946C7" w14:textId="77777777" w:rsidR="002C40E7" w:rsidRDefault="002C40E7" w:rsidP="002C40E7">
      <w:pPr>
        <w:tabs>
          <w:tab w:val="left" w:pos="3413"/>
        </w:tabs>
      </w:pPr>
    </w:p>
    <w:p w14:paraId="4C5D2D2A" w14:textId="77777777" w:rsidR="002C40E7" w:rsidRPr="00174802" w:rsidRDefault="002C40E7" w:rsidP="002C40E7">
      <w:pPr>
        <w:pStyle w:val="21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технические характеристики планируемой</w:t>
      </w:r>
    </w:p>
    <w:p w14:paraId="2D9A7B2D" w14:textId="77777777" w:rsidR="002C40E7" w:rsidRDefault="002C40E7" w:rsidP="002C40E7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волоконно-оптической линии связи (ВОЛС)</w:t>
      </w:r>
    </w:p>
    <w:p w14:paraId="1A743BCD" w14:textId="77777777" w:rsidR="002C40E7" w:rsidRDefault="002C40E7" w:rsidP="002C40E7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315"/>
        <w:gridCol w:w="2315"/>
        <w:gridCol w:w="2315"/>
      </w:tblGrid>
      <w:tr w:rsidR="002C40E7" w:rsidRPr="00D26856" w14:paraId="65EF34A8" w14:textId="77777777" w:rsidTr="006A26B9">
        <w:trPr>
          <w:trHeight w:val="46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E1C4" w14:textId="77777777" w:rsidR="002C40E7" w:rsidRPr="00E558F4" w:rsidRDefault="002C40E7" w:rsidP="006A26B9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>Наименование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022F" w14:textId="77777777" w:rsidR="002C40E7" w:rsidRPr="00E558F4" w:rsidRDefault="002C40E7" w:rsidP="006A26B9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>Проектная мощность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80CB" w14:textId="77777777" w:rsidR="002C40E7" w:rsidRPr="00E558F4" w:rsidRDefault="002C40E7" w:rsidP="006A26B9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>Категория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BCAC" w14:textId="77777777" w:rsidR="002C40E7" w:rsidRPr="00E558F4" w:rsidRDefault="002C40E7" w:rsidP="006A26B9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 xml:space="preserve">Протяжённость, </w:t>
            </w:r>
          </w:p>
          <w:p w14:paraId="4377CC8E" w14:textId="77777777" w:rsidR="002C40E7" w:rsidRPr="00E558F4" w:rsidRDefault="002C40E7" w:rsidP="006A26B9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>м</w:t>
            </w:r>
          </w:p>
        </w:tc>
      </w:tr>
      <w:tr w:rsidR="002C40E7" w:rsidRPr="00D26856" w14:paraId="434D4B03" w14:textId="77777777" w:rsidTr="006A26B9">
        <w:trPr>
          <w:trHeight w:val="46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FF67" w14:textId="77777777" w:rsidR="002C40E7" w:rsidRPr="00E558F4" w:rsidRDefault="002C40E7" w:rsidP="006A26B9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>ВОЛС на кустовую площадку №116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DB40" w14:textId="77777777" w:rsidR="002C40E7" w:rsidRPr="00E558F4" w:rsidRDefault="002C40E7" w:rsidP="006A26B9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F01" w14:textId="77777777" w:rsidR="002C40E7" w:rsidRPr="00E558F4" w:rsidRDefault="002C40E7" w:rsidP="006A26B9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E184" w14:textId="77777777" w:rsidR="002C40E7" w:rsidRPr="00E558F4" w:rsidRDefault="002C40E7" w:rsidP="006A26B9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7C289F">
              <w:t>2742, из них: протяженность ВОЛС-ВЛ – 2685, п</w:t>
            </w:r>
            <w:r>
              <w:t>ротяженность ВОЛС в грунте – 57</w:t>
            </w:r>
          </w:p>
        </w:tc>
      </w:tr>
    </w:tbl>
    <w:p w14:paraId="07438590" w14:textId="77777777" w:rsidR="002C40E7" w:rsidRDefault="002C40E7" w:rsidP="002C40E7">
      <w:pPr>
        <w:spacing w:after="200" w:line="276" w:lineRule="auto"/>
      </w:pPr>
    </w:p>
    <w:p w14:paraId="4467A620" w14:textId="77777777" w:rsidR="002C40E7" w:rsidRPr="00174802" w:rsidRDefault="002C40E7" w:rsidP="002C40E7">
      <w:pPr>
        <w:ind w:firstLine="284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автомобильных дорог</w:t>
      </w:r>
    </w:p>
    <w:p w14:paraId="575CF809" w14:textId="77777777" w:rsidR="002C40E7" w:rsidRPr="0045641B" w:rsidRDefault="002C40E7" w:rsidP="002C40E7">
      <w:pPr>
        <w:tabs>
          <w:tab w:val="left" w:pos="3413"/>
        </w:tabs>
      </w:pP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514"/>
        <w:gridCol w:w="1338"/>
        <w:gridCol w:w="1238"/>
        <w:gridCol w:w="1875"/>
      </w:tblGrid>
      <w:tr w:rsidR="002C40E7" w:rsidRPr="0045641B" w14:paraId="5E7C4849" w14:textId="77777777" w:rsidTr="006A26B9">
        <w:trPr>
          <w:trHeight w:val="806"/>
          <w:tblHeader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4604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Наименование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CBA3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Техническая категория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114B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Ширина земляного полотна, м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455C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Ширина проезжей части, м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AF76" w14:textId="77777777" w:rsidR="002C40E7" w:rsidRPr="0045641B" w:rsidRDefault="002C40E7" w:rsidP="006A26B9">
            <w:pPr>
              <w:tabs>
                <w:tab w:val="left" w:pos="3413"/>
              </w:tabs>
            </w:pPr>
            <w:r>
              <w:t>Протяженность</w:t>
            </w:r>
            <w:r w:rsidRPr="0045641B">
              <w:t>, м</w:t>
            </w:r>
          </w:p>
        </w:tc>
      </w:tr>
      <w:tr w:rsidR="002C40E7" w:rsidRPr="0045641B" w14:paraId="7F84EEA2" w14:textId="77777777" w:rsidTr="006A26B9">
        <w:trPr>
          <w:trHeight w:val="535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E13A0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Автомобильная дорога № 1 к кустовой площадке № 116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CBAD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III-н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6A8F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6,5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F16C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4,5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B7A5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2009,37</w:t>
            </w:r>
          </w:p>
        </w:tc>
      </w:tr>
      <w:tr w:rsidR="002C40E7" w:rsidRPr="0045641B" w14:paraId="0E96CEE3" w14:textId="77777777" w:rsidTr="006A26B9">
        <w:trPr>
          <w:trHeight w:val="535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3B7D0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Автомобильная дорога № 2 к кустовой площадке № 116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5CE2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III-н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3E64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6,5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5893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4,5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B581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40,00</w:t>
            </w:r>
          </w:p>
        </w:tc>
      </w:tr>
      <w:tr w:rsidR="002C40E7" w:rsidRPr="0045641B" w14:paraId="1E55ED2D" w14:textId="77777777" w:rsidTr="006A26B9">
        <w:trPr>
          <w:trHeight w:val="26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B96B5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Переезд № 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7917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514D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F109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6,0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959F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18,00</w:t>
            </w:r>
          </w:p>
        </w:tc>
      </w:tr>
      <w:tr w:rsidR="002C40E7" w:rsidRPr="0045641B" w14:paraId="598BD735" w14:textId="77777777" w:rsidTr="006A26B9">
        <w:trPr>
          <w:trHeight w:val="27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886ED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Переезд № 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190C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13B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F2E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6,0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CAC5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18,00</w:t>
            </w:r>
          </w:p>
        </w:tc>
      </w:tr>
      <w:tr w:rsidR="002C40E7" w:rsidRPr="0045641B" w14:paraId="3CF3A490" w14:textId="77777777" w:rsidTr="006A26B9">
        <w:trPr>
          <w:trHeight w:val="27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FED1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Переезд № 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8DB8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6DA3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DCFC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6,0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B87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18,00</w:t>
            </w:r>
          </w:p>
        </w:tc>
      </w:tr>
      <w:tr w:rsidR="002C40E7" w:rsidRPr="0045641B" w14:paraId="135108C2" w14:textId="77777777" w:rsidTr="006A26B9">
        <w:trPr>
          <w:trHeight w:val="26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CFCD4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Переезд № 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4D06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AA43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7FF7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6,0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657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18,00</w:t>
            </w:r>
          </w:p>
        </w:tc>
      </w:tr>
      <w:tr w:rsidR="002C40E7" w:rsidRPr="0045641B" w14:paraId="0FBD4A77" w14:textId="77777777" w:rsidTr="006A26B9">
        <w:trPr>
          <w:trHeight w:val="272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9A317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Переезд № 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6E11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4B4E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9,0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D3F8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6,0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8265" w14:textId="77777777" w:rsidR="002C40E7" w:rsidRPr="0045641B" w:rsidRDefault="002C40E7" w:rsidP="006A26B9">
            <w:pPr>
              <w:tabs>
                <w:tab w:val="left" w:pos="3413"/>
              </w:tabs>
            </w:pPr>
            <w:r w:rsidRPr="0045641B">
              <w:t>18,00</w:t>
            </w:r>
          </w:p>
        </w:tc>
      </w:tr>
    </w:tbl>
    <w:p w14:paraId="6BDE6EAD" w14:textId="77777777" w:rsidR="002C40E7" w:rsidRPr="00E558F4" w:rsidRDefault="002C40E7" w:rsidP="002C40E7">
      <w:pPr>
        <w:tabs>
          <w:tab w:val="left" w:pos="3413"/>
        </w:tabs>
      </w:pPr>
    </w:p>
    <w:p w14:paraId="5F1351DC" w14:textId="6B7DF88C" w:rsidR="0040436E" w:rsidRDefault="0040436E" w:rsidP="002C40E7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sectPr w:rsidR="0040436E" w:rsidSect="002C40E7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22E0" w14:textId="77777777" w:rsidR="003E6E70" w:rsidRDefault="003E6E70" w:rsidP="00177C90">
      <w:r>
        <w:separator/>
      </w:r>
    </w:p>
  </w:endnote>
  <w:endnote w:type="continuationSeparator" w:id="0">
    <w:p w14:paraId="1199EB26" w14:textId="77777777" w:rsidR="003E6E70" w:rsidRDefault="003E6E70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D11C" w14:textId="77777777" w:rsidR="003E6E70" w:rsidRDefault="003E6E70" w:rsidP="00177C90">
      <w:r>
        <w:separator/>
      </w:r>
    </w:p>
  </w:footnote>
  <w:footnote w:type="continuationSeparator" w:id="0">
    <w:p w14:paraId="39E3428E" w14:textId="77777777" w:rsidR="003E6E70" w:rsidRDefault="003E6E70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595814"/>
      <w:docPartObj>
        <w:docPartGallery w:val="Page Numbers (Top of Page)"/>
        <w:docPartUnique/>
      </w:docPartObj>
    </w:sdtPr>
    <w:sdtEndPr/>
    <w:sdtContent>
      <w:p w14:paraId="36DCE245" w14:textId="6363DE3D" w:rsidR="002C40E7" w:rsidRDefault="006A5112" w:rsidP="006A511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40E7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6E70"/>
    <w:rsid w:val="003E74DA"/>
    <w:rsid w:val="0040436E"/>
    <w:rsid w:val="004120EE"/>
    <w:rsid w:val="00456419"/>
    <w:rsid w:val="00467285"/>
    <w:rsid w:val="00471AE1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0A2A"/>
    <w:rsid w:val="004F4105"/>
    <w:rsid w:val="005048D6"/>
    <w:rsid w:val="005231CA"/>
    <w:rsid w:val="0052579E"/>
    <w:rsid w:val="00532E2C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5112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C259A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457D7"/>
    <w:rsid w:val="00E5189C"/>
    <w:rsid w:val="00E52C19"/>
    <w:rsid w:val="00E53890"/>
    <w:rsid w:val="00E56CD9"/>
    <w:rsid w:val="00E7253C"/>
    <w:rsid w:val="00E7718F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uiPriority w:val="99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BC259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4929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2024-04-25T05:31:00Z</cp:lastPrinted>
  <dcterms:created xsi:type="dcterms:W3CDTF">2024-04-26T12:15:00Z</dcterms:created>
  <dcterms:modified xsi:type="dcterms:W3CDTF">2024-04-26T12:15:00Z</dcterms:modified>
</cp:coreProperties>
</file>