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BF299C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FF6061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13.05.2016</w:t>
            </w:r>
          </w:p>
        </w:tc>
        <w:tc>
          <w:tcPr>
            <w:tcW w:w="7560" w:type="dxa"/>
          </w:tcPr>
          <w:p w:rsidR="00023FE4" w:rsidRPr="009816BE" w:rsidRDefault="002F723D" w:rsidP="00FF6061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 w:rsidR="00FF6061">
              <w:rPr>
                <w:sz w:val="26"/>
                <w:szCs w:val="26"/>
                <w:u w:val="single"/>
              </w:rPr>
              <w:t xml:space="preserve">  45-п-нпа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F85D50" w:rsidRDefault="00F85D50" w:rsidP="00F85D50">
      <w:pPr>
        <w:jc w:val="center"/>
        <w:rPr>
          <w:sz w:val="26"/>
          <w:szCs w:val="26"/>
        </w:rPr>
      </w:pPr>
      <w:r w:rsidRPr="00F85D50">
        <w:rPr>
          <w:sz w:val="26"/>
          <w:szCs w:val="26"/>
        </w:rPr>
        <w:t xml:space="preserve">О внесении изменений в постановление </w:t>
      </w:r>
    </w:p>
    <w:p w:rsidR="00F85D50" w:rsidRDefault="00F85D50" w:rsidP="00F85D50">
      <w:pPr>
        <w:jc w:val="center"/>
        <w:rPr>
          <w:sz w:val="26"/>
          <w:szCs w:val="26"/>
        </w:rPr>
      </w:pPr>
      <w:r w:rsidRPr="00F85D50">
        <w:rPr>
          <w:sz w:val="26"/>
          <w:szCs w:val="26"/>
        </w:rPr>
        <w:t xml:space="preserve">Главы Нефтеюганского района от 28.06.2012 № 40-п </w:t>
      </w:r>
    </w:p>
    <w:p w:rsidR="00F85D50" w:rsidRPr="00F85D50" w:rsidRDefault="00F85D50" w:rsidP="00F85D50">
      <w:pPr>
        <w:jc w:val="center"/>
        <w:rPr>
          <w:sz w:val="26"/>
          <w:szCs w:val="26"/>
        </w:rPr>
      </w:pPr>
      <w:r w:rsidRPr="00F85D50">
        <w:rPr>
          <w:sz w:val="26"/>
          <w:szCs w:val="26"/>
        </w:rPr>
        <w:t>«Об утверждении П</w:t>
      </w:r>
      <w:bookmarkStart w:id="0" w:name="_GoBack"/>
      <w:bookmarkEnd w:id="0"/>
      <w:r w:rsidRPr="00F85D50">
        <w:rPr>
          <w:sz w:val="26"/>
          <w:szCs w:val="26"/>
        </w:rPr>
        <w:t>оложения об оплате труда лиц, замещающих должности, не отнесенные к должностям муниципальной службы, и осуществляющих техническое обеспечение деятельности Думы Нефтеюганского района»</w:t>
      </w:r>
    </w:p>
    <w:p w:rsidR="00F85D50" w:rsidRPr="00F85D50" w:rsidRDefault="00F85D50" w:rsidP="00F85D50">
      <w:pPr>
        <w:jc w:val="both"/>
        <w:rPr>
          <w:sz w:val="26"/>
          <w:szCs w:val="26"/>
        </w:rPr>
      </w:pPr>
    </w:p>
    <w:p w:rsidR="00F85D50" w:rsidRPr="00F85D50" w:rsidRDefault="00F85D50" w:rsidP="00F85D50">
      <w:pPr>
        <w:jc w:val="both"/>
        <w:rPr>
          <w:sz w:val="26"/>
          <w:szCs w:val="26"/>
        </w:rPr>
      </w:pPr>
    </w:p>
    <w:p w:rsidR="00F85D50" w:rsidRPr="00F85D50" w:rsidRDefault="00F85D50" w:rsidP="00F85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 xml:space="preserve">В соответствии со </w:t>
      </w:r>
      <w:hyperlink r:id="rId10" w:history="1">
        <w:r w:rsidRPr="00F85D50">
          <w:rPr>
            <w:sz w:val="26"/>
            <w:szCs w:val="26"/>
          </w:rPr>
          <w:t>статьями 130</w:t>
        </w:r>
      </w:hyperlink>
      <w:r w:rsidRPr="00F85D50">
        <w:rPr>
          <w:sz w:val="26"/>
          <w:szCs w:val="26"/>
        </w:rPr>
        <w:t xml:space="preserve">, 144 Трудового кодекса Российской Федерации, Уставом муниципального образования Нефтеюганский район и в целях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в администрации Нефтеюганского района и её структурных подразделениях, с учетом трехстороннего соглашения «О минимальной заработной плате в Ханты-Мансийском автономном округе </w:t>
      </w:r>
      <w:r>
        <w:rPr>
          <w:sz w:val="26"/>
          <w:szCs w:val="26"/>
        </w:rPr>
        <w:t>–</w:t>
      </w:r>
      <w:r w:rsidRPr="00F85D50">
        <w:rPr>
          <w:sz w:val="26"/>
          <w:szCs w:val="26"/>
        </w:rPr>
        <w:t xml:space="preserve"> Югре» (подписано в </w:t>
      </w:r>
      <w:r>
        <w:rPr>
          <w:sz w:val="26"/>
          <w:szCs w:val="26"/>
        </w:rPr>
        <w:t>г.</w:t>
      </w:r>
      <w:r w:rsidRPr="00F85D50">
        <w:rPr>
          <w:sz w:val="26"/>
          <w:szCs w:val="26"/>
        </w:rPr>
        <w:t xml:space="preserve">Ханты-Мансийске 22.11.2013)  </w:t>
      </w:r>
      <w:proofErr w:type="gramStart"/>
      <w:r w:rsidRPr="00F85D50">
        <w:rPr>
          <w:sz w:val="26"/>
          <w:szCs w:val="26"/>
        </w:rPr>
        <w:t>п</w:t>
      </w:r>
      <w:proofErr w:type="gramEnd"/>
      <w:r w:rsidRPr="00F85D50">
        <w:rPr>
          <w:sz w:val="26"/>
          <w:szCs w:val="26"/>
        </w:rPr>
        <w:t xml:space="preserve"> </w:t>
      </w:r>
      <w:proofErr w:type="gramStart"/>
      <w:r w:rsidRPr="00F85D50">
        <w:rPr>
          <w:sz w:val="26"/>
          <w:szCs w:val="26"/>
        </w:rPr>
        <w:t>о</w:t>
      </w:r>
      <w:proofErr w:type="gramEnd"/>
      <w:r w:rsidRPr="00F85D50">
        <w:rPr>
          <w:sz w:val="26"/>
          <w:szCs w:val="26"/>
        </w:rPr>
        <w:t xml:space="preserve"> с т а н о в л я ю:</w:t>
      </w:r>
    </w:p>
    <w:p w:rsidR="00F85D50" w:rsidRPr="00F85D50" w:rsidRDefault="00F85D50" w:rsidP="00F85D50">
      <w:pPr>
        <w:jc w:val="both"/>
        <w:rPr>
          <w:sz w:val="26"/>
          <w:szCs w:val="26"/>
        </w:rPr>
      </w:pPr>
    </w:p>
    <w:p w:rsidR="00F85D50" w:rsidRPr="00F85D50" w:rsidRDefault="00F85D50" w:rsidP="0098428A">
      <w:pPr>
        <w:numPr>
          <w:ilvl w:val="0"/>
          <w:numId w:val="26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>Внести в раздел 2 приложения 1 к постановлению Главы Нефтеюганского района от 28.06.2012 № 40-п «Об утверждении Положения об оплате труда лиц, замещающих должности, не отнесенные к должностям муниципальной службы, и осуществляющих техническое обеспечение деятельности Думы Нефтеюганского района» (с изменениями на 15.09.2015 №</w:t>
      </w:r>
      <w:r>
        <w:rPr>
          <w:sz w:val="26"/>
          <w:szCs w:val="26"/>
        </w:rPr>
        <w:t xml:space="preserve"> </w:t>
      </w:r>
      <w:r w:rsidRPr="00F85D50">
        <w:rPr>
          <w:sz w:val="26"/>
          <w:szCs w:val="26"/>
        </w:rPr>
        <w:t>78-п-нпа) следующие изменения:</w:t>
      </w:r>
    </w:p>
    <w:p w:rsidR="00F85D50" w:rsidRPr="00F85D50" w:rsidRDefault="00F85D50" w:rsidP="0098428A">
      <w:pPr>
        <w:numPr>
          <w:ilvl w:val="1"/>
          <w:numId w:val="26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>Пункт 2.1 дополнить подпунктом 2.1.2 следующего содержания:</w:t>
      </w:r>
    </w:p>
    <w:p w:rsidR="00F85D50" w:rsidRPr="00F85D50" w:rsidRDefault="00F85D50" w:rsidP="0098428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>«2.1.2</w:t>
      </w:r>
      <w:r w:rsidR="001F3A46">
        <w:rPr>
          <w:sz w:val="26"/>
          <w:szCs w:val="26"/>
        </w:rPr>
        <w:t>.</w:t>
      </w:r>
      <w:r w:rsidR="001F3A46">
        <w:rPr>
          <w:sz w:val="26"/>
          <w:szCs w:val="26"/>
        </w:rPr>
        <w:tab/>
      </w:r>
      <w:proofErr w:type="gramStart"/>
      <w:r w:rsidRPr="00F85D50">
        <w:rPr>
          <w:sz w:val="26"/>
          <w:szCs w:val="26"/>
        </w:rPr>
        <w:t xml:space="preserve">В целях недопущения выплаты заработной платы ниже </w:t>
      </w:r>
      <w:hyperlink r:id="rId11" w:history="1">
        <w:r w:rsidRPr="00F85D50">
          <w:rPr>
            <w:sz w:val="26"/>
            <w:szCs w:val="26"/>
          </w:rPr>
          <w:t>размера минимальной заработной платы</w:t>
        </w:r>
      </w:hyperlink>
      <w:r w:rsidRPr="00F85D50">
        <w:rPr>
          <w:sz w:val="26"/>
          <w:szCs w:val="26"/>
        </w:rPr>
        <w:t xml:space="preserve">, установленной в Ханты-Мансийском автономном округе </w:t>
      </w:r>
      <w:r>
        <w:rPr>
          <w:sz w:val="26"/>
          <w:szCs w:val="26"/>
        </w:rPr>
        <w:t>–</w:t>
      </w:r>
      <w:r w:rsidRPr="00F85D50">
        <w:rPr>
          <w:sz w:val="26"/>
          <w:szCs w:val="26"/>
        </w:rPr>
        <w:t xml:space="preserve"> Югре, работодатель осуществляет ежемесячные доплаты работникам, размер заработной платы которых не достигает указанной </w:t>
      </w:r>
      <w:hyperlink r:id="rId12" w:history="1">
        <w:r w:rsidRPr="00F85D50">
          <w:rPr>
            <w:sz w:val="26"/>
            <w:szCs w:val="26"/>
          </w:rPr>
          <w:t>величины</w:t>
        </w:r>
      </w:hyperlink>
      <w:r w:rsidRPr="00F85D50">
        <w:rPr>
          <w:sz w:val="26"/>
          <w:szCs w:val="26"/>
        </w:rPr>
        <w:t>, при условии полного выполнения работником нормы труда (трудовые обязанности) и отработки месячной нормы рабочего времени.»;</w:t>
      </w:r>
      <w:proofErr w:type="gramEnd"/>
    </w:p>
    <w:p w:rsidR="00F85D50" w:rsidRPr="00F85D50" w:rsidRDefault="00F85D50" w:rsidP="0098428A">
      <w:pPr>
        <w:numPr>
          <w:ilvl w:val="1"/>
          <w:numId w:val="26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>В пункте 2.8:</w:t>
      </w:r>
    </w:p>
    <w:p w:rsidR="00F85D50" w:rsidRPr="00F85D50" w:rsidRDefault="00F85D50" w:rsidP="001F3A46">
      <w:pPr>
        <w:numPr>
          <w:ilvl w:val="2"/>
          <w:numId w:val="26"/>
        </w:numPr>
        <w:tabs>
          <w:tab w:val="left" w:pos="1361"/>
        </w:tabs>
        <w:ind w:left="0"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>Подпункты 2.8.5, 2.8.5.1 изложить в следующей редакции:</w:t>
      </w:r>
    </w:p>
    <w:p w:rsidR="00F85D50" w:rsidRPr="00F85D50" w:rsidRDefault="00F85D50" w:rsidP="001F3A46">
      <w:pPr>
        <w:tabs>
          <w:tab w:val="left" w:pos="1361"/>
        </w:tabs>
        <w:ind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 xml:space="preserve">«2.8.5. Лицам, проработавшим в учреждении менее года, единовременная выплата при предоставлении ежегодного оплачиваемого отпуска за первый год </w:t>
      </w:r>
      <w:r w:rsidRPr="00F85D50">
        <w:rPr>
          <w:sz w:val="26"/>
          <w:szCs w:val="26"/>
        </w:rPr>
        <w:lastRenderedPageBreak/>
        <w:t>работы производится пропорционально отработанному времени в текущем календарном году.</w:t>
      </w:r>
    </w:p>
    <w:p w:rsidR="00F85D50" w:rsidRPr="00F85D50" w:rsidRDefault="00F85D50" w:rsidP="001F3A46">
      <w:pPr>
        <w:tabs>
          <w:tab w:val="left" w:pos="1361"/>
        </w:tabs>
        <w:ind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 xml:space="preserve">В отработанное время включаются периоды времени, когда за работниками сохранялись место работы и средняя заработная плата. </w:t>
      </w:r>
    </w:p>
    <w:p w:rsidR="00F85D50" w:rsidRPr="00F85D50" w:rsidRDefault="00F85D50" w:rsidP="001F3A46">
      <w:pPr>
        <w:tabs>
          <w:tab w:val="left" w:pos="1361"/>
        </w:tabs>
        <w:ind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 xml:space="preserve">2.8.5.1. </w:t>
      </w:r>
      <w:proofErr w:type="gramStart"/>
      <w:r w:rsidRPr="00F85D50">
        <w:rPr>
          <w:sz w:val="26"/>
          <w:szCs w:val="26"/>
        </w:rPr>
        <w:t xml:space="preserve">Переведенным работникам из одного органа местного самоуправления Нефтеюганского района в другой, а также </w:t>
      </w:r>
      <w:r>
        <w:rPr>
          <w:sz w:val="26"/>
          <w:szCs w:val="26"/>
        </w:rPr>
        <w:t>переведенным внутри их структур</w:t>
      </w:r>
      <w:r w:rsidRPr="00F85D50">
        <w:rPr>
          <w:sz w:val="26"/>
          <w:szCs w:val="26"/>
        </w:rPr>
        <w:t xml:space="preserve">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переведен работник, на основании представленной справки о том, что данному работнику единовременная выплата к отпуску не</w:t>
      </w:r>
      <w:proofErr w:type="gramEnd"/>
      <w:r w:rsidRPr="00F85D50">
        <w:rPr>
          <w:sz w:val="26"/>
          <w:szCs w:val="26"/>
        </w:rPr>
        <w:t xml:space="preserve"> производилась в текущем календарном году</w:t>
      </w:r>
      <w:proofErr w:type="gramStart"/>
      <w:r w:rsidRPr="00F85D50">
        <w:rPr>
          <w:sz w:val="26"/>
          <w:szCs w:val="26"/>
        </w:rPr>
        <w:t>.»;</w:t>
      </w:r>
      <w:proofErr w:type="gramEnd"/>
    </w:p>
    <w:p w:rsidR="00F85D50" w:rsidRPr="00F85D50" w:rsidRDefault="001F3A46" w:rsidP="001F3A46">
      <w:pPr>
        <w:numPr>
          <w:ilvl w:val="2"/>
          <w:numId w:val="26"/>
        </w:numPr>
        <w:tabs>
          <w:tab w:val="left" w:pos="136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85D50" w:rsidRPr="00F85D50">
        <w:rPr>
          <w:sz w:val="26"/>
          <w:szCs w:val="26"/>
        </w:rPr>
        <w:t>ополнить подпунктом 2.8.5.2 следующего содержания:</w:t>
      </w:r>
    </w:p>
    <w:p w:rsidR="00F85D50" w:rsidRPr="00F85D50" w:rsidRDefault="00F85D50" w:rsidP="00F85D50">
      <w:pPr>
        <w:ind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>«2.8.5.2</w:t>
      </w:r>
      <w:r>
        <w:rPr>
          <w:sz w:val="26"/>
          <w:szCs w:val="26"/>
        </w:rPr>
        <w:t xml:space="preserve">. </w:t>
      </w:r>
      <w:r w:rsidRPr="00F85D50">
        <w:rPr>
          <w:sz w:val="26"/>
          <w:szCs w:val="26"/>
        </w:rPr>
        <w:t>Лицам, приступившим к работе после выхода из отпуска по уходу за ребенком до достижения им возраста трёх лет, единовременная выплата при предоставлении отпуска производится пропорционально отработанному времени в текущем календарном году. В отработанное время включаются периоды времени, когда за работниками сохранялись место работы и средняя заработная плата</w:t>
      </w:r>
      <w:proofErr w:type="gramStart"/>
      <w:r w:rsidRPr="00F85D50">
        <w:rPr>
          <w:sz w:val="26"/>
          <w:szCs w:val="26"/>
        </w:rPr>
        <w:t>.».</w:t>
      </w:r>
      <w:proofErr w:type="gramEnd"/>
    </w:p>
    <w:p w:rsidR="00F85D50" w:rsidRPr="00F85D50" w:rsidRDefault="00F85D50" w:rsidP="0098428A">
      <w:pPr>
        <w:numPr>
          <w:ilvl w:val="0"/>
          <w:numId w:val="26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85D50" w:rsidRPr="00F85D50" w:rsidRDefault="00F85D50" w:rsidP="0098428A">
      <w:pPr>
        <w:numPr>
          <w:ilvl w:val="0"/>
          <w:numId w:val="26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r w:rsidRPr="00F85D50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F85D50" w:rsidRPr="00F85D50" w:rsidRDefault="00F85D50" w:rsidP="00F85D50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F85D50" w:rsidRPr="00F85D50" w:rsidRDefault="00F85D50" w:rsidP="00F85D50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F85D50" w:rsidRPr="00F85D50" w:rsidRDefault="00F85D50" w:rsidP="00F85D50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CD3C1B" w:rsidRDefault="00CD3C1B" w:rsidP="00F85D50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85D50" w:rsidRPr="00F85D50" w:rsidRDefault="00F85D50" w:rsidP="00F85D50">
      <w:pPr>
        <w:jc w:val="both"/>
        <w:rPr>
          <w:sz w:val="26"/>
          <w:szCs w:val="26"/>
        </w:rPr>
      </w:pPr>
      <w:r w:rsidRPr="00F85D50">
        <w:rPr>
          <w:sz w:val="26"/>
          <w:szCs w:val="26"/>
        </w:rPr>
        <w:t>Глав</w:t>
      </w:r>
      <w:r w:rsidR="00CD3C1B">
        <w:rPr>
          <w:sz w:val="26"/>
          <w:szCs w:val="26"/>
        </w:rPr>
        <w:t>ы</w:t>
      </w:r>
      <w:r w:rsidRPr="00F85D50">
        <w:rPr>
          <w:sz w:val="26"/>
          <w:szCs w:val="26"/>
        </w:rPr>
        <w:t xml:space="preserve"> Нефтеюганского района</w:t>
      </w:r>
      <w:r w:rsidRPr="00F85D50">
        <w:rPr>
          <w:sz w:val="26"/>
          <w:szCs w:val="26"/>
        </w:rPr>
        <w:tab/>
      </w:r>
      <w:r w:rsidRPr="00F85D50">
        <w:rPr>
          <w:sz w:val="26"/>
          <w:szCs w:val="26"/>
        </w:rPr>
        <w:tab/>
      </w:r>
      <w:r w:rsidRPr="00F85D50">
        <w:rPr>
          <w:sz w:val="26"/>
          <w:szCs w:val="26"/>
        </w:rPr>
        <w:tab/>
      </w:r>
      <w:r w:rsidR="00CD3C1B">
        <w:rPr>
          <w:sz w:val="26"/>
          <w:szCs w:val="26"/>
        </w:rPr>
        <w:t xml:space="preserve">                   </w:t>
      </w:r>
      <w:r w:rsidRPr="00F85D50">
        <w:rPr>
          <w:sz w:val="26"/>
          <w:szCs w:val="26"/>
        </w:rPr>
        <w:tab/>
      </w:r>
      <w:r w:rsidRPr="00F85D50">
        <w:rPr>
          <w:sz w:val="26"/>
          <w:szCs w:val="26"/>
        </w:rPr>
        <w:tab/>
      </w:r>
      <w:r w:rsidR="00CD3C1B">
        <w:rPr>
          <w:sz w:val="26"/>
          <w:szCs w:val="26"/>
        </w:rPr>
        <w:t>В.В.Пилецкий</w:t>
      </w: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F85D50" w:rsidRPr="00F85D50" w:rsidRDefault="00F85D50" w:rsidP="00F85D50">
      <w:pPr>
        <w:jc w:val="center"/>
        <w:rPr>
          <w:color w:val="000000"/>
          <w:sz w:val="25"/>
          <w:szCs w:val="25"/>
        </w:rPr>
      </w:pPr>
    </w:p>
    <w:p w:rsidR="00B811E9" w:rsidRPr="00E034A7" w:rsidRDefault="00B811E9" w:rsidP="00F85D50">
      <w:pPr>
        <w:jc w:val="center"/>
        <w:rPr>
          <w:szCs w:val="26"/>
        </w:rPr>
      </w:pPr>
    </w:p>
    <w:sectPr w:rsidR="00B811E9" w:rsidRPr="00E034A7" w:rsidSect="00F85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9C" w:rsidRDefault="00BF299C">
      <w:r>
        <w:separator/>
      </w:r>
    </w:p>
  </w:endnote>
  <w:endnote w:type="continuationSeparator" w:id="0">
    <w:p w:rsidR="00BF299C" w:rsidRDefault="00B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9C" w:rsidRDefault="00BF299C">
      <w:r>
        <w:separator/>
      </w:r>
    </w:p>
  </w:footnote>
  <w:footnote w:type="continuationSeparator" w:id="0">
    <w:p w:rsidR="00BF299C" w:rsidRDefault="00BF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F4E47"/>
    <w:multiLevelType w:val="multilevel"/>
    <w:tmpl w:val="EFBA408C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7"/>
  </w:num>
  <w:num w:numId="5">
    <w:abstractNumId w:val="15"/>
  </w:num>
  <w:num w:numId="6">
    <w:abstractNumId w:val="18"/>
  </w:num>
  <w:num w:numId="7">
    <w:abstractNumId w:val="23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4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3A46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E2A1A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8428A"/>
    <w:rsid w:val="009903A1"/>
    <w:rsid w:val="00994D7F"/>
    <w:rsid w:val="009A03DA"/>
    <w:rsid w:val="009A73E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299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3C1B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85D50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061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4EE34BAEA3F19134ED30EA09152CBCB30C5CE54AF49CB035D14FAFCB5CED14x3p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4EE34BAEA3F19134ED30EA09152CBCB30C5CE54AF49CB035D14FAFCB5CED14x3p8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403;fld=134;dst=1008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D0B6-5C15-4A8A-8385-ECEF88C9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274</cp:revision>
  <cp:lastPrinted>2016-05-12T07:32:00Z</cp:lastPrinted>
  <dcterms:created xsi:type="dcterms:W3CDTF">2013-05-22T02:59:00Z</dcterms:created>
  <dcterms:modified xsi:type="dcterms:W3CDTF">2016-05-12T10:42:00Z</dcterms:modified>
</cp:coreProperties>
</file>