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BB" w:rsidRPr="003C19BB" w:rsidRDefault="003C19BB" w:rsidP="003C19B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9BB" w:rsidRPr="003C19BB" w:rsidRDefault="003C19BB" w:rsidP="003C19BB">
      <w:pPr>
        <w:jc w:val="center"/>
        <w:rPr>
          <w:b/>
          <w:sz w:val="20"/>
          <w:szCs w:val="20"/>
        </w:rPr>
      </w:pPr>
    </w:p>
    <w:p w:rsidR="003C19BB" w:rsidRPr="003C19BB" w:rsidRDefault="003C19BB" w:rsidP="003C19B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C19BB">
        <w:rPr>
          <w:b/>
          <w:sz w:val="42"/>
          <w:szCs w:val="42"/>
        </w:rPr>
        <w:t xml:space="preserve">  </w:t>
      </w:r>
    </w:p>
    <w:p w:rsidR="003C19BB" w:rsidRPr="003C19BB" w:rsidRDefault="003C19BB" w:rsidP="003C19BB">
      <w:pPr>
        <w:jc w:val="center"/>
        <w:rPr>
          <w:b/>
          <w:sz w:val="19"/>
          <w:szCs w:val="42"/>
        </w:rPr>
      </w:pPr>
      <w:r w:rsidRPr="003C19BB">
        <w:rPr>
          <w:b/>
          <w:sz w:val="42"/>
          <w:szCs w:val="42"/>
        </w:rPr>
        <w:t>НЕФТЕЮГАНСКОГО  РАЙОНА</w:t>
      </w:r>
    </w:p>
    <w:p w:rsidR="003C19BB" w:rsidRPr="003C19BB" w:rsidRDefault="003C19BB" w:rsidP="003C19BB">
      <w:pPr>
        <w:jc w:val="center"/>
        <w:rPr>
          <w:b/>
          <w:sz w:val="32"/>
        </w:rPr>
      </w:pPr>
    </w:p>
    <w:p w:rsidR="003C19BB" w:rsidRPr="003C19BB" w:rsidRDefault="003C19BB" w:rsidP="003C19BB">
      <w:pPr>
        <w:jc w:val="center"/>
        <w:rPr>
          <w:b/>
          <w:caps/>
          <w:sz w:val="36"/>
          <w:szCs w:val="38"/>
        </w:rPr>
      </w:pPr>
      <w:r w:rsidRPr="003C19BB">
        <w:rPr>
          <w:b/>
          <w:caps/>
          <w:sz w:val="36"/>
          <w:szCs w:val="38"/>
        </w:rPr>
        <w:t>постановление</w:t>
      </w:r>
    </w:p>
    <w:p w:rsidR="003C19BB" w:rsidRPr="003C19BB" w:rsidRDefault="003C19BB" w:rsidP="003C19B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C19BB" w:rsidRPr="003C19BB" w:rsidTr="00C224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C19BB" w:rsidRPr="003C19BB" w:rsidRDefault="003C19BB" w:rsidP="003C1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3C19BB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3C19BB" w:rsidRPr="003C19BB" w:rsidRDefault="003C19BB" w:rsidP="003C19BB">
            <w:pPr>
              <w:jc w:val="right"/>
              <w:rPr>
                <w:sz w:val="26"/>
                <w:szCs w:val="26"/>
                <w:u w:val="single"/>
              </w:rPr>
            </w:pPr>
            <w:r w:rsidRPr="003C19BB">
              <w:rPr>
                <w:sz w:val="26"/>
                <w:szCs w:val="26"/>
              </w:rPr>
              <w:t>№</w:t>
            </w:r>
            <w:r w:rsidRPr="003C19B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</w:t>
            </w:r>
            <w:r w:rsidRPr="003C19BB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3C19BB" w:rsidRPr="003C19BB" w:rsidTr="00C224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C19BB" w:rsidRPr="003C19BB" w:rsidRDefault="003C19BB" w:rsidP="003C19BB">
            <w:pPr>
              <w:rPr>
                <w:sz w:val="4"/>
              </w:rPr>
            </w:pPr>
          </w:p>
          <w:p w:rsidR="003C19BB" w:rsidRPr="003C19BB" w:rsidRDefault="003C19BB" w:rsidP="003C19B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C19BB" w:rsidRPr="003C19BB" w:rsidRDefault="003C19BB" w:rsidP="003C19BB">
            <w:pPr>
              <w:jc w:val="right"/>
              <w:rPr>
                <w:sz w:val="20"/>
              </w:rPr>
            </w:pPr>
          </w:p>
        </w:tc>
      </w:tr>
    </w:tbl>
    <w:p w:rsidR="0066353A" w:rsidRPr="00032F11" w:rsidRDefault="003C19BB" w:rsidP="00032F11">
      <w:pPr>
        <w:jc w:val="center"/>
        <w:rPr>
          <w:sz w:val="26"/>
          <w:szCs w:val="26"/>
        </w:rPr>
      </w:pPr>
      <w:proofErr w:type="spellStart"/>
      <w:r w:rsidRPr="003C19BB">
        <w:t>г</w:t>
      </w:r>
      <w:proofErr w:type="gramStart"/>
      <w:r w:rsidRPr="003C19BB">
        <w:t>.Н</w:t>
      </w:r>
      <w:proofErr w:type="gramEnd"/>
      <w:r w:rsidRPr="003C19BB">
        <w:t>ефтеюганск</w:t>
      </w:r>
      <w:proofErr w:type="spellEnd"/>
    </w:p>
    <w:p w:rsidR="00032F11" w:rsidRDefault="00032F11" w:rsidP="00032F11">
      <w:pPr>
        <w:jc w:val="center"/>
        <w:rPr>
          <w:sz w:val="26"/>
          <w:szCs w:val="26"/>
        </w:rPr>
      </w:pPr>
    </w:p>
    <w:p w:rsidR="00032F11" w:rsidRDefault="00032F11" w:rsidP="00032F11">
      <w:pPr>
        <w:jc w:val="center"/>
        <w:rPr>
          <w:sz w:val="26"/>
          <w:szCs w:val="26"/>
        </w:rPr>
      </w:pPr>
    </w:p>
    <w:p w:rsidR="00A309B8" w:rsidRPr="00032F11" w:rsidRDefault="00A309B8" w:rsidP="00032F11">
      <w:pPr>
        <w:jc w:val="center"/>
        <w:rPr>
          <w:sz w:val="26"/>
          <w:szCs w:val="26"/>
        </w:rPr>
      </w:pPr>
      <w:r w:rsidRPr="00032F11">
        <w:rPr>
          <w:sz w:val="26"/>
          <w:szCs w:val="26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  <w:r w:rsidR="00D7254A">
        <w:rPr>
          <w:sz w:val="26"/>
          <w:szCs w:val="26"/>
        </w:rPr>
        <w:br/>
      </w:r>
      <w:r w:rsidRPr="00032F11">
        <w:rPr>
          <w:sz w:val="26"/>
          <w:szCs w:val="26"/>
        </w:rPr>
        <w:t>или объекта капитального строительства, расположенного на межселенной территории Нефтеюганского района</w:t>
      </w:r>
    </w:p>
    <w:p w:rsidR="0066353A" w:rsidRDefault="0066353A" w:rsidP="00032F11">
      <w:pPr>
        <w:rPr>
          <w:sz w:val="26"/>
          <w:szCs w:val="26"/>
        </w:rPr>
      </w:pPr>
    </w:p>
    <w:p w:rsidR="00032F11" w:rsidRPr="00032F11" w:rsidRDefault="00032F11" w:rsidP="00032F11">
      <w:pPr>
        <w:rPr>
          <w:sz w:val="26"/>
          <w:szCs w:val="26"/>
        </w:rPr>
      </w:pPr>
    </w:p>
    <w:p w:rsidR="00FD58B6" w:rsidRPr="00032F11" w:rsidRDefault="00FD58B6" w:rsidP="00032F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32F11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032F11">
        <w:rPr>
          <w:sz w:val="26"/>
          <w:szCs w:val="26"/>
        </w:rPr>
        <w:br/>
      </w:r>
      <w:r w:rsidRPr="00032F11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032F11">
        <w:rPr>
          <w:sz w:val="26"/>
          <w:szCs w:val="26"/>
        </w:rPr>
        <w:br/>
      </w:r>
      <w:r w:rsidRPr="00032F11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предусматривающим внесение изменений в</w:t>
      </w:r>
      <w:proofErr w:type="gramEnd"/>
      <w:r w:rsidRPr="00032F11">
        <w:rPr>
          <w:sz w:val="26"/>
          <w:szCs w:val="26"/>
        </w:rPr>
        <w:t xml:space="preserve"> </w:t>
      </w:r>
      <w:proofErr w:type="gramStart"/>
      <w:r w:rsidRPr="00032F11">
        <w:rPr>
          <w:sz w:val="26"/>
          <w:szCs w:val="26"/>
        </w:rPr>
        <w:t xml:space="preserve">одном из указанных утвержденных документов, проектам решений о предоставлении разрешения </w:t>
      </w:r>
      <w:r w:rsidR="00032F11">
        <w:rPr>
          <w:sz w:val="26"/>
          <w:szCs w:val="26"/>
        </w:rPr>
        <w:br/>
      </w:r>
      <w:r w:rsidRPr="00032F11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032F11">
        <w:rPr>
          <w:sz w:val="26"/>
          <w:szCs w:val="26"/>
        </w:rPr>
        <w:br/>
      </w:r>
      <w:r w:rsidRPr="00032F11">
        <w:rPr>
          <w:sz w:val="26"/>
          <w:szCs w:val="26"/>
        </w:rPr>
        <w:t>на отклонение от предельных параметров разрешенного строительства,</w:t>
      </w:r>
      <w:proofErr w:type="gramEnd"/>
      <w:r w:rsidRPr="00032F11">
        <w:rPr>
          <w:sz w:val="26"/>
          <w:szCs w:val="26"/>
        </w:rPr>
        <w:t xml:space="preserve"> </w:t>
      </w:r>
      <w:proofErr w:type="gramStart"/>
      <w:r w:rsidRPr="00032F11">
        <w:rPr>
          <w:sz w:val="26"/>
          <w:szCs w:val="26"/>
        </w:rPr>
        <w:t>реконструкции объектов капитального строительства», от</w:t>
      </w:r>
      <w:r w:rsidRPr="00032F11">
        <w:rPr>
          <w:bCs/>
          <w:sz w:val="26"/>
          <w:szCs w:val="26"/>
        </w:rPr>
        <w:t xml:space="preserve"> 25.09.2013 № 405 </w:t>
      </w:r>
      <w:r w:rsidRPr="00032F11">
        <w:rPr>
          <w:bCs/>
          <w:sz w:val="26"/>
          <w:szCs w:val="26"/>
        </w:rPr>
        <w:br/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Pr="00032F11">
        <w:rPr>
          <w:bCs/>
          <w:sz w:val="26"/>
          <w:szCs w:val="26"/>
        </w:rPr>
        <w:br/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</w:t>
      </w:r>
      <w:proofErr w:type="gramEnd"/>
      <w:r w:rsidRPr="00032F11">
        <w:rPr>
          <w:bCs/>
          <w:sz w:val="26"/>
          <w:szCs w:val="26"/>
        </w:rPr>
        <w:t>, прав и законных интересов правообладателей земельных участков и объектов капитального строительства, расположенных на межселенной</w:t>
      </w:r>
      <w:r w:rsidR="00A3205E" w:rsidRPr="00032F11">
        <w:rPr>
          <w:bCs/>
          <w:sz w:val="26"/>
          <w:szCs w:val="26"/>
        </w:rPr>
        <w:t xml:space="preserve"> территории, в связи с обращения</w:t>
      </w:r>
      <w:r w:rsidRPr="00032F11">
        <w:rPr>
          <w:bCs/>
          <w:sz w:val="26"/>
          <w:szCs w:val="26"/>
        </w:rPr>
        <w:t>м</w:t>
      </w:r>
      <w:r w:rsidR="00A3205E" w:rsidRPr="00032F11">
        <w:rPr>
          <w:bCs/>
          <w:sz w:val="26"/>
          <w:szCs w:val="26"/>
        </w:rPr>
        <w:t>и</w:t>
      </w:r>
      <w:r w:rsidRPr="00032F11">
        <w:rPr>
          <w:bCs/>
          <w:sz w:val="26"/>
          <w:szCs w:val="26"/>
        </w:rPr>
        <w:t xml:space="preserve"> </w:t>
      </w:r>
      <w:proofErr w:type="spellStart"/>
      <w:r w:rsidR="005563AA" w:rsidRPr="00032F11">
        <w:rPr>
          <w:bCs/>
          <w:sz w:val="26"/>
          <w:szCs w:val="26"/>
        </w:rPr>
        <w:t>Репкиной</w:t>
      </w:r>
      <w:proofErr w:type="spellEnd"/>
      <w:r w:rsidR="005563AA" w:rsidRPr="00032F11">
        <w:rPr>
          <w:bCs/>
          <w:sz w:val="26"/>
          <w:szCs w:val="26"/>
        </w:rPr>
        <w:t xml:space="preserve"> Елены Егоровны</w:t>
      </w:r>
      <w:r w:rsidRPr="00032F11">
        <w:rPr>
          <w:bCs/>
          <w:sz w:val="26"/>
          <w:szCs w:val="26"/>
        </w:rPr>
        <w:t xml:space="preserve"> (заявление </w:t>
      </w:r>
      <w:r w:rsidRPr="00032F11">
        <w:rPr>
          <w:bCs/>
          <w:sz w:val="26"/>
          <w:szCs w:val="26"/>
        </w:rPr>
        <w:br/>
        <w:t xml:space="preserve">от </w:t>
      </w:r>
      <w:r w:rsidR="005563AA" w:rsidRPr="00032F11">
        <w:rPr>
          <w:bCs/>
          <w:sz w:val="26"/>
          <w:szCs w:val="26"/>
        </w:rPr>
        <w:t>09.04</w:t>
      </w:r>
      <w:r w:rsidRPr="00032F11">
        <w:rPr>
          <w:bCs/>
          <w:sz w:val="26"/>
          <w:szCs w:val="26"/>
        </w:rPr>
        <w:t>.2018)</w:t>
      </w:r>
      <w:r w:rsidR="00A3205E" w:rsidRPr="00032F11">
        <w:rPr>
          <w:bCs/>
          <w:sz w:val="26"/>
          <w:szCs w:val="26"/>
        </w:rPr>
        <w:t xml:space="preserve">, </w:t>
      </w:r>
      <w:proofErr w:type="spellStart"/>
      <w:r w:rsidR="005563AA" w:rsidRPr="00032F11">
        <w:rPr>
          <w:bCs/>
          <w:sz w:val="26"/>
          <w:szCs w:val="26"/>
        </w:rPr>
        <w:t>Слепцова</w:t>
      </w:r>
      <w:proofErr w:type="spellEnd"/>
      <w:r w:rsidR="005563AA" w:rsidRPr="00032F11">
        <w:rPr>
          <w:bCs/>
          <w:sz w:val="26"/>
          <w:szCs w:val="26"/>
        </w:rPr>
        <w:t xml:space="preserve"> Сергея Владимировича</w:t>
      </w:r>
      <w:r w:rsidR="00A3205E" w:rsidRPr="00032F11">
        <w:rPr>
          <w:bCs/>
          <w:sz w:val="26"/>
          <w:szCs w:val="26"/>
        </w:rPr>
        <w:t xml:space="preserve"> (заявление от </w:t>
      </w:r>
      <w:r w:rsidR="005563AA" w:rsidRPr="00032F11">
        <w:rPr>
          <w:bCs/>
          <w:sz w:val="26"/>
          <w:szCs w:val="26"/>
        </w:rPr>
        <w:t>10.04</w:t>
      </w:r>
      <w:r w:rsidR="00A3205E" w:rsidRPr="00032F11">
        <w:rPr>
          <w:bCs/>
          <w:sz w:val="26"/>
          <w:szCs w:val="26"/>
        </w:rPr>
        <w:t xml:space="preserve">.2018), </w:t>
      </w:r>
      <w:r w:rsidR="005563AA" w:rsidRPr="00032F11">
        <w:rPr>
          <w:bCs/>
          <w:sz w:val="26"/>
          <w:szCs w:val="26"/>
        </w:rPr>
        <w:t>Карпенко Татьяны Михайловны</w:t>
      </w:r>
      <w:r w:rsidR="00A3205E" w:rsidRPr="00032F11">
        <w:rPr>
          <w:bCs/>
          <w:sz w:val="26"/>
          <w:szCs w:val="26"/>
        </w:rPr>
        <w:t xml:space="preserve"> (заявление от </w:t>
      </w:r>
      <w:r w:rsidR="005563AA" w:rsidRPr="00032F11">
        <w:rPr>
          <w:bCs/>
          <w:sz w:val="26"/>
          <w:szCs w:val="26"/>
        </w:rPr>
        <w:t>10.04</w:t>
      </w:r>
      <w:r w:rsidR="00A3205E" w:rsidRPr="00032F11">
        <w:rPr>
          <w:bCs/>
          <w:sz w:val="26"/>
          <w:szCs w:val="26"/>
        </w:rPr>
        <w:t xml:space="preserve">.2018), </w:t>
      </w:r>
      <w:r w:rsidR="005563AA" w:rsidRPr="00032F11">
        <w:rPr>
          <w:bCs/>
          <w:sz w:val="26"/>
          <w:szCs w:val="26"/>
        </w:rPr>
        <w:t>Сорокиной Людмилы Федоровны</w:t>
      </w:r>
      <w:r w:rsidR="00A3205E" w:rsidRPr="00032F11">
        <w:rPr>
          <w:bCs/>
          <w:sz w:val="26"/>
          <w:szCs w:val="26"/>
        </w:rPr>
        <w:t xml:space="preserve"> (заявление от </w:t>
      </w:r>
      <w:r w:rsidR="005563AA" w:rsidRPr="00032F11">
        <w:rPr>
          <w:bCs/>
          <w:sz w:val="26"/>
          <w:szCs w:val="26"/>
        </w:rPr>
        <w:t>10.04</w:t>
      </w:r>
      <w:r w:rsidR="00A3205E" w:rsidRPr="00032F11">
        <w:rPr>
          <w:bCs/>
          <w:sz w:val="26"/>
          <w:szCs w:val="26"/>
        </w:rPr>
        <w:t>.2018)</w:t>
      </w:r>
      <w:r w:rsidR="005563AA" w:rsidRPr="00032F11">
        <w:rPr>
          <w:bCs/>
          <w:sz w:val="26"/>
          <w:szCs w:val="26"/>
        </w:rPr>
        <w:t>, Каримовой Людмилы Ивановны</w:t>
      </w:r>
      <w:r w:rsidR="00A3205E" w:rsidRPr="00032F11">
        <w:rPr>
          <w:bCs/>
          <w:sz w:val="26"/>
          <w:szCs w:val="26"/>
        </w:rPr>
        <w:t xml:space="preserve"> </w:t>
      </w:r>
      <w:r w:rsidR="005563AA" w:rsidRPr="00032F11">
        <w:rPr>
          <w:bCs/>
          <w:sz w:val="26"/>
          <w:szCs w:val="26"/>
        </w:rPr>
        <w:t>(заявление от 10.04.2018)</w:t>
      </w:r>
      <w:r w:rsidR="00032F11">
        <w:rPr>
          <w:bCs/>
          <w:sz w:val="26"/>
          <w:szCs w:val="26"/>
        </w:rPr>
        <w:br/>
      </w:r>
      <w:proofErr w:type="gramStart"/>
      <w:r w:rsidRPr="00032F11">
        <w:rPr>
          <w:sz w:val="26"/>
          <w:szCs w:val="26"/>
        </w:rPr>
        <w:t>п</w:t>
      </w:r>
      <w:proofErr w:type="gramEnd"/>
      <w:r w:rsidRPr="00032F11">
        <w:rPr>
          <w:sz w:val="26"/>
          <w:szCs w:val="26"/>
        </w:rPr>
        <w:t xml:space="preserve"> о с т а н о в л я ю:</w:t>
      </w:r>
    </w:p>
    <w:p w:rsidR="00FD58B6" w:rsidRPr="00032F11" w:rsidRDefault="00FD58B6" w:rsidP="00032F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309B8" w:rsidRPr="00032F11" w:rsidRDefault="00FD58B6" w:rsidP="00032F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1. </w:t>
      </w:r>
      <w:r w:rsidR="0066353A" w:rsidRPr="00032F11">
        <w:rPr>
          <w:sz w:val="26"/>
          <w:szCs w:val="26"/>
        </w:rPr>
        <w:t xml:space="preserve">Провести публичные слушания по </w:t>
      </w:r>
      <w:r w:rsidR="00E54381" w:rsidRPr="00032F11">
        <w:rPr>
          <w:sz w:val="26"/>
          <w:szCs w:val="26"/>
        </w:rPr>
        <w:t>проект</w:t>
      </w:r>
      <w:r w:rsidR="009546E9" w:rsidRPr="00032F11">
        <w:rPr>
          <w:sz w:val="26"/>
          <w:szCs w:val="26"/>
        </w:rPr>
        <w:t>у</w:t>
      </w:r>
      <w:r w:rsidR="00E54381" w:rsidRPr="00032F11">
        <w:rPr>
          <w:sz w:val="26"/>
          <w:szCs w:val="26"/>
        </w:rPr>
        <w:t xml:space="preserve"> </w:t>
      </w:r>
      <w:r w:rsidR="00A309B8" w:rsidRPr="00032F11">
        <w:rPr>
          <w:sz w:val="26"/>
          <w:szCs w:val="26"/>
        </w:rPr>
        <w:t xml:space="preserve">решения о предоставлении </w:t>
      </w:r>
      <w:r w:rsidRPr="00032F11">
        <w:rPr>
          <w:sz w:val="26"/>
          <w:szCs w:val="26"/>
        </w:rPr>
        <w:t>разрешения на условно разрешен</w:t>
      </w:r>
      <w:r w:rsidR="00A309B8" w:rsidRPr="00032F11">
        <w:rPr>
          <w:sz w:val="26"/>
          <w:szCs w:val="26"/>
        </w:rPr>
        <w:t>ный вид использования земельных участков</w:t>
      </w:r>
      <w:r w:rsidR="001343DE" w:rsidRPr="00032F11">
        <w:rPr>
          <w:sz w:val="26"/>
          <w:szCs w:val="26"/>
        </w:rPr>
        <w:t>,</w:t>
      </w:r>
      <w:r w:rsidRPr="00032F11">
        <w:rPr>
          <w:sz w:val="26"/>
          <w:szCs w:val="26"/>
        </w:rPr>
        <w:t xml:space="preserve"> </w:t>
      </w:r>
      <w:r w:rsidR="00761E07" w:rsidRPr="00032F11">
        <w:rPr>
          <w:sz w:val="26"/>
          <w:szCs w:val="26"/>
        </w:rPr>
        <w:t>расположенных</w:t>
      </w:r>
      <w:r w:rsidRPr="00032F11">
        <w:rPr>
          <w:sz w:val="26"/>
          <w:szCs w:val="26"/>
        </w:rPr>
        <w:t xml:space="preserve"> на межселенной территории Нефтеюганского района</w:t>
      </w:r>
      <w:r w:rsidR="001F3C49" w:rsidRPr="00032F11">
        <w:rPr>
          <w:sz w:val="26"/>
          <w:szCs w:val="26"/>
        </w:rPr>
        <w:t>,</w:t>
      </w:r>
      <w:r w:rsidR="009546E9" w:rsidRPr="00032F11">
        <w:rPr>
          <w:sz w:val="26"/>
          <w:szCs w:val="26"/>
        </w:rPr>
        <w:t xml:space="preserve"> согласно приложению к настоящему постановлению </w:t>
      </w:r>
      <w:r w:rsidR="00094C20" w:rsidRPr="00032F11">
        <w:rPr>
          <w:sz w:val="26"/>
          <w:szCs w:val="26"/>
        </w:rPr>
        <w:t>(далее</w:t>
      </w:r>
      <w:r w:rsidRPr="00032F11">
        <w:rPr>
          <w:sz w:val="26"/>
          <w:szCs w:val="26"/>
        </w:rPr>
        <w:t xml:space="preserve"> </w:t>
      </w:r>
      <w:r w:rsidR="00094C20" w:rsidRPr="00032F11">
        <w:rPr>
          <w:sz w:val="26"/>
          <w:szCs w:val="26"/>
        </w:rPr>
        <w:t>-</w:t>
      </w:r>
      <w:r w:rsidRPr="00032F11">
        <w:rPr>
          <w:sz w:val="26"/>
          <w:szCs w:val="26"/>
        </w:rPr>
        <w:t xml:space="preserve"> </w:t>
      </w:r>
      <w:r w:rsidR="00046947" w:rsidRPr="00032F11">
        <w:rPr>
          <w:sz w:val="26"/>
          <w:szCs w:val="26"/>
        </w:rPr>
        <w:t>Проект</w:t>
      </w:r>
      <w:r w:rsidR="00094C20" w:rsidRPr="00032F11">
        <w:rPr>
          <w:sz w:val="26"/>
          <w:szCs w:val="26"/>
        </w:rPr>
        <w:t>)</w:t>
      </w:r>
      <w:r w:rsidR="00A23747" w:rsidRPr="00032F11">
        <w:rPr>
          <w:sz w:val="26"/>
          <w:szCs w:val="26"/>
        </w:rPr>
        <w:t>,</w:t>
      </w:r>
      <w:r w:rsidR="001F3C49" w:rsidRPr="00032F11">
        <w:rPr>
          <w:sz w:val="26"/>
          <w:szCs w:val="26"/>
        </w:rPr>
        <w:t xml:space="preserve"> </w:t>
      </w:r>
      <w:r w:rsidR="0066353A" w:rsidRPr="00032F11">
        <w:rPr>
          <w:sz w:val="26"/>
          <w:szCs w:val="26"/>
        </w:rPr>
        <w:t xml:space="preserve">проводимые </w:t>
      </w:r>
      <w:r w:rsidR="00032F11">
        <w:rPr>
          <w:sz w:val="26"/>
          <w:szCs w:val="26"/>
        </w:rPr>
        <w:br/>
      </w:r>
      <w:r w:rsidR="0066353A" w:rsidRPr="00032F11">
        <w:rPr>
          <w:sz w:val="26"/>
          <w:szCs w:val="26"/>
        </w:rPr>
        <w:t>по инициативе Главы Нефтеюганского района</w:t>
      </w:r>
      <w:r w:rsidR="00A83748" w:rsidRPr="00032F11">
        <w:rPr>
          <w:sz w:val="26"/>
          <w:szCs w:val="26"/>
        </w:rPr>
        <w:t>,</w:t>
      </w:r>
      <w:r w:rsidR="0066353A" w:rsidRPr="00032F11">
        <w:rPr>
          <w:sz w:val="26"/>
          <w:szCs w:val="26"/>
        </w:rPr>
        <w:t xml:space="preserve"> </w:t>
      </w:r>
      <w:r w:rsidR="00EF2F8F" w:rsidRPr="00032F11">
        <w:rPr>
          <w:sz w:val="26"/>
          <w:szCs w:val="26"/>
        </w:rPr>
        <w:t xml:space="preserve">в отношении земельных участков </w:t>
      </w:r>
      <w:r w:rsidR="00032F11">
        <w:rPr>
          <w:sz w:val="26"/>
          <w:szCs w:val="26"/>
        </w:rPr>
        <w:br/>
      </w:r>
      <w:r w:rsidR="00A309B8" w:rsidRPr="00032F11">
        <w:rPr>
          <w:sz w:val="26"/>
          <w:szCs w:val="26"/>
        </w:rPr>
        <w:t>с кадастровыми номерами:</w:t>
      </w:r>
    </w:p>
    <w:p w:rsidR="00462FC0" w:rsidRPr="00032F11" w:rsidRDefault="00462FC0" w:rsidP="00032F11">
      <w:pPr>
        <w:pStyle w:val="a7"/>
        <w:numPr>
          <w:ilvl w:val="1"/>
          <w:numId w:val="4"/>
        </w:numPr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032F11">
        <w:rPr>
          <w:sz w:val="26"/>
          <w:szCs w:val="26"/>
        </w:rPr>
        <w:t>86:08:0020902:1775, площадью 1425</w:t>
      </w:r>
      <w:r w:rsidR="00A309B8" w:rsidRPr="00032F11">
        <w:rPr>
          <w:sz w:val="26"/>
          <w:szCs w:val="26"/>
        </w:rPr>
        <w:t xml:space="preserve"> </w:t>
      </w:r>
      <w:proofErr w:type="spellStart"/>
      <w:r w:rsidR="00A309B8" w:rsidRPr="00032F11">
        <w:rPr>
          <w:sz w:val="26"/>
          <w:szCs w:val="26"/>
        </w:rPr>
        <w:t>кв</w:t>
      </w:r>
      <w:proofErr w:type="gramStart"/>
      <w:r w:rsidR="00A309B8" w:rsidRPr="00032F11">
        <w:rPr>
          <w:sz w:val="26"/>
          <w:szCs w:val="26"/>
        </w:rPr>
        <w:t>.м</w:t>
      </w:r>
      <w:proofErr w:type="spellEnd"/>
      <w:proofErr w:type="gramEnd"/>
      <w:r w:rsidR="00A309B8" w:rsidRPr="00032F11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Нефтеюганский, </w:t>
      </w:r>
      <w:r w:rsidRPr="00032F11">
        <w:rPr>
          <w:sz w:val="26"/>
          <w:szCs w:val="26"/>
        </w:rPr>
        <w:t>уч. 14, район куста № 56 Усть-Балыкского месторождения нефти на левом берегу протоки Юганская Обь;</w:t>
      </w:r>
    </w:p>
    <w:p w:rsidR="00A309B8" w:rsidRPr="00032F11" w:rsidRDefault="00462FC0" w:rsidP="00032F11">
      <w:pPr>
        <w:pStyle w:val="a7"/>
        <w:numPr>
          <w:ilvl w:val="1"/>
          <w:numId w:val="4"/>
        </w:numPr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 </w:t>
      </w:r>
      <w:r w:rsidR="00067F71" w:rsidRPr="00032F11">
        <w:rPr>
          <w:sz w:val="26"/>
          <w:szCs w:val="26"/>
        </w:rPr>
        <w:t>86:08:0020801:14690, площадью 658</w:t>
      </w:r>
      <w:r w:rsidR="00A309B8" w:rsidRPr="00032F11">
        <w:rPr>
          <w:sz w:val="26"/>
          <w:szCs w:val="26"/>
        </w:rPr>
        <w:t xml:space="preserve"> </w:t>
      </w:r>
      <w:proofErr w:type="spellStart"/>
      <w:r w:rsidR="00A309B8" w:rsidRPr="00032F11">
        <w:rPr>
          <w:sz w:val="26"/>
          <w:szCs w:val="26"/>
        </w:rPr>
        <w:t>кв</w:t>
      </w:r>
      <w:proofErr w:type="gramStart"/>
      <w:r w:rsidR="00A309B8" w:rsidRPr="00032F11">
        <w:rPr>
          <w:sz w:val="26"/>
          <w:szCs w:val="26"/>
        </w:rPr>
        <w:t>.м</w:t>
      </w:r>
      <w:proofErr w:type="spellEnd"/>
      <w:proofErr w:type="gramEnd"/>
      <w:r w:rsidR="00A309B8" w:rsidRPr="00032F11">
        <w:rPr>
          <w:sz w:val="26"/>
          <w:szCs w:val="26"/>
        </w:rPr>
        <w:t xml:space="preserve">, расположенного по адресу: Ханты-Мансийский автономный округ - Югра, Нефтеюганский район, на берегу протоки </w:t>
      </w:r>
      <w:proofErr w:type="spellStart"/>
      <w:r w:rsidR="00A309B8" w:rsidRPr="00032F11">
        <w:rPr>
          <w:sz w:val="26"/>
          <w:szCs w:val="26"/>
        </w:rPr>
        <w:t>Сингапайская</w:t>
      </w:r>
      <w:proofErr w:type="spellEnd"/>
      <w:r w:rsidR="00A309B8" w:rsidRPr="00032F11">
        <w:rPr>
          <w:sz w:val="26"/>
          <w:szCs w:val="26"/>
        </w:rPr>
        <w:t>, в районе</w:t>
      </w:r>
      <w:r w:rsidR="00067F71" w:rsidRPr="00032F11">
        <w:rPr>
          <w:sz w:val="26"/>
          <w:szCs w:val="26"/>
        </w:rPr>
        <w:t xml:space="preserve"> куста 91 </w:t>
      </w:r>
      <w:r w:rsidR="00A309B8" w:rsidRPr="00032F11">
        <w:rPr>
          <w:sz w:val="26"/>
          <w:szCs w:val="26"/>
        </w:rPr>
        <w:t xml:space="preserve">Усть-Балыкского месторождения, </w:t>
      </w:r>
      <w:r w:rsidR="00032F11">
        <w:rPr>
          <w:sz w:val="26"/>
          <w:szCs w:val="26"/>
        </w:rPr>
        <w:br/>
      </w:r>
      <w:r w:rsidR="00A309B8" w:rsidRPr="00032F11">
        <w:rPr>
          <w:sz w:val="26"/>
          <w:szCs w:val="26"/>
        </w:rPr>
        <w:t>СНТ «Энергетик», участок</w:t>
      </w:r>
      <w:r w:rsidR="00067F71" w:rsidRPr="00032F11">
        <w:rPr>
          <w:sz w:val="26"/>
          <w:szCs w:val="26"/>
        </w:rPr>
        <w:t xml:space="preserve"> № 160</w:t>
      </w:r>
      <w:r w:rsidR="00A309B8" w:rsidRPr="00032F11">
        <w:rPr>
          <w:sz w:val="26"/>
          <w:szCs w:val="26"/>
        </w:rPr>
        <w:t>;</w:t>
      </w:r>
    </w:p>
    <w:p w:rsidR="00A309B8" w:rsidRPr="00032F11" w:rsidRDefault="00225B5A" w:rsidP="00032F11">
      <w:pPr>
        <w:pStyle w:val="a7"/>
        <w:numPr>
          <w:ilvl w:val="1"/>
          <w:numId w:val="4"/>
        </w:numPr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032F11">
        <w:rPr>
          <w:sz w:val="26"/>
          <w:szCs w:val="26"/>
        </w:rPr>
        <w:t>86:08:0020801:14903, площадью 446</w:t>
      </w:r>
      <w:r w:rsidR="00A309B8" w:rsidRPr="00032F11">
        <w:rPr>
          <w:sz w:val="26"/>
          <w:szCs w:val="26"/>
        </w:rPr>
        <w:t xml:space="preserve"> </w:t>
      </w:r>
      <w:proofErr w:type="spellStart"/>
      <w:r w:rsidR="00A309B8" w:rsidRPr="00032F11">
        <w:rPr>
          <w:sz w:val="26"/>
          <w:szCs w:val="26"/>
        </w:rPr>
        <w:t>кв</w:t>
      </w:r>
      <w:proofErr w:type="gramStart"/>
      <w:r w:rsidR="00A309B8" w:rsidRPr="00032F11">
        <w:rPr>
          <w:sz w:val="26"/>
          <w:szCs w:val="26"/>
        </w:rPr>
        <w:t>.м</w:t>
      </w:r>
      <w:proofErr w:type="spellEnd"/>
      <w:proofErr w:type="gramEnd"/>
      <w:r w:rsidR="00A309B8" w:rsidRPr="00032F11">
        <w:rPr>
          <w:sz w:val="26"/>
          <w:szCs w:val="26"/>
        </w:rPr>
        <w:t xml:space="preserve">, расположенного по адресу: Ханты-Мансийский автономный округ - Югра, </w:t>
      </w:r>
      <w:r w:rsidRPr="00032F11">
        <w:rPr>
          <w:sz w:val="26"/>
          <w:szCs w:val="26"/>
        </w:rPr>
        <w:t xml:space="preserve">Нефтеюганский район, на берегу протоки </w:t>
      </w:r>
      <w:proofErr w:type="spellStart"/>
      <w:r w:rsidRPr="00032F11">
        <w:rPr>
          <w:sz w:val="26"/>
          <w:szCs w:val="26"/>
        </w:rPr>
        <w:t>Сингапайская</w:t>
      </w:r>
      <w:proofErr w:type="spellEnd"/>
      <w:r w:rsidRPr="00032F11">
        <w:rPr>
          <w:sz w:val="26"/>
          <w:szCs w:val="26"/>
        </w:rPr>
        <w:t xml:space="preserve">, в районе куста 91 Усть-Балыкского месторождения, </w:t>
      </w:r>
      <w:r w:rsidR="00032F11">
        <w:rPr>
          <w:sz w:val="26"/>
          <w:szCs w:val="26"/>
        </w:rPr>
        <w:br/>
      </w:r>
      <w:r w:rsidRPr="00032F11">
        <w:rPr>
          <w:sz w:val="26"/>
          <w:szCs w:val="26"/>
        </w:rPr>
        <w:t>СНТ «Энергетик», участок № 64;</w:t>
      </w:r>
    </w:p>
    <w:p w:rsidR="00B23980" w:rsidRPr="00032F11" w:rsidRDefault="00B23980" w:rsidP="00032F11">
      <w:pPr>
        <w:pStyle w:val="a7"/>
        <w:numPr>
          <w:ilvl w:val="1"/>
          <w:numId w:val="4"/>
        </w:numPr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032F11">
        <w:rPr>
          <w:sz w:val="26"/>
          <w:szCs w:val="26"/>
        </w:rPr>
        <w:t>86:08:0020801:14905, площадью 529</w:t>
      </w:r>
      <w:r w:rsidR="00A309B8" w:rsidRPr="00032F11">
        <w:rPr>
          <w:sz w:val="26"/>
          <w:szCs w:val="26"/>
        </w:rPr>
        <w:t xml:space="preserve"> </w:t>
      </w:r>
      <w:proofErr w:type="spellStart"/>
      <w:r w:rsidR="00A309B8" w:rsidRPr="00032F11">
        <w:rPr>
          <w:sz w:val="26"/>
          <w:szCs w:val="26"/>
        </w:rPr>
        <w:t>кв</w:t>
      </w:r>
      <w:proofErr w:type="gramStart"/>
      <w:r w:rsidR="00A309B8" w:rsidRPr="00032F11">
        <w:rPr>
          <w:sz w:val="26"/>
          <w:szCs w:val="26"/>
        </w:rPr>
        <w:t>.м</w:t>
      </w:r>
      <w:proofErr w:type="spellEnd"/>
      <w:proofErr w:type="gramEnd"/>
      <w:r w:rsidR="00A309B8" w:rsidRPr="00032F11">
        <w:rPr>
          <w:sz w:val="26"/>
          <w:szCs w:val="26"/>
        </w:rPr>
        <w:t xml:space="preserve">, расположенного по адресу: </w:t>
      </w:r>
      <w:r w:rsidRPr="00032F11">
        <w:rPr>
          <w:sz w:val="26"/>
          <w:szCs w:val="26"/>
        </w:rPr>
        <w:t xml:space="preserve">Ханты-Мансийский автономный округ - Югра, Нефтеюганский район, на берегу протоки </w:t>
      </w:r>
      <w:proofErr w:type="spellStart"/>
      <w:r w:rsidRPr="00032F11">
        <w:rPr>
          <w:sz w:val="26"/>
          <w:szCs w:val="26"/>
        </w:rPr>
        <w:t>Сингапайская</w:t>
      </w:r>
      <w:proofErr w:type="spellEnd"/>
      <w:r w:rsidRPr="00032F11">
        <w:rPr>
          <w:sz w:val="26"/>
          <w:szCs w:val="26"/>
        </w:rPr>
        <w:t xml:space="preserve">, в районе куста 91 Усть-Балыкского месторождения, </w:t>
      </w:r>
      <w:r w:rsidR="00032F11">
        <w:rPr>
          <w:sz w:val="26"/>
          <w:szCs w:val="26"/>
        </w:rPr>
        <w:br/>
      </w:r>
      <w:r w:rsidRPr="00032F11">
        <w:rPr>
          <w:sz w:val="26"/>
          <w:szCs w:val="26"/>
        </w:rPr>
        <w:t>СНТ «Энергетик», участок № 79а;</w:t>
      </w:r>
    </w:p>
    <w:p w:rsidR="0066353A" w:rsidRPr="00032F11" w:rsidRDefault="001F3A95" w:rsidP="00032F11">
      <w:pPr>
        <w:pStyle w:val="a7"/>
        <w:numPr>
          <w:ilvl w:val="1"/>
          <w:numId w:val="4"/>
        </w:numPr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86:08:0020801:14069, площадью 751 </w:t>
      </w:r>
      <w:proofErr w:type="spellStart"/>
      <w:r w:rsidRPr="00032F11">
        <w:rPr>
          <w:sz w:val="26"/>
          <w:szCs w:val="26"/>
        </w:rPr>
        <w:t>кв</w:t>
      </w:r>
      <w:proofErr w:type="gramStart"/>
      <w:r w:rsidRPr="00032F11">
        <w:rPr>
          <w:sz w:val="26"/>
          <w:szCs w:val="26"/>
        </w:rPr>
        <w:t>.м</w:t>
      </w:r>
      <w:proofErr w:type="spellEnd"/>
      <w:proofErr w:type="gramEnd"/>
      <w:r w:rsidRPr="00032F11">
        <w:rPr>
          <w:sz w:val="26"/>
          <w:szCs w:val="26"/>
        </w:rPr>
        <w:t xml:space="preserve">, расположенного по адресу: Ханты-Мансийский автономный округ - Югра, Нефтеюганский район, на берегу протоки </w:t>
      </w:r>
      <w:proofErr w:type="spellStart"/>
      <w:r w:rsidRPr="00032F11">
        <w:rPr>
          <w:sz w:val="26"/>
          <w:szCs w:val="26"/>
        </w:rPr>
        <w:t>Сингапайская</w:t>
      </w:r>
      <w:proofErr w:type="spellEnd"/>
      <w:r w:rsidRPr="00032F11">
        <w:rPr>
          <w:sz w:val="26"/>
          <w:szCs w:val="26"/>
        </w:rPr>
        <w:t xml:space="preserve">, в районе куста 91 Усть-Балыкского месторождения, </w:t>
      </w:r>
      <w:r w:rsidR="00032F11">
        <w:rPr>
          <w:sz w:val="26"/>
          <w:szCs w:val="26"/>
        </w:rPr>
        <w:br/>
      </w:r>
      <w:r w:rsidRPr="00032F11">
        <w:rPr>
          <w:sz w:val="26"/>
          <w:szCs w:val="26"/>
        </w:rPr>
        <w:t>СНТ «Энергетик», участок № 89.</w:t>
      </w:r>
    </w:p>
    <w:p w:rsidR="00A23747" w:rsidRPr="00032F11" w:rsidRDefault="00741CAC" w:rsidP="00032F11">
      <w:pPr>
        <w:tabs>
          <w:tab w:val="left" w:pos="993"/>
          <w:tab w:val="left" w:pos="1134"/>
        </w:tabs>
        <w:ind w:left="709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2. </w:t>
      </w:r>
      <w:r w:rsidR="00761E07" w:rsidRPr="00032F11">
        <w:rPr>
          <w:sz w:val="26"/>
          <w:szCs w:val="26"/>
        </w:rPr>
        <w:t>Срок проведения публичных слуша</w:t>
      </w:r>
      <w:r w:rsidR="001F3A95" w:rsidRPr="00032F11">
        <w:rPr>
          <w:sz w:val="26"/>
          <w:szCs w:val="26"/>
        </w:rPr>
        <w:t>ний с 26</w:t>
      </w:r>
      <w:r w:rsidR="00A23747" w:rsidRPr="00032F11">
        <w:rPr>
          <w:sz w:val="26"/>
          <w:szCs w:val="26"/>
        </w:rPr>
        <w:t xml:space="preserve">.04.2018 по </w:t>
      </w:r>
      <w:r w:rsidR="001F3A95" w:rsidRPr="00032F11">
        <w:rPr>
          <w:sz w:val="26"/>
          <w:szCs w:val="26"/>
        </w:rPr>
        <w:t>24</w:t>
      </w:r>
      <w:r w:rsidR="00343216" w:rsidRPr="00032F11">
        <w:rPr>
          <w:sz w:val="26"/>
          <w:szCs w:val="26"/>
        </w:rPr>
        <w:t>.05.2018</w:t>
      </w:r>
      <w:r w:rsidR="00A23747" w:rsidRPr="00032F11">
        <w:rPr>
          <w:sz w:val="26"/>
          <w:szCs w:val="26"/>
        </w:rPr>
        <w:t xml:space="preserve">. </w:t>
      </w:r>
    </w:p>
    <w:p w:rsidR="00A4192D" w:rsidRPr="00032F11" w:rsidRDefault="004006DA" w:rsidP="00032F11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3. </w:t>
      </w:r>
      <w:r w:rsidR="00A23747" w:rsidRPr="00032F11">
        <w:rPr>
          <w:sz w:val="26"/>
          <w:szCs w:val="26"/>
        </w:rPr>
        <w:t xml:space="preserve">Назначить собрание участников публичных слушаний на </w:t>
      </w:r>
      <w:r w:rsidR="001F3A95" w:rsidRPr="00032F11">
        <w:rPr>
          <w:sz w:val="26"/>
          <w:szCs w:val="26"/>
        </w:rPr>
        <w:t>17</w:t>
      </w:r>
      <w:r w:rsidR="00A23747" w:rsidRPr="00032F11">
        <w:rPr>
          <w:sz w:val="26"/>
          <w:szCs w:val="26"/>
        </w:rPr>
        <w:t>.0</w:t>
      </w:r>
      <w:r w:rsidR="005238E7" w:rsidRPr="00032F11">
        <w:rPr>
          <w:sz w:val="26"/>
          <w:szCs w:val="26"/>
        </w:rPr>
        <w:t>5</w:t>
      </w:r>
      <w:r w:rsidR="00A23747" w:rsidRPr="00032F11">
        <w:rPr>
          <w:sz w:val="26"/>
          <w:szCs w:val="26"/>
        </w:rPr>
        <w:t xml:space="preserve">.2018. </w:t>
      </w:r>
      <w:r w:rsidR="005238E7" w:rsidRPr="00032F11">
        <w:rPr>
          <w:sz w:val="26"/>
          <w:szCs w:val="26"/>
        </w:rPr>
        <w:t>время начала – 18:0</w:t>
      </w:r>
      <w:r w:rsidR="001D4FA1" w:rsidRPr="00032F11">
        <w:rPr>
          <w:sz w:val="26"/>
          <w:szCs w:val="26"/>
        </w:rPr>
        <w:t>0</w:t>
      </w:r>
      <w:r w:rsidR="0066353A" w:rsidRPr="00032F11">
        <w:rPr>
          <w:sz w:val="26"/>
          <w:szCs w:val="26"/>
        </w:rPr>
        <w:t xml:space="preserve"> часов по местному времени, </w:t>
      </w:r>
      <w:r w:rsidR="00A23747" w:rsidRPr="00032F11">
        <w:rPr>
          <w:sz w:val="26"/>
          <w:szCs w:val="26"/>
        </w:rPr>
        <w:t xml:space="preserve">место проведения </w:t>
      </w:r>
      <w:r w:rsidR="00EA64F6" w:rsidRPr="00032F11">
        <w:rPr>
          <w:sz w:val="26"/>
          <w:szCs w:val="26"/>
        </w:rPr>
        <w:t xml:space="preserve">собрания участников </w:t>
      </w:r>
      <w:r w:rsidR="00A23747" w:rsidRPr="00032F11">
        <w:rPr>
          <w:sz w:val="26"/>
          <w:szCs w:val="26"/>
        </w:rPr>
        <w:t>публичных слушаний по адресу: Тюменская область, г.</w:t>
      </w:r>
      <w:r w:rsidR="00EC74B9" w:rsidRPr="00032F11">
        <w:rPr>
          <w:sz w:val="26"/>
          <w:szCs w:val="26"/>
        </w:rPr>
        <w:t xml:space="preserve"> </w:t>
      </w:r>
      <w:r w:rsidR="00A23747" w:rsidRPr="00032F11">
        <w:rPr>
          <w:sz w:val="26"/>
          <w:szCs w:val="26"/>
        </w:rPr>
        <w:t>Нефтеюганск, мкр.3, дом 21</w:t>
      </w:r>
      <w:r w:rsidR="00046947" w:rsidRPr="00032F11">
        <w:rPr>
          <w:sz w:val="26"/>
          <w:szCs w:val="26"/>
        </w:rPr>
        <w:t>, (</w:t>
      </w:r>
      <w:r w:rsidR="0013718A" w:rsidRPr="00032F11">
        <w:rPr>
          <w:sz w:val="26"/>
          <w:szCs w:val="26"/>
        </w:rPr>
        <w:t>4 этаж</w:t>
      </w:r>
      <w:r w:rsidR="00450BEF" w:rsidRPr="00032F11">
        <w:rPr>
          <w:sz w:val="26"/>
          <w:szCs w:val="26"/>
        </w:rPr>
        <w:t xml:space="preserve">, </w:t>
      </w:r>
      <w:r w:rsidR="005A1BDA" w:rsidRPr="00032F11">
        <w:rPr>
          <w:sz w:val="26"/>
          <w:szCs w:val="26"/>
        </w:rPr>
        <w:t>430</w:t>
      </w:r>
      <w:r w:rsidR="00046947" w:rsidRPr="00032F11">
        <w:rPr>
          <w:sz w:val="26"/>
          <w:szCs w:val="26"/>
        </w:rPr>
        <w:t xml:space="preserve"> </w:t>
      </w:r>
      <w:proofErr w:type="spellStart"/>
      <w:r w:rsidR="00046947" w:rsidRPr="00032F11">
        <w:rPr>
          <w:sz w:val="26"/>
          <w:szCs w:val="26"/>
        </w:rPr>
        <w:t>каб</w:t>
      </w:r>
      <w:proofErr w:type="spellEnd"/>
      <w:r w:rsidR="00A23747" w:rsidRPr="00032F11">
        <w:rPr>
          <w:sz w:val="26"/>
          <w:szCs w:val="26"/>
        </w:rPr>
        <w:t>.</w:t>
      </w:r>
      <w:r w:rsidR="00046947" w:rsidRPr="00032F11">
        <w:rPr>
          <w:sz w:val="26"/>
          <w:szCs w:val="26"/>
        </w:rPr>
        <w:t>)</w:t>
      </w:r>
    </w:p>
    <w:p w:rsidR="00250F7B" w:rsidRPr="00032F11" w:rsidRDefault="00942CC3" w:rsidP="00032F11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4. </w:t>
      </w:r>
      <w:r w:rsidR="00250F7B" w:rsidRPr="00032F11">
        <w:rPr>
          <w:sz w:val="26"/>
          <w:szCs w:val="26"/>
        </w:rPr>
        <w:t>Департаменту градостроительства и землепользования администрации Нефтеюганского района (</w:t>
      </w:r>
      <w:proofErr w:type="spellStart"/>
      <w:r w:rsidR="00250F7B" w:rsidRPr="00032F11">
        <w:rPr>
          <w:sz w:val="26"/>
          <w:szCs w:val="26"/>
        </w:rPr>
        <w:t>А.Д.Калашников</w:t>
      </w:r>
      <w:proofErr w:type="spellEnd"/>
      <w:r w:rsidR="00250F7B" w:rsidRPr="00032F11">
        <w:rPr>
          <w:sz w:val="26"/>
          <w:szCs w:val="26"/>
        </w:rPr>
        <w:t>):</w:t>
      </w:r>
    </w:p>
    <w:p w:rsidR="00A23747" w:rsidRPr="00032F11" w:rsidRDefault="00450BEF" w:rsidP="00032F11">
      <w:pPr>
        <w:tabs>
          <w:tab w:val="left" w:pos="993"/>
          <w:tab w:val="left" w:pos="1134"/>
        </w:tabs>
        <w:ind w:firstLine="567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 </w:t>
      </w:r>
      <w:r w:rsidR="00A23747" w:rsidRPr="00032F11">
        <w:rPr>
          <w:sz w:val="26"/>
          <w:szCs w:val="26"/>
        </w:rPr>
        <w:t>4</w:t>
      </w:r>
      <w:r w:rsidR="00250F7B" w:rsidRPr="00032F11">
        <w:rPr>
          <w:sz w:val="26"/>
          <w:szCs w:val="26"/>
        </w:rPr>
        <w:t xml:space="preserve">.1. </w:t>
      </w:r>
      <w:r w:rsidR="001343DE" w:rsidRPr="00032F11">
        <w:rPr>
          <w:sz w:val="26"/>
          <w:szCs w:val="26"/>
        </w:rPr>
        <w:t>Организовать оповещение о проведении публичных слушаний по Проекту, в том числе на информационных стендах администрации Нефтеюганского района.</w:t>
      </w:r>
    </w:p>
    <w:p w:rsidR="0075294B" w:rsidRPr="00032F11" w:rsidRDefault="0075294B" w:rsidP="00032F11">
      <w:pPr>
        <w:tabs>
          <w:tab w:val="left" w:pos="993"/>
          <w:tab w:val="left" w:pos="1134"/>
        </w:tabs>
        <w:ind w:firstLine="567"/>
        <w:jc w:val="both"/>
        <w:rPr>
          <w:sz w:val="26"/>
          <w:szCs w:val="26"/>
        </w:rPr>
      </w:pPr>
      <w:r w:rsidRPr="00032F11">
        <w:rPr>
          <w:sz w:val="26"/>
          <w:szCs w:val="26"/>
        </w:rPr>
        <w:t>4.2. Организов</w:t>
      </w:r>
      <w:r w:rsidR="00EA64F6" w:rsidRPr="00032F11">
        <w:rPr>
          <w:sz w:val="26"/>
          <w:szCs w:val="26"/>
        </w:rPr>
        <w:t>ать открытие экспозиции П</w:t>
      </w:r>
      <w:r w:rsidR="00046947" w:rsidRPr="00032F11">
        <w:rPr>
          <w:sz w:val="26"/>
          <w:szCs w:val="26"/>
        </w:rPr>
        <w:t>роекта по адресу:</w:t>
      </w:r>
      <w:r w:rsidR="00046947" w:rsidRPr="00032F11">
        <w:rPr>
          <w:sz w:val="26"/>
        </w:rPr>
        <w:t xml:space="preserve"> </w:t>
      </w:r>
      <w:r w:rsidR="00046947" w:rsidRPr="00032F11">
        <w:rPr>
          <w:sz w:val="26"/>
          <w:szCs w:val="26"/>
        </w:rPr>
        <w:t>Тюменская область, г.</w:t>
      </w:r>
      <w:r w:rsidR="00EC74B9" w:rsidRPr="00032F11">
        <w:rPr>
          <w:sz w:val="26"/>
          <w:szCs w:val="26"/>
        </w:rPr>
        <w:t xml:space="preserve"> </w:t>
      </w:r>
      <w:r w:rsidR="00046947" w:rsidRPr="00032F11">
        <w:rPr>
          <w:sz w:val="26"/>
          <w:szCs w:val="26"/>
        </w:rPr>
        <w:t xml:space="preserve">Нефтеюганск, </w:t>
      </w:r>
      <w:proofErr w:type="spellStart"/>
      <w:r w:rsidR="00046947" w:rsidRPr="00032F11">
        <w:rPr>
          <w:sz w:val="26"/>
          <w:szCs w:val="26"/>
        </w:rPr>
        <w:t>мкр</w:t>
      </w:r>
      <w:proofErr w:type="spellEnd"/>
      <w:r w:rsidR="00EC74B9" w:rsidRPr="00032F11">
        <w:rPr>
          <w:sz w:val="26"/>
          <w:szCs w:val="26"/>
        </w:rPr>
        <w:t>.</w:t>
      </w:r>
      <w:r w:rsidR="00046947" w:rsidRPr="00032F11">
        <w:rPr>
          <w:sz w:val="26"/>
          <w:szCs w:val="26"/>
        </w:rPr>
        <w:t xml:space="preserve"> 3, д. 21, холл 4 этажа.</w:t>
      </w:r>
    </w:p>
    <w:p w:rsidR="00250F7B" w:rsidRPr="00032F11" w:rsidRDefault="0075294B" w:rsidP="00032F11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         </w:t>
      </w:r>
      <w:r w:rsidR="00A23747" w:rsidRPr="00032F11">
        <w:rPr>
          <w:sz w:val="26"/>
          <w:szCs w:val="26"/>
        </w:rPr>
        <w:t>4</w:t>
      </w:r>
      <w:r w:rsidR="009D4F97" w:rsidRPr="00032F11">
        <w:rPr>
          <w:sz w:val="26"/>
          <w:szCs w:val="26"/>
        </w:rPr>
        <w:t>.</w:t>
      </w:r>
      <w:r w:rsidRPr="00032F11">
        <w:rPr>
          <w:sz w:val="26"/>
          <w:szCs w:val="26"/>
        </w:rPr>
        <w:t>3</w:t>
      </w:r>
      <w:r w:rsidR="009D4F97" w:rsidRPr="00032F11">
        <w:rPr>
          <w:sz w:val="26"/>
          <w:szCs w:val="26"/>
        </w:rPr>
        <w:t>. Определ</w:t>
      </w:r>
      <w:r w:rsidR="00A23747" w:rsidRPr="00032F11">
        <w:rPr>
          <w:sz w:val="26"/>
          <w:szCs w:val="26"/>
        </w:rPr>
        <w:t>ить</w:t>
      </w:r>
      <w:r w:rsidR="009D4F97" w:rsidRPr="00032F11">
        <w:rPr>
          <w:sz w:val="26"/>
          <w:szCs w:val="26"/>
        </w:rPr>
        <w:t xml:space="preserve"> перечень лиц, приглашаемых для выступлений н</w:t>
      </w:r>
      <w:r w:rsidR="00094C20" w:rsidRPr="00032F11">
        <w:rPr>
          <w:sz w:val="26"/>
          <w:szCs w:val="26"/>
        </w:rPr>
        <w:t>а</w:t>
      </w:r>
      <w:r w:rsidR="009D4F97" w:rsidRPr="00032F11">
        <w:rPr>
          <w:sz w:val="26"/>
          <w:szCs w:val="26"/>
        </w:rPr>
        <w:t xml:space="preserve"> публичных слушаниях, и организ</w:t>
      </w:r>
      <w:r w:rsidR="00094C20" w:rsidRPr="00032F11">
        <w:rPr>
          <w:sz w:val="26"/>
          <w:szCs w:val="26"/>
        </w:rPr>
        <w:t>овать</w:t>
      </w:r>
      <w:r w:rsidR="009D4F97" w:rsidRPr="00032F11">
        <w:rPr>
          <w:sz w:val="26"/>
          <w:szCs w:val="26"/>
        </w:rPr>
        <w:t xml:space="preserve"> их выступления на собрани</w:t>
      </w:r>
      <w:r w:rsidR="00046947" w:rsidRPr="00032F11">
        <w:rPr>
          <w:sz w:val="26"/>
          <w:szCs w:val="26"/>
        </w:rPr>
        <w:t>и</w:t>
      </w:r>
      <w:r w:rsidR="009D4F97" w:rsidRPr="00032F11">
        <w:rPr>
          <w:sz w:val="26"/>
          <w:szCs w:val="26"/>
        </w:rPr>
        <w:t xml:space="preserve"> участников публичных слушаний и </w:t>
      </w:r>
      <w:r w:rsidR="00046947" w:rsidRPr="00032F11">
        <w:rPr>
          <w:sz w:val="26"/>
          <w:szCs w:val="26"/>
        </w:rPr>
        <w:t>в средствах массовой информации</w:t>
      </w:r>
      <w:r w:rsidR="00535E78" w:rsidRPr="00032F11">
        <w:rPr>
          <w:sz w:val="26"/>
          <w:szCs w:val="26"/>
        </w:rPr>
        <w:t xml:space="preserve"> </w:t>
      </w:r>
      <w:r w:rsidR="00046947" w:rsidRPr="00032F11">
        <w:rPr>
          <w:sz w:val="26"/>
          <w:szCs w:val="26"/>
        </w:rPr>
        <w:t>(при необходимости).</w:t>
      </w:r>
    </w:p>
    <w:p w:rsidR="00A4192D" w:rsidRPr="00032F11" w:rsidRDefault="00A23747" w:rsidP="00032F11">
      <w:pPr>
        <w:tabs>
          <w:tab w:val="left" w:pos="993"/>
          <w:tab w:val="left" w:pos="1134"/>
        </w:tabs>
        <w:ind w:left="709" w:hanging="142"/>
        <w:jc w:val="both"/>
        <w:rPr>
          <w:sz w:val="26"/>
          <w:szCs w:val="26"/>
        </w:rPr>
      </w:pPr>
      <w:r w:rsidRPr="00032F11">
        <w:rPr>
          <w:sz w:val="26"/>
          <w:szCs w:val="26"/>
        </w:rPr>
        <w:t>4</w:t>
      </w:r>
      <w:r w:rsidR="00941503" w:rsidRPr="00032F11">
        <w:rPr>
          <w:sz w:val="26"/>
          <w:szCs w:val="26"/>
        </w:rPr>
        <w:t>.</w:t>
      </w:r>
      <w:r w:rsidR="00A62766" w:rsidRPr="00032F11">
        <w:rPr>
          <w:sz w:val="26"/>
          <w:szCs w:val="26"/>
        </w:rPr>
        <w:t>4</w:t>
      </w:r>
      <w:r w:rsidR="00941503" w:rsidRPr="00032F11">
        <w:rPr>
          <w:sz w:val="26"/>
          <w:szCs w:val="26"/>
        </w:rPr>
        <w:t xml:space="preserve">. </w:t>
      </w:r>
      <w:proofErr w:type="gramStart"/>
      <w:r w:rsidR="00941503" w:rsidRPr="00032F11">
        <w:rPr>
          <w:sz w:val="26"/>
          <w:szCs w:val="26"/>
        </w:rPr>
        <w:t>Организовать</w:t>
      </w:r>
      <w:r w:rsidR="00250F7B" w:rsidRPr="00032F11">
        <w:rPr>
          <w:sz w:val="26"/>
          <w:szCs w:val="26"/>
        </w:rPr>
        <w:t xml:space="preserve"> и пров</w:t>
      </w:r>
      <w:r w:rsidR="00941503" w:rsidRPr="00032F11">
        <w:rPr>
          <w:sz w:val="26"/>
          <w:szCs w:val="26"/>
        </w:rPr>
        <w:t>ести</w:t>
      </w:r>
      <w:proofErr w:type="gramEnd"/>
      <w:r w:rsidR="00250F7B" w:rsidRPr="00032F11">
        <w:rPr>
          <w:sz w:val="26"/>
          <w:szCs w:val="26"/>
        </w:rPr>
        <w:t xml:space="preserve"> собрание участников публичных слушаний.</w:t>
      </w:r>
    </w:p>
    <w:p w:rsidR="0075294B" w:rsidRPr="00032F11" w:rsidRDefault="00094C20" w:rsidP="00032F11">
      <w:pPr>
        <w:tabs>
          <w:tab w:val="left" w:pos="993"/>
          <w:tab w:val="left" w:pos="1134"/>
        </w:tabs>
        <w:ind w:firstLine="567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5. </w:t>
      </w:r>
      <w:proofErr w:type="gramStart"/>
      <w:r w:rsidR="0045481E" w:rsidRPr="00032F11">
        <w:rPr>
          <w:sz w:val="26"/>
          <w:szCs w:val="26"/>
        </w:rPr>
        <w:t>Участник</w:t>
      </w:r>
      <w:r w:rsidR="0075294B" w:rsidRPr="00032F11">
        <w:rPr>
          <w:sz w:val="26"/>
          <w:szCs w:val="26"/>
        </w:rPr>
        <w:t xml:space="preserve">и </w:t>
      </w:r>
      <w:r w:rsidR="00C8411E" w:rsidRPr="00032F11">
        <w:rPr>
          <w:sz w:val="26"/>
          <w:szCs w:val="26"/>
        </w:rPr>
        <w:t>публичных слушаний (</w:t>
      </w:r>
      <w:r w:rsidR="001343DE" w:rsidRPr="00032F11">
        <w:rPr>
          <w:sz w:val="26"/>
          <w:szCs w:val="26"/>
        </w:rPr>
        <w:t xml:space="preserve">граждане, постоянно проживающие </w:t>
      </w:r>
      <w:r w:rsidR="00032F11">
        <w:rPr>
          <w:sz w:val="26"/>
          <w:szCs w:val="26"/>
        </w:rPr>
        <w:br/>
      </w:r>
      <w:r w:rsidR="001343DE" w:rsidRPr="00032F11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</w:t>
      </w:r>
      <w:proofErr w:type="gramEnd"/>
      <w:r w:rsidR="001343DE" w:rsidRPr="00032F11">
        <w:rPr>
          <w:sz w:val="26"/>
          <w:szCs w:val="26"/>
        </w:rPr>
        <w:t xml:space="preserve">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</w:t>
      </w:r>
      <w:r w:rsidR="00C8411E" w:rsidRPr="00032F11">
        <w:rPr>
          <w:sz w:val="26"/>
          <w:szCs w:val="26"/>
        </w:rPr>
        <w:t>)</w:t>
      </w:r>
      <w:r w:rsidR="0075294B" w:rsidRPr="00032F11">
        <w:rPr>
          <w:sz w:val="26"/>
          <w:szCs w:val="26"/>
        </w:rPr>
        <w:t xml:space="preserve"> </w:t>
      </w:r>
      <w:r w:rsidR="00032F11">
        <w:rPr>
          <w:sz w:val="26"/>
          <w:szCs w:val="26"/>
        </w:rPr>
        <w:br/>
      </w:r>
      <w:r w:rsidR="00B75EBA" w:rsidRPr="00032F11">
        <w:rPr>
          <w:sz w:val="26"/>
          <w:szCs w:val="26"/>
        </w:rPr>
        <w:t>в период проведения публичных слушаний (</w:t>
      </w:r>
      <w:r w:rsidR="00274D6E" w:rsidRPr="00032F11">
        <w:rPr>
          <w:sz w:val="26"/>
          <w:szCs w:val="26"/>
        </w:rPr>
        <w:t xml:space="preserve">с </w:t>
      </w:r>
      <w:r w:rsidR="001F3A95" w:rsidRPr="00032F11">
        <w:rPr>
          <w:sz w:val="26"/>
          <w:szCs w:val="26"/>
        </w:rPr>
        <w:t>26.04.2018 по 24.05.2018</w:t>
      </w:r>
      <w:r w:rsidR="00B75EBA" w:rsidRPr="00032F11">
        <w:rPr>
          <w:sz w:val="26"/>
          <w:szCs w:val="26"/>
        </w:rPr>
        <w:t>)</w:t>
      </w:r>
      <w:r w:rsidR="0045481E" w:rsidRPr="00032F11">
        <w:rPr>
          <w:sz w:val="26"/>
          <w:szCs w:val="26"/>
        </w:rPr>
        <w:t xml:space="preserve"> </w:t>
      </w:r>
      <w:r w:rsidR="00B75EBA" w:rsidRPr="00032F11">
        <w:rPr>
          <w:sz w:val="26"/>
          <w:szCs w:val="26"/>
        </w:rPr>
        <w:t>в</w:t>
      </w:r>
      <w:r w:rsidR="0075294B" w:rsidRPr="00032F11">
        <w:rPr>
          <w:rFonts w:eastAsiaTheme="minorHAnsi"/>
          <w:sz w:val="26"/>
          <w:szCs w:val="26"/>
          <w:lang w:eastAsia="en-US"/>
        </w:rPr>
        <w:t>прав</w:t>
      </w:r>
      <w:r w:rsidR="00B75EBA" w:rsidRPr="00032F11">
        <w:rPr>
          <w:rFonts w:eastAsiaTheme="minorHAnsi"/>
          <w:sz w:val="26"/>
          <w:szCs w:val="26"/>
          <w:lang w:eastAsia="en-US"/>
        </w:rPr>
        <w:t>е</w:t>
      </w:r>
      <w:r w:rsidR="0075294B" w:rsidRPr="00032F11">
        <w:rPr>
          <w:rFonts w:eastAsiaTheme="minorHAnsi"/>
          <w:sz w:val="26"/>
          <w:szCs w:val="26"/>
          <w:lang w:eastAsia="en-US"/>
        </w:rPr>
        <w:t xml:space="preserve"> вносить предложения и заме</w:t>
      </w:r>
      <w:r w:rsidR="00B75EBA" w:rsidRPr="00032F11">
        <w:rPr>
          <w:rFonts w:eastAsiaTheme="minorHAnsi"/>
          <w:sz w:val="26"/>
          <w:szCs w:val="26"/>
          <w:lang w:eastAsia="en-US"/>
        </w:rPr>
        <w:t>чания, касающи</w:t>
      </w:r>
      <w:r w:rsidR="00450BEF" w:rsidRPr="00032F11">
        <w:rPr>
          <w:rFonts w:eastAsiaTheme="minorHAnsi"/>
          <w:sz w:val="26"/>
          <w:szCs w:val="26"/>
          <w:lang w:eastAsia="en-US"/>
        </w:rPr>
        <w:t>е</w:t>
      </w:r>
      <w:r w:rsidRPr="00032F11">
        <w:rPr>
          <w:rFonts w:eastAsiaTheme="minorHAnsi"/>
          <w:sz w:val="26"/>
          <w:szCs w:val="26"/>
          <w:lang w:eastAsia="en-US"/>
        </w:rPr>
        <w:t xml:space="preserve">ся </w:t>
      </w:r>
      <w:r w:rsidR="00B75EBA" w:rsidRPr="00032F11">
        <w:rPr>
          <w:rFonts w:eastAsiaTheme="minorHAnsi"/>
          <w:sz w:val="26"/>
          <w:szCs w:val="26"/>
          <w:lang w:eastAsia="en-US"/>
        </w:rPr>
        <w:t>Проекта</w:t>
      </w:r>
      <w:r w:rsidR="0075294B" w:rsidRPr="00032F11">
        <w:rPr>
          <w:rFonts w:eastAsiaTheme="minorHAnsi"/>
          <w:sz w:val="26"/>
          <w:szCs w:val="26"/>
          <w:lang w:eastAsia="en-US"/>
        </w:rPr>
        <w:t>:</w:t>
      </w:r>
    </w:p>
    <w:p w:rsidR="00C8411E" w:rsidRPr="00032F11" w:rsidRDefault="0075294B" w:rsidP="00032F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32F11">
        <w:rPr>
          <w:sz w:val="26"/>
          <w:szCs w:val="26"/>
        </w:rPr>
        <w:t>-</w:t>
      </w:r>
      <w:r w:rsidR="00C8411E" w:rsidRPr="00032F11">
        <w:rPr>
          <w:rFonts w:eastAsiaTheme="minorHAnsi"/>
          <w:sz w:val="26"/>
          <w:szCs w:val="26"/>
          <w:lang w:eastAsia="en-US"/>
        </w:rPr>
        <w:t xml:space="preserve"> в письменной или устной форме в ходе проведения собрания</w:t>
      </w:r>
      <w:r w:rsidR="00B75EBA" w:rsidRPr="00032F11">
        <w:rPr>
          <w:rFonts w:eastAsiaTheme="minorHAnsi"/>
          <w:sz w:val="26"/>
          <w:szCs w:val="26"/>
          <w:lang w:eastAsia="en-US"/>
        </w:rPr>
        <w:t xml:space="preserve"> участников</w:t>
      </w:r>
      <w:r w:rsidR="00C8411E" w:rsidRPr="00032F11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032F11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032F11" w:rsidRDefault="0075294B" w:rsidP="00032F11">
      <w:pPr>
        <w:tabs>
          <w:tab w:val="left" w:pos="993"/>
          <w:tab w:val="left" w:pos="1134"/>
        </w:tabs>
        <w:jc w:val="both"/>
        <w:rPr>
          <w:rFonts w:eastAsiaTheme="minorHAnsi"/>
          <w:sz w:val="26"/>
          <w:szCs w:val="26"/>
          <w:lang w:eastAsia="en-US"/>
        </w:rPr>
      </w:pPr>
      <w:r w:rsidRPr="00032F11">
        <w:rPr>
          <w:rFonts w:eastAsiaTheme="minorHAnsi"/>
          <w:sz w:val="26"/>
          <w:szCs w:val="26"/>
          <w:lang w:eastAsia="en-US"/>
        </w:rPr>
        <w:t xml:space="preserve">         </w:t>
      </w:r>
      <w:proofErr w:type="gramStart"/>
      <w:r w:rsidRPr="00032F11">
        <w:rPr>
          <w:rFonts w:eastAsiaTheme="minorHAnsi"/>
          <w:sz w:val="26"/>
          <w:szCs w:val="26"/>
          <w:lang w:eastAsia="en-US"/>
        </w:rPr>
        <w:t>-</w:t>
      </w:r>
      <w:r w:rsidR="00C8411E" w:rsidRPr="00032F11">
        <w:rPr>
          <w:rFonts w:eastAsiaTheme="minorHAnsi"/>
          <w:sz w:val="26"/>
          <w:szCs w:val="26"/>
          <w:lang w:eastAsia="en-US"/>
        </w:rPr>
        <w:t xml:space="preserve"> в письменной форме </w:t>
      </w:r>
      <w:r w:rsidR="00694FCA" w:rsidRPr="00032F11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EA64F6" w:rsidRPr="00032F11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032F11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032F11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032F11">
        <w:rPr>
          <w:rFonts w:eastAsiaTheme="minorHAnsi"/>
          <w:sz w:val="26"/>
          <w:szCs w:val="26"/>
          <w:lang w:eastAsia="en-US"/>
        </w:rPr>
        <w:br/>
      </w:r>
      <w:r w:rsidR="00450BEF" w:rsidRPr="00032F11">
        <w:rPr>
          <w:rFonts w:eastAsiaTheme="minorHAnsi"/>
          <w:sz w:val="26"/>
          <w:szCs w:val="26"/>
          <w:lang w:eastAsia="en-US"/>
        </w:rPr>
        <w:t>(</w:t>
      </w:r>
      <w:r w:rsidR="00761E07" w:rsidRPr="00032F11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032F11">
        <w:rPr>
          <w:rFonts w:eastAsiaTheme="minorHAnsi"/>
          <w:sz w:val="26"/>
          <w:szCs w:val="26"/>
          <w:lang w:eastAsia="en-US"/>
        </w:rPr>
        <w:t>и (или)</w:t>
      </w:r>
      <w:r w:rsidR="00EA64F6" w:rsidRPr="00032F11">
        <w:rPr>
          <w:rFonts w:eastAsiaTheme="minorHAnsi"/>
          <w:sz w:val="26"/>
          <w:szCs w:val="26"/>
          <w:lang w:eastAsia="en-US"/>
        </w:rPr>
        <w:t xml:space="preserve"> в</w:t>
      </w:r>
      <w:r w:rsidR="00694FCA" w:rsidRPr="00032F11">
        <w:rPr>
          <w:rFonts w:eastAsiaTheme="minorHAnsi"/>
          <w:sz w:val="26"/>
          <w:szCs w:val="26"/>
          <w:lang w:eastAsia="en-US"/>
        </w:rPr>
        <w:t xml:space="preserve"> электронном виде в </w:t>
      </w:r>
      <w:r w:rsidR="00094C20" w:rsidRPr="00032F11">
        <w:rPr>
          <w:rFonts w:eastAsiaTheme="minorHAnsi"/>
          <w:sz w:val="26"/>
          <w:szCs w:val="26"/>
          <w:lang w:eastAsia="en-US"/>
        </w:rPr>
        <w:t xml:space="preserve">Департамент градостроительства и землепользования </w:t>
      </w:r>
      <w:r w:rsidR="00340874" w:rsidRPr="00032F11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032F11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032F11">
        <w:rPr>
          <w:rFonts w:eastAsiaTheme="minorHAnsi"/>
          <w:sz w:val="26"/>
          <w:szCs w:val="26"/>
          <w:lang w:eastAsia="en-US"/>
        </w:rPr>
        <w:t>: 628309, Ханты-Мансийский автономный округ - Югра, г.</w:t>
      </w:r>
      <w:r w:rsidR="001F3A95" w:rsidRPr="00032F11">
        <w:rPr>
          <w:rFonts w:eastAsiaTheme="minorHAnsi"/>
          <w:sz w:val="26"/>
          <w:szCs w:val="26"/>
          <w:lang w:eastAsia="en-US"/>
        </w:rPr>
        <w:t xml:space="preserve"> </w:t>
      </w:r>
      <w:r w:rsidR="00694FCA" w:rsidRPr="00032F11">
        <w:rPr>
          <w:rFonts w:eastAsiaTheme="minorHAnsi"/>
          <w:sz w:val="26"/>
          <w:szCs w:val="26"/>
          <w:lang w:eastAsia="en-US"/>
        </w:rPr>
        <w:t>Нефтеюганск, микрорайон 3, дом 21, телефон 8(3463)250105, адрес электронной</w:t>
      </w:r>
      <w:proofErr w:type="gramEnd"/>
      <w:r w:rsidR="00694FCA" w:rsidRPr="00032F11">
        <w:rPr>
          <w:rFonts w:eastAsiaTheme="minorHAnsi"/>
          <w:sz w:val="26"/>
          <w:szCs w:val="26"/>
          <w:lang w:eastAsia="en-US"/>
        </w:rPr>
        <w:t xml:space="preserve"> почты: </w:t>
      </w:r>
      <w:hyperlink r:id="rId9" w:history="1">
        <w:r w:rsidR="00694FCA" w:rsidRPr="00032F11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032F11">
        <w:rPr>
          <w:rFonts w:eastAsiaTheme="minorHAnsi"/>
          <w:sz w:val="26"/>
          <w:szCs w:val="26"/>
          <w:lang w:eastAsia="en-US"/>
        </w:rPr>
        <w:t>;</w:t>
      </w:r>
      <w:r w:rsidR="00694FCA" w:rsidRPr="00032F11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032F11" w:rsidRDefault="00694FCA" w:rsidP="00032F11">
      <w:pPr>
        <w:tabs>
          <w:tab w:val="left" w:pos="993"/>
          <w:tab w:val="left" w:pos="1134"/>
        </w:tabs>
        <w:jc w:val="both"/>
        <w:rPr>
          <w:rFonts w:eastAsiaTheme="minorHAnsi"/>
          <w:sz w:val="26"/>
          <w:szCs w:val="26"/>
          <w:lang w:eastAsia="en-US"/>
        </w:rPr>
      </w:pPr>
      <w:r w:rsidRPr="00032F11">
        <w:rPr>
          <w:rFonts w:eastAsiaTheme="minorHAnsi"/>
          <w:sz w:val="26"/>
          <w:szCs w:val="26"/>
          <w:lang w:eastAsia="en-US"/>
        </w:rPr>
        <w:t xml:space="preserve">        </w:t>
      </w:r>
      <w:r w:rsidR="0075294B" w:rsidRPr="00032F11">
        <w:rPr>
          <w:rFonts w:eastAsiaTheme="minorHAnsi"/>
          <w:sz w:val="26"/>
          <w:szCs w:val="26"/>
          <w:lang w:eastAsia="en-US"/>
        </w:rPr>
        <w:t xml:space="preserve">- </w:t>
      </w:r>
      <w:r w:rsidR="00C8411E" w:rsidRPr="00032F11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Pr="00032F11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="00C8411E" w:rsidRPr="00032F11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032F11">
        <w:rPr>
          <w:rFonts w:eastAsiaTheme="minorHAnsi"/>
          <w:sz w:val="26"/>
          <w:szCs w:val="26"/>
          <w:lang w:eastAsia="en-US"/>
        </w:rPr>
        <w:t>Проекта</w:t>
      </w:r>
      <w:r w:rsidR="00C8411E" w:rsidRPr="00032F11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Pr="00032F11">
        <w:rPr>
          <w:rFonts w:eastAsiaTheme="minorHAnsi"/>
          <w:sz w:val="26"/>
          <w:szCs w:val="26"/>
          <w:lang w:eastAsia="en-US"/>
        </w:rPr>
        <w:t>.</w:t>
      </w:r>
      <w:r w:rsidR="00C8411E" w:rsidRPr="00032F11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032F11" w:rsidRDefault="00340874" w:rsidP="00032F11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6. </w:t>
      </w:r>
      <w:r w:rsidR="0066353A" w:rsidRPr="00032F11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032F11">
        <w:rPr>
          <w:sz w:val="26"/>
          <w:szCs w:val="26"/>
        </w:rPr>
        <w:t xml:space="preserve">Югорское обозрение» </w:t>
      </w:r>
      <w:r w:rsidR="0066353A" w:rsidRPr="00032F11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032F11" w:rsidRDefault="00340874" w:rsidP="00032F11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32F11">
        <w:rPr>
          <w:sz w:val="26"/>
          <w:szCs w:val="26"/>
        </w:rPr>
        <w:t>7.</w:t>
      </w:r>
      <w:r w:rsidR="00B70714" w:rsidRPr="00032F11">
        <w:rPr>
          <w:sz w:val="26"/>
          <w:szCs w:val="26"/>
        </w:rPr>
        <w:t xml:space="preserve"> </w:t>
      </w:r>
      <w:proofErr w:type="gramStart"/>
      <w:r w:rsidR="0066353A" w:rsidRPr="00032F11">
        <w:rPr>
          <w:sz w:val="26"/>
          <w:szCs w:val="26"/>
        </w:rPr>
        <w:t>Контроль за</w:t>
      </w:r>
      <w:proofErr w:type="gramEnd"/>
      <w:r w:rsidR="0066353A" w:rsidRPr="00032F11">
        <w:rPr>
          <w:sz w:val="26"/>
          <w:szCs w:val="26"/>
        </w:rPr>
        <w:t xml:space="preserve"> выполнением постановления возложить на директора </w:t>
      </w:r>
      <w:r w:rsidR="0066353A" w:rsidRPr="00032F1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66353A" w:rsidRPr="00032F11">
        <w:rPr>
          <w:sz w:val="26"/>
          <w:szCs w:val="26"/>
        </w:rPr>
        <w:br/>
        <w:t xml:space="preserve">района </w:t>
      </w:r>
      <w:proofErr w:type="spellStart"/>
      <w:r w:rsidR="0066353A" w:rsidRPr="00032F11">
        <w:rPr>
          <w:sz w:val="26"/>
          <w:szCs w:val="26"/>
        </w:rPr>
        <w:t>Ю.Ю.Копыльца</w:t>
      </w:r>
      <w:proofErr w:type="spellEnd"/>
      <w:r w:rsidR="0066353A" w:rsidRPr="00032F11">
        <w:rPr>
          <w:sz w:val="26"/>
          <w:szCs w:val="26"/>
        </w:rPr>
        <w:t>.</w:t>
      </w:r>
    </w:p>
    <w:p w:rsidR="0066353A" w:rsidRPr="00032F11" w:rsidRDefault="0066353A" w:rsidP="00032F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032F11" w:rsidRDefault="0066353A" w:rsidP="00032F11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66353A" w:rsidRPr="00032F11" w:rsidRDefault="0066353A" w:rsidP="00032F11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032F11" w:rsidRDefault="00032F11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032F11" w:rsidRPr="00F35822" w:rsidRDefault="00032F11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EA64F6" w:rsidRPr="00032F11" w:rsidRDefault="00EA64F6" w:rsidP="00032F11">
      <w:pPr>
        <w:rPr>
          <w:sz w:val="26"/>
          <w:szCs w:val="26"/>
        </w:rPr>
      </w:pPr>
    </w:p>
    <w:p w:rsidR="00EA64F6" w:rsidRPr="00032F11" w:rsidRDefault="00EA64F6" w:rsidP="00032F11">
      <w:pPr>
        <w:ind w:left="5529"/>
        <w:rPr>
          <w:sz w:val="26"/>
          <w:szCs w:val="26"/>
        </w:rPr>
      </w:pPr>
    </w:p>
    <w:p w:rsidR="00DF02D8" w:rsidRPr="00032F11" w:rsidRDefault="00DF02D8" w:rsidP="00032F11">
      <w:pPr>
        <w:jc w:val="both"/>
        <w:rPr>
          <w:sz w:val="26"/>
          <w:szCs w:val="26"/>
        </w:rPr>
      </w:pPr>
    </w:p>
    <w:p w:rsidR="00DF02D8" w:rsidRPr="00032F11" w:rsidRDefault="00DF02D8" w:rsidP="00032F11">
      <w:pPr>
        <w:jc w:val="both"/>
        <w:rPr>
          <w:sz w:val="26"/>
          <w:szCs w:val="26"/>
        </w:rPr>
      </w:pPr>
    </w:p>
    <w:p w:rsidR="00DF02D8" w:rsidRPr="00032F11" w:rsidRDefault="00DF02D8" w:rsidP="00032F11">
      <w:pPr>
        <w:jc w:val="both"/>
        <w:rPr>
          <w:sz w:val="26"/>
          <w:szCs w:val="26"/>
        </w:rPr>
      </w:pPr>
    </w:p>
    <w:p w:rsidR="00DF02D8" w:rsidRPr="00032F11" w:rsidRDefault="00DF02D8" w:rsidP="00032F11">
      <w:pPr>
        <w:jc w:val="both"/>
        <w:rPr>
          <w:sz w:val="26"/>
          <w:szCs w:val="26"/>
        </w:rPr>
      </w:pPr>
    </w:p>
    <w:p w:rsidR="001343DE" w:rsidRPr="00032F11" w:rsidRDefault="001343DE" w:rsidP="00032F11">
      <w:pPr>
        <w:jc w:val="both"/>
        <w:rPr>
          <w:sz w:val="26"/>
          <w:szCs w:val="26"/>
        </w:rPr>
      </w:pPr>
    </w:p>
    <w:p w:rsidR="001343DE" w:rsidRPr="00032F11" w:rsidRDefault="001343DE" w:rsidP="00032F11">
      <w:pPr>
        <w:jc w:val="both"/>
        <w:rPr>
          <w:sz w:val="26"/>
          <w:szCs w:val="26"/>
        </w:rPr>
      </w:pPr>
    </w:p>
    <w:p w:rsidR="001343DE" w:rsidRPr="00032F11" w:rsidRDefault="001343DE" w:rsidP="00032F11">
      <w:pPr>
        <w:jc w:val="both"/>
        <w:rPr>
          <w:sz w:val="26"/>
          <w:szCs w:val="26"/>
        </w:rPr>
      </w:pPr>
    </w:p>
    <w:p w:rsidR="001343DE" w:rsidRPr="00032F11" w:rsidRDefault="001343DE" w:rsidP="00032F11">
      <w:pPr>
        <w:jc w:val="both"/>
        <w:rPr>
          <w:sz w:val="26"/>
          <w:szCs w:val="26"/>
        </w:rPr>
      </w:pPr>
    </w:p>
    <w:p w:rsidR="001343DE" w:rsidRPr="00032F11" w:rsidRDefault="001343DE" w:rsidP="00032F11">
      <w:pPr>
        <w:jc w:val="both"/>
        <w:rPr>
          <w:sz w:val="26"/>
          <w:szCs w:val="26"/>
        </w:rPr>
      </w:pPr>
    </w:p>
    <w:p w:rsidR="001343DE" w:rsidRPr="00032F11" w:rsidRDefault="001343DE" w:rsidP="00032F11">
      <w:pPr>
        <w:jc w:val="both"/>
        <w:rPr>
          <w:sz w:val="26"/>
          <w:szCs w:val="26"/>
        </w:rPr>
      </w:pPr>
    </w:p>
    <w:p w:rsidR="001343DE" w:rsidRPr="00032F11" w:rsidRDefault="001343DE" w:rsidP="00032F11">
      <w:pPr>
        <w:jc w:val="both"/>
        <w:rPr>
          <w:sz w:val="26"/>
          <w:szCs w:val="26"/>
        </w:rPr>
      </w:pPr>
    </w:p>
    <w:p w:rsidR="001343DE" w:rsidRPr="00032F11" w:rsidRDefault="001343DE" w:rsidP="00032F11">
      <w:pPr>
        <w:jc w:val="both"/>
        <w:rPr>
          <w:sz w:val="26"/>
          <w:szCs w:val="26"/>
        </w:rPr>
      </w:pPr>
    </w:p>
    <w:p w:rsidR="001343DE" w:rsidRPr="00032F11" w:rsidRDefault="001343DE" w:rsidP="00032F11">
      <w:pPr>
        <w:jc w:val="both"/>
        <w:rPr>
          <w:sz w:val="26"/>
          <w:szCs w:val="26"/>
        </w:rPr>
      </w:pPr>
    </w:p>
    <w:p w:rsidR="001343DE" w:rsidRPr="00032F11" w:rsidRDefault="001343DE" w:rsidP="00032F11">
      <w:pPr>
        <w:jc w:val="both"/>
        <w:rPr>
          <w:sz w:val="26"/>
          <w:szCs w:val="26"/>
        </w:rPr>
      </w:pPr>
    </w:p>
    <w:p w:rsidR="001343DE" w:rsidRPr="00032F11" w:rsidRDefault="001343DE" w:rsidP="00032F11">
      <w:pPr>
        <w:jc w:val="both"/>
        <w:rPr>
          <w:sz w:val="26"/>
          <w:szCs w:val="26"/>
        </w:rPr>
      </w:pPr>
    </w:p>
    <w:p w:rsidR="00032F11" w:rsidRPr="004C2088" w:rsidRDefault="00032F1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032F11" w:rsidRPr="004C2088" w:rsidRDefault="00032F1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032F11" w:rsidRPr="004C2088" w:rsidRDefault="00032F1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C19BB">
        <w:rPr>
          <w:sz w:val="26"/>
          <w:szCs w:val="26"/>
        </w:rPr>
        <w:t xml:space="preserve"> 18.04.2018</w:t>
      </w:r>
      <w:r w:rsidRPr="004C2088">
        <w:rPr>
          <w:sz w:val="26"/>
          <w:szCs w:val="26"/>
        </w:rPr>
        <w:t xml:space="preserve"> №</w:t>
      </w:r>
      <w:r w:rsidR="003C19BB">
        <w:rPr>
          <w:sz w:val="26"/>
          <w:szCs w:val="26"/>
        </w:rPr>
        <w:t xml:space="preserve"> 33-пг</w:t>
      </w:r>
    </w:p>
    <w:p w:rsidR="009118D2" w:rsidRPr="00032F11" w:rsidRDefault="009118D2" w:rsidP="00032F11">
      <w:pPr>
        <w:jc w:val="right"/>
        <w:rPr>
          <w:sz w:val="26"/>
          <w:szCs w:val="26"/>
        </w:rPr>
      </w:pPr>
    </w:p>
    <w:p w:rsidR="009118D2" w:rsidRPr="00032F11" w:rsidRDefault="009118D2" w:rsidP="00032F11">
      <w:pPr>
        <w:tabs>
          <w:tab w:val="left" w:pos="709"/>
        </w:tabs>
        <w:jc w:val="center"/>
        <w:rPr>
          <w:sz w:val="26"/>
          <w:szCs w:val="26"/>
        </w:rPr>
      </w:pPr>
    </w:p>
    <w:p w:rsidR="00C76C31" w:rsidRPr="00032F11" w:rsidRDefault="00C76C31" w:rsidP="00032F11">
      <w:pPr>
        <w:jc w:val="center"/>
        <w:rPr>
          <w:sz w:val="26"/>
          <w:szCs w:val="26"/>
        </w:rPr>
      </w:pPr>
      <w:r w:rsidRPr="00032F11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032F11" w:rsidRDefault="00DF02D8" w:rsidP="00032F11">
      <w:pPr>
        <w:jc w:val="center"/>
        <w:rPr>
          <w:sz w:val="26"/>
          <w:szCs w:val="26"/>
        </w:rPr>
      </w:pPr>
    </w:p>
    <w:p w:rsidR="00DF02D8" w:rsidRPr="00032F11" w:rsidRDefault="00DF02D8" w:rsidP="00032F11">
      <w:pPr>
        <w:rPr>
          <w:sz w:val="26"/>
          <w:szCs w:val="26"/>
        </w:rPr>
      </w:pPr>
    </w:p>
    <w:p w:rsidR="00DF02D8" w:rsidRPr="00032F11" w:rsidRDefault="00DF02D8" w:rsidP="00032F1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032F1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 руководствуясь решением Думы Нефтеюганского района от</w:t>
      </w:r>
      <w:r w:rsidRPr="00032F11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032F11">
        <w:rPr>
          <w:bCs/>
          <w:sz w:val="26"/>
          <w:szCs w:val="26"/>
        </w:rPr>
        <w:t xml:space="preserve"> </w:t>
      </w:r>
      <w:proofErr w:type="gramStart"/>
      <w:r w:rsidRPr="00032F11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C76C31" w:rsidRPr="00032F11">
        <w:rPr>
          <w:bCs/>
          <w:sz w:val="26"/>
          <w:szCs w:val="26"/>
        </w:rPr>
        <w:t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32F11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F95A12" w:rsidRPr="00032F11">
        <w:rPr>
          <w:bCs/>
          <w:sz w:val="26"/>
          <w:szCs w:val="26"/>
        </w:rPr>
        <w:t xml:space="preserve"> от _________ № _________</w:t>
      </w:r>
      <w:r w:rsidRPr="00032F11">
        <w:rPr>
          <w:bCs/>
          <w:sz w:val="26"/>
          <w:szCs w:val="26"/>
        </w:rPr>
        <w:t xml:space="preserve"> и заключение о результатах публичны</w:t>
      </w:r>
      <w:r w:rsidR="00C13B68" w:rsidRPr="00032F11">
        <w:rPr>
          <w:bCs/>
          <w:sz w:val="26"/>
          <w:szCs w:val="26"/>
        </w:rPr>
        <w:t>х слушаний, в связи</w:t>
      </w:r>
      <w:proofErr w:type="gramEnd"/>
      <w:r w:rsidR="00C13B68" w:rsidRPr="00032F11">
        <w:rPr>
          <w:bCs/>
          <w:sz w:val="26"/>
          <w:szCs w:val="26"/>
        </w:rPr>
        <w:t xml:space="preserve"> с обращениями</w:t>
      </w:r>
      <w:r w:rsidRPr="00032F11">
        <w:rPr>
          <w:bCs/>
          <w:sz w:val="26"/>
          <w:szCs w:val="26"/>
        </w:rPr>
        <w:t xml:space="preserve"> </w:t>
      </w:r>
      <w:proofErr w:type="spellStart"/>
      <w:r w:rsidR="00D728FD" w:rsidRPr="00032F11">
        <w:rPr>
          <w:bCs/>
          <w:sz w:val="26"/>
          <w:szCs w:val="26"/>
        </w:rPr>
        <w:t>Репкиной</w:t>
      </w:r>
      <w:proofErr w:type="spellEnd"/>
      <w:r w:rsidR="00D728FD" w:rsidRPr="00032F11">
        <w:rPr>
          <w:bCs/>
          <w:sz w:val="26"/>
          <w:szCs w:val="26"/>
        </w:rPr>
        <w:t xml:space="preserve"> Елены Егоровны</w:t>
      </w:r>
      <w:r w:rsidR="00C13B68" w:rsidRPr="00032F11">
        <w:rPr>
          <w:bCs/>
          <w:sz w:val="26"/>
          <w:szCs w:val="26"/>
        </w:rPr>
        <w:t xml:space="preserve">, </w:t>
      </w:r>
      <w:proofErr w:type="spellStart"/>
      <w:r w:rsidR="00D728FD" w:rsidRPr="00032F11">
        <w:rPr>
          <w:bCs/>
          <w:sz w:val="26"/>
          <w:szCs w:val="26"/>
        </w:rPr>
        <w:t>Слепцова</w:t>
      </w:r>
      <w:proofErr w:type="spellEnd"/>
      <w:r w:rsidR="00D728FD" w:rsidRPr="00032F11">
        <w:rPr>
          <w:bCs/>
          <w:sz w:val="26"/>
          <w:szCs w:val="26"/>
        </w:rPr>
        <w:t xml:space="preserve"> Сергея Владимировича</w:t>
      </w:r>
      <w:r w:rsidR="00C13B68" w:rsidRPr="00032F11">
        <w:rPr>
          <w:bCs/>
          <w:sz w:val="26"/>
          <w:szCs w:val="26"/>
        </w:rPr>
        <w:t xml:space="preserve">, </w:t>
      </w:r>
      <w:r w:rsidR="00D728FD" w:rsidRPr="00032F11">
        <w:rPr>
          <w:bCs/>
          <w:sz w:val="26"/>
          <w:szCs w:val="26"/>
        </w:rPr>
        <w:t>Карпенко Татьяны Михайловны</w:t>
      </w:r>
      <w:r w:rsidR="00C13B68" w:rsidRPr="00032F11">
        <w:rPr>
          <w:bCs/>
          <w:sz w:val="26"/>
          <w:szCs w:val="26"/>
        </w:rPr>
        <w:t xml:space="preserve">, </w:t>
      </w:r>
      <w:r w:rsidR="00D728FD" w:rsidRPr="00032F11">
        <w:rPr>
          <w:bCs/>
          <w:sz w:val="26"/>
          <w:szCs w:val="26"/>
        </w:rPr>
        <w:t>Сорокиной Людмилы Федоровны, Каримовой Людмилы Ивановны</w:t>
      </w:r>
      <w:r w:rsidR="00D728FD" w:rsidRPr="00032F11">
        <w:rPr>
          <w:sz w:val="26"/>
          <w:szCs w:val="26"/>
        </w:rPr>
        <w:t xml:space="preserve"> </w:t>
      </w:r>
      <w:proofErr w:type="gramStart"/>
      <w:r w:rsidRPr="00032F11">
        <w:rPr>
          <w:sz w:val="26"/>
          <w:szCs w:val="26"/>
        </w:rPr>
        <w:t>п</w:t>
      </w:r>
      <w:proofErr w:type="gramEnd"/>
      <w:r w:rsidRPr="00032F11">
        <w:rPr>
          <w:sz w:val="26"/>
          <w:szCs w:val="26"/>
        </w:rPr>
        <w:t xml:space="preserve"> о с т а н о в л я ю:</w:t>
      </w:r>
    </w:p>
    <w:p w:rsidR="00DF02D8" w:rsidRPr="00032F11" w:rsidRDefault="00DF02D8" w:rsidP="00032F1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7814" w:rsidRPr="00032F11" w:rsidRDefault="00C76C31" w:rsidP="00032F1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1. </w:t>
      </w:r>
      <w:r w:rsidR="00DE7814" w:rsidRPr="00032F1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="00DE7814" w:rsidRPr="00032F11">
        <w:rPr>
          <w:b/>
          <w:sz w:val="26"/>
          <w:szCs w:val="26"/>
        </w:rPr>
        <w:t xml:space="preserve"> </w:t>
      </w:r>
      <w:r w:rsidR="00DE7814" w:rsidRPr="00032F11">
        <w:rPr>
          <w:sz w:val="26"/>
          <w:szCs w:val="26"/>
        </w:rPr>
        <w:t>в отношении земельных участков с кадастровыми номерами:</w:t>
      </w:r>
    </w:p>
    <w:p w:rsidR="00D728FD" w:rsidRPr="00032F11" w:rsidRDefault="00D728FD" w:rsidP="00032F11">
      <w:pPr>
        <w:pStyle w:val="a7"/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1.1. 86:08:0020902:1775, площадью 1425 </w:t>
      </w:r>
      <w:proofErr w:type="spellStart"/>
      <w:r w:rsidRPr="00032F11">
        <w:rPr>
          <w:sz w:val="26"/>
          <w:szCs w:val="26"/>
        </w:rPr>
        <w:t>кв</w:t>
      </w:r>
      <w:proofErr w:type="gramStart"/>
      <w:r w:rsidRPr="00032F11">
        <w:rPr>
          <w:sz w:val="26"/>
          <w:szCs w:val="26"/>
        </w:rPr>
        <w:t>.м</w:t>
      </w:r>
      <w:proofErr w:type="spellEnd"/>
      <w:proofErr w:type="gramEnd"/>
      <w:r w:rsidRPr="00032F11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Нефтеюганский, уч. 14, район куста № 56 Усть-Балыкского месторождения нефти на левом берегу протоки Юганская Обь;</w:t>
      </w:r>
    </w:p>
    <w:p w:rsidR="00D728FD" w:rsidRPr="00032F11" w:rsidRDefault="00D728FD" w:rsidP="00032F11">
      <w:pPr>
        <w:pStyle w:val="a7"/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1.2. 86:08:0020801:14690, площадью 658 </w:t>
      </w:r>
      <w:proofErr w:type="spellStart"/>
      <w:r w:rsidRPr="00032F11">
        <w:rPr>
          <w:sz w:val="26"/>
          <w:szCs w:val="26"/>
        </w:rPr>
        <w:t>кв</w:t>
      </w:r>
      <w:proofErr w:type="gramStart"/>
      <w:r w:rsidRPr="00032F11">
        <w:rPr>
          <w:sz w:val="26"/>
          <w:szCs w:val="26"/>
        </w:rPr>
        <w:t>.м</w:t>
      </w:r>
      <w:proofErr w:type="spellEnd"/>
      <w:proofErr w:type="gramEnd"/>
      <w:r w:rsidRPr="00032F11">
        <w:rPr>
          <w:sz w:val="26"/>
          <w:szCs w:val="26"/>
        </w:rPr>
        <w:t xml:space="preserve">, расположенного по адресу: Ханты-Мансийский автономный округ - Югра, Нефтеюганский район, на берегу протоки </w:t>
      </w:r>
      <w:proofErr w:type="spellStart"/>
      <w:r w:rsidRPr="00032F11">
        <w:rPr>
          <w:sz w:val="26"/>
          <w:szCs w:val="26"/>
        </w:rPr>
        <w:t>Сингапайская</w:t>
      </w:r>
      <w:proofErr w:type="spellEnd"/>
      <w:r w:rsidRPr="00032F11">
        <w:rPr>
          <w:sz w:val="26"/>
          <w:szCs w:val="26"/>
        </w:rPr>
        <w:t>, в районе куста 91 Усть-Балыкского месторождения, СНТ «Энергетик», участок № 160;</w:t>
      </w:r>
    </w:p>
    <w:p w:rsidR="00D728FD" w:rsidRPr="00032F11" w:rsidRDefault="00D728FD" w:rsidP="00032F11">
      <w:pPr>
        <w:pStyle w:val="a7"/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1.3. 86:08:0020801:14903, площадью 446 </w:t>
      </w:r>
      <w:proofErr w:type="spellStart"/>
      <w:r w:rsidRPr="00032F11">
        <w:rPr>
          <w:sz w:val="26"/>
          <w:szCs w:val="26"/>
        </w:rPr>
        <w:t>кв</w:t>
      </w:r>
      <w:proofErr w:type="gramStart"/>
      <w:r w:rsidRPr="00032F11">
        <w:rPr>
          <w:sz w:val="26"/>
          <w:szCs w:val="26"/>
        </w:rPr>
        <w:t>.м</w:t>
      </w:r>
      <w:proofErr w:type="spellEnd"/>
      <w:proofErr w:type="gramEnd"/>
      <w:r w:rsidRPr="00032F11">
        <w:rPr>
          <w:sz w:val="26"/>
          <w:szCs w:val="26"/>
        </w:rPr>
        <w:t xml:space="preserve">, расположенного по адресу: Ханты-Мансийский автономный округ - Югра, Нефтеюганский район, на берегу протоки </w:t>
      </w:r>
      <w:proofErr w:type="spellStart"/>
      <w:r w:rsidRPr="00032F11">
        <w:rPr>
          <w:sz w:val="26"/>
          <w:szCs w:val="26"/>
        </w:rPr>
        <w:t>Сингапайская</w:t>
      </w:r>
      <w:proofErr w:type="spellEnd"/>
      <w:r w:rsidRPr="00032F11">
        <w:rPr>
          <w:sz w:val="26"/>
          <w:szCs w:val="26"/>
        </w:rPr>
        <w:t>, в районе куста 91 Усть-Балыкского месторождения, СНТ «Энергетик», участок № 64;</w:t>
      </w:r>
    </w:p>
    <w:p w:rsidR="00D728FD" w:rsidRPr="00032F11" w:rsidRDefault="00D728FD" w:rsidP="00032F11">
      <w:pPr>
        <w:pStyle w:val="a7"/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1.4. 86:08:0020801:14905, площадью 529 </w:t>
      </w:r>
      <w:proofErr w:type="spellStart"/>
      <w:r w:rsidRPr="00032F11">
        <w:rPr>
          <w:sz w:val="26"/>
          <w:szCs w:val="26"/>
        </w:rPr>
        <w:t>кв</w:t>
      </w:r>
      <w:proofErr w:type="gramStart"/>
      <w:r w:rsidRPr="00032F11">
        <w:rPr>
          <w:sz w:val="26"/>
          <w:szCs w:val="26"/>
        </w:rPr>
        <w:t>.м</w:t>
      </w:r>
      <w:proofErr w:type="spellEnd"/>
      <w:proofErr w:type="gramEnd"/>
      <w:r w:rsidRPr="00032F11">
        <w:rPr>
          <w:sz w:val="26"/>
          <w:szCs w:val="26"/>
        </w:rPr>
        <w:t xml:space="preserve">, расположенного по адресу: Ханты-Мансийский автономный округ - Югра, Нефтеюганский район, на берегу протоки </w:t>
      </w:r>
      <w:proofErr w:type="spellStart"/>
      <w:r w:rsidRPr="00032F11">
        <w:rPr>
          <w:sz w:val="26"/>
          <w:szCs w:val="26"/>
        </w:rPr>
        <w:t>Сингапайская</w:t>
      </w:r>
      <w:proofErr w:type="spellEnd"/>
      <w:r w:rsidRPr="00032F11">
        <w:rPr>
          <w:sz w:val="26"/>
          <w:szCs w:val="26"/>
        </w:rPr>
        <w:t>, в районе куста 91 Усть-Балыкского месторождения, СНТ «Энергетик», участок № 79а;</w:t>
      </w:r>
    </w:p>
    <w:p w:rsidR="00D728FD" w:rsidRPr="00032F11" w:rsidRDefault="00D728FD" w:rsidP="00032F11">
      <w:pPr>
        <w:pStyle w:val="a7"/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032F11">
        <w:rPr>
          <w:sz w:val="26"/>
          <w:szCs w:val="26"/>
        </w:rPr>
        <w:t xml:space="preserve">1.5. 86:08:0020801:14069, площадью 751 </w:t>
      </w:r>
      <w:proofErr w:type="spellStart"/>
      <w:r w:rsidRPr="00032F11">
        <w:rPr>
          <w:sz w:val="26"/>
          <w:szCs w:val="26"/>
        </w:rPr>
        <w:t>кв</w:t>
      </w:r>
      <w:proofErr w:type="gramStart"/>
      <w:r w:rsidRPr="00032F11">
        <w:rPr>
          <w:sz w:val="26"/>
          <w:szCs w:val="26"/>
        </w:rPr>
        <w:t>.м</w:t>
      </w:r>
      <w:proofErr w:type="spellEnd"/>
      <w:proofErr w:type="gramEnd"/>
      <w:r w:rsidRPr="00032F11">
        <w:rPr>
          <w:sz w:val="26"/>
          <w:szCs w:val="26"/>
        </w:rPr>
        <w:t xml:space="preserve">, расположенного по адресу: Ханты-Мансийский автономный округ - Югра, Нефтеюганский район, на берегу протоки </w:t>
      </w:r>
      <w:proofErr w:type="spellStart"/>
      <w:r w:rsidRPr="00032F11">
        <w:rPr>
          <w:sz w:val="26"/>
          <w:szCs w:val="26"/>
        </w:rPr>
        <w:t>Сингапайская</w:t>
      </w:r>
      <w:proofErr w:type="spellEnd"/>
      <w:r w:rsidRPr="00032F11">
        <w:rPr>
          <w:sz w:val="26"/>
          <w:szCs w:val="26"/>
        </w:rPr>
        <w:t>, в районе куста 91 Усть-Балыкского месторождения, СНТ «Энергетик», участок № 89.</w:t>
      </w:r>
    </w:p>
    <w:p w:rsidR="00DE7814" w:rsidRPr="00032F11" w:rsidRDefault="00DE7814" w:rsidP="00032F1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032F1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032F11" w:rsidRDefault="00DE7814" w:rsidP="00032F1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32F11">
        <w:rPr>
          <w:sz w:val="26"/>
          <w:szCs w:val="26"/>
        </w:rPr>
        <w:t>Контроль за</w:t>
      </w:r>
      <w:proofErr w:type="gramEnd"/>
      <w:r w:rsidRPr="00032F11">
        <w:rPr>
          <w:sz w:val="26"/>
          <w:szCs w:val="26"/>
        </w:rPr>
        <w:t xml:space="preserve"> выполнением постановления возложить на директора </w:t>
      </w:r>
      <w:r w:rsidRPr="00032F1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32F11">
        <w:rPr>
          <w:sz w:val="26"/>
          <w:szCs w:val="26"/>
        </w:rPr>
        <w:br/>
        <w:t xml:space="preserve">района </w:t>
      </w:r>
      <w:proofErr w:type="spellStart"/>
      <w:r w:rsidRPr="00032F11">
        <w:rPr>
          <w:sz w:val="26"/>
          <w:szCs w:val="26"/>
        </w:rPr>
        <w:t>Ю.Ю.Копыльца</w:t>
      </w:r>
      <w:proofErr w:type="spellEnd"/>
      <w:r w:rsidRPr="00032F11">
        <w:rPr>
          <w:sz w:val="26"/>
          <w:szCs w:val="26"/>
        </w:rPr>
        <w:t>.</w:t>
      </w:r>
    </w:p>
    <w:p w:rsidR="00DE7814" w:rsidRPr="00032F11" w:rsidRDefault="00DE7814" w:rsidP="00032F11">
      <w:pPr>
        <w:rPr>
          <w:sz w:val="26"/>
          <w:szCs w:val="26"/>
        </w:rPr>
      </w:pPr>
    </w:p>
    <w:p w:rsidR="00DE7814" w:rsidRPr="00032F11" w:rsidRDefault="00DE7814" w:rsidP="00032F11">
      <w:pPr>
        <w:rPr>
          <w:sz w:val="26"/>
          <w:szCs w:val="26"/>
        </w:rPr>
      </w:pPr>
    </w:p>
    <w:p w:rsidR="00DE7814" w:rsidRPr="00032F11" w:rsidRDefault="00DE7814" w:rsidP="00032F11">
      <w:pPr>
        <w:tabs>
          <w:tab w:val="left" w:pos="0"/>
        </w:tabs>
        <w:rPr>
          <w:sz w:val="26"/>
          <w:szCs w:val="26"/>
        </w:rPr>
      </w:pPr>
      <w:r w:rsidRPr="00032F11">
        <w:rPr>
          <w:sz w:val="26"/>
          <w:szCs w:val="26"/>
        </w:rPr>
        <w:t xml:space="preserve">Глава района </w:t>
      </w:r>
      <w:r w:rsidRPr="00032F11">
        <w:rPr>
          <w:sz w:val="26"/>
          <w:szCs w:val="26"/>
        </w:rPr>
        <w:tab/>
      </w:r>
      <w:r w:rsidRPr="00032F11">
        <w:rPr>
          <w:sz w:val="26"/>
          <w:szCs w:val="26"/>
        </w:rPr>
        <w:tab/>
      </w:r>
      <w:r w:rsidRPr="00032F11">
        <w:rPr>
          <w:sz w:val="26"/>
          <w:szCs w:val="26"/>
        </w:rPr>
        <w:tab/>
      </w:r>
      <w:r w:rsidRPr="00032F11">
        <w:rPr>
          <w:sz w:val="26"/>
          <w:szCs w:val="26"/>
        </w:rPr>
        <w:tab/>
      </w:r>
      <w:r w:rsidRPr="00032F11">
        <w:rPr>
          <w:sz w:val="26"/>
          <w:szCs w:val="26"/>
        </w:rPr>
        <w:tab/>
        <w:t xml:space="preserve"> </w:t>
      </w:r>
      <w:r w:rsidRPr="00032F11">
        <w:rPr>
          <w:sz w:val="26"/>
          <w:szCs w:val="26"/>
        </w:rPr>
        <w:tab/>
      </w:r>
      <w:r w:rsidRPr="00032F11">
        <w:rPr>
          <w:sz w:val="26"/>
          <w:szCs w:val="26"/>
        </w:rPr>
        <w:tab/>
      </w:r>
      <w:proofErr w:type="spellStart"/>
      <w:r w:rsidRPr="00032F11">
        <w:rPr>
          <w:sz w:val="26"/>
          <w:szCs w:val="26"/>
        </w:rPr>
        <w:t>Г.В.Лапковская</w:t>
      </w:r>
      <w:proofErr w:type="spellEnd"/>
    </w:p>
    <w:p w:rsidR="00DF02D8" w:rsidRPr="00032F11" w:rsidRDefault="00DF02D8" w:rsidP="00032F11">
      <w:pPr>
        <w:jc w:val="center"/>
        <w:rPr>
          <w:sz w:val="26"/>
          <w:szCs w:val="26"/>
        </w:rPr>
      </w:pPr>
    </w:p>
    <w:p w:rsidR="00DF02D8" w:rsidRPr="00032F11" w:rsidRDefault="00DF02D8" w:rsidP="00032F11">
      <w:pPr>
        <w:jc w:val="both"/>
        <w:rPr>
          <w:sz w:val="26"/>
          <w:szCs w:val="26"/>
        </w:rPr>
      </w:pPr>
    </w:p>
    <w:sectPr w:rsidR="00DF02D8" w:rsidRPr="00032F11" w:rsidSect="005038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B7" w:rsidRDefault="00ED5FB7" w:rsidP="0066353A">
      <w:r>
        <w:separator/>
      </w:r>
    </w:p>
  </w:endnote>
  <w:endnote w:type="continuationSeparator" w:id="0">
    <w:p w:rsidR="00ED5FB7" w:rsidRDefault="00ED5FB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B7" w:rsidRDefault="00ED5FB7" w:rsidP="0066353A">
      <w:r>
        <w:separator/>
      </w:r>
    </w:p>
  </w:footnote>
  <w:footnote w:type="continuationSeparator" w:id="0">
    <w:p w:rsidR="00ED5FB7" w:rsidRDefault="00ED5FB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004590"/>
      <w:docPartObj>
        <w:docPartGallery w:val="Page Numbers (Top of Page)"/>
        <w:docPartUnique/>
      </w:docPartObj>
    </w:sdtPr>
    <w:sdtEndPr/>
    <w:sdtContent>
      <w:p w:rsidR="005038E8" w:rsidRDefault="005038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A81">
          <w:rPr>
            <w:noProof/>
          </w:rPr>
          <w:t>2</w:t>
        </w:r>
        <w:r>
          <w:fldChar w:fldCharType="end"/>
        </w:r>
      </w:p>
    </w:sdtContent>
  </w:sdt>
  <w:p w:rsidR="00444524" w:rsidRDefault="00ED5F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32F11"/>
    <w:rsid w:val="00046947"/>
    <w:rsid w:val="00067F71"/>
    <w:rsid w:val="00071570"/>
    <w:rsid w:val="00074E22"/>
    <w:rsid w:val="00094C20"/>
    <w:rsid w:val="000B79FE"/>
    <w:rsid w:val="0010386D"/>
    <w:rsid w:val="00124376"/>
    <w:rsid w:val="001343DE"/>
    <w:rsid w:val="0013718A"/>
    <w:rsid w:val="001656ED"/>
    <w:rsid w:val="001707CD"/>
    <w:rsid w:val="001A53EA"/>
    <w:rsid w:val="001C46AD"/>
    <w:rsid w:val="001D183B"/>
    <w:rsid w:val="001D4FA1"/>
    <w:rsid w:val="001E743E"/>
    <w:rsid w:val="001F3A95"/>
    <w:rsid w:val="001F3C49"/>
    <w:rsid w:val="00225B5A"/>
    <w:rsid w:val="002468FE"/>
    <w:rsid w:val="00250F7B"/>
    <w:rsid w:val="002548F4"/>
    <w:rsid w:val="00274D6E"/>
    <w:rsid w:val="00316D8D"/>
    <w:rsid w:val="00325D15"/>
    <w:rsid w:val="00340874"/>
    <w:rsid w:val="00343216"/>
    <w:rsid w:val="00391EAC"/>
    <w:rsid w:val="003C19BB"/>
    <w:rsid w:val="003E0609"/>
    <w:rsid w:val="004006DA"/>
    <w:rsid w:val="004420F5"/>
    <w:rsid w:val="00450BEF"/>
    <w:rsid w:val="0045481E"/>
    <w:rsid w:val="00462FC0"/>
    <w:rsid w:val="00466BF2"/>
    <w:rsid w:val="00483FB3"/>
    <w:rsid w:val="004D10B9"/>
    <w:rsid w:val="005038E8"/>
    <w:rsid w:val="00505BA4"/>
    <w:rsid w:val="0051289A"/>
    <w:rsid w:val="005238E7"/>
    <w:rsid w:val="00535E78"/>
    <w:rsid w:val="005505C5"/>
    <w:rsid w:val="005563AA"/>
    <w:rsid w:val="005946C5"/>
    <w:rsid w:val="005A1BDA"/>
    <w:rsid w:val="005D2FBF"/>
    <w:rsid w:val="005E4FA2"/>
    <w:rsid w:val="005F6D53"/>
    <w:rsid w:val="0060257E"/>
    <w:rsid w:val="00613E0F"/>
    <w:rsid w:val="006155E7"/>
    <w:rsid w:val="00624E77"/>
    <w:rsid w:val="00632280"/>
    <w:rsid w:val="006403A2"/>
    <w:rsid w:val="0066353A"/>
    <w:rsid w:val="006674BA"/>
    <w:rsid w:val="00690F39"/>
    <w:rsid w:val="00694FCA"/>
    <w:rsid w:val="00697ADB"/>
    <w:rsid w:val="00723F80"/>
    <w:rsid w:val="00741CAC"/>
    <w:rsid w:val="0075294B"/>
    <w:rsid w:val="00761E07"/>
    <w:rsid w:val="00810184"/>
    <w:rsid w:val="00832BAB"/>
    <w:rsid w:val="00837C4D"/>
    <w:rsid w:val="00853B3C"/>
    <w:rsid w:val="00885AC2"/>
    <w:rsid w:val="00887382"/>
    <w:rsid w:val="008A408A"/>
    <w:rsid w:val="008C008A"/>
    <w:rsid w:val="008E5806"/>
    <w:rsid w:val="008F016D"/>
    <w:rsid w:val="009007BF"/>
    <w:rsid w:val="009118D2"/>
    <w:rsid w:val="00927501"/>
    <w:rsid w:val="00941503"/>
    <w:rsid w:val="00942CC3"/>
    <w:rsid w:val="009546E9"/>
    <w:rsid w:val="0097504B"/>
    <w:rsid w:val="00983F59"/>
    <w:rsid w:val="00994AB5"/>
    <w:rsid w:val="009A536F"/>
    <w:rsid w:val="009C4E88"/>
    <w:rsid w:val="009D4F97"/>
    <w:rsid w:val="00A23747"/>
    <w:rsid w:val="00A309B8"/>
    <w:rsid w:val="00A3205E"/>
    <w:rsid w:val="00A4192D"/>
    <w:rsid w:val="00A62766"/>
    <w:rsid w:val="00A83748"/>
    <w:rsid w:val="00A9080C"/>
    <w:rsid w:val="00AA3E78"/>
    <w:rsid w:val="00AF7D00"/>
    <w:rsid w:val="00B03DDA"/>
    <w:rsid w:val="00B23980"/>
    <w:rsid w:val="00B4713A"/>
    <w:rsid w:val="00B563F3"/>
    <w:rsid w:val="00B612BD"/>
    <w:rsid w:val="00B70714"/>
    <w:rsid w:val="00B75EBA"/>
    <w:rsid w:val="00BC52F9"/>
    <w:rsid w:val="00BC64EB"/>
    <w:rsid w:val="00BF4D19"/>
    <w:rsid w:val="00BF7D4F"/>
    <w:rsid w:val="00C13B68"/>
    <w:rsid w:val="00C31676"/>
    <w:rsid w:val="00C34085"/>
    <w:rsid w:val="00C40909"/>
    <w:rsid w:val="00C47BB7"/>
    <w:rsid w:val="00C677C7"/>
    <w:rsid w:val="00C67FB3"/>
    <w:rsid w:val="00C73CF5"/>
    <w:rsid w:val="00C76C31"/>
    <w:rsid w:val="00C8411E"/>
    <w:rsid w:val="00CF75E2"/>
    <w:rsid w:val="00D14257"/>
    <w:rsid w:val="00D173B2"/>
    <w:rsid w:val="00D53EA3"/>
    <w:rsid w:val="00D60CAF"/>
    <w:rsid w:val="00D7254A"/>
    <w:rsid w:val="00D728FD"/>
    <w:rsid w:val="00D95EDA"/>
    <w:rsid w:val="00DA18DA"/>
    <w:rsid w:val="00DA7C40"/>
    <w:rsid w:val="00DB3E99"/>
    <w:rsid w:val="00DC73AB"/>
    <w:rsid w:val="00DD1CB6"/>
    <w:rsid w:val="00DE5A81"/>
    <w:rsid w:val="00DE7814"/>
    <w:rsid w:val="00DF02D8"/>
    <w:rsid w:val="00E225FD"/>
    <w:rsid w:val="00E32A57"/>
    <w:rsid w:val="00E54381"/>
    <w:rsid w:val="00E54A32"/>
    <w:rsid w:val="00EA64F6"/>
    <w:rsid w:val="00EC74B9"/>
    <w:rsid w:val="00ED3601"/>
    <w:rsid w:val="00ED5FB7"/>
    <w:rsid w:val="00EF2F8F"/>
    <w:rsid w:val="00F07844"/>
    <w:rsid w:val="00F5776F"/>
    <w:rsid w:val="00F8056F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2018-04-24T07:52:00Z</cp:lastPrinted>
  <dcterms:created xsi:type="dcterms:W3CDTF">2018-04-24T12:12:00Z</dcterms:created>
  <dcterms:modified xsi:type="dcterms:W3CDTF">2018-04-24T12:12:00Z</dcterms:modified>
</cp:coreProperties>
</file>