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16B0" w14:textId="77777777" w:rsidR="00932743" w:rsidRPr="003301B0" w:rsidRDefault="0093274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5C15F96" wp14:editId="267CD6B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3E98" w14:textId="77777777" w:rsidR="00932743" w:rsidRPr="003301B0" w:rsidRDefault="00932743" w:rsidP="008A141C">
      <w:pPr>
        <w:jc w:val="center"/>
        <w:rPr>
          <w:b/>
          <w:sz w:val="20"/>
          <w:szCs w:val="20"/>
        </w:rPr>
      </w:pPr>
    </w:p>
    <w:p w14:paraId="4C8C3332" w14:textId="77777777" w:rsidR="00932743" w:rsidRPr="003301B0" w:rsidRDefault="0093274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994E72C" w14:textId="77777777" w:rsidR="00932743" w:rsidRPr="003301B0" w:rsidRDefault="0093274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0754CF1" w14:textId="77777777" w:rsidR="00932743" w:rsidRPr="003301B0" w:rsidRDefault="00932743" w:rsidP="008A141C">
      <w:pPr>
        <w:jc w:val="center"/>
        <w:rPr>
          <w:b/>
          <w:sz w:val="32"/>
        </w:rPr>
      </w:pPr>
    </w:p>
    <w:p w14:paraId="4F1577BE" w14:textId="77777777" w:rsidR="00932743" w:rsidRPr="00925532" w:rsidRDefault="0093274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59F84BA" w14:textId="77777777" w:rsidR="00932743" w:rsidRPr="00925532" w:rsidRDefault="0093274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2743" w:rsidRPr="00925532" w14:paraId="4FE8702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B378BC" w14:textId="77777777" w:rsidR="00932743" w:rsidRPr="0096526E" w:rsidRDefault="00932743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72BA1BC" w14:textId="2073C38F" w:rsidR="00932743" w:rsidRPr="0096526E" w:rsidRDefault="0093274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333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32743" w:rsidRPr="003301B0" w14:paraId="1AD59AEB" w14:textId="77777777" w:rsidTr="00D63BB7">
        <w:trPr>
          <w:cantSplit/>
          <w:trHeight w:val="70"/>
        </w:trPr>
        <w:tc>
          <w:tcPr>
            <w:tcW w:w="3119" w:type="dxa"/>
          </w:tcPr>
          <w:p w14:paraId="2324681C" w14:textId="77777777" w:rsidR="00932743" w:rsidRPr="003301B0" w:rsidRDefault="00932743" w:rsidP="008A141C">
            <w:pPr>
              <w:rPr>
                <w:sz w:val="4"/>
              </w:rPr>
            </w:pPr>
          </w:p>
          <w:p w14:paraId="46BAB404" w14:textId="77777777" w:rsidR="00932743" w:rsidRPr="003301B0" w:rsidRDefault="0093274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398DFFD" w14:textId="77777777" w:rsidR="00932743" w:rsidRPr="003301B0" w:rsidRDefault="00932743" w:rsidP="008A141C">
            <w:pPr>
              <w:jc w:val="right"/>
              <w:rPr>
                <w:sz w:val="20"/>
              </w:rPr>
            </w:pPr>
          </w:p>
        </w:tc>
      </w:tr>
    </w:tbl>
    <w:p w14:paraId="0FA4F115" w14:textId="77777777" w:rsidR="00932743" w:rsidRPr="0096526E" w:rsidRDefault="00932743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0A4EE28" w14:textId="77777777" w:rsidR="004C60A4" w:rsidRDefault="004C60A4" w:rsidP="004C60A4">
      <w:pPr>
        <w:jc w:val="center"/>
        <w:rPr>
          <w:sz w:val="26"/>
          <w:szCs w:val="26"/>
        </w:rPr>
      </w:pPr>
    </w:p>
    <w:p w14:paraId="112CE9BF" w14:textId="02E6F07F" w:rsidR="00AB417B" w:rsidRDefault="00AB417B" w:rsidP="004C60A4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CD2330" w:rsidRPr="00CD2330">
        <w:rPr>
          <w:sz w:val="26"/>
          <w:szCs w:val="26"/>
        </w:rPr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63BF1344" w14:textId="34530DB7" w:rsidR="004C60A4" w:rsidRDefault="004C60A4" w:rsidP="00FA584A">
      <w:pPr>
        <w:spacing w:line="280" w:lineRule="exact"/>
        <w:jc w:val="center"/>
        <w:rPr>
          <w:sz w:val="26"/>
          <w:szCs w:val="26"/>
        </w:rPr>
      </w:pPr>
    </w:p>
    <w:p w14:paraId="7142028A" w14:textId="0C6858E7" w:rsidR="004C60A4" w:rsidRDefault="004C60A4" w:rsidP="00FA584A">
      <w:pPr>
        <w:spacing w:line="280" w:lineRule="exact"/>
        <w:jc w:val="center"/>
        <w:rPr>
          <w:sz w:val="26"/>
          <w:szCs w:val="26"/>
        </w:rPr>
      </w:pPr>
    </w:p>
    <w:p w14:paraId="03100BDF" w14:textId="73033B0C" w:rsidR="00AB417B" w:rsidRPr="00AB417B" w:rsidRDefault="00970DDA" w:rsidP="00FA584A">
      <w:pPr>
        <w:spacing w:line="280" w:lineRule="exact"/>
        <w:ind w:firstLine="709"/>
        <w:jc w:val="both"/>
        <w:rPr>
          <w:sz w:val="26"/>
          <w:szCs w:val="26"/>
        </w:rPr>
      </w:pPr>
      <w:r w:rsidRPr="00970DDA">
        <w:rPr>
          <w:sz w:val="26"/>
          <w:szCs w:val="26"/>
        </w:rPr>
        <w:t xml:space="preserve">В соответствии </w:t>
      </w:r>
      <w:r w:rsidR="0004122B">
        <w:rPr>
          <w:sz w:val="26"/>
          <w:szCs w:val="26"/>
        </w:rPr>
        <w:t>со статьей 45</w:t>
      </w:r>
      <w:r w:rsidR="00E219A6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C07FE" w:rsidRPr="005C07FE">
        <w:rPr>
          <w:sz w:val="26"/>
          <w:szCs w:val="26"/>
        </w:rPr>
        <w:t>Устав</w:t>
      </w:r>
      <w:r w:rsidR="00BB2CDF">
        <w:rPr>
          <w:sz w:val="26"/>
          <w:szCs w:val="26"/>
        </w:rPr>
        <w:t>ом</w:t>
      </w:r>
      <w:r w:rsidR="005C07FE" w:rsidRPr="005C07FE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FA584A">
        <w:rPr>
          <w:sz w:val="26"/>
          <w:szCs w:val="26"/>
        </w:rPr>
        <w:t>–</w:t>
      </w:r>
      <w:r w:rsidR="005C07FE" w:rsidRPr="005C07FE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A584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CD2330">
        <w:rPr>
          <w:sz w:val="26"/>
          <w:szCs w:val="26"/>
        </w:rPr>
        <w:t>3831633640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FA584A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FA584A">
      <w:pPr>
        <w:spacing w:line="280" w:lineRule="exact"/>
        <w:jc w:val="both"/>
        <w:rPr>
          <w:sz w:val="26"/>
          <w:szCs w:val="26"/>
        </w:rPr>
      </w:pPr>
    </w:p>
    <w:p w14:paraId="34C1BB50" w14:textId="79AD328B" w:rsidR="00CC4A4B" w:rsidRPr="001C4FB1" w:rsidRDefault="00CC4A4B" w:rsidP="00FA584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BB2CDF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FA584A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CD2330">
        <w:rPr>
          <w:sz w:val="26"/>
          <w:szCs w:val="26"/>
        </w:rPr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Pr="00311406">
        <w:rPr>
          <w:sz w:val="26"/>
          <w:szCs w:val="26"/>
        </w:rPr>
        <w:t>»</w:t>
      </w:r>
      <w:r w:rsidR="000938FB">
        <w:rPr>
          <w:sz w:val="26"/>
          <w:szCs w:val="26"/>
        </w:rPr>
        <w:t>.</w:t>
      </w:r>
    </w:p>
    <w:p w14:paraId="073BCB13" w14:textId="111E89FF" w:rsidR="00CC4A4B" w:rsidRPr="00BB2CDF" w:rsidRDefault="00CC4A4B" w:rsidP="00FA584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BB2CDF" w:rsidRPr="00BB2CDF">
        <w:rPr>
          <w:sz w:val="26"/>
          <w:szCs w:val="26"/>
        </w:rPr>
        <w:t>задание</w:t>
      </w:r>
      <w:r w:rsidR="00BB2CDF">
        <w:rPr>
          <w:sz w:val="26"/>
          <w:szCs w:val="26"/>
        </w:rPr>
        <w:t xml:space="preserve"> </w:t>
      </w:r>
      <w:r w:rsidR="00BB2CDF" w:rsidRPr="00BB2CDF">
        <w:rPr>
          <w:sz w:val="26"/>
          <w:szCs w:val="26"/>
        </w:rPr>
        <w:t>на подготовку документации по планировке территории объекта «</w:t>
      </w:r>
      <w:r w:rsidRPr="00BB2CDF">
        <w:rPr>
          <w:sz w:val="26"/>
          <w:szCs w:val="26"/>
        </w:rPr>
        <w:t>Нефтегазосборные сети т.55а - т.22 - т.22а Ефремовского месторождения (Ефремовский лицензионный участок), целевой программы 2023 года» (</w:t>
      </w:r>
      <w:r w:rsidR="008122FF" w:rsidRPr="00BB2CDF">
        <w:rPr>
          <w:sz w:val="26"/>
          <w:szCs w:val="26"/>
        </w:rPr>
        <w:t>приложение</w:t>
      </w:r>
      <w:r w:rsidRPr="00BB2CDF">
        <w:rPr>
          <w:sz w:val="26"/>
          <w:szCs w:val="26"/>
        </w:rPr>
        <w:t>).</w:t>
      </w:r>
    </w:p>
    <w:p w14:paraId="1BEA57AB" w14:textId="77777777" w:rsidR="00CC4A4B" w:rsidRPr="008C3C28" w:rsidRDefault="00CC4A4B" w:rsidP="00FA584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083204B4" w14:textId="77777777" w:rsidR="00CC4A4B" w:rsidRDefault="00CC4A4B" w:rsidP="00FA584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1EB2F1B" w14:textId="317C6304" w:rsidR="00CC4A4B" w:rsidRDefault="00CC4A4B" w:rsidP="00FA584A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A584A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0BEF5FBB" w14:textId="77777777" w:rsidR="00FA584A" w:rsidRPr="00FA584A" w:rsidRDefault="00FA584A" w:rsidP="00FA584A">
      <w:pPr>
        <w:tabs>
          <w:tab w:val="left" w:pos="993"/>
        </w:tabs>
        <w:spacing w:line="280" w:lineRule="exact"/>
        <w:jc w:val="both"/>
        <w:rPr>
          <w:sz w:val="26"/>
          <w:szCs w:val="26"/>
        </w:rPr>
      </w:pPr>
    </w:p>
    <w:bookmarkEnd w:id="1"/>
    <w:p w14:paraId="1B6F326D" w14:textId="77777777" w:rsidR="00AB417B" w:rsidRPr="00AB417B" w:rsidRDefault="00AB417B" w:rsidP="00FA584A">
      <w:pPr>
        <w:spacing w:line="280" w:lineRule="exact"/>
        <w:jc w:val="both"/>
        <w:rPr>
          <w:sz w:val="26"/>
          <w:szCs w:val="26"/>
        </w:rPr>
      </w:pPr>
    </w:p>
    <w:p w14:paraId="13EE382C" w14:textId="77777777" w:rsidR="00AB417B" w:rsidRDefault="00AB417B" w:rsidP="00FA584A">
      <w:pPr>
        <w:spacing w:line="280" w:lineRule="exact"/>
        <w:jc w:val="both"/>
        <w:rPr>
          <w:sz w:val="26"/>
          <w:szCs w:val="26"/>
        </w:rPr>
      </w:pPr>
    </w:p>
    <w:p w14:paraId="0B4624AB" w14:textId="18EE3E6B" w:rsidR="00AC0871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06DD4F8A" w14:textId="77777777" w:rsidR="00FA584A" w:rsidRDefault="00FA584A" w:rsidP="002C7832">
      <w:pPr>
        <w:jc w:val="both"/>
        <w:rPr>
          <w:sz w:val="26"/>
          <w:szCs w:val="26"/>
        </w:rPr>
      </w:pPr>
    </w:p>
    <w:p w14:paraId="2EC68EB1" w14:textId="77777777" w:rsidR="004C60A4" w:rsidRPr="00A5307F" w:rsidRDefault="004C60A4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125CF608" w14:textId="77777777" w:rsidR="004C60A4" w:rsidRDefault="004C60A4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135744F2" w14:textId="77777777" w:rsidR="004C60A4" w:rsidRPr="00A5307F" w:rsidRDefault="004C60A4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15FCC44E" w14:textId="612F4906" w:rsidR="004C60A4" w:rsidRPr="00A5307F" w:rsidRDefault="004C60A4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32743" w:rsidRPr="00932743">
        <w:rPr>
          <w:sz w:val="26"/>
          <w:szCs w:val="26"/>
        </w:rPr>
        <w:t>15.03.2024 № 3</w:t>
      </w:r>
      <w:r w:rsidR="00932743">
        <w:rPr>
          <w:sz w:val="26"/>
          <w:szCs w:val="26"/>
        </w:rPr>
        <w:t>33-</w:t>
      </w:r>
      <w:r w:rsidR="00932743" w:rsidRPr="00932743">
        <w:rPr>
          <w:sz w:val="26"/>
          <w:szCs w:val="26"/>
        </w:rPr>
        <w:t>па</w:t>
      </w:r>
    </w:p>
    <w:p w14:paraId="1D03B200" w14:textId="77777777" w:rsidR="004C60A4" w:rsidRDefault="004C60A4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31D07B09" w14:textId="77777777" w:rsidR="004C60A4" w:rsidRDefault="004C60A4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3CA5A836" w14:textId="09C19B82" w:rsidR="00F212C3" w:rsidRPr="004C60A4" w:rsidRDefault="00F212C3" w:rsidP="00F212C3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  <w:sz w:val="26"/>
          <w:szCs w:val="26"/>
        </w:rPr>
      </w:pPr>
      <w:r w:rsidRPr="004C60A4">
        <w:rPr>
          <w:b/>
          <w:bCs/>
          <w:spacing w:val="3"/>
          <w:sz w:val="26"/>
          <w:szCs w:val="26"/>
        </w:rPr>
        <w:t>ЗАДАНИЕ</w:t>
      </w:r>
    </w:p>
    <w:p w14:paraId="3A32EBAC" w14:textId="77777777" w:rsidR="00F212C3" w:rsidRPr="004C60A4" w:rsidRDefault="00F212C3" w:rsidP="00F212C3">
      <w:pPr>
        <w:keepNext/>
        <w:keepLines/>
        <w:jc w:val="center"/>
        <w:rPr>
          <w:bCs/>
          <w:spacing w:val="3"/>
          <w:sz w:val="26"/>
          <w:szCs w:val="26"/>
        </w:rPr>
      </w:pPr>
      <w:r w:rsidRPr="004C60A4">
        <w:rPr>
          <w:bCs/>
          <w:spacing w:val="3"/>
          <w:sz w:val="26"/>
          <w:szCs w:val="26"/>
        </w:rPr>
        <w:t xml:space="preserve">на подготовку документации по планировке территории объекта </w:t>
      </w:r>
    </w:p>
    <w:p w14:paraId="4E87E6F9" w14:textId="77777777" w:rsidR="00F212C3" w:rsidRPr="004C60A4" w:rsidRDefault="00F212C3" w:rsidP="00F212C3">
      <w:pPr>
        <w:keepNext/>
        <w:keepLines/>
        <w:jc w:val="center"/>
        <w:rPr>
          <w:bCs/>
          <w:sz w:val="26"/>
          <w:szCs w:val="26"/>
        </w:rPr>
      </w:pPr>
      <w:r w:rsidRPr="004C60A4">
        <w:rPr>
          <w:bCs/>
          <w:sz w:val="26"/>
          <w:szCs w:val="26"/>
        </w:rPr>
        <w:t>«</w:t>
      </w:r>
      <w:r w:rsidRPr="004C60A4">
        <w:rPr>
          <w:sz w:val="26"/>
          <w:szCs w:val="26"/>
        </w:rPr>
        <w:fldChar w:fldCharType="begin"/>
      </w:r>
      <w:r w:rsidRPr="004C60A4">
        <w:rPr>
          <w:sz w:val="26"/>
          <w:szCs w:val="26"/>
        </w:rPr>
        <w:instrText xml:space="preserve"> DOCPROPERTY  Наименование  \* MERGEFORMAT </w:instrText>
      </w:r>
      <w:r w:rsidRPr="004C60A4">
        <w:rPr>
          <w:sz w:val="26"/>
          <w:szCs w:val="26"/>
        </w:rPr>
        <w:fldChar w:fldCharType="separate"/>
      </w:r>
      <w:r w:rsidRPr="004C60A4">
        <w:rPr>
          <w:sz w:val="26"/>
          <w:szCs w:val="26"/>
        </w:rPr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Pr="004C60A4">
        <w:rPr>
          <w:sz w:val="26"/>
          <w:szCs w:val="26"/>
        </w:rPr>
        <w:fldChar w:fldCharType="end"/>
      </w:r>
      <w:r w:rsidRPr="004C60A4">
        <w:rPr>
          <w:sz w:val="26"/>
          <w:szCs w:val="26"/>
        </w:rPr>
        <w:t>»</w:t>
      </w:r>
    </w:p>
    <w:p w14:paraId="4EB4AEDB" w14:textId="77777777" w:rsidR="00F212C3" w:rsidRPr="004C60A4" w:rsidRDefault="00F212C3" w:rsidP="00F212C3">
      <w:pPr>
        <w:keepNext/>
        <w:keepLines/>
        <w:jc w:val="center"/>
        <w:rPr>
          <w:b/>
          <w:bCs/>
          <w:spacing w:val="3"/>
          <w:sz w:val="22"/>
          <w:szCs w:val="22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6662"/>
      </w:tblGrid>
      <w:tr w:rsidR="00F212C3" w:rsidRPr="004C60A4" w14:paraId="245B5841" w14:textId="77777777" w:rsidTr="00F212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DD95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№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3E52" w14:textId="77777777" w:rsidR="00F212C3" w:rsidRPr="004C60A4" w:rsidRDefault="00F212C3" w:rsidP="00F212C3">
            <w:pPr>
              <w:autoSpaceDE w:val="0"/>
              <w:autoSpaceDN w:val="0"/>
              <w:adjustRightInd w:val="0"/>
              <w:ind w:left="-40" w:right="90"/>
              <w:jc w:val="center"/>
              <w:rPr>
                <w:b/>
              </w:rPr>
            </w:pPr>
            <w:r w:rsidRPr="004C60A4">
              <w:rPr>
                <w:b/>
              </w:rPr>
              <w:t>Параметры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BB89" w14:textId="77777777" w:rsidR="00F212C3" w:rsidRPr="004C60A4" w:rsidRDefault="00F212C3" w:rsidP="00F212C3">
            <w:pPr>
              <w:autoSpaceDE w:val="0"/>
              <w:autoSpaceDN w:val="0"/>
              <w:adjustRightInd w:val="0"/>
              <w:ind w:left="2602" w:right="90"/>
              <w:rPr>
                <w:b/>
              </w:rPr>
            </w:pPr>
            <w:r w:rsidRPr="004C60A4">
              <w:rPr>
                <w:b/>
              </w:rPr>
              <w:t>Описание</w:t>
            </w:r>
          </w:p>
        </w:tc>
      </w:tr>
      <w:tr w:rsidR="00F212C3" w:rsidRPr="004C60A4" w14:paraId="31E5B1D9" w14:textId="77777777" w:rsidTr="00F212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7527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434" w14:textId="77777777" w:rsidR="00F212C3" w:rsidRPr="004C60A4" w:rsidRDefault="00F212C3" w:rsidP="00F212C3">
            <w:pPr>
              <w:autoSpaceDE w:val="0"/>
              <w:autoSpaceDN w:val="0"/>
              <w:adjustRightInd w:val="0"/>
              <w:ind w:left="-39" w:right="90"/>
              <w:rPr>
                <w:bCs/>
              </w:rPr>
            </w:pPr>
            <w:r w:rsidRPr="004C60A4">
              <w:rPr>
                <w:bCs/>
              </w:rPr>
              <w:t xml:space="preserve">Вид документации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A354" w14:textId="77777777" w:rsidR="00F212C3" w:rsidRPr="004C60A4" w:rsidRDefault="00F212C3" w:rsidP="00F212C3">
            <w:pPr>
              <w:keepNext/>
              <w:keepLines/>
              <w:rPr>
                <w:bCs/>
              </w:rPr>
            </w:pPr>
            <w:r w:rsidRPr="004C60A4">
              <w:rPr>
                <w:bCs/>
                <w:spacing w:val="3"/>
              </w:rPr>
              <w:t xml:space="preserve">Проект планировки территории объекта </w:t>
            </w:r>
            <w:r w:rsidRPr="004C60A4">
              <w:rPr>
                <w:bCs/>
              </w:rPr>
              <w:t>«</w:t>
            </w:r>
            <w:r w:rsidR="005427B8">
              <w:fldChar w:fldCharType="begin"/>
            </w:r>
            <w:r w:rsidR="005427B8">
              <w:instrText xml:space="preserve"> DOCPROPERTY  Наименование  \* MERGEFORMAT </w:instrText>
            </w:r>
            <w:r w:rsidR="005427B8">
              <w:fldChar w:fldCharType="separate"/>
            </w:r>
            <w:r w:rsidRPr="004C60A4">
              <w:t>Нефтегазосборные сети т.55а - т.22 - т.22а Ефремовского месторождения (Ефремовский лицензионный участок), целевой программы 2023 года</w:t>
            </w:r>
            <w:r w:rsidR="005427B8">
              <w:fldChar w:fldCharType="end"/>
            </w:r>
            <w:r w:rsidRPr="004C60A4">
              <w:rPr>
                <w:bCs/>
              </w:rPr>
              <w:t>»</w:t>
            </w:r>
          </w:p>
        </w:tc>
      </w:tr>
      <w:tr w:rsidR="00F212C3" w:rsidRPr="004C60A4" w14:paraId="0749A4DC" w14:textId="77777777" w:rsidTr="00F212C3">
        <w:trPr>
          <w:trHeight w:val="9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8DB3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EAE4" w14:textId="77777777" w:rsidR="00F212C3" w:rsidRPr="004C60A4" w:rsidRDefault="00F212C3" w:rsidP="00F212C3">
            <w:pPr>
              <w:autoSpaceDE w:val="0"/>
              <w:autoSpaceDN w:val="0"/>
              <w:adjustRightInd w:val="0"/>
              <w:ind w:left="-40" w:right="90"/>
              <w:rPr>
                <w:bCs/>
              </w:rPr>
            </w:pPr>
            <w:r w:rsidRPr="004C60A4">
              <w:rPr>
                <w:bCs/>
              </w:rPr>
              <w:t>Основание для разработки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DEA8" w14:textId="77777777" w:rsidR="00F212C3" w:rsidRPr="004C60A4" w:rsidRDefault="00F212C3" w:rsidP="00F212C3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Задание на проектирование, утвержденное Заказчиком.</w:t>
            </w:r>
          </w:p>
        </w:tc>
      </w:tr>
      <w:tr w:rsidR="00F212C3" w:rsidRPr="004C60A4" w14:paraId="5AB25386" w14:textId="77777777" w:rsidTr="00F212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3D87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20F6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both"/>
              <w:rPr>
                <w:bCs/>
              </w:rPr>
            </w:pPr>
            <w:r w:rsidRPr="004C60A4">
              <w:rPr>
                <w:bCs/>
              </w:rPr>
              <w:t>Источник финансирования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4AB1" w14:textId="77777777" w:rsidR="00F212C3" w:rsidRPr="004C60A4" w:rsidRDefault="00F212C3" w:rsidP="00F212C3">
            <w:pPr>
              <w:widowControl w:val="0"/>
              <w:spacing w:line="272" w:lineRule="exact"/>
              <w:ind w:left="417"/>
              <w:rPr>
                <w:lang w:eastAsia="en-US"/>
              </w:rPr>
            </w:pPr>
            <w:r w:rsidRPr="004C60A4">
              <w:rPr>
                <w:rFonts w:eastAsia="Calibri"/>
                <w:lang w:eastAsia="en-US"/>
              </w:rPr>
              <w:t xml:space="preserve">За счет </w:t>
            </w:r>
            <w:r w:rsidRPr="004C60A4">
              <w:rPr>
                <w:rFonts w:eastAsia="Calibri"/>
                <w:spacing w:val="-1"/>
                <w:lang w:eastAsia="en-US"/>
              </w:rPr>
              <w:t>средств</w:t>
            </w:r>
            <w:r w:rsidRPr="004C60A4">
              <w:rPr>
                <w:rFonts w:eastAsia="Calibri"/>
                <w:lang w:eastAsia="en-US"/>
              </w:rPr>
              <w:t xml:space="preserve"> ООО</w:t>
            </w:r>
            <w:r w:rsidRPr="004C60A4">
              <w:rPr>
                <w:rFonts w:eastAsia="Calibri"/>
                <w:spacing w:val="-1"/>
                <w:lang w:eastAsia="en-US"/>
              </w:rPr>
              <w:t xml:space="preserve"> </w:t>
            </w:r>
            <w:r w:rsidRPr="004C60A4">
              <w:rPr>
                <w:rFonts w:eastAsia="Calibri"/>
                <w:lang w:eastAsia="en-US"/>
              </w:rPr>
              <w:t>«РН-Юганскнефтегаз»</w:t>
            </w:r>
          </w:p>
        </w:tc>
      </w:tr>
      <w:tr w:rsidR="00F212C3" w:rsidRPr="004C60A4" w14:paraId="1CBBF7B3" w14:textId="77777777" w:rsidTr="00F212C3">
        <w:trPr>
          <w:trHeight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12C0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05C6" w14:textId="77777777" w:rsidR="00F212C3" w:rsidRPr="004C60A4" w:rsidRDefault="00F212C3" w:rsidP="00F212C3">
            <w:pPr>
              <w:widowControl w:val="0"/>
              <w:tabs>
                <w:tab w:val="left" w:pos="1160"/>
                <w:tab w:val="left" w:pos="2220"/>
                <w:tab w:val="left" w:pos="2580"/>
              </w:tabs>
              <w:autoSpaceDE w:val="0"/>
              <w:autoSpaceDN w:val="0"/>
              <w:adjustRightInd w:val="0"/>
              <w:ind w:right="90"/>
              <w:jc w:val="both"/>
              <w:rPr>
                <w:bCs/>
              </w:rPr>
            </w:pPr>
            <w:r w:rsidRPr="004C60A4">
              <w:rPr>
                <w:bCs/>
              </w:rPr>
              <w:t xml:space="preserve">Заказчик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5559" w14:textId="77777777" w:rsidR="00F212C3" w:rsidRPr="004C60A4" w:rsidRDefault="00F212C3" w:rsidP="00F212C3">
            <w:pPr>
              <w:widowControl w:val="0"/>
              <w:spacing w:line="271" w:lineRule="exact"/>
              <w:ind w:left="418"/>
              <w:rPr>
                <w:lang w:eastAsia="en-US"/>
              </w:rPr>
            </w:pPr>
            <w:r w:rsidRPr="004C60A4">
              <w:rPr>
                <w:rFonts w:eastAsia="Calibri"/>
                <w:lang w:eastAsia="en-US"/>
              </w:rPr>
              <w:t>ПАО «НК «Роснефть»</w:t>
            </w:r>
          </w:p>
        </w:tc>
      </w:tr>
      <w:tr w:rsidR="00F212C3" w:rsidRPr="004C60A4" w14:paraId="4EABDE1B" w14:textId="77777777" w:rsidTr="00F212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42A0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E198" w14:textId="77777777" w:rsidR="00F212C3" w:rsidRPr="004C60A4" w:rsidRDefault="00F212C3" w:rsidP="00F212C3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ind w:right="90"/>
              <w:jc w:val="both"/>
              <w:rPr>
                <w:b/>
              </w:rPr>
            </w:pPr>
            <w:r w:rsidRPr="004C60A4">
              <w:rPr>
                <w:bCs/>
              </w:rPr>
              <w:t xml:space="preserve">Исполнитель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6C98" w14:textId="77777777" w:rsidR="00F212C3" w:rsidRPr="004C60A4" w:rsidRDefault="00F212C3" w:rsidP="00F212C3">
            <w:pPr>
              <w:ind w:left="102" w:right="90" w:firstLine="284"/>
            </w:pPr>
            <w:r w:rsidRPr="004C60A4">
              <w:t>ООО «ЮПИ»</w:t>
            </w:r>
          </w:p>
        </w:tc>
      </w:tr>
      <w:tr w:rsidR="00F212C3" w:rsidRPr="004C60A4" w14:paraId="22BEE457" w14:textId="77777777" w:rsidTr="00F212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9850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  <w:rPr>
                <w:lang w:val="en-US"/>
              </w:rPr>
            </w:pPr>
            <w:r w:rsidRPr="004C60A4">
              <w:rPr>
                <w:lang w:val="en-US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FB1F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both"/>
              <w:rPr>
                <w:bCs/>
              </w:rPr>
            </w:pPr>
            <w:r w:rsidRPr="004C60A4">
              <w:rPr>
                <w:bCs/>
              </w:rPr>
              <w:t xml:space="preserve">Нормативно-правовые акты, регулирующие осуществление градостроительной деятельности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A7BC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</w:rPr>
            </w:pPr>
            <w:r w:rsidRPr="004C60A4">
              <w:t>Градостр</w:t>
            </w:r>
            <w:r w:rsidRPr="004C60A4">
              <w:rPr>
                <w:spacing w:val="-1"/>
              </w:rPr>
              <w:t>ои</w:t>
            </w:r>
            <w:r w:rsidRPr="004C60A4">
              <w:t>т</w:t>
            </w:r>
            <w:r w:rsidRPr="004C60A4">
              <w:rPr>
                <w:spacing w:val="-1"/>
              </w:rPr>
              <w:t>е</w:t>
            </w:r>
            <w:r w:rsidRPr="004C60A4">
              <w:rPr>
                <w:spacing w:val="-2"/>
              </w:rPr>
              <w:t>л</w:t>
            </w:r>
            <w:r w:rsidRPr="004C60A4">
              <w:t xml:space="preserve">ьный </w:t>
            </w:r>
            <w:r w:rsidRPr="004C60A4">
              <w:rPr>
                <w:spacing w:val="-1"/>
              </w:rPr>
              <w:t>к</w:t>
            </w:r>
            <w:r w:rsidRPr="004C60A4">
              <w:rPr>
                <w:spacing w:val="-3"/>
              </w:rPr>
              <w:t>о</w:t>
            </w:r>
            <w:r w:rsidRPr="004C60A4">
              <w:rPr>
                <w:spacing w:val="1"/>
              </w:rPr>
              <w:t>д</w:t>
            </w:r>
            <w:r w:rsidRPr="004C60A4">
              <w:t>е</w:t>
            </w:r>
            <w:r w:rsidRPr="004C60A4">
              <w:rPr>
                <w:spacing w:val="-1"/>
              </w:rPr>
              <w:t>к</w:t>
            </w:r>
            <w:r w:rsidRPr="004C60A4">
              <w:t>с Российской Федерации, закон от 29.12.2004 г. №190-ФЗ</w:t>
            </w:r>
            <w:r w:rsidRPr="004C60A4">
              <w:rPr>
                <w:spacing w:val="-2"/>
              </w:rPr>
              <w:t>;</w:t>
            </w:r>
          </w:p>
          <w:p w14:paraId="6EC0981B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</w:rPr>
            </w:pPr>
            <w:r w:rsidRPr="004C60A4">
              <w:rPr>
                <w:spacing w:val="1"/>
              </w:rPr>
              <w:t>З</w:t>
            </w:r>
            <w:r w:rsidRPr="004C60A4">
              <w:t>е</w:t>
            </w:r>
            <w:r w:rsidRPr="004C60A4">
              <w:rPr>
                <w:spacing w:val="-1"/>
              </w:rPr>
              <w:t>м</w:t>
            </w:r>
            <w:r w:rsidRPr="004C60A4">
              <w:t>ел</w:t>
            </w:r>
            <w:r w:rsidRPr="004C60A4">
              <w:rPr>
                <w:spacing w:val="-2"/>
              </w:rPr>
              <w:t>ь</w:t>
            </w:r>
            <w:r w:rsidRPr="004C60A4">
              <w:t xml:space="preserve">ный </w:t>
            </w:r>
            <w:r w:rsidRPr="004C60A4">
              <w:rPr>
                <w:spacing w:val="-1"/>
              </w:rPr>
              <w:t>к</w:t>
            </w:r>
            <w:r w:rsidRPr="004C60A4">
              <w:rPr>
                <w:spacing w:val="-3"/>
              </w:rPr>
              <w:t>о</w:t>
            </w:r>
            <w:r w:rsidRPr="004C60A4">
              <w:rPr>
                <w:spacing w:val="1"/>
              </w:rPr>
              <w:t>д</w:t>
            </w:r>
            <w:r w:rsidRPr="004C60A4">
              <w:t>е</w:t>
            </w:r>
            <w:r w:rsidRPr="004C60A4">
              <w:rPr>
                <w:spacing w:val="-1"/>
              </w:rPr>
              <w:t>к</w:t>
            </w:r>
            <w:r w:rsidRPr="004C60A4">
              <w:t>с Российской Федерации, закон от 25.10.2001 г. №136-ФЗ</w:t>
            </w:r>
            <w:r w:rsidRPr="004C60A4">
              <w:rPr>
                <w:spacing w:val="-2"/>
              </w:rPr>
              <w:t>;</w:t>
            </w:r>
          </w:p>
          <w:p w14:paraId="6D984894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</w:rPr>
            </w:pPr>
            <w:r w:rsidRPr="004C60A4">
              <w:rPr>
                <w:spacing w:val="-2"/>
              </w:rPr>
              <w:t xml:space="preserve">Водный кодекс </w:t>
            </w:r>
            <w:r w:rsidRPr="004C60A4">
              <w:t>Российской Федерации, закон от 03.06.2006 г.№74-ФЗ</w:t>
            </w:r>
            <w:r w:rsidRPr="004C60A4">
              <w:rPr>
                <w:spacing w:val="-2"/>
              </w:rPr>
              <w:t>;</w:t>
            </w:r>
          </w:p>
          <w:p w14:paraId="062550E0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</w:rPr>
            </w:pPr>
            <w:r w:rsidRPr="004C60A4">
              <w:rPr>
                <w:spacing w:val="-2"/>
              </w:rPr>
              <w:t xml:space="preserve">Лесной кодекс </w:t>
            </w:r>
            <w:r w:rsidRPr="004C60A4">
              <w:t>Российской Федерации, закон от 04.12.2006 №200-ФЗ</w:t>
            </w:r>
            <w:r w:rsidRPr="004C60A4">
              <w:rPr>
                <w:spacing w:val="-2"/>
              </w:rPr>
              <w:t>;</w:t>
            </w:r>
          </w:p>
          <w:p w14:paraId="609C65A2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9"/>
              </w:rPr>
            </w:pPr>
            <w:r w:rsidRPr="004C60A4">
              <w:t>Феде</w:t>
            </w:r>
            <w:r w:rsidRPr="004C60A4">
              <w:rPr>
                <w:spacing w:val="-1"/>
              </w:rPr>
              <w:t>р</w:t>
            </w:r>
            <w:r w:rsidRPr="004C60A4">
              <w:t>а</w:t>
            </w:r>
            <w:r w:rsidRPr="004C60A4">
              <w:rPr>
                <w:spacing w:val="-2"/>
              </w:rPr>
              <w:t>л</w:t>
            </w:r>
            <w:r w:rsidRPr="004C60A4">
              <w:t>ь</w:t>
            </w:r>
            <w:r w:rsidRPr="004C60A4">
              <w:rPr>
                <w:spacing w:val="1"/>
              </w:rPr>
              <w:t>н</w:t>
            </w:r>
            <w:r w:rsidRPr="004C60A4">
              <w:t>ый з</w:t>
            </w:r>
            <w:r w:rsidRPr="004C60A4">
              <w:rPr>
                <w:spacing w:val="-1"/>
              </w:rPr>
              <w:t>ак</w:t>
            </w:r>
            <w:r w:rsidRPr="004C60A4">
              <w:t>он</w:t>
            </w:r>
            <w:r w:rsidRPr="004C60A4">
              <w:rPr>
                <w:spacing w:val="3"/>
              </w:rPr>
              <w:t xml:space="preserve"> </w:t>
            </w:r>
            <w:r w:rsidRPr="004C60A4">
              <w:t>Российской Федерации от 0</w:t>
            </w:r>
            <w:r w:rsidRPr="004C60A4">
              <w:rPr>
                <w:spacing w:val="-1"/>
              </w:rPr>
              <w:t>6</w:t>
            </w:r>
            <w:r w:rsidRPr="004C60A4">
              <w:rPr>
                <w:spacing w:val="1"/>
              </w:rPr>
              <w:t>.</w:t>
            </w:r>
            <w:r w:rsidRPr="004C60A4">
              <w:t>1</w:t>
            </w:r>
            <w:r w:rsidRPr="004C60A4">
              <w:rPr>
                <w:spacing w:val="-1"/>
              </w:rPr>
              <w:t>0</w:t>
            </w:r>
            <w:r w:rsidRPr="004C60A4">
              <w:rPr>
                <w:spacing w:val="1"/>
              </w:rPr>
              <w:t>.</w:t>
            </w:r>
            <w:r w:rsidRPr="004C60A4">
              <w:t>1</w:t>
            </w:r>
            <w:r w:rsidRPr="004C60A4">
              <w:rPr>
                <w:spacing w:val="-1"/>
              </w:rPr>
              <w:t>9</w:t>
            </w:r>
            <w:r w:rsidRPr="004C60A4">
              <w:t>99 г. № 1</w:t>
            </w:r>
            <w:r w:rsidRPr="004C60A4">
              <w:rPr>
                <w:spacing w:val="-1"/>
              </w:rPr>
              <w:t>8</w:t>
            </w:r>
            <w:r w:rsidRPr="004C60A4">
              <w:rPr>
                <w:spacing w:val="1"/>
              </w:rPr>
              <w:t>4</w:t>
            </w:r>
            <w:r w:rsidRPr="004C60A4">
              <w:rPr>
                <w:spacing w:val="-2"/>
              </w:rPr>
              <w:t>-</w:t>
            </w:r>
            <w:r w:rsidRPr="004C60A4">
              <w:t xml:space="preserve">ФЗ </w:t>
            </w:r>
            <w:r w:rsidRPr="004C60A4">
              <w:rPr>
                <w:spacing w:val="-3"/>
              </w:rPr>
              <w:t>«</w:t>
            </w:r>
            <w:r w:rsidRPr="004C60A4">
              <w:rPr>
                <w:spacing w:val="-1"/>
              </w:rPr>
              <w:t>О</w:t>
            </w:r>
            <w:r w:rsidRPr="004C60A4">
              <w:t>б об</w:t>
            </w:r>
            <w:r w:rsidRPr="004C60A4">
              <w:rPr>
                <w:spacing w:val="1"/>
              </w:rPr>
              <w:t>щ</w:t>
            </w:r>
            <w:r w:rsidRPr="004C60A4">
              <w:rPr>
                <w:spacing w:val="-1"/>
              </w:rPr>
              <w:t>и</w:t>
            </w:r>
            <w:r w:rsidRPr="004C60A4">
              <w:t>х пр</w:t>
            </w:r>
            <w:r w:rsidRPr="004C60A4">
              <w:rPr>
                <w:spacing w:val="-1"/>
              </w:rPr>
              <w:t>и</w:t>
            </w:r>
            <w:r w:rsidRPr="004C60A4">
              <w:t>н</w:t>
            </w:r>
            <w:r w:rsidRPr="004C60A4">
              <w:rPr>
                <w:spacing w:val="1"/>
              </w:rPr>
              <w:t>ц</w:t>
            </w:r>
            <w:r w:rsidRPr="004C60A4">
              <w:rPr>
                <w:spacing w:val="-1"/>
              </w:rPr>
              <w:t>и</w:t>
            </w:r>
            <w:r w:rsidRPr="004C60A4">
              <w:t>пах о</w:t>
            </w:r>
            <w:r w:rsidRPr="004C60A4">
              <w:rPr>
                <w:spacing w:val="-1"/>
              </w:rPr>
              <w:t>р</w:t>
            </w:r>
            <w:r w:rsidRPr="004C60A4">
              <w:rPr>
                <w:spacing w:val="1"/>
              </w:rPr>
              <w:t>г</w:t>
            </w:r>
            <w:r w:rsidRPr="004C60A4">
              <w:rPr>
                <w:spacing w:val="-3"/>
              </w:rPr>
              <w:t>а</w:t>
            </w:r>
            <w:r w:rsidRPr="004C60A4">
              <w:t>ни</w:t>
            </w:r>
            <w:r w:rsidRPr="004C60A4">
              <w:rPr>
                <w:spacing w:val="-1"/>
              </w:rPr>
              <w:t>з</w:t>
            </w:r>
            <w:r w:rsidRPr="004C60A4">
              <w:t>ац</w:t>
            </w:r>
            <w:r w:rsidRPr="004C60A4">
              <w:rPr>
                <w:spacing w:val="-1"/>
              </w:rPr>
              <w:t>и</w:t>
            </w:r>
            <w:r w:rsidRPr="004C60A4">
              <w:t>и з</w:t>
            </w:r>
            <w:r w:rsidRPr="004C60A4">
              <w:rPr>
                <w:spacing w:val="-1"/>
              </w:rPr>
              <w:t>ак</w:t>
            </w:r>
            <w:r w:rsidRPr="004C60A4">
              <w:t>онода</w:t>
            </w:r>
            <w:r w:rsidRPr="004C60A4">
              <w:rPr>
                <w:spacing w:val="-1"/>
              </w:rPr>
              <w:t>т</w:t>
            </w:r>
            <w:r w:rsidRPr="004C60A4">
              <w:t>е</w:t>
            </w:r>
            <w:r w:rsidRPr="004C60A4">
              <w:rPr>
                <w:spacing w:val="-2"/>
              </w:rPr>
              <w:t>ль</w:t>
            </w:r>
            <w:r w:rsidRPr="004C60A4">
              <w:t xml:space="preserve">ных </w:t>
            </w:r>
            <w:r w:rsidRPr="004C60A4">
              <w:rPr>
                <w:spacing w:val="1"/>
              </w:rPr>
              <w:t>(</w:t>
            </w:r>
            <w:r w:rsidRPr="004C60A4">
              <w:t>пре</w:t>
            </w:r>
            <w:r w:rsidRPr="004C60A4">
              <w:rPr>
                <w:spacing w:val="-2"/>
              </w:rPr>
              <w:t>д</w:t>
            </w:r>
            <w:r w:rsidRPr="004C60A4">
              <w:t>ст</w:t>
            </w:r>
            <w:r w:rsidRPr="004C60A4">
              <w:rPr>
                <w:spacing w:val="-1"/>
              </w:rPr>
              <w:t>а</w:t>
            </w:r>
            <w:r w:rsidRPr="004C60A4">
              <w:t>в</w:t>
            </w:r>
            <w:r w:rsidRPr="004C60A4">
              <w:rPr>
                <w:spacing w:val="-1"/>
              </w:rPr>
              <w:t>и</w:t>
            </w:r>
            <w:r w:rsidRPr="004C60A4">
              <w:t>т</w:t>
            </w:r>
            <w:r w:rsidRPr="004C60A4">
              <w:rPr>
                <w:spacing w:val="-1"/>
              </w:rPr>
              <w:t>е</w:t>
            </w:r>
            <w:r w:rsidRPr="004C60A4">
              <w:rPr>
                <w:spacing w:val="1"/>
              </w:rPr>
              <w:t>л</w:t>
            </w:r>
            <w:r w:rsidRPr="004C60A4">
              <w:rPr>
                <w:spacing w:val="-2"/>
              </w:rPr>
              <w:t>ь</w:t>
            </w:r>
            <w:r w:rsidRPr="004C60A4">
              <w:t>ны</w:t>
            </w:r>
            <w:r w:rsidRPr="004C60A4">
              <w:rPr>
                <w:spacing w:val="-2"/>
              </w:rPr>
              <w:t>х</w:t>
            </w:r>
            <w:r w:rsidRPr="004C60A4">
              <w:t xml:space="preserve">) и </w:t>
            </w:r>
            <w:r w:rsidRPr="004C60A4">
              <w:rPr>
                <w:spacing w:val="-1"/>
              </w:rPr>
              <w:t>и</w:t>
            </w:r>
            <w:r w:rsidRPr="004C60A4">
              <w:t>спо</w:t>
            </w:r>
            <w:r w:rsidRPr="004C60A4">
              <w:rPr>
                <w:spacing w:val="1"/>
              </w:rPr>
              <w:t>л</w:t>
            </w:r>
            <w:r w:rsidRPr="004C60A4">
              <w:t>ни</w:t>
            </w:r>
            <w:r w:rsidRPr="004C60A4">
              <w:rPr>
                <w:spacing w:val="-1"/>
              </w:rPr>
              <w:t>т</w:t>
            </w:r>
            <w:r w:rsidRPr="004C60A4">
              <w:rPr>
                <w:spacing w:val="-3"/>
              </w:rPr>
              <w:t>е</w:t>
            </w:r>
            <w:r w:rsidRPr="004C60A4">
              <w:rPr>
                <w:spacing w:val="1"/>
              </w:rPr>
              <w:t>л</w:t>
            </w:r>
            <w:r w:rsidRPr="004C60A4">
              <w:t>ьных о</w:t>
            </w:r>
            <w:r w:rsidRPr="004C60A4">
              <w:rPr>
                <w:spacing w:val="-1"/>
              </w:rPr>
              <w:t>рг</w:t>
            </w:r>
            <w:r w:rsidRPr="004C60A4">
              <w:t xml:space="preserve">анов </w:t>
            </w:r>
            <w:r w:rsidRPr="004C60A4">
              <w:rPr>
                <w:spacing w:val="1"/>
              </w:rPr>
              <w:t>г</w:t>
            </w:r>
            <w:r w:rsidRPr="004C60A4">
              <w:t>ос</w:t>
            </w:r>
            <w:r w:rsidRPr="004C60A4">
              <w:rPr>
                <w:spacing w:val="-3"/>
              </w:rPr>
              <w:t>у</w:t>
            </w:r>
            <w:r w:rsidRPr="004C60A4">
              <w:rPr>
                <w:spacing w:val="1"/>
              </w:rPr>
              <w:t>д</w:t>
            </w:r>
            <w:r w:rsidRPr="004C60A4">
              <w:t>а</w:t>
            </w:r>
            <w:r w:rsidRPr="004C60A4">
              <w:rPr>
                <w:spacing w:val="-1"/>
              </w:rPr>
              <w:t>р</w:t>
            </w:r>
            <w:r w:rsidRPr="004C60A4">
              <w:t>стве</w:t>
            </w:r>
            <w:r w:rsidRPr="004C60A4">
              <w:rPr>
                <w:spacing w:val="-2"/>
              </w:rPr>
              <w:t>н</w:t>
            </w:r>
            <w:r w:rsidRPr="004C60A4">
              <w:t>ной в</w:t>
            </w:r>
            <w:r w:rsidRPr="004C60A4">
              <w:rPr>
                <w:spacing w:val="1"/>
              </w:rPr>
              <w:t>л</w:t>
            </w:r>
            <w:r w:rsidRPr="004C60A4">
              <w:t>а</w:t>
            </w:r>
            <w:r w:rsidRPr="004C60A4">
              <w:rPr>
                <w:spacing w:val="-3"/>
              </w:rPr>
              <w:t>с</w:t>
            </w:r>
            <w:r w:rsidRPr="004C60A4">
              <w:t>ти с</w:t>
            </w:r>
            <w:r w:rsidRPr="004C60A4">
              <w:rPr>
                <w:spacing w:val="-2"/>
              </w:rPr>
              <w:t>у</w:t>
            </w:r>
            <w:r w:rsidRPr="004C60A4">
              <w:t>б</w:t>
            </w:r>
            <w:r w:rsidRPr="004C60A4">
              <w:rPr>
                <w:spacing w:val="1"/>
              </w:rPr>
              <w:t>ъ</w:t>
            </w:r>
            <w:r w:rsidRPr="004C60A4">
              <w:t>е</w:t>
            </w:r>
            <w:r w:rsidRPr="004C60A4">
              <w:rPr>
                <w:spacing w:val="-1"/>
              </w:rPr>
              <w:t>к</w:t>
            </w:r>
            <w:r w:rsidRPr="004C60A4">
              <w:t>т</w:t>
            </w:r>
            <w:r w:rsidRPr="004C60A4">
              <w:rPr>
                <w:spacing w:val="-1"/>
              </w:rPr>
              <w:t>о</w:t>
            </w:r>
            <w:r w:rsidRPr="004C60A4">
              <w:t>в Российской Федерации»</w:t>
            </w:r>
            <w:r w:rsidRPr="004C60A4">
              <w:rPr>
                <w:spacing w:val="9"/>
              </w:rPr>
              <w:t>;</w:t>
            </w:r>
          </w:p>
          <w:p w14:paraId="6AF3E3E5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1"/>
              </w:rPr>
            </w:pPr>
            <w:r w:rsidRPr="004C60A4">
              <w:rPr>
                <w:spacing w:val="-1"/>
              </w:rPr>
              <w:t xml:space="preserve">постановление Правительства </w:t>
            </w:r>
            <w:r w:rsidRPr="004C60A4">
              <w:t>Российской Федерации</w:t>
            </w:r>
            <w:r w:rsidRPr="004C60A4">
              <w:rPr>
                <w:spacing w:val="-1"/>
              </w:rPr>
              <w:t xml:space="preserve"> от 12.05.2017 г. № 564 «Об утверждении положения о составе и содержания проектов планировки территории, предусматривающих размещение одного или нескольких линейных объектов»; </w:t>
            </w:r>
          </w:p>
          <w:p w14:paraId="297AC58C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1"/>
              </w:rPr>
            </w:pPr>
            <w:r w:rsidRPr="004C60A4">
              <w:rPr>
                <w:spacing w:val="-1"/>
              </w:rPr>
              <w:t>приказ Министерства природных ресурсов и экологии Российской Федерации от 10.07.2020 г. № 434 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сервитута;</w:t>
            </w:r>
          </w:p>
          <w:p w14:paraId="65F9615A" w14:textId="77777777" w:rsidR="00F212C3" w:rsidRPr="004C60A4" w:rsidRDefault="00F212C3" w:rsidP="00F212C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02" w:right="90" w:firstLine="258"/>
              <w:jc w:val="both"/>
              <w:rPr>
                <w:spacing w:val="-2"/>
              </w:rPr>
            </w:pPr>
            <w:r w:rsidRPr="004C60A4">
              <w:rPr>
                <w:spacing w:val="-2"/>
              </w:rPr>
              <w:t>технические регламенты, стандарты, санитарные нормы и правила, строительные нормы и правила, иные действующие нормативные документы;</w:t>
            </w:r>
          </w:p>
          <w:p w14:paraId="2B189D34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  <w:rPr>
                <w:spacing w:val="-2"/>
              </w:rPr>
            </w:pPr>
            <w:r w:rsidRPr="004C60A4">
              <w:rPr>
                <w:spacing w:val="-2"/>
              </w:rPr>
              <w:t>региональные нормативы градостроительного проектирования (при наличии);</w:t>
            </w:r>
          </w:p>
          <w:p w14:paraId="6A538FC2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rPr>
                <w:spacing w:val="-2"/>
              </w:rPr>
              <w:t xml:space="preserve">местные нормативы градостроительного проектирования (при наличии). </w:t>
            </w:r>
          </w:p>
        </w:tc>
      </w:tr>
      <w:tr w:rsidR="00F212C3" w:rsidRPr="004C60A4" w14:paraId="611CBFE6" w14:textId="77777777" w:rsidTr="00F212C3">
        <w:trPr>
          <w:trHeight w:val="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8F70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  <w:rPr>
                <w:bCs/>
              </w:rPr>
            </w:pPr>
            <w:r w:rsidRPr="004C60A4">
              <w:rPr>
                <w:bCs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6726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rPr>
                <w:bCs/>
              </w:rPr>
            </w:pPr>
            <w:r w:rsidRPr="004C60A4">
              <w:rPr>
                <w:bCs/>
              </w:rPr>
              <w:t xml:space="preserve">Местонахождение и основные характеристики линейного объекта </w:t>
            </w:r>
          </w:p>
          <w:p w14:paraId="5B1ADDC4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rPr>
                <w:bCs/>
              </w:rPr>
            </w:pPr>
          </w:p>
          <w:p w14:paraId="30BA948D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rPr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B1BB" w14:textId="77777777" w:rsidR="00F212C3" w:rsidRPr="004C60A4" w:rsidRDefault="00F212C3" w:rsidP="00F212C3">
            <w:pPr>
              <w:tabs>
                <w:tab w:val="left" w:pos="1380"/>
                <w:tab w:val="left" w:pos="1500"/>
                <w:tab w:val="left" w:pos="3220"/>
                <w:tab w:val="left" w:pos="3520"/>
                <w:tab w:val="left" w:pos="3970"/>
                <w:tab w:val="left" w:pos="4000"/>
              </w:tabs>
              <w:ind w:left="102" w:right="90" w:firstLine="283"/>
              <w:jc w:val="both"/>
            </w:pPr>
            <w:r w:rsidRPr="004C60A4">
              <w:t xml:space="preserve">Объект </w:t>
            </w:r>
            <w:r w:rsidRPr="004C60A4">
              <w:rPr>
                <w:bCs/>
              </w:rPr>
              <w:t>«</w:t>
            </w:r>
            <w:r w:rsidR="005427B8">
              <w:fldChar w:fldCharType="begin"/>
            </w:r>
            <w:r w:rsidR="005427B8">
              <w:instrText xml:space="preserve"> DOCPROPERTY  Наименование  \* MERGEFORMAT </w:instrText>
            </w:r>
            <w:r w:rsidR="005427B8">
              <w:fldChar w:fldCharType="separate"/>
            </w:r>
            <w:r w:rsidRPr="004C60A4">
              <w:t>Нефтегазосборные сети т.55а - т.22 - т.22а Ефремовского месторождения (Ефремовский лицензионный участок), целевой программы 2023 года</w:t>
            </w:r>
            <w:r w:rsidR="005427B8">
              <w:fldChar w:fldCharType="end"/>
            </w:r>
            <w:r w:rsidRPr="004C60A4">
              <w:rPr>
                <w:bCs/>
              </w:rPr>
              <w:t>» размещается на территории</w:t>
            </w:r>
            <w:r w:rsidRPr="004C60A4">
              <w:rPr>
                <w:bCs/>
                <w:spacing w:val="3"/>
              </w:rPr>
              <w:t xml:space="preserve"> </w:t>
            </w:r>
            <w:r w:rsidRPr="004C60A4">
              <w:t xml:space="preserve">Нефтеюганского участкового лесничества, Нефтеюганского лесничества, в административном отношении расположены в Нефтеюганском районе Ханты-Мансийского автономного округа – Югра, на землях </w:t>
            </w:r>
            <w:r w:rsidRPr="004C60A4">
              <w:rPr>
                <w:spacing w:val="-1"/>
              </w:rPr>
              <w:t>категорий</w:t>
            </w:r>
            <w:r w:rsidRPr="004C60A4">
              <w:t xml:space="preserve"> «Земли </w:t>
            </w:r>
            <w:r w:rsidRPr="004C60A4">
              <w:rPr>
                <w:spacing w:val="-1"/>
              </w:rPr>
              <w:t>лесного фонда»</w:t>
            </w:r>
            <w:r w:rsidRPr="004C60A4">
              <w:t xml:space="preserve"> 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 </w:t>
            </w:r>
          </w:p>
          <w:p w14:paraId="6D6BF180" w14:textId="77777777" w:rsidR="00F212C3" w:rsidRPr="004C60A4" w:rsidRDefault="00F212C3" w:rsidP="00F212C3">
            <w:pPr>
              <w:tabs>
                <w:tab w:val="left" w:pos="1380"/>
                <w:tab w:val="left" w:pos="1500"/>
                <w:tab w:val="left" w:pos="3220"/>
                <w:tab w:val="left" w:pos="3520"/>
                <w:tab w:val="left" w:pos="3970"/>
                <w:tab w:val="left" w:pos="4000"/>
              </w:tabs>
              <w:ind w:left="102" w:right="90" w:firstLine="283"/>
              <w:jc w:val="both"/>
              <w:rPr>
                <w:vertAlign w:val="superscript"/>
              </w:rPr>
            </w:pPr>
            <w:r w:rsidRPr="004C60A4">
              <w:t xml:space="preserve">Состав объекта проектирования приведен в Приложении № 1 к Заданию. </w:t>
            </w:r>
          </w:p>
        </w:tc>
      </w:tr>
      <w:tr w:rsidR="00F212C3" w:rsidRPr="004C60A4" w14:paraId="1B32A4D2" w14:textId="77777777" w:rsidTr="00F212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BE70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8708" w14:textId="77777777" w:rsidR="00F212C3" w:rsidRPr="004C60A4" w:rsidRDefault="00F212C3" w:rsidP="00F212C3">
            <w:pPr>
              <w:keepNext/>
              <w:keepLines/>
              <w:autoSpaceDE w:val="0"/>
              <w:autoSpaceDN w:val="0"/>
              <w:adjustRightInd w:val="0"/>
            </w:pPr>
            <w:r w:rsidRPr="004C60A4">
              <w:t>Требования к подготовке документации по планировке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2E86" w14:textId="77777777" w:rsidR="00F212C3" w:rsidRPr="004C60A4" w:rsidRDefault="00F212C3" w:rsidP="00F212C3">
            <w:pPr>
              <w:keepNext/>
              <w:keepLines/>
              <w:autoSpaceDE w:val="0"/>
              <w:autoSpaceDN w:val="0"/>
              <w:adjustRightInd w:val="0"/>
              <w:ind w:firstLine="385"/>
              <w:jc w:val="both"/>
            </w:pPr>
            <w:r w:rsidRPr="004C60A4">
              <w:t>Подготовка, согласование и утверждение документации по планировке территории должны осуществляться в соответствии с законодательством Российской Федерации.</w:t>
            </w:r>
          </w:p>
        </w:tc>
      </w:tr>
      <w:tr w:rsidR="00F212C3" w:rsidRPr="004C60A4" w14:paraId="0010A0E8" w14:textId="77777777" w:rsidTr="00F212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D37A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91DD" w14:textId="77777777" w:rsidR="00F212C3" w:rsidRPr="004C60A4" w:rsidRDefault="00F212C3" w:rsidP="00F212C3">
            <w:pPr>
              <w:autoSpaceDE w:val="0"/>
              <w:autoSpaceDN w:val="0"/>
              <w:adjustRightInd w:val="0"/>
              <w:ind w:left="5" w:right="90" w:hanging="5"/>
              <w:rPr>
                <w:bCs/>
              </w:rPr>
            </w:pPr>
            <w:r w:rsidRPr="004C60A4">
              <w:rPr>
                <w:bCs/>
              </w:rPr>
              <w:t>Цель и задачи разработки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9B02" w14:textId="77777777" w:rsidR="00F212C3" w:rsidRPr="004C60A4" w:rsidRDefault="00F212C3" w:rsidP="00F212C3">
            <w:pPr>
              <w:numPr>
                <w:ilvl w:val="0"/>
                <w:numId w:val="37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Цель - выделение элементов планировочной структуры посредством установления границ земельных участков, на которых размещены конструктивные элементы и сооружения</w:t>
            </w:r>
            <w:r w:rsidRPr="004C60A4">
              <w:rPr>
                <w:bCs/>
                <w:spacing w:val="3"/>
              </w:rPr>
              <w:t xml:space="preserve"> проектируемых объектов</w:t>
            </w:r>
            <w:r w:rsidRPr="004C60A4">
              <w:t>.</w:t>
            </w:r>
          </w:p>
          <w:p w14:paraId="1A818B43" w14:textId="77777777" w:rsidR="00F212C3" w:rsidRPr="004C60A4" w:rsidRDefault="00F212C3" w:rsidP="00F212C3">
            <w:pPr>
              <w:numPr>
                <w:ilvl w:val="0"/>
                <w:numId w:val="37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Задачи:</w:t>
            </w:r>
          </w:p>
          <w:p w14:paraId="76C837F1" w14:textId="77777777" w:rsidR="00F212C3" w:rsidRPr="004C60A4" w:rsidRDefault="00F212C3" w:rsidP="00F212C3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определение зоны планируемого размещения</w:t>
            </w:r>
          </w:p>
          <w:p w14:paraId="7A171800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462" w:right="90"/>
              <w:jc w:val="both"/>
            </w:pPr>
            <w:r w:rsidRPr="004C60A4">
              <w:t>проектируемого объекта в соответствии с документами территориального планирования Нефтеюганского района;</w:t>
            </w:r>
          </w:p>
          <w:p w14:paraId="6300B727" w14:textId="77777777" w:rsidR="00F212C3" w:rsidRPr="004C60A4" w:rsidRDefault="00F212C3" w:rsidP="00F212C3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462" w:right="90" w:firstLine="65"/>
              <w:jc w:val="both"/>
            </w:pPr>
            <w:r w:rsidRPr="004C60A4">
              <w:t xml:space="preserve">определение границ формируемых земельных участков для строительства проектируемого объекта; </w:t>
            </w:r>
          </w:p>
          <w:p w14:paraId="2D7F3673" w14:textId="77777777" w:rsidR="00F212C3" w:rsidRPr="004C60A4" w:rsidRDefault="00F212C3" w:rsidP="00F212C3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462" w:right="90" w:firstLine="65"/>
              <w:jc w:val="both"/>
            </w:pPr>
            <w:r w:rsidRPr="004C60A4">
              <w:t>определение границ формируемых земельных участков, планируемых для предоставления юридическому лицу для</w:t>
            </w:r>
          </w:p>
          <w:p w14:paraId="0458A71B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462" w:right="90" w:firstLine="65"/>
              <w:jc w:val="both"/>
            </w:pPr>
            <w:r w:rsidRPr="004C60A4">
              <w:t>строительства проектируемого объекта;</w:t>
            </w:r>
          </w:p>
          <w:p w14:paraId="580F7BAB" w14:textId="77777777" w:rsidR="00F212C3" w:rsidRPr="004C60A4" w:rsidRDefault="00F212C3" w:rsidP="00F212C3">
            <w:pPr>
              <w:numPr>
                <w:ilvl w:val="0"/>
                <w:numId w:val="38"/>
              </w:num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определение зон с особыми условиями использования</w:t>
            </w:r>
          </w:p>
          <w:p w14:paraId="65082630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462" w:right="90"/>
              <w:jc w:val="both"/>
            </w:pPr>
            <w:r w:rsidRPr="004C60A4">
              <w:t xml:space="preserve"> территории проектируемого объекта; </w:t>
            </w:r>
          </w:p>
          <w:p w14:paraId="04ADDBD4" w14:textId="77777777" w:rsidR="00F212C3" w:rsidRPr="004C60A4" w:rsidRDefault="00F212C3" w:rsidP="00F212C3">
            <w:pPr>
              <w:numPr>
                <w:ilvl w:val="0"/>
                <w:numId w:val="38"/>
              </w:numPr>
              <w:tabs>
                <w:tab w:val="left" w:pos="244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обеспечение публичности и открытости</w:t>
            </w:r>
          </w:p>
          <w:p w14:paraId="1CD70612" w14:textId="77777777" w:rsidR="00F212C3" w:rsidRPr="004C60A4" w:rsidRDefault="00F212C3" w:rsidP="00F212C3">
            <w:pPr>
              <w:tabs>
                <w:tab w:val="left" w:pos="244"/>
              </w:tabs>
              <w:autoSpaceDE w:val="0"/>
              <w:autoSpaceDN w:val="0"/>
              <w:adjustRightInd w:val="0"/>
              <w:ind w:right="90"/>
              <w:jc w:val="both"/>
              <w:rPr>
                <w:b/>
                <w:highlight w:val="yellow"/>
              </w:rPr>
            </w:pPr>
            <w:r w:rsidRPr="004C60A4">
              <w:t xml:space="preserve">  градостроительных решений.</w:t>
            </w:r>
          </w:p>
        </w:tc>
      </w:tr>
      <w:tr w:rsidR="00F212C3" w:rsidRPr="004C60A4" w14:paraId="278D6EF3" w14:textId="77777777" w:rsidTr="00F212C3">
        <w:trPr>
          <w:trHeight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8E2" w14:textId="77777777" w:rsidR="00F212C3" w:rsidRPr="004C60A4" w:rsidRDefault="00F212C3" w:rsidP="00F212C3">
            <w:pPr>
              <w:tabs>
                <w:tab w:val="left" w:pos="720"/>
              </w:tabs>
              <w:autoSpaceDE w:val="0"/>
              <w:autoSpaceDN w:val="0"/>
              <w:adjustRightInd w:val="0"/>
              <w:ind w:right="90" w:firstLine="5"/>
              <w:jc w:val="center"/>
            </w:pPr>
            <w:r w:rsidRPr="004C60A4">
              <w:t>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DD36" w14:textId="77777777" w:rsidR="00F212C3" w:rsidRPr="004C60A4" w:rsidRDefault="00F212C3" w:rsidP="00F212C3">
            <w:pPr>
              <w:tabs>
                <w:tab w:val="left" w:pos="720"/>
              </w:tabs>
              <w:autoSpaceDE w:val="0"/>
              <w:autoSpaceDN w:val="0"/>
              <w:adjustRightInd w:val="0"/>
              <w:ind w:right="90" w:firstLine="5"/>
              <w:jc w:val="both"/>
            </w:pPr>
            <w:r w:rsidRPr="004C60A4">
              <w:t>Состав проекта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3036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right="90" w:firstLine="385"/>
              <w:jc w:val="both"/>
            </w:pPr>
            <w:r w:rsidRPr="004C60A4">
              <w:rPr>
                <w:u w:val="single"/>
              </w:rPr>
              <w:t>Состав проекта планировки территории</w:t>
            </w:r>
            <w:r w:rsidRPr="004C60A4">
              <w:t xml:space="preserve"> должен соответствовать ст. 42 Градостроительного кодекса Российской Федерации, постановлению Правительства Российской Федерации от 12.05.2017 г. № 564 </w:t>
            </w:r>
            <w:r w:rsidRPr="004C60A4">
              <w:rPr>
                <w:spacing w:val="-1"/>
              </w:rPr>
              <w:t xml:space="preserve">«Об утверждении положения о составе и содержания проектов планировки территории, предусматривающих размещение одного или нескольких линейных объектов» </w:t>
            </w:r>
            <w:r w:rsidRPr="004C60A4">
              <w:t>и должен включать:</w:t>
            </w:r>
          </w:p>
          <w:p w14:paraId="320755D8" w14:textId="77777777" w:rsidR="00F212C3" w:rsidRPr="004C60A4" w:rsidRDefault="00F212C3" w:rsidP="00F212C3">
            <w:pPr>
              <w:numPr>
                <w:ilvl w:val="0"/>
                <w:numId w:val="30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основную часть:</w:t>
            </w:r>
          </w:p>
          <w:p w14:paraId="5E750B38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раздел 1 «Проект планировки территории. Графическая часть»:</w:t>
            </w:r>
          </w:p>
          <w:p w14:paraId="4B3C55AF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 xml:space="preserve">графические материалы (чертеж или чертежи планировки </w:t>
            </w:r>
            <w:proofErr w:type="spellStart"/>
            <w:r w:rsidRPr="004C60A4">
              <w:t>терртории</w:t>
            </w:r>
            <w:proofErr w:type="spellEnd"/>
            <w:r w:rsidRPr="004C60A4">
              <w:t>).</w:t>
            </w:r>
          </w:p>
          <w:p w14:paraId="64AFFB74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раздел 2 «Положение о размещении линейных объектов»:</w:t>
            </w:r>
          </w:p>
          <w:p w14:paraId="4E4E8C06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 xml:space="preserve">текстовые материалы (наименование, основные характеристики и назначение планируемых для размещения линейных объектов, перечень координат характерных точек границ зон планируемого размещения объектов). </w:t>
            </w:r>
          </w:p>
          <w:p w14:paraId="365E97D3" w14:textId="77777777" w:rsidR="00F212C3" w:rsidRPr="004C60A4" w:rsidRDefault="00F212C3" w:rsidP="00F212C3">
            <w:pPr>
              <w:numPr>
                <w:ilvl w:val="0"/>
                <w:numId w:val="30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материалы по обоснованию:</w:t>
            </w:r>
          </w:p>
          <w:p w14:paraId="65F344BA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раздел 3 «Материалы по обоснованию проекта планировки. Графическая часть»:</w:t>
            </w:r>
          </w:p>
          <w:p w14:paraId="40A093EC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графические материалы (в виде схем).</w:t>
            </w:r>
          </w:p>
          <w:p w14:paraId="6B57A457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раздел 4 «Материалы по обоснованию проекта планировки территории. Пояснительная записка»:</w:t>
            </w:r>
          </w:p>
          <w:p w14:paraId="1C48951E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 xml:space="preserve"> текстовые материалы (описание и обоснование определения границ планируемого размещения линейного объекта). </w:t>
            </w:r>
          </w:p>
        </w:tc>
      </w:tr>
      <w:tr w:rsidR="00F212C3" w:rsidRPr="004C60A4" w14:paraId="50F33C57" w14:textId="77777777" w:rsidTr="00F212C3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2BF4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11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1B03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both"/>
            </w:pPr>
            <w:r w:rsidRPr="004C60A4">
              <w:t>Состав исходной информации для подготовки проекта планировки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6272A" w14:textId="77777777" w:rsidR="00F212C3" w:rsidRPr="004C60A4" w:rsidRDefault="00F212C3" w:rsidP="00F212C3">
            <w:pPr>
              <w:tabs>
                <w:tab w:val="left" w:pos="102"/>
                <w:tab w:val="left" w:pos="739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1. Перечень основной исходной информации указан в Приложении №2 к Заданию.</w:t>
            </w:r>
          </w:p>
          <w:p w14:paraId="6A7977BB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 xml:space="preserve">2. Дополнительная исходная информация предоставляется Заказчиком по письменному запросу Исполнителя. </w:t>
            </w:r>
          </w:p>
        </w:tc>
      </w:tr>
      <w:tr w:rsidR="00F212C3" w:rsidRPr="004C60A4" w14:paraId="35229B54" w14:textId="77777777" w:rsidTr="00F212C3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B5AA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center"/>
            </w:pPr>
            <w:r w:rsidRPr="004C60A4">
              <w:t>12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6C0F5A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both"/>
            </w:pPr>
            <w:r w:rsidRPr="004C60A4">
              <w:t xml:space="preserve">Этапы подготовки проекта планировки территории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C4E" w14:textId="77777777" w:rsidR="00F212C3" w:rsidRPr="004C60A4" w:rsidRDefault="00F212C3" w:rsidP="00F212C3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1.</w:t>
            </w:r>
            <w:r w:rsidRPr="004C60A4">
              <w:tab/>
              <w:t>Первый этап:</w:t>
            </w:r>
          </w:p>
          <w:p w14:paraId="6BCBB9A7" w14:textId="77777777" w:rsidR="00F212C3" w:rsidRPr="004C60A4" w:rsidRDefault="00F212C3" w:rsidP="00F212C3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1.1. Сбор исходных данных для подготовки проекта планировки территории проектируемого объекта.</w:t>
            </w:r>
          </w:p>
          <w:p w14:paraId="019E3C79" w14:textId="77777777" w:rsidR="00F212C3" w:rsidRPr="004C60A4" w:rsidRDefault="00F212C3" w:rsidP="00F212C3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1.2. Сбор сведений по правовому статусу земельных участков и объектов недвижимости в границах проектирования.</w:t>
            </w:r>
          </w:p>
          <w:p w14:paraId="2E82AABA" w14:textId="77777777" w:rsidR="00F212C3" w:rsidRPr="004C60A4" w:rsidRDefault="00F212C3" w:rsidP="00F212C3">
            <w:pPr>
              <w:tabs>
                <w:tab w:val="left" w:pos="-4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1.3. Обобщение и анализ полученных текстовых и графических материалов, материалов инженерных изысканий. Анализ существующего состояния территории и выявление отраслевых предпосылок развития территории</w:t>
            </w:r>
          </w:p>
          <w:p w14:paraId="65DC60F5" w14:textId="77777777" w:rsidR="00F212C3" w:rsidRPr="004C60A4" w:rsidRDefault="00F212C3" w:rsidP="00F212C3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2.</w:t>
            </w:r>
            <w:r w:rsidRPr="004C60A4">
              <w:tab/>
              <w:t>Второй этап:</w:t>
            </w:r>
          </w:p>
          <w:p w14:paraId="528095F8" w14:textId="77777777" w:rsidR="00F212C3" w:rsidRPr="004C60A4" w:rsidRDefault="00F212C3" w:rsidP="00F212C3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2.1. Подготовка проекта планировки, предусматривающего размещение линейного объекта.</w:t>
            </w:r>
          </w:p>
          <w:p w14:paraId="2A063019" w14:textId="77777777" w:rsidR="00F212C3" w:rsidRPr="004C60A4" w:rsidRDefault="00F212C3" w:rsidP="00F212C3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2.2. Проверка проекта планировки территории уполномоченным органом, принявшим решение о подготовке документации.</w:t>
            </w:r>
          </w:p>
          <w:p w14:paraId="4A70033A" w14:textId="77777777" w:rsidR="00F212C3" w:rsidRPr="004C60A4" w:rsidRDefault="00F212C3" w:rsidP="00F212C3">
            <w:pPr>
              <w:tabs>
                <w:tab w:val="left" w:pos="-40"/>
                <w:tab w:val="left" w:pos="0"/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2.3. Согласование проекта планировки территории с администрацией Нефтеюганского района.</w:t>
            </w:r>
          </w:p>
          <w:p w14:paraId="4638A13C" w14:textId="77777777" w:rsidR="00F212C3" w:rsidRPr="004C60A4" w:rsidRDefault="00F212C3" w:rsidP="00F212C3">
            <w:pPr>
              <w:numPr>
                <w:ilvl w:val="0"/>
                <w:numId w:val="35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Третий этап:</w:t>
            </w:r>
          </w:p>
          <w:p w14:paraId="058E5A7C" w14:textId="77777777" w:rsidR="00F212C3" w:rsidRPr="004C60A4" w:rsidRDefault="00F212C3" w:rsidP="00F212C3">
            <w:pPr>
              <w:numPr>
                <w:ilvl w:val="1"/>
                <w:numId w:val="36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4C60A4">
              <w:t xml:space="preserve">Утверждение проекта планировки территории. </w:t>
            </w:r>
          </w:p>
          <w:p w14:paraId="4131F8CD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/>
              <w:jc w:val="both"/>
            </w:pPr>
            <w:r w:rsidRPr="004C60A4">
              <w:t>Исполнитель обеспечивает доработку (при необходимости) документации и участие в процедурах утверждения документации.</w:t>
            </w:r>
          </w:p>
        </w:tc>
      </w:tr>
      <w:tr w:rsidR="00F212C3" w:rsidRPr="004C60A4" w14:paraId="7BF3AFCE" w14:textId="77777777" w:rsidTr="00F212C3">
        <w:trPr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AA9A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right"/>
            </w:pPr>
            <w:r w:rsidRPr="004C60A4">
              <w:t>13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B8E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both"/>
            </w:pPr>
            <w:r w:rsidRPr="004C60A4">
              <w:t>Основные требования к содержанию и форме представляемых материалов по этапам подготовки проекта планировки территории, последовательность и сроки выполнения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669D" w14:textId="77777777" w:rsidR="00F212C3" w:rsidRPr="004C60A4" w:rsidRDefault="00F212C3" w:rsidP="00F212C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 w:firstLine="385"/>
              <w:jc w:val="both"/>
            </w:pPr>
            <w:r w:rsidRPr="004C60A4">
              <w:t xml:space="preserve">Подготовка проекта планировки территории </w:t>
            </w:r>
            <w:r w:rsidRPr="004C60A4">
              <w:rPr>
                <w:bCs/>
              </w:rPr>
              <w:t>«</w:t>
            </w:r>
            <w:r w:rsidR="005427B8">
              <w:fldChar w:fldCharType="begin"/>
            </w:r>
            <w:r w:rsidR="005427B8">
              <w:instrText xml:space="preserve"> DOCPROPERTY  Subject  \* MERGEFORMAT </w:instrText>
            </w:r>
            <w:r w:rsidR="005427B8">
              <w:fldChar w:fldCharType="separate"/>
            </w:r>
            <w:r w:rsidRPr="004C60A4">
              <w:t>Наименование объекта</w:t>
            </w:r>
            <w:r w:rsidR="005427B8">
              <w:fldChar w:fldCharType="end"/>
            </w:r>
            <w:r w:rsidRPr="004C60A4">
              <w:rPr>
                <w:bCs/>
              </w:rPr>
              <w:t>»</w:t>
            </w:r>
            <w:r w:rsidRPr="004C60A4">
              <w:rPr>
                <w:bCs/>
                <w:spacing w:val="3"/>
              </w:rPr>
              <w:t xml:space="preserve"> </w:t>
            </w:r>
            <w:r w:rsidRPr="004C60A4">
              <w:t>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      </w:r>
          </w:p>
          <w:p w14:paraId="387F4836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  <w:rPr>
                <w:u w:val="single"/>
              </w:rPr>
            </w:pPr>
            <w:r w:rsidRPr="004C60A4">
              <w:rPr>
                <w:u w:val="single"/>
              </w:rPr>
              <w:t>Проект планировки.</w:t>
            </w:r>
          </w:p>
          <w:p w14:paraId="06021BC9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Раздел 1 «Проект планировки территории. Графическая часть» включает в себя:</w:t>
            </w:r>
          </w:p>
          <w:p w14:paraId="19F096A2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чертеж красных линий;</w:t>
            </w:r>
          </w:p>
          <w:p w14:paraId="3DCF8990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чертеж границ зон планируемого размещения линейных объектов;</w:t>
            </w:r>
          </w:p>
          <w:p w14:paraId="5DDD2271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14:paraId="077F2DAF" w14:textId="77777777" w:rsidR="00F212C3" w:rsidRPr="004C60A4" w:rsidRDefault="00F212C3" w:rsidP="00F212C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386" w:right="90"/>
              <w:jc w:val="both"/>
            </w:pPr>
            <w:r w:rsidRPr="004C60A4">
              <w:t>Раздел 2 «Положение о размещении линейных объектов»</w:t>
            </w:r>
          </w:p>
          <w:p w14:paraId="350843E1" w14:textId="77777777" w:rsidR="00F212C3" w:rsidRPr="004C60A4" w:rsidRDefault="00F212C3" w:rsidP="00F212C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включает в себя:</w:t>
            </w:r>
          </w:p>
          <w:p w14:paraId="1920D626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14:paraId="1BC42741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F22ABF9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перечень координат характерных точек границ зон планируемого размещения линейных объектов;</w:t>
            </w:r>
          </w:p>
          <w:p w14:paraId="002C549D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14:paraId="3FB6C6C1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размещения;</w:t>
            </w:r>
          </w:p>
          <w:p w14:paraId="61F3AB09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информацию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BF56716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информацию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080A9A1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информацию о необходимости осуществления мероприятий по охране окружающей среды;</w:t>
            </w:r>
          </w:p>
          <w:p w14:paraId="12F8823F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информацию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2A96EFF" w14:textId="77777777" w:rsidR="00F212C3" w:rsidRPr="004C60A4" w:rsidRDefault="00F212C3" w:rsidP="00F212C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386" w:right="90"/>
              <w:jc w:val="both"/>
            </w:pPr>
            <w:r w:rsidRPr="004C60A4">
              <w:t>Раздел 3 «Материалы по обоснованию проекта планировки</w:t>
            </w:r>
          </w:p>
          <w:p w14:paraId="19140AC0" w14:textId="77777777" w:rsidR="00F212C3" w:rsidRPr="004C60A4" w:rsidRDefault="00F212C3" w:rsidP="00F212C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территории. Графическая часть» содержит следующие схемы:</w:t>
            </w:r>
          </w:p>
          <w:p w14:paraId="30ED209F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409486F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использования территории в период подготовки проекта планировки территории;</w:t>
            </w:r>
          </w:p>
          <w:p w14:paraId="432C878A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организации улично-дорожной сети и движения транспорта;</w:t>
            </w:r>
          </w:p>
          <w:p w14:paraId="1E58A256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вертикальной планировки территории, инженерной подготовки и инженерной защиты территории;</w:t>
            </w:r>
          </w:p>
          <w:p w14:paraId="4958719E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границ территорий объектов культурного наследия;</w:t>
            </w:r>
          </w:p>
          <w:p w14:paraId="610B92F6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границ зон с особыми условиями использования территорий;</w:t>
            </w:r>
          </w:p>
          <w:p w14:paraId="1411DC09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C32F1A1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схема конструктивных и планировочных решений.</w:t>
            </w:r>
          </w:p>
          <w:p w14:paraId="196C7559" w14:textId="77777777" w:rsidR="00F212C3" w:rsidRPr="004C60A4" w:rsidRDefault="00F212C3" w:rsidP="00F212C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386" w:right="90"/>
              <w:jc w:val="both"/>
            </w:pPr>
            <w:r w:rsidRPr="004C60A4">
              <w:t>Раздел 4 «Материалы по обоснованию проекта планировки</w:t>
            </w:r>
          </w:p>
          <w:p w14:paraId="70DE9239" w14:textId="77777777" w:rsidR="00F212C3" w:rsidRPr="004C60A4" w:rsidRDefault="00F212C3" w:rsidP="00F212C3">
            <w:p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t>территории. Пояснительная записка» содержит:</w:t>
            </w:r>
          </w:p>
          <w:p w14:paraId="259C8C12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1B64FA8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обоснование определения границ зон планируемого размещения линейных объектов;</w:t>
            </w:r>
          </w:p>
          <w:p w14:paraId="4A1A8D96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14:paraId="77B69E1D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14:paraId="33DCC196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6FB657E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3"/>
              <w:jc w:val="both"/>
            </w:pPr>
            <w:r w:rsidRPr="004C60A4">
      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5716FFB" w14:textId="77777777" w:rsidR="00F212C3" w:rsidRPr="004C60A4" w:rsidRDefault="00F212C3" w:rsidP="00F212C3">
            <w:pPr>
              <w:numPr>
                <w:ilvl w:val="0"/>
                <w:numId w:val="33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3"/>
              <w:jc w:val="both"/>
            </w:pPr>
            <w:r w:rsidRPr="004C60A4"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BE1EEE3" w14:textId="77777777" w:rsidR="00F212C3" w:rsidRPr="004C60A4" w:rsidRDefault="00F212C3" w:rsidP="00F212C3">
            <w:pPr>
              <w:tabs>
                <w:tab w:val="left" w:pos="-182"/>
                <w:tab w:val="left" w:pos="102"/>
              </w:tabs>
              <w:autoSpaceDE w:val="0"/>
              <w:autoSpaceDN w:val="0"/>
              <w:adjustRightInd w:val="0"/>
              <w:spacing w:line="216" w:lineRule="auto"/>
              <w:ind w:left="102" w:right="91"/>
              <w:jc w:val="both"/>
              <w:rPr>
                <w:u w:val="single"/>
              </w:rPr>
            </w:pPr>
            <w:r w:rsidRPr="004C60A4">
              <w:rPr>
                <w:u w:val="single"/>
              </w:rPr>
              <w:t>Основные требования к форме представляемых материалов:</w:t>
            </w:r>
          </w:p>
          <w:p w14:paraId="35965A39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</w:pPr>
            <w:r w:rsidRPr="004C60A4">
              <w:t>графические материалы основной части проекта планировки выполнить в масштабе 1:1000, 1:2000 для незастроенных территорий (с учетом обеспечения наглядности чертежей);</w:t>
            </w:r>
          </w:p>
          <w:p w14:paraId="64101BCA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</w:pPr>
            <w:r w:rsidRPr="004C60A4">
              <w:t>графические материалы по обоснованию проекта планировки могут выполняться в масштабах от 1:1000 до 1:25000 при условии обеспечения читаемости линий и условных обозначений графических материалов;</w:t>
            </w:r>
          </w:p>
          <w:p w14:paraId="5907017A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</w:pPr>
            <w:r w:rsidRPr="004C60A4">
              <w:t>текстовые материалы на бумажных носителях предоставляются в брошюрованном виде на листах формата А4;</w:t>
            </w:r>
          </w:p>
          <w:p w14:paraId="7CD09124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</w:pPr>
            <w:r w:rsidRPr="004C60A4">
              <w:t>электронные версии текстовых и графических материалов проекта предоставляются на DVD или CD диске;</w:t>
            </w:r>
          </w:p>
          <w:p w14:paraId="685CFA87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</w:pPr>
            <w:r w:rsidRPr="004C60A4">
              <w:t>текстовые материалы в электронном виде должны быть представлены в форматах DOC, DOCX, XLS, XLSX;</w:t>
            </w:r>
          </w:p>
          <w:p w14:paraId="5203EEF9" w14:textId="77777777" w:rsidR="00F212C3" w:rsidRPr="004C60A4" w:rsidRDefault="00F212C3" w:rsidP="00F212C3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spacing w:line="216" w:lineRule="auto"/>
              <w:ind w:left="102" w:right="91" w:firstLine="284"/>
              <w:jc w:val="both"/>
              <w:rPr>
                <w:color w:val="FF0000"/>
              </w:rPr>
            </w:pPr>
            <w:r w:rsidRPr="004C60A4">
              <w:t>графические материалы проекта планировки территории должны быть представлены в векторном виде в системе координат, используемой для ведения государственного кадастра недвижимости.</w:t>
            </w:r>
          </w:p>
        </w:tc>
      </w:tr>
      <w:tr w:rsidR="00F212C3" w:rsidRPr="004C60A4" w14:paraId="7FB3FE9E" w14:textId="77777777" w:rsidTr="00F212C3">
        <w:trPr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5A83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</w:pPr>
            <w:r w:rsidRPr="004C60A4">
              <w:t>14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23FD" w14:textId="77777777" w:rsidR="00F212C3" w:rsidRPr="004C60A4" w:rsidRDefault="00F212C3" w:rsidP="00F212C3">
            <w:pPr>
              <w:autoSpaceDE w:val="0"/>
              <w:autoSpaceDN w:val="0"/>
              <w:adjustRightInd w:val="0"/>
              <w:ind w:right="90"/>
              <w:jc w:val="both"/>
              <w:rPr>
                <w:bCs/>
              </w:rPr>
            </w:pPr>
            <w:r w:rsidRPr="004C60A4">
              <w:rPr>
                <w:bCs/>
              </w:rPr>
              <w:t>Требования к выполнению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76ED" w14:textId="77777777" w:rsidR="00F212C3" w:rsidRPr="004C60A4" w:rsidRDefault="00F212C3" w:rsidP="00F212C3">
            <w:pPr>
              <w:widowControl w:val="0"/>
              <w:autoSpaceDE w:val="0"/>
              <w:autoSpaceDN w:val="0"/>
              <w:adjustRightInd w:val="0"/>
              <w:ind w:left="102" w:right="90" w:firstLine="283"/>
              <w:jc w:val="both"/>
              <w:rPr>
                <w:bCs/>
                <w:spacing w:val="3"/>
              </w:rPr>
            </w:pPr>
            <w:r w:rsidRPr="004C60A4">
              <w:t xml:space="preserve">Обеспечить выполнение работ по подготовке </w:t>
            </w:r>
            <w:r w:rsidRPr="004C60A4">
              <w:rPr>
                <w:bCs/>
                <w:spacing w:val="3"/>
              </w:rPr>
              <w:t>проекта планировки территории</w:t>
            </w:r>
            <w:r w:rsidRPr="004C60A4">
              <w:t xml:space="preserve"> для размещения объекта </w:t>
            </w:r>
            <w:r w:rsidRPr="004C60A4">
              <w:rPr>
                <w:bCs/>
              </w:rPr>
              <w:t>«</w:t>
            </w:r>
            <w:r w:rsidR="005427B8">
              <w:fldChar w:fldCharType="begin"/>
            </w:r>
            <w:r w:rsidR="005427B8">
              <w:instrText xml:space="preserve"> DOCPROPERTY  Наименование  \* MERGEFORMAT </w:instrText>
            </w:r>
            <w:r w:rsidR="005427B8">
              <w:fldChar w:fldCharType="separate"/>
            </w:r>
            <w:r w:rsidRPr="004C60A4">
              <w:t>Нефтегазосборные сети т.55а - т.22 - т.22а Ефремовского месторождения (Ефремовский лицензионный участок), целевой программы 2023 года</w:t>
            </w:r>
            <w:r w:rsidR="005427B8">
              <w:fldChar w:fldCharType="end"/>
            </w:r>
            <w:r w:rsidRPr="004C60A4">
              <w:rPr>
                <w:bCs/>
              </w:rPr>
              <w:t>»:</w:t>
            </w:r>
          </w:p>
          <w:p w14:paraId="718D5004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 xml:space="preserve">в соответствии с требованиями действующего законодательства Российской Федерации; </w:t>
            </w:r>
          </w:p>
          <w:p w14:paraId="55439546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 xml:space="preserve">на основании материалов инженерных изысканий, имеющихся в период подготовки для проектной документации строительства объекта </w:t>
            </w:r>
            <w:r w:rsidRPr="004C60A4">
              <w:rPr>
                <w:bCs/>
              </w:rPr>
              <w:t>«</w:t>
            </w:r>
            <w:r w:rsidR="005427B8">
              <w:fldChar w:fldCharType="begin"/>
            </w:r>
            <w:r w:rsidR="005427B8">
              <w:instrText xml:space="preserve"> DOCPROPERTY  Наименование  \* MERGEFORMAT </w:instrText>
            </w:r>
            <w:r w:rsidR="005427B8">
              <w:fldChar w:fldCharType="separate"/>
            </w:r>
            <w:r w:rsidRPr="004C60A4">
              <w:t>Нефтегазосборные сети т.55а - т.22 - т.22а Ефремовского месторождения (Ефремовский лицензионный участок), целевой программы 2023 года</w:t>
            </w:r>
            <w:r w:rsidR="005427B8">
              <w:fldChar w:fldCharType="end"/>
            </w:r>
            <w:r w:rsidRPr="004C60A4">
              <w:rPr>
                <w:bCs/>
              </w:rPr>
              <w:t>»;</w:t>
            </w:r>
          </w:p>
          <w:p w14:paraId="1CC286F5" w14:textId="77777777" w:rsidR="00F212C3" w:rsidRPr="004C60A4" w:rsidRDefault="00F212C3" w:rsidP="00F212C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02" w:right="90" w:firstLine="283"/>
              <w:jc w:val="both"/>
            </w:pPr>
            <w:r w:rsidRPr="004C60A4">
              <w:t xml:space="preserve">с учетом технических условий и требований, выданных заинтересованными организациями при согласовании места размещения объекта </w:t>
            </w:r>
            <w:r w:rsidRPr="004C60A4">
              <w:rPr>
                <w:bCs/>
              </w:rPr>
              <w:t>«</w:t>
            </w:r>
            <w:r w:rsidR="005427B8">
              <w:fldChar w:fldCharType="begin"/>
            </w:r>
            <w:r w:rsidR="005427B8">
              <w:instrText xml:space="preserve"> DOCPROPERTY  Наименование  \* MERGEFORMAT </w:instrText>
            </w:r>
            <w:r w:rsidR="005427B8">
              <w:fldChar w:fldCharType="separate"/>
            </w:r>
            <w:r w:rsidRPr="004C60A4">
              <w:t>Нефтегазосборные сети т.55а - т.22 - т.22а Ефремовского месторождения (Ефремовский лицензионный участок), целевой программы 2023 года</w:t>
            </w:r>
            <w:r w:rsidR="005427B8">
              <w:fldChar w:fldCharType="end"/>
            </w:r>
            <w:r w:rsidRPr="004C60A4">
              <w:rPr>
                <w:bCs/>
              </w:rPr>
              <w:t>»</w:t>
            </w:r>
            <w:r w:rsidRPr="004C60A4">
              <w:t>.</w:t>
            </w:r>
          </w:p>
          <w:p w14:paraId="6DC02763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При подготовке документации по планировке территории учесть существующее положение и планирование муниципальных образований, утвержденной документации территориального планирования, градостроительного зонирования муниципального района.</w:t>
            </w:r>
          </w:p>
        </w:tc>
      </w:tr>
      <w:tr w:rsidR="00F212C3" w:rsidRPr="004C60A4" w14:paraId="3AF98A57" w14:textId="77777777" w:rsidTr="00F212C3">
        <w:trPr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E4C4" w14:textId="77777777" w:rsidR="00F212C3" w:rsidRPr="004C60A4" w:rsidRDefault="00F212C3" w:rsidP="00F212C3">
            <w:pPr>
              <w:ind w:right="90"/>
            </w:pPr>
            <w:r w:rsidRPr="004C60A4">
              <w:t>15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064D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right="90"/>
              <w:jc w:val="both"/>
            </w:pPr>
            <w:r w:rsidRPr="004C60A4">
              <w:rPr>
                <w:bCs/>
              </w:rPr>
              <w:t>Количество экземпляров документации по планировке территории, предоставляемых Заказчику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7C4E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rPr>
                <w:bCs/>
              </w:rPr>
              <w:t xml:space="preserve">2 </w:t>
            </w:r>
            <w:r w:rsidRPr="004C60A4">
              <w:t>экземпляра документации по планировке территории на бумажном носителе и 1 экземпляра на электронном носителе (1 экз. в формате .</w:t>
            </w:r>
            <w:r w:rsidRPr="004C60A4">
              <w:rPr>
                <w:lang w:val="en-US"/>
              </w:rPr>
              <w:t>pdf</w:t>
            </w:r>
            <w:r w:rsidRPr="004C60A4">
              <w:t>; 1 экз. в исходных форматах (.</w:t>
            </w:r>
            <w:r w:rsidRPr="004C60A4">
              <w:rPr>
                <w:lang w:val="en-US"/>
              </w:rPr>
              <w:t>dwg</w:t>
            </w:r>
            <w:r w:rsidRPr="004C60A4">
              <w:t>, .</w:t>
            </w:r>
            <w:r w:rsidRPr="004C60A4">
              <w:rPr>
                <w:lang w:val="en-US"/>
              </w:rPr>
              <w:t>doc</w:t>
            </w:r>
            <w:r w:rsidRPr="004C60A4">
              <w:t>, .</w:t>
            </w:r>
            <w:proofErr w:type="spellStart"/>
            <w:r w:rsidRPr="004C60A4">
              <w:rPr>
                <w:lang w:val="en-US"/>
              </w:rPr>
              <w:t>xls</w:t>
            </w:r>
            <w:proofErr w:type="spellEnd"/>
            <w:r w:rsidRPr="004C60A4">
              <w:t xml:space="preserve"> и др.).</w:t>
            </w:r>
          </w:p>
          <w:p w14:paraId="21D7AF5A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 xml:space="preserve">Текстовые материалы на бумажных носителях предоставляются в брошюрованном виде на листах формата А4. </w:t>
            </w:r>
          </w:p>
          <w:p w14:paraId="6A6EE2A3" w14:textId="77777777" w:rsidR="00F212C3" w:rsidRPr="004C60A4" w:rsidRDefault="00F212C3" w:rsidP="00F212C3">
            <w:pPr>
              <w:tabs>
                <w:tab w:val="left" w:pos="102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4C60A4">
              <w:t>Электронная версия комплекта документации передается на CD-R диске (дисках), (оригинал-диск). Допускается использовать носители формата CD-RW, DVD-R, DVD-RW.</w:t>
            </w:r>
          </w:p>
        </w:tc>
      </w:tr>
    </w:tbl>
    <w:p w14:paraId="6D928488" w14:textId="77777777" w:rsidR="004C60A4" w:rsidRDefault="004C60A4" w:rsidP="004C60A4">
      <w:pPr>
        <w:ind w:right="90" w:firstLine="5670"/>
        <w:rPr>
          <w:b/>
        </w:rPr>
      </w:pPr>
    </w:p>
    <w:p w14:paraId="7915A62E" w14:textId="09D28DB1" w:rsidR="00F212C3" w:rsidRPr="004C60A4" w:rsidRDefault="00F212C3" w:rsidP="00F212C3">
      <w:pPr>
        <w:ind w:right="90" w:firstLine="5670"/>
        <w:jc w:val="both"/>
        <w:rPr>
          <w:b/>
          <w:color w:val="FF0000"/>
        </w:rPr>
      </w:pPr>
      <w:r w:rsidRPr="004C60A4">
        <w:rPr>
          <w:b/>
        </w:rPr>
        <w:br w:type="page"/>
      </w:r>
    </w:p>
    <w:p w14:paraId="4E9538D5" w14:textId="77777777" w:rsidR="00F212C3" w:rsidRPr="004C60A4" w:rsidRDefault="00F212C3" w:rsidP="00F212C3">
      <w:pPr>
        <w:ind w:right="90" w:firstLine="5670"/>
        <w:jc w:val="both"/>
      </w:pPr>
      <w:r w:rsidRPr="004C60A4">
        <w:t xml:space="preserve">Приложение № 1 </w:t>
      </w:r>
    </w:p>
    <w:p w14:paraId="4DB2229D" w14:textId="28F34F51" w:rsidR="00F212C3" w:rsidRDefault="00F212C3" w:rsidP="00F212C3">
      <w:pPr>
        <w:autoSpaceDE w:val="0"/>
        <w:autoSpaceDN w:val="0"/>
        <w:adjustRightInd w:val="0"/>
        <w:ind w:left="5672" w:right="90"/>
        <w:rPr>
          <w:bCs/>
        </w:rPr>
      </w:pPr>
      <w:r w:rsidRPr="004C60A4">
        <w:t xml:space="preserve">к Заданию </w:t>
      </w:r>
      <w:r w:rsidRPr="004C60A4">
        <w:rPr>
          <w:bCs/>
          <w:spacing w:val="3"/>
        </w:rPr>
        <w:t xml:space="preserve">на подготовку проекта планировки территории объекта </w:t>
      </w:r>
      <w:r w:rsidRPr="004C60A4">
        <w:rPr>
          <w:bCs/>
        </w:rPr>
        <w:t>«</w:t>
      </w:r>
      <w:r w:rsidR="005427B8">
        <w:fldChar w:fldCharType="begin"/>
      </w:r>
      <w:r w:rsidR="005427B8">
        <w:instrText xml:space="preserve"> DOCPROPERTY  Наименование  \* MERGEFORMAT </w:instrText>
      </w:r>
      <w:r w:rsidR="005427B8">
        <w:fldChar w:fldCharType="separate"/>
      </w:r>
      <w:r w:rsidRPr="004C60A4"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="005427B8">
        <w:fldChar w:fldCharType="end"/>
      </w:r>
      <w:r w:rsidRPr="004C60A4">
        <w:rPr>
          <w:bCs/>
        </w:rPr>
        <w:t>»</w:t>
      </w:r>
    </w:p>
    <w:p w14:paraId="19369E49" w14:textId="5F631169" w:rsidR="004C60A4" w:rsidRDefault="004C60A4" w:rsidP="00F212C3">
      <w:pPr>
        <w:autoSpaceDE w:val="0"/>
        <w:autoSpaceDN w:val="0"/>
        <w:adjustRightInd w:val="0"/>
        <w:ind w:left="5672" w:right="90"/>
        <w:rPr>
          <w:bCs/>
        </w:rPr>
      </w:pPr>
    </w:p>
    <w:p w14:paraId="769FE081" w14:textId="77777777" w:rsidR="004C60A4" w:rsidRPr="004C60A4" w:rsidRDefault="004C60A4" w:rsidP="00F212C3">
      <w:pPr>
        <w:autoSpaceDE w:val="0"/>
        <w:autoSpaceDN w:val="0"/>
        <w:adjustRightInd w:val="0"/>
        <w:ind w:left="5672" w:right="90"/>
      </w:pPr>
    </w:p>
    <w:p w14:paraId="241A1C4C" w14:textId="77777777" w:rsidR="00F212C3" w:rsidRPr="004C60A4" w:rsidRDefault="00F212C3" w:rsidP="00F212C3">
      <w:pPr>
        <w:autoSpaceDE w:val="0"/>
        <w:autoSpaceDN w:val="0"/>
        <w:adjustRightInd w:val="0"/>
        <w:ind w:right="90"/>
        <w:jc w:val="center"/>
      </w:pPr>
      <w:r w:rsidRPr="004C60A4">
        <w:t xml:space="preserve">Состав проектируемого объекта </w:t>
      </w:r>
    </w:p>
    <w:p w14:paraId="18BC43FD" w14:textId="77777777" w:rsidR="00F212C3" w:rsidRPr="004C60A4" w:rsidRDefault="00F212C3" w:rsidP="00F212C3">
      <w:pPr>
        <w:autoSpaceDE w:val="0"/>
        <w:autoSpaceDN w:val="0"/>
        <w:adjustRightInd w:val="0"/>
        <w:ind w:right="90"/>
        <w:jc w:val="center"/>
        <w:rPr>
          <w:rFonts w:eastAsia="Arial Unicode MS"/>
          <w:bCs/>
          <w:spacing w:val="-6"/>
        </w:rPr>
      </w:pPr>
      <w:r w:rsidRPr="004C60A4">
        <w:rPr>
          <w:bCs/>
        </w:rPr>
        <w:t>«</w:t>
      </w:r>
      <w:r w:rsidR="005427B8">
        <w:fldChar w:fldCharType="begin"/>
      </w:r>
      <w:r w:rsidR="005427B8">
        <w:instrText xml:space="preserve"> DOCPROPERTY  Наименование  \* MERGEFORMAT </w:instrText>
      </w:r>
      <w:r w:rsidR="005427B8">
        <w:fldChar w:fldCharType="separate"/>
      </w:r>
      <w:r w:rsidRPr="004C60A4"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="005427B8">
        <w:fldChar w:fldCharType="end"/>
      </w:r>
      <w:r w:rsidRPr="004C60A4">
        <w:rPr>
          <w:bCs/>
        </w:rPr>
        <w:t>»</w:t>
      </w:r>
    </w:p>
    <w:p w14:paraId="0988F31E" w14:textId="77777777" w:rsidR="00F212C3" w:rsidRPr="004C60A4" w:rsidRDefault="00F212C3" w:rsidP="00F212C3">
      <w:pPr>
        <w:autoSpaceDE w:val="0"/>
        <w:autoSpaceDN w:val="0"/>
        <w:adjustRightInd w:val="0"/>
        <w:ind w:right="90"/>
        <w:jc w:val="center"/>
      </w:pPr>
    </w:p>
    <w:p w14:paraId="65E36DD5" w14:textId="77777777" w:rsidR="00F212C3" w:rsidRPr="004C60A4" w:rsidRDefault="00F212C3" w:rsidP="00F212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4C60A4">
        <w:t>Заданием на проектирование «</w:t>
      </w:r>
      <w:r w:rsidR="005427B8">
        <w:fldChar w:fldCharType="begin"/>
      </w:r>
      <w:r w:rsidR="005427B8">
        <w:instrText xml:space="preserve"> DOCPROPERTY  Наименование  \* MERGEFORMAT </w:instrText>
      </w:r>
      <w:r w:rsidR="005427B8">
        <w:fldChar w:fldCharType="separate"/>
      </w:r>
      <w:r w:rsidRPr="004C60A4"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="005427B8">
        <w:fldChar w:fldCharType="end"/>
      </w:r>
      <w:r w:rsidRPr="004C60A4">
        <w:rPr>
          <w:bCs/>
        </w:rPr>
        <w:t xml:space="preserve">» </w:t>
      </w:r>
      <w:r w:rsidRPr="004C60A4">
        <w:t>предусматривается строительство следующих объектов:</w:t>
      </w:r>
    </w:p>
    <w:p w14:paraId="60F97D76" w14:textId="77777777" w:rsidR="00F212C3" w:rsidRPr="004C60A4" w:rsidRDefault="00F212C3" w:rsidP="00F212C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C60A4">
        <w:rPr>
          <w:bCs/>
        </w:rPr>
        <w:t xml:space="preserve">- </w:t>
      </w:r>
      <w:r w:rsidRPr="004C60A4">
        <w:t>нефтегазосборные сети т.55а - т.22 - т.22а</w:t>
      </w:r>
    </w:p>
    <w:p w14:paraId="5E4F0616" w14:textId="77777777" w:rsidR="00F212C3" w:rsidRPr="004C60A4" w:rsidRDefault="00F212C3" w:rsidP="00F212C3">
      <w:pPr>
        <w:widowControl w:val="0"/>
        <w:tabs>
          <w:tab w:val="left" w:pos="0"/>
        </w:tabs>
        <w:autoSpaceDE w:val="0"/>
        <w:autoSpaceDN w:val="0"/>
        <w:adjustRightInd w:val="0"/>
        <w:ind w:right="91" w:firstLine="709"/>
        <w:jc w:val="both"/>
      </w:pPr>
    </w:p>
    <w:p w14:paraId="509FBC1F" w14:textId="77777777" w:rsidR="00F212C3" w:rsidRPr="004C60A4" w:rsidRDefault="00F212C3" w:rsidP="00F212C3">
      <w:pPr>
        <w:ind w:right="90" w:firstLine="5670"/>
        <w:jc w:val="both"/>
        <w:rPr>
          <w:b/>
          <w:color w:val="FF0000"/>
        </w:rPr>
      </w:pPr>
      <w:r w:rsidRPr="004C60A4">
        <w:rPr>
          <w:b/>
        </w:rPr>
        <w:br w:type="page"/>
      </w:r>
    </w:p>
    <w:p w14:paraId="1B00DD16" w14:textId="77777777" w:rsidR="00F212C3" w:rsidRPr="004C60A4" w:rsidRDefault="00F212C3" w:rsidP="00F212C3">
      <w:pPr>
        <w:autoSpaceDE w:val="0"/>
        <w:autoSpaceDN w:val="0"/>
        <w:adjustRightInd w:val="0"/>
        <w:ind w:left="4962" w:right="90"/>
        <w:jc w:val="both"/>
      </w:pPr>
      <w:r w:rsidRPr="004C60A4">
        <w:t>Приложение № 2</w:t>
      </w:r>
    </w:p>
    <w:p w14:paraId="0B2E5715" w14:textId="6E749C43" w:rsidR="00F212C3" w:rsidRDefault="00F212C3" w:rsidP="00F212C3">
      <w:pPr>
        <w:autoSpaceDE w:val="0"/>
        <w:autoSpaceDN w:val="0"/>
        <w:adjustRightInd w:val="0"/>
        <w:ind w:left="4963" w:right="90" w:hanging="1"/>
        <w:rPr>
          <w:bCs/>
        </w:rPr>
      </w:pPr>
      <w:r w:rsidRPr="004C60A4">
        <w:t xml:space="preserve">к Заданию </w:t>
      </w:r>
      <w:r w:rsidRPr="004C60A4">
        <w:rPr>
          <w:bCs/>
          <w:spacing w:val="3"/>
        </w:rPr>
        <w:t xml:space="preserve">на подготовку проекта планировки территории объекта </w:t>
      </w:r>
      <w:r w:rsidRPr="004C60A4">
        <w:rPr>
          <w:bCs/>
        </w:rPr>
        <w:t>«</w:t>
      </w:r>
      <w:r w:rsidR="005427B8">
        <w:fldChar w:fldCharType="begin"/>
      </w:r>
      <w:r w:rsidR="005427B8">
        <w:instrText xml:space="preserve"> DOCPROPERTY  Наименование  \* MERGEFORMAT </w:instrText>
      </w:r>
      <w:r w:rsidR="005427B8">
        <w:fldChar w:fldCharType="separate"/>
      </w:r>
      <w:r w:rsidRPr="004C60A4"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="005427B8">
        <w:fldChar w:fldCharType="end"/>
      </w:r>
      <w:r w:rsidRPr="004C60A4">
        <w:rPr>
          <w:bCs/>
        </w:rPr>
        <w:t>»</w:t>
      </w:r>
    </w:p>
    <w:p w14:paraId="0A9BA9A8" w14:textId="10C85A7D" w:rsidR="004C60A4" w:rsidRDefault="004C60A4" w:rsidP="00F212C3">
      <w:pPr>
        <w:autoSpaceDE w:val="0"/>
        <w:autoSpaceDN w:val="0"/>
        <w:adjustRightInd w:val="0"/>
        <w:ind w:left="4963" w:right="90" w:hanging="1"/>
        <w:rPr>
          <w:bCs/>
        </w:rPr>
      </w:pPr>
    </w:p>
    <w:p w14:paraId="714439AF" w14:textId="77777777" w:rsidR="004C60A4" w:rsidRPr="004C60A4" w:rsidRDefault="004C60A4" w:rsidP="00F212C3">
      <w:pPr>
        <w:autoSpaceDE w:val="0"/>
        <w:autoSpaceDN w:val="0"/>
        <w:adjustRightInd w:val="0"/>
        <w:ind w:left="4963" w:right="90" w:hanging="1"/>
        <w:rPr>
          <w:bCs/>
        </w:rPr>
      </w:pPr>
    </w:p>
    <w:p w14:paraId="31D6B3C6" w14:textId="77777777" w:rsidR="00F212C3" w:rsidRPr="004C60A4" w:rsidRDefault="00F212C3" w:rsidP="00F212C3">
      <w:pPr>
        <w:autoSpaceDE w:val="0"/>
        <w:autoSpaceDN w:val="0"/>
        <w:adjustRightInd w:val="0"/>
        <w:spacing w:line="272" w:lineRule="exact"/>
        <w:ind w:right="90"/>
        <w:jc w:val="center"/>
      </w:pPr>
      <w:r w:rsidRPr="004C60A4">
        <w:t>Перечень основной исходной информации</w:t>
      </w:r>
    </w:p>
    <w:p w14:paraId="14BB7D7C" w14:textId="77777777" w:rsidR="00F212C3" w:rsidRPr="004C60A4" w:rsidRDefault="00F212C3" w:rsidP="00F212C3">
      <w:pPr>
        <w:autoSpaceDE w:val="0"/>
        <w:autoSpaceDN w:val="0"/>
        <w:adjustRightInd w:val="0"/>
        <w:spacing w:line="272" w:lineRule="exact"/>
        <w:ind w:right="90"/>
        <w:jc w:val="center"/>
      </w:pPr>
    </w:p>
    <w:p w14:paraId="77C9CD9E" w14:textId="77777777" w:rsidR="00F212C3" w:rsidRPr="004C60A4" w:rsidRDefault="00F212C3" w:rsidP="00F212C3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right="90" w:firstLine="567"/>
        <w:jc w:val="both"/>
      </w:pPr>
      <w:r w:rsidRPr="004C60A4">
        <w:t xml:space="preserve">Материалы инженерных изысканий, выполненные для разработки проектной документации для строительства объекта </w:t>
      </w:r>
      <w:r w:rsidRPr="004C60A4">
        <w:rPr>
          <w:bCs/>
        </w:rPr>
        <w:t>«</w:t>
      </w:r>
      <w:r w:rsidR="005427B8">
        <w:fldChar w:fldCharType="begin"/>
      </w:r>
      <w:r w:rsidR="005427B8">
        <w:instrText xml:space="preserve"> DOCPROPERTY  Наименование  \* MERGEFORMAT </w:instrText>
      </w:r>
      <w:r w:rsidR="005427B8">
        <w:fldChar w:fldCharType="separate"/>
      </w:r>
      <w:r w:rsidRPr="004C60A4">
        <w:t>Нефтегазосборные сети т.55а - т.22 - т.22а Ефремовского месторождения (Ефремовский лицензионный участок), целевой программы 2023 года</w:t>
      </w:r>
      <w:r w:rsidR="005427B8">
        <w:fldChar w:fldCharType="end"/>
      </w:r>
      <w:r w:rsidRPr="004C60A4">
        <w:rPr>
          <w:bCs/>
        </w:rPr>
        <w:t>»</w:t>
      </w:r>
      <w:r w:rsidRPr="004C60A4">
        <w:rPr>
          <w:bCs/>
          <w:spacing w:val="3"/>
        </w:rPr>
        <w:t xml:space="preserve">, </w:t>
      </w:r>
      <w:r w:rsidRPr="004C60A4">
        <w:t>в том числе:</w:t>
      </w:r>
    </w:p>
    <w:p w14:paraId="13E222DB" w14:textId="77777777" w:rsidR="00F212C3" w:rsidRPr="004C60A4" w:rsidRDefault="00F212C3" w:rsidP="00F212C3">
      <w:pPr>
        <w:tabs>
          <w:tab w:val="left" w:pos="-142"/>
          <w:tab w:val="left" w:pos="142"/>
          <w:tab w:val="left" w:pos="993"/>
        </w:tabs>
        <w:ind w:firstLine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Инженерно-геодезические изыскания;</w:t>
      </w:r>
    </w:p>
    <w:p w14:paraId="655FFA28" w14:textId="77777777" w:rsidR="00F212C3" w:rsidRPr="004C60A4" w:rsidRDefault="00F212C3" w:rsidP="00F212C3">
      <w:pPr>
        <w:tabs>
          <w:tab w:val="left" w:pos="-142"/>
          <w:tab w:val="left" w:pos="142"/>
          <w:tab w:val="left" w:pos="993"/>
        </w:tabs>
        <w:ind w:left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Инженерно-геологические изыскания;</w:t>
      </w:r>
    </w:p>
    <w:p w14:paraId="2E0CBF20" w14:textId="77777777" w:rsidR="00F212C3" w:rsidRPr="004C60A4" w:rsidRDefault="00F212C3" w:rsidP="00F212C3">
      <w:pPr>
        <w:tabs>
          <w:tab w:val="left" w:pos="-142"/>
          <w:tab w:val="left" w:pos="142"/>
          <w:tab w:val="left" w:pos="993"/>
        </w:tabs>
        <w:ind w:left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Инженерно-гидрометеорологические изыскания;</w:t>
      </w:r>
    </w:p>
    <w:p w14:paraId="3A0D0C5C" w14:textId="77777777" w:rsidR="00F212C3" w:rsidRPr="004C60A4" w:rsidRDefault="00F212C3" w:rsidP="00F212C3">
      <w:pPr>
        <w:tabs>
          <w:tab w:val="left" w:pos="993"/>
        </w:tabs>
        <w:ind w:left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Инженерно-экологические изыскания.</w:t>
      </w:r>
    </w:p>
    <w:p w14:paraId="21A0082E" w14:textId="77777777" w:rsidR="00F212C3" w:rsidRPr="004C60A4" w:rsidRDefault="00F212C3" w:rsidP="00F212C3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4C60A4">
        <w:t>Картографическая основа М 1:1000, 1:2000.</w:t>
      </w:r>
    </w:p>
    <w:p w14:paraId="13668FA0" w14:textId="77777777" w:rsidR="00F212C3" w:rsidRPr="004C60A4" w:rsidRDefault="00F212C3" w:rsidP="00F212C3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right="90" w:firstLine="567"/>
        <w:jc w:val="both"/>
      </w:pPr>
      <w:r w:rsidRPr="004C60A4">
        <w:t xml:space="preserve">Материалы об основных технологических и конструктивных решениях линейного объекта и охране окружающей среды, выполненные в рамках разработки проектной документации для строительства объекта </w:t>
      </w:r>
      <w:r w:rsidRPr="004C60A4">
        <w:rPr>
          <w:bCs/>
        </w:rPr>
        <w:t>«</w:t>
      </w:r>
      <w:r w:rsidR="005427B8">
        <w:fldChar w:fldCharType="begin"/>
      </w:r>
      <w:r w:rsidR="005427B8">
        <w:instrText xml:space="preserve"> DOCPROPERTY  Subject  \* MERGEFORMAT </w:instrText>
      </w:r>
      <w:r w:rsidR="005427B8">
        <w:fldChar w:fldCharType="separate"/>
      </w:r>
      <w:r w:rsidRPr="004C60A4">
        <w:t>Наименование объекта</w:t>
      </w:r>
      <w:r w:rsidR="005427B8">
        <w:fldChar w:fldCharType="end"/>
      </w:r>
      <w:r w:rsidRPr="004C60A4">
        <w:rPr>
          <w:bCs/>
        </w:rPr>
        <w:t>»</w:t>
      </w:r>
      <w:r w:rsidRPr="004C60A4">
        <w:rPr>
          <w:bCs/>
          <w:spacing w:val="3"/>
        </w:rPr>
        <w:t xml:space="preserve"> </w:t>
      </w:r>
      <w:r w:rsidRPr="004C60A4">
        <w:t xml:space="preserve">в том числе: </w:t>
      </w:r>
    </w:p>
    <w:p w14:paraId="60A0A877" w14:textId="77777777" w:rsidR="00F212C3" w:rsidRPr="004C60A4" w:rsidRDefault="00F212C3" w:rsidP="00F212C3">
      <w:pPr>
        <w:tabs>
          <w:tab w:val="left" w:pos="284"/>
        </w:tabs>
        <w:ind w:firstLine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Проект организации строительства;</w:t>
      </w:r>
    </w:p>
    <w:p w14:paraId="0E6BD80B" w14:textId="77777777" w:rsidR="00F212C3" w:rsidRPr="004C60A4" w:rsidRDefault="00F212C3" w:rsidP="00F212C3">
      <w:pPr>
        <w:tabs>
          <w:tab w:val="left" w:pos="284"/>
        </w:tabs>
        <w:ind w:firstLine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 xml:space="preserve">- Схема планировочной организации земельного участка; </w:t>
      </w:r>
    </w:p>
    <w:p w14:paraId="5A4BC64E" w14:textId="77777777" w:rsidR="00F212C3" w:rsidRPr="004C60A4" w:rsidRDefault="00F212C3" w:rsidP="00F212C3">
      <w:pPr>
        <w:tabs>
          <w:tab w:val="left" w:pos="284"/>
        </w:tabs>
        <w:ind w:left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Технологические решения;</w:t>
      </w:r>
    </w:p>
    <w:p w14:paraId="280393E6" w14:textId="77777777" w:rsidR="00F212C3" w:rsidRPr="004C60A4" w:rsidRDefault="00F212C3" w:rsidP="00F212C3">
      <w:pPr>
        <w:tabs>
          <w:tab w:val="left" w:pos="284"/>
        </w:tabs>
        <w:ind w:firstLine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Перечень мероприятий по гражданской обороне, мероприятий по предупреждению чрезвычайных ситуаций природного и техногенного характера;</w:t>
      </w:r>
    </w:p>
    <w:p w14:paraId="2C4DB82C" w14:textId="77777777" w:rsidR="00F212C3" w:rsidRPr="004C60A4" w:rsidRDefault="00F212C3" w:rsidP="00F212C3">
      <w:pPr>
        <w:tabs>
          <w:tab w:val="left" w:pos="284"/>
        </w:tabs>
        <w:ind w:left="709"/>
        <w:contextualSpacing/>
        <w:jc w:val="both"/>
        <w:rPr>
          <w:rFonts w:eastAsia="MS Mincho"/>
        </w:rPr>
      </w:pPr>
      <w:r w:rsidRPr="004C60A4">
        <w:rPr>
          <w:rFonts w:eastAsia="MS Mincho"/>
        </w:rPr>
        <w:t>- Перечень мероприятий по охране окружающей среды.</w:t>
      </w:r>
    </w:p>
    <w:sectPr w:rsidR="00F212C3" w:rsidRPr="004C60A4" w:rsidSect="004C60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9412" w14:textId="77777777" w:rsidR="005427B8" w:rsidRDefault="005427B8" w:rsidP="00177C90">
      <w:r>
        <w:separator/>
      </w:r>
    </w:p>
  </w:endnote>
  <w:endnote w:type="continuationSeparator" w:id="0">
    <w:p w14:paraId="1E5ED7A9" w14:textId="77777777" w:rsidR="005427B8" w:rsidRDefault="005427B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5BD2" w14:textId="77777777" w:rsidR="005427B8" w:rsidRDefault="005427B8" w:rsidP="00177C90">
      <w:r>
        <w:separator/>
      </w:r>
    </w:p>
  </w:footnote>
  <w:footnote w:type="continuationSeparator" w:id="0">
    <w:p w14:paraId="563EF36A" w14:textId="77777777" w:rsidR="005427B8" w:rsidRDefault="005427B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5DF"/>
    <w:multiLevelType w:val="hybridMultilevel"/>
    <w:tmpl w:val="6B90DC96"/>
    <w:lvl w:ilvl="0" w:tplc="68F262E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8287F"/>
    <w:multiLevelType w:val="multilevel"/>
    <w:tmpl w:val="4A484232"/>
    <w:lvl w:ilvl="0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cs="Times New Roman" w:hint="default"/>
      </w:rPr>
    </w:lvl>
  </w:abstractNum>
  <w:abstractNum w:abstractNumId="6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D79DE"/>
    <w:multiLevelType w:val="hybridMultilevel"/>
    <w:tmpl w:val="7DAA6F50"/>
    <w:lvl w:ilvl="0" w:tplc="CBD2D1A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667450A"/>
    <w:multiLevelType w:val="singleLevel"/>
    <w:tmpl w:val="38D0E82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7EF0FF9"/>
    <w:multiLevelType w:val="hybridMultilevel"/>
    <w:tmpl w:val="0054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414F417B"/>
    <w:multiLevelType w:val="hybridMultilevel"/>
    <w:tmpl w:val="0C28A378"/>
    <w:lvl w:ilvl="0" w:tplc="A502E762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8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AD6020"/>
    <w:multiLevelType w:val="multilevel"/>
    <w:tmpl w:val="D506E9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3E4421"/>
    <w:multiLevelType w:val="hybridMultilevel"/>
    <w:tmpl w:val="1742A568"/>
    <w:lvl w:ilvl="0" w:tplc="E40C1DB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 w15:restartNumberingAfterBreak="0">
    <w:nsid w:val="72C83716"/>
    <w:multiLevelType w:val="hybridMultilevel"/>
    <w:tmpl w:val="A29CC882"/>
    <w:lvl w:ilvl="0" w:tplc="DF34547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7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929C1"/>
    <w:multiLevelType w:val="hybridMultilevel"/>
    <w:tmpl w:val="751052B8"/>
    <w:lvl w:ilvl="0" w:tplc="68F262EC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37"/>
  </w:num>
  <w:num w:numId="5">
    <w:abstractNumId w:val="22"/>
  </w:num>
  <w:num w:numId="6">
    <w:abstractNumId w:val="2"/>
  </w:num>
  <w:num w:numId="7">
    <w:abstractNumId w:val="4"/>
  </w:num>
  <w:num w:numId="8">
    <w:abstractNumId w:val="15"/>
  </w:num>
  <w:num w:numId="9">
    <w:abstractNumId w:val="27"/>
  </w:num>
  <w:num w:numId="10">
    <w:abstractNumId w:val="20"/>
  </w:num>
  <w:num w:numId="11">
    <w:abstractNumId w:val="34"/>
  </w:num>
  <w:num w:numId="12">
    <w:abstractNumId w:val="28"/>
  </w:num>
  <w:num w:numId="13">
    <w:abstractNumId w:val="17"/>
  </w:num>
  <w:num w:numId="14">
    <w:abstractNumId w:val="11"/>
  </w:num>
  <w:num w:numId="15">
    <w:abstractNumId w:val="3"/>
  </w:num>
  <w:num w:numId="16">
    <w:abstractNumId w:val="35"/>
  </w:num>
  <w:num w:numId="17">
    <w:abstractNumId w:val="8"/>
  </w:num>
  <w:num w:numId="18">
    <w:abstractNumId w:val="26"/>
  </w:num>
  <w:num w:numId="19">
    <w:abstractNumId w:val="12"/>
  </w:num>
  <w:num w:numId="20">
    <w:abstractNumId w:val="13"/>
  </w:num>
  <w:num w:numId="21">
    <w:abstractNumId w:val="1"/>
  </w:num>
  <w:num w:numId="22">
    <w:abstractNumId w:val="16"/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2"/>
  </w:num>
  <w:num w:numId="27">
    <w:abstractNumId w:val="6"/>
  </w:num>
  <w:num w:numId="28">
    <w:abstractNumId w:val="29"/>
  </w:num>
  <w:num w:numId="29">
    <w:abstractNumId w:val="7"/>
  </w:num>
  <w:num w:numId="30">
    <w:abstractNumId w:val="10"/>
  </w:num>
  <w:num w:numId="31">
    <w:abstractNumId w:val="36"/>
  </w:num>
  <w:num w:numId="32">
    <w:abstractNumId w:val="18"/>
  </w:num>
  <w:num w:numId="33">
    <w:abstractNumId w:val="38"/>
  </w:num>
  <w:num w:numId="34">
    <w:abstractNumId w:val="23"/>
  </w:num>
  <w:num w:numId="35">
    <w:abstractNumId w:val="5"/>
  </w:num>
  <w:num w:numId="36">
    <w:abstractNumId w:val="30"/>
  </w:num>
  <w:num w:numId="37">
    <w:abstractNumId w:val="33"/>
  </w:num>
  <w:num w:numId="38">
    <w:abstractNumId w:val="0"/>
  </w:num>
  <w:num w:numId="3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061F"/>
    <w:rsid w:val="00037FB6"/>
    <w:rsid w:val="0004122B"/>
    <w:rsid w:val="0004600B"/>
    <w:rsid w:val="00056A61"/>
    <w:rsid w:val="00063FE9"/>
    <w:rsid w:val="000938FB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2476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E37E3"/>
    <w:rsid w:val="002F0BBD"/>
    <w:rsid w:val="003014B1"/>
    <w:rsid w:val="00311406"/>
    <w:rsid w:val="003127EA"/>
    <w:rsid w:val="00322F56"/>
    <w:rsid w:val="003239EB"/>
    <w:rsid w:val="003249A4"/>
    <w:rsid w:val="00336E59"/>
    <w:rsid w:val="00341621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0A4"/>
    <w:rsid w:val="004C6B7D"/>
    <w:rsid w:val="004E4244"/>
    <w:rsid w:val="004F4105"/>
    <w:rsid w:val="005048D6"/>
    <w:rsid w:val="005231CA"/>
    <w:rsid w:val="0052579E"/>
    <w:rsid w:val="005416D3"/>
    <w:rsid w:val="005427B8"/>
    <w:rsid w:val="00554D7E"/>
    <w:rsid w:val="00565F4A"/>
    <w:rsid w:val="00566DB6"/>
    <w:rsid w:val="00581ED3"/>
    <w:rsid w:val="0059116F"/>
    <w:rsid w:val="005A32D3"/>
    <w:rsid w:val="005C07FE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D6C17"/>
    <w:rsid w:val="007E7B50"/>
    <w:rsid w:val="007F126D"/>
    <w:rsid w:val="008044CC"/>
    <w:rsid w:val="008122FF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2743"/>
    <w:rsid w:val="009536B6"/>
    <w:rsid w:val="009616D2"/>
    <w:rsid w:val="00970DDA"/>
    <w:rsid w:val="00992B82"/>
    <w:rsid w:val="009A03C1"/>
    <w:rsid w:val="009A122B"/>
    <w:rsid w:val="009A16AE"/>
    <w:rsid w:val="009A2A4D"/>
    <w:rsid w:val="009B5421"/>
    <w:rsid w:val="009C3331"/>
    <w:rsid w:val="009C4F60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D6CAA"/>
    <w:rsid w:val="00AE10A4"/>
    <w:rsid w:val="00AE423E"/>
    <w:rsid w:val="00AF648B"/>
    <w:rsid w:val="00B14258"/>
    <w:rsid w:val="00B21AFE"/>
    <w:rsid w:val="00B33EE7"/>
    <w:rsid w:val="00B37B20"/>
    <w:rsid w:val="00B51FBE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B2CDF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4A4B"/>
    <w:rsid w:val="00CC6568"/>
    <w:rsid w:val="00CD1C7A"/>
    <w:rsid w:val="00CD2330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E15D98"/>
    <w:rsid w:val="00E219A6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12C3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A584A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63</cp:revision>
  <cp:lastPrinted>2019-02-28T04:39:00Z</cp:lastPrinted>
  <dcterms:created xsi:type="dcterms:W3CDTF">2019-04-23T09:47:00Z</dcterms:created>
  <dcterms:modified xsi:type="dcterms:W3CDTF">2024-03-19T05:15:00Z</dcterms:modified>
</cp:coreProperties>
</file>