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E11C" w14:textId="77777777" w:rsidR="00A85429" w:rsidRPr="003301B0" w:rsidRDefault="00A85429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0E0C50E" wp14:editId="69F4722A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6C21F" w14:textId="77777777" w:rsidR="00A85429" w:rsidRPr="003301B0" w:rsidRDefault="00A85429" w:rsidP="008A141C">
      <w:pPr>
        <w:jc w:val="center"/>
        <w:rPr>
          <w:b/>
          <w:sz w:val="20"/>
          <w:szCs w:val="20"/>
        </w:rPr>
      </w:pPr>
    </w:p>
    <w:p w14:paraId="0701D5AA" w14:textId="77777777" w:rsidR="00A85429" w:rsidRPr="003301B0" w:rsidRDefault="00A85429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C6E8949" w14:textId="77777777" w:rsidR="00A85429" w:rsidRPr="003301B0" w:rsidRDefault="00A85429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795AE01" w14:textId="77777777" w:rsidR="00A85429" w:rsidRPr="003301B0" w:rsidRDefault="00A85429" w:rsidP="008A141C">
      <w:pPr>
        <w:jc w:val="center"/>
        <w:rPr>
          <w:b/>
          <w:sz w:val="32"/>
        </w:rPr>
      </w:pPr>
    </w:p>
    <w:p w14:paraId="74413932" w14:textId="77777777" w:rsidR="00A85429" w:rsidRPr="00925532" w:rsidRDefault="00A85429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53C3565" w14:textId="77777777" w:rsidR="00A85429" w:rsidRPr="00925532" w:rsidRDefault="00A8542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85429" w:rsidRPr="00925532" w14:paraId="6C8EF5D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1D90B7A" w14:textId="77777777" w:rsidR="00A85429" w:rsidRPr="0096526E" w:rsidRDefault="00A85429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2E9A3278" w14:textId="10711FAF" w:rsidR="00A85429" w:rsidRPr="0096526E" w:rsidRDefault="00A85429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300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85429" w:rsidRPr="003301B0" w14:paraId="6359A5DE" w14:textId="77777777" w:rsidTr="00D63BB7">
        <w:trPr>
          <w:cantSplit/>
          <w:trHeight w:val="70"/>
        </w:trPr>
        <w:tc>
          <w:tcPr>
            <w:tcW w:w="3119" w:type="dxa"/>
          </w:tcPr>
          <w:p w14:paraId="437A278D" w14:textId="77777777" w:rsidR="00A85429" w:rsidRPr="003301B0" w:rsidRDefault="00A85429" w:rsidP="008A141C">
            <w:pPr>
              <w:rPr>
                <w:sz w:val="4"/>
              </w:rPr>
            </w:pPr>
          </w:p>
          <w:p w14:paraId="404C1C2C" w14:textId="77777777" w:rsidR="00A85429" w:rsidRPr="003301B0" w:rsidRDefault="00A85429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2E1968E" w14:textId="77777777" w:rsidR="00A85429" w:rsidRPr="003301B0" w:rsidRDefault="00A85429" w:rsidP="008A141C">
            <w:pPr>
              <w:jc w:val="right"/>
              <w:rPr>
                <w:sz w:val="20"/>
              </w:rPr>
            </w:pPr>
          </w:p>
        </w:tc>
      </w:tr>
    </w:tbl>
    <w:p w14:paraId="013D1F27" w14:textId="77777777" w:rsidR="00A85429" w:rsidRPr="0096526E" w:rsidRDefault="00A85429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16A830F7" w14:textId="657D85E7" w:rsidR="00A23EF9" w:rsidRDefault="00A23EF9" w:rsidP="0004600B">
      <w:pPr>
        <w:jc w:val="center"/>
        <w:rPr>
          <w:sz w:val="26"/>
          <w:szCs w:val="26"/>
        </w:rPr>
      </w:pPr>
    </w:p>
    <w:p w14:paraId="3F0A8213" w14:textId="6539E86D" w:rsidR="00AB417B" w:rsidRPr="006607DF" w:rsidRDefault="00AB417B" w:rsidP="00A23EF9">
      <w:pPr>
        <w:spacing w:line="280" w:lineRule="exact"/>
        <w:jc w:val="center"/>
        <w:rPr>
          <w:sz w:val="26"/>
          <w:szCs w:val="26"/>
        </w:rPr>
      </w:pPr>
      <w:r w:rsidRPr="006607DF">
        <w:rPr>
          <w:sz w:val="26"/>
          <w:szCs w:val="26"/>
        </w:rPr>
        <w:t xml:space="preserve">О подготовке документации по планировке территории для размещения </w:t>
      </w:r>
      <w:r w:rsidR="00A23EF9">
        <w:rPr>
          <w:sz w:val="26"/>
          <w:szCs w:val="26"/>
        </w:rPr>
        <w:br/>
      </w:r>
      <w:r w:rsidRPr="006607DF">
        <w:rPr>
          <w:sz w:val="26"/>
          <w:szCs w:val="26"/>
        </w:rPr>
        <w:t xml:space="preserve">объекта: </w:t>
      </w:r>
      <w:r w:rsidR="001F260B" w:rsidRPr="006607DF">
        <w:rPr>
          <w:sz w:val="26"/>
          <w:szCs w:val="26"/>
        </w:rPr>
        <w:t>«</w:t>
      </w:r>
      <w:bookmarkStart w:id="1" w:name="_Hlk160449430"/>
      <w:r w:rsidR="000C598A" w:rsidRPr="00B573E1">
        <w:rPr>
          <w:sz w:val="26"/>
        </w:rPr>
        <w:t xml:space="preserve">Производственная площадка для химизации технологических процессов </w:t>
      </w:r>
      <w:r w:rsidR="00A23EF9">
        <w:rPr>
          <w:sz w:val="26"/>
        </w:rPr>
        <w:br/>
      </w:r>
      <w:r w:rsidR="000C598A" w:rsidRPr="00B573E1">
        <w:rPr>
          <w:sz w:val="26"/>
        </w:rPr>
        <w:t xml:space="preserve">на </w:t>
      </w:r>
      <w:proofErr w:type="spellStart"/>
      <w:r w:rsidR="000C598A" w:rsidRPr="00B573E1">
        <w:rPr>
          <w:sz w:val="26"/>
        </w:rPr>
        <w:t>Чупальском</w:t>
      </w:r>
      <w:proofErr w:type="spellEnd"/>
      <w:r w:rsidR="000C598A" w:rsidRPr="00B573E1">
        <w:rPr>
          <w:sz w:val="26"/>
        </w:rPr>
        <w:t xml:space="preserve"> ЛУ</w:t>
      </w:r>
      <w:bookmarkEnd w:id="1"/>
      <w:r w:rsidR="001F260B" w:rsidRPr="006607DF">
        <w:rPr>
          <w:sz w:val="26"/>
          <w:szCs w:val="26"/>
        </w:rPr>
        <w:t>»</w:t>
      </w:r>
    </w:p>
    <w:p w14:paraId="112CE9BF" w14:textId="4D6B2196" w:rsidR="00AB417B" w:rsidRDefault="00AB417B" w:rsidP="00A23EF9">
      <w:pPr>
        <w:spacing w:line="280" w:lineRule="exact"/>
        <w:jc w:val="both"/>
        <w:rPr>
          <w:sz w:val="26"/>
          <w:szCs w:val="26"/>
        </w:rPr>
      </w:pPr>
    </w:p>
    <w:p w14:paraId="21F457A1" w14:textId="77777777" w:rsidR="00A23EF9" w:rsidRPr="006607DF" w:rsidRDefault="00A23EF9" w:rsidP="00A23EF9">
      <w:pPr>
        <w:spacing w:line="280" w:lineRule="exact"/>
        <w:jc w:val="both"/>
        <w:rPr>
          <w:sz w:val="26"/>
          <w:szCs w:val="26"/>
        </w:rPr>
      </w:pPr>
    </w:p>
    <w:p w14:paraId="03100BDF" w14:textId="75057FEB" w:rsidR="00AB417B" w:rsidRPr="006607DF" w:rsidRDefault="005E6D4C" w:rsidP="00A23EF9">
      <w:pPr>
        <w:spacing w:line="280" w:lineRule="exact"/>
        <w:ind w:firstLine="709"/>
        <w:jc w:val="both"/>
        <w:rPr>
          <w:sz w:val="26"/>
          <w:szCs w:val="26"/>
        </w:rPr>
      </w:pPr>
      <w:r w:rsidRPr="005E6D4C">
        <w:rPr>
          <w:sz w:val="26"/>
          <w:szCs w:val="26"/>
        </w:rPr>
        <w:t xml:space="preserve">В соответствии </w:t>
      </w:r>
      <w:r w:rsidR="00C42487">
        <w:rPr>
          <w:sz w:val="26"/>
          <w:szCs w:val="26"/>
        </w:rPr>
        <w:t>со статьей 45</w:t>
      </w:r>
      <w:r w:rsidR="005F7BAA">
        <w:rPr>
          <w:sz w:val="26"/>
          <w:szCs w:val="26"/>
        </w:rPr>
        <w:t xml:space="preserve"> </w:t>
      </w:r>
      <w:r w:rsidRPr="005E6D4C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</w:t>
      </w:r>
      <w:r w:rsidR="00A23EF9">
        <w:rPr>
          <w:sz w:val="26"/>
          <w:szCs w:val="26"/>
        </w:rPr>
        <w:t>–</w:t>
      </w:r>
      <w:r w:rsidRPr="005E6D4C">
        <w:rPr>
          <w:sz w:val="26"/>
          <w:szCs w:val="26"/>
        </w:rPr>
        <w:t xml:space="preserve"> Югры, постановлением администрации Нефтеюганского района от 17.06.2022 </w:t>
      </w:r>
      <w:r w:rsidR="00A23EF9">
        <w:rPr>
          <w:sz w:val="26"/>
          <w:szCs w:val="26"/>
        </w:rPr>
        <w:br/>
      </w:r>
      <w:r w:rsidRPr="005E6D4C">
        <w:rPr>
          <w:sz w:val="26"/>
          <w:szCs w:val="26"/>
        </w:rPr>
        <w:t xml:space="preserve"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1F260B" w:rsidRPr="006607DF">
        <w:rPr>
          <w:sz w:val="26"/>
          <w:szCs w:val="26"/>
        </w:rPr>
        <w:t>на основании заявления</w:t>
      </w:r>
      <w:r w:rsidR="00A869B8" w:rsidRPr="006607DF">
        <w:rPr>
          <w:sz w:val="26"/>
          <w:szCs w:val="26"/>
        </w:rPr>
        <w:t xml:space="preserve"> </w:t>
      </w:r>
      <w:r w:rsidR="000C598A">
        <w:rPr>
          <w:sz w:val="26"/>
          <w:szCs w:val="26"/>
        </w:rPr>
        <w:t>общества с ограниченной ответственностью</w:t>
      </w:r>
      <w:r w:rsidR="005E2E82" w:rsidRPr="006607DF">
        <w:rPr>
          <w:sz w:val="26"/>
          <w:szCs w:val="26"/>
        </w:rPr>
        <w:t xml:space="preserve"> «</w:t>
      </w:r>
      <w:proofErr w:type="spellStart"/>
      <w:r w:rsidR="000C598A" w:rsidRPr="000C598A">
        <w:rPr>
          <w:sz w:val="26"/>
          <w:szCs w:val="26"/>
        </w:rPr>
        <w:t>СахалинНИПИ</w:t>
      </w:r>
      <w:proofErr w:type="spellEnd"/>
      <w:r w:rsidR="000C598A" w:rsidRPr="000C598A">
        <w:rPr>
          <w:sz w:val="26"/>
          <w:szCs w:val="26"/>
        </w:rPr>
        <w:t xml:space="preserve"> нефти и газа</w:t>
      </w:r>
      <w:r w:rsidR="005E2E82" w:rsidRPr="006607DF">
        <w:rPr>
          <w:sz w:val="26"/>
          <w:szCs w:val="26"/>
        </w:rPr>
        <w:t>»</w:t>
      </w:r>
      <w:r w:rsidR="001F260B" w:rsidRPr="006607DF">
        <w:rPr>
          <w:sz w:val="26"/>
          <w:szCs w:val="26"/>
        </w:rPr>
        <w:t xml:space="preserve"> (далее – </w:t>
      </w:r>
      <w:r w:rsidR="000C598A">
        <w:rPr>
          <w:sz w:val="26"/>
          <w:szCs w:val="26"/>
        </w:rPr>
        <w:t>ОО</w:t>
      </w:r>
      <w:r w:rsidR="005E2E82" w:rsidRPr="006607DF">
        <w:rPr>
          <w:sz w:val="26"/>
          <w:szCs w:val="26"/>
        </w:rPr>
        <w:t>О</w:t>
      </w:r>
      <w:r w:rsidR="001F260B" w:rsidRPr="006607DF">
        <w:rPr>
          <w:sz w:val="26"/>
          <w:szCs w:val="26"/>
        </w:rPr>
        <w:t xml:space="preserve"> «</w:t>
      </w:r>
      <w:bookmarkStart w:id="2" w:name="_Hlk161066765"/>
      <w:proofErr w:type="spellStart"/>
      <w:r w:rsidR="000C598A" w:rsidRPr="000C598A">
        <w:rPr>
          <w:sz w:val="26"/>
          <w:szCs w:val="26"/>
        </w:rPr>
        <w:t>СахалинНИПИ</w:t>
      </w:r>
      <w:proofErr w:type="spellEnd"/>
      <w:r w:rsidR="000C598A" w:rsidRPr="000C598A">
        <w:rPr>
          <w:sz w:val="26"/>
          <w:szCs w:val="26"/>
        </w:rPr>
        <w:t xml:space="preserve"> нефти и газа</w:t>
      </w:r>
      <w:bookmarkEnd w:id="2"/>
      <w:r w:rsidR="001F260B" w:rsidRPr="006607DF">
        <w:rPr>
          <w:sz w:val="26"/>
          <w:szCs w:val="26"/>
        </w:rPr>
        <w:t>»)</w:t>
      </w:r>
      <w:r w:rsidR="00A869B8" w:rsidRPr="006607DF">
        <w:rPr>
          <w:sz w:val="26"/>
          <w:szCs w:val="26"/>
        </w:rPr>
        <w:t xml:space="preserve"> </w:t>
      </w:r>
      <w:r w:rsidR="00A23EF9">
        <w:rPr>
          <w:sz w:val="26"/>
          <w:szCs w:val="26"/>
        </w:rPr>
        <w:br/>
      </w:r>
      <w:r w:rsidR="001F260B" w:rsidRPr="006607DF">
        <w:rPr>
          <w:sz w:val="26"/>
          <w:szCs w:val="26"/>
        </w:rPr>
        <w:t xml:space="preserve">от </w:t>
      </w:r>
      <w:r w:rsidR="00224B83">
        <w:rPr>
          <w:sz w:val="26"/>
          <w:szCs w:val="26"/>
        </w:rPr>
        <w:t>22</w:t>
      </w:r>
      <w:r w:rsidR="00A869B8" w:rsidRPr="006607DF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A869B8" w:rsidRPr="006607DF">
        <w:rPr>
          <w:sz w:val="26"/>
          <w:szCs w:val="26"/>
        </w:rPr>
        <w:t>.2024</w:t>
      </w:r>
      <w:r w:rsidR="001F260B" w:rsidRPr="006607DF">
        <w:rPr>
          <w:sz w:val="26"/>
          <w:szCs w:val="26"/>
        </w:rPr>
        <w:t xml:space="preserve"> № </w:t>
      </w:r>
      <w:r>
        <w:rPr>
          <w:sz w:val="26"/>
          <w:szCs w:val="26"/>
        </w:rPr>
        <w:t>66-0440</w:t>
      </w:r>
      <w:r w:rsidR="00224B83">
        <w:rPr>
          <w:sz w:val="26"/>
          <w:szCs w:val="26"/>
        </w:rPr>
        <w:t>(Ю-С)</w:t>
      </w:r>
      <w:r w:rsidR="00A869B8" w:rsidRPr="006607DF">
        <w:rPr>
          <w:sz w:val="26"/>
          <w:szCs w:val="26"/>
        </w:rPr>
        <w:t xml:space="preserve"> </w:t>
      </w:r>
      <w:r w:rsidR="00AB417B" w:rsidRPr="006607DF">
        <w:rPr>
          <w:sz w:val="26"/>
          <w:szCs w:val="26"/>
        </w:rPr>
        <w:t>п о с т а н о в л я ю:</w:t>
      </w:r>
    </w:p>
    <w:p w14:paraId="19A4286E" w14:textId="77777777" w:rsidR="00AB417B" w:rsidRPr="006607DF" w:rsidRDefault="00AB417B" w:rsidP="00A23EF9">
      <w:pPr>
        <w:spacing w:line="280" w:lineRule="exact"/>
        <w:jc w:val="both"/>
        <w:rPr>
          <w:sz w:val="26"/>
          <w:szCs w:val="26"/>
        </w:rPr>
      </w:pPr>
    </w:p>
    <w:p w14:paraId="15BA0AEF" w14:textId="0C4891DE" w:rsidR="00EB658A" w:rsidRPr="001C4FB1" w:rsidRDefault="00EB658A" w:rsidP="00A23EF9">
      <w:pPr>
        <w:pStyle w:val="a8"/>
        <w:numPr>
          <w:ilvl w:val="0"/>
          <w:numId w:val="3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882DD4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B573E1">
        <w:rPr>
          <w:sz w:val="26"/>
        </w:rPr>
        <w:t xml:space="preserve">Производственная площадка для химизации технологических процессов на </w:t>
      </w:r>
      <w:proofErr w:type="spellStart"/>
      <w:r w:rsidRPr="00B573E1">
        <w:rPr>
          <w:sz w:val="26"/>
        </w:rPr>
        <w:t>Чупальском</w:t>
      </w:r>
      <w:proofErr w:type="spellEnd"/>
      <w:r w:rsidRPr="00B573E1">
        <w:rPr>
          <w:sz w:val="26"/>
        </w:rPr>
        <w:t xml:space="preserve"> ЛУ</w:t>
      </w:r>
      <w:r w:rsidRPr="00311406">
        <w:rPr>
          <w:sz w:val="26"/>
          <w:szCs w:val="26"/>
        </w:rPr>
        <w:t>»</w:t>
      </w:r>
      <w:r w:rsidR="00E97CDE">
        <w:rPr>
          <w:sz w:val="26"/>
          <w:szCs w:val="26"/>
        </w:rPr>
        <w:t>.</w:t>
      </w:r>
    </w:p>
    <w:p w14:paraId="1D423D61" w14:textId="302FE495" w:rsidR="00EB658A" w:rsidRPr="00E97CDE" w:rsidRDefault="00EB658A" w:rsidP="00A23EF9">
      <w:pPr>
        <w:pStyle w:val="a8"/>
        <w:numPr>
          <w:ilvl w:val="0"/>
          <w:numId w:val="3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E97CDE" w:rsidRPr="00E97CDE">
        <w:rPr>
          <w:sz w:val="26"/>
          <w:szCs w:val="26"/>
        </w:rPr>
        <w:t>проект задания</w:t>
      </w:r>
      <w:r w:rsidR="00E97CDE">
        <w:rPr>
          <w:sz w:val="26"/>
          <w:szCs w:val="26"/>
        </w:rPr>
        <w:t xml:space="preserve"> </w:t>
      </w:r>
      <w:r w:rsidR="00E97CDE" w:rsidRPr="00E97CDE">
        <w:rPr>
          <w:sz w:val="26"/>
          <w:szCs w:val="26"/>
        </w:rPr>
        <w:t xml:space="preserve">на разработку документации по планировке территории для размещения линейного объекта: 6930 «Производственная площадка для химизации технологических процессов на </w:t>
      </w:r>
      <w:proofErr w:type="spellStart"/>
      <w:r w:rsidR="00E97CDE" w:rsidRPr="00E97CDE">
        <w:rPr>
          <w:sz w:val="26"/>
          <w:szCs w:val="26"/>
        </w:rPr>
        <w:t>Чупальском</w:t>
      </w:r>
      <w:proofErr w:type="spellEnd"/>
      <w:r w:rsidR="00E97CDE" w:rsidRPr="00E97CDE">
        <w:rPr>
          <w:sz w:val="26"/>
          <w:szCs w:val="26"/>
        </w:rPr>
        <w:t xml:space="preserve"> ЛУ» на территории Нефтеюганского района Ханты-Мансийского автономного округа Тюменской области</w:t>
      </w:r>
      <w:r w:rsidRPr="00E97CDE">
        <w:rPr>
          <w:sz w:val="26"/>
          <w:szCs w:val="26"/>
        </w:rPr>
        <w:t xml:space="preserve"> (приложени</w:t>
      </w:r>
      <w:r w:rsidR="00322ACF" w:rsidRPr="00E97CDE">
        <w:rPr>
          <w:sz w:val="26"/>
          <w:szCs w:val="26"/>
        </w:rPr>
        <w:t>е</w:t>
      </w:r>
      <w:r w:rsidRPr="00E97CDE">
        <w:rPr>
          <w:sz w:val="26"/>
          <w:szCs w:val="26"/>
        </w:rPr>
        <w:t>).</w:t>
      </w:r>
    </w:p>
    <w:p w14:paraId="113981D1" w14:textId="3114F895" w:rsidR="00EB658A" w:rsidRPr="008C3C28" w:rsidRDefault="00EB658A" w:rsidP="00A23EF9">
      <w:pPr>
        <w:pStyle w:val="a8"/>
        <w:numPr>
          <w:ilvl w:val="0"/>
          <w:numId w:val="3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</w:t>
      </w:r>
      <w:r w:rsidRPr="008E6315">
        <w:rPr>
          <w:sz w:val="26"/>
          <w:szCs w:val="26"/>
        </w:rPr>
        <w:t xml:space="preserve"> «</w:t>
      </w:r>
      <w:proofErr w:type="spellStart"/>
      <w:r w:rsidRPr="000C598A">
        <w:rPr>
          <w:sz w:val="26"/>
          <w:szCs w:val="26"/>
        </w:rPr>
        <w:t>СахалинНИПИ</w:t>
      </w:r>
      <w:proofErr w:type="spellEnd"/>
      <w:r w:rsidRPr="000C598A">
        <w:rPr>
          <w:sz w:val="26"/>
          <w:szCs w:val="26"/>
        </w:rPr>
        <w:t xml:space="preserve"> нефти и газа</w:t>
      </w:r>
      <w:r w:rsidRPr="008E631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6635DEA7" w14:textId="77777777" w:rsidR="00EB658A" w:rsidRDefault="00EB658A" w:rsidP="00A23EF9">
      <w:pPr>
        <w:pStyle w:val="a8"/>
        <w:numPr>
          <w:ilvl w:val="0"/>
          <w:numId w:val="3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BABA18F" w14:textId="11024349" w:rsidR="00EB658A" w:rsidRPr="00311406" w:rsidRDefault="00EB658A" w:rsidP="00A23EF9">
      <w:pPr>
        <w:pStyle w:val="a8"/>
        <w:numPr>
          <w:ilvl w:val="0"/>
          <w:numId w:val="3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A23EF9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6607DF" w:rsidRDefault="00AB417B" w:rsidP="00A23EF9">
      <w:pPr>
        <w:spacing w:line="280" w:lineRule="exact"/>
        <w:jc w:val="both"/>
        <w:rPr>
          <w:sz w:val="26"/>
          <w:szCs w:val="26"/>
        </w:rPr>
      </w:pPr>
    </w:p>
    <w:p w14:paraId="13EE382C" w14:textId="6F095061" w:rsidR="00AB417B" w:rsidRDefault="00AB417B" w:rsidP="00A23EF9">
      <w:pPr>
        <w:spacing w:line="280" w:lineRule="exact"/>
        <w:jc w:val="both"/>
        <w:rPr>
          <w:sz w:val="26"/>
          <w:szCs w:val="26"/>
        </w:rPr>
      </w:pPr>
    </w:p>
    <w:p w14:paraId="535D9CBD" w14:textId="77777777" w:rsidR="00A23EF9" w:rsidRPr="006607DF" w:rsidRDefault="00A23EF9" w:rsidP="00A23EF9">
      <w:pPr>
        <w:spacing w:line="280" w:lineRule="exact"/>
        <w:jc w:val="both"/>
        <w:rPr>
          <w:sz w:val="26"/>
          <w:szCs w:val="26"/>
        </w:rPr>
      </w:pPr>
    </w:p>
    <w:p w14:paraId="34E51391" w14:textId="5DF166D1" w:rsidR="000C7B98" w:rsidRDefault="00AB417B" w:rsidP="00A23EF9">
      <w:pPr>
        <w:spacing w:line="280" w:lineRule="exact"/>
        <w:jc w:val="both"/>
        <w:rPr>
          <w:sz w:val="26"/>
          <w:szCs w:val="26"/>
        </w:rPr>
      </w:pPr>
      <w:r w:rsidRPr="006607DF">
        <w:rPr>
          <w:sz w:val="26"/>
          <w:szCs w:val="26"/>
        </w:rPr>
        <w:t>Глав</w:t>
      </w:r>
      <w:r w:rsidR="00CD1C7A" w:rsidRPr="006607DF">
        <w:rPr>
          <w:sz w:val="26"/>
          <w:szCs w:val="26"/>
        </w:rPr>
        <w:t>а</w:t>
      </w:r>
      <w:r w:rsidRPr="006607DF">
        <w:rPr>
          <w:sz w:val="26"/>
          <w:szCs w:val="26"/>
        </w:rPr>
        <w:t xml:space="preserve"> района                                             </w:t>
      </w:r>
      <w:r w:rsidR="00CC6568" w:rsidRPr="006607DF">
        <w:rPr>
          <w:sz w:val="26"/>
          <w:szCs w:val="26"/>
        </w:rPr>
        <w:t xml:space="preserve">                                 </w:t>
      </w:r>
      <w:r w:rsidRPr="006607DF">
        <w:rPr>
          <w:sz w:val="26"/>
          <w:szCs w:val="26"/>
        </w:rPr>
        <w:t xml:space="preserve">       </w:t>
      </w:r>
      <w:proofErr w:type="spellStart"/>
      <w:r w:rsidR="0004600B" w:rsidRPr="006607DF">
        <w:rPr>
          <w:sz w:val="26"/>
          <w:szCs w:val="26"/>
        </w:rPr>
        <w:t>А.А.Бочко</w:t>
      </w:r>
      <w:proofErr w:type="spellEnd"/>
    </w:p>
    <w:p w14:paraId="53434C19" w14:textId="3138A280" w:rsidR="005F7BAA" w:rsidRDefault="005F7BAA" w:rsidP="002C7832">
      <w:pPr>
        <w:jc w:val="both"/>
        <w:rPr>
          <w:sz w:val="26"/>
          <w:szCs w:val="26"/>
        </w:rPr>
      </w:pPr>
    </w:p>
    <w:p w14:paraId="65C3CD1F" w14:textId="77777777" w:rsidR="00A23EF9" w:rsidRDefault="00A23EF9" w:rsidP="002C7832">
      <w:pPr>
        <w:jc w:val="both"/>
        <w:rPr>
          <w:sz w:val="26"/>
          <w:szCs w:val="26"/>
        </w:rPr>
      </w:pPr>
    </w:p>
    <w:p w14:paraId="74A0B974" w14:textId="77777777" w:rsidR="00A23EF9" w:rsidRDefault="00A23EF9" w:rsidP="002C7832">
      <w:pPr>
        <w:jc w:val="both"/>
        <w:rPr>
          <w:sz w:val="26"/>
          <w:szCs w:val="26"/>
        </w:rPr>
      </w:pPr>
    </w:p>
    <w:p w14:paraId="381CEC3C" w14:textId="77777777" w:rsidR="00A23EF9" w:rsidRDefault="00A23EF9" w:rsidP="002C7832">
      <w:pPr>
        <w:jc w:val="both"/>
        <w:rPr>
          <w:sz w:val="26"/>
          <w:szCs w:val="26"/>
        </w:rPr>
      </w:pPr>
    </w:p>
    <w:p w14:paraId="31ADA4D8" w14:textId="489F95F5" w:rsidR="00EB658A" w:rsidRDefault="00315EC8" w:rsidP="00A23EF9">
      <w:pPr>
        <w:jc w:val="both"/>
        <w:rPr>
          <w:sz w:val="26"/>
          <w:szCs w:val="26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345D0" wp14:editId="6FF05BB7">
                <wp:simplePos x="0" y="0"/>
                <wp:positionH relativeFrom="column">
                  <wp:posOffset>3598545</wp:posOffset>
                </wp:positionH>
                <wp:positionV relativeFrom="paragraph">
                  <wp:posOffset>-654685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E50A4" w14:textId="3860F29C" w:rsidR="0021292F" w:rsidRPr="00A5307F" w:rsidRDefault="0021292F" w:rsidP="0021292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5688716" w14:textId="77777777" w:rsidR="0021292F" w:rsidRPr="00A5307F" w:rsidRDefault="0021292F" w:rsidP="0021292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361312DC" w14:textId="697D99FD" w:rsidR="0021292F" w:rsidRPr="00A5307F" w:rsidRDefault="0021292F" w:rsidP="0021292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85429">
                              <w:rPr>
                                <w:sz w:val="26"/>
                                <w:szCs w:val="26"/>
                              </w:rPr>
                              <w:t xml:space="preserve">13.03.2024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A85429">
                              <w:rPr>
                                <w:sz w:val="26"/>
                                <w:szCs w:val="26"/>
                              </w:rPr>
                              <w:t>300-па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345D0" id="Прямоугольник 253" o:spid="_x0000_s1026" style="position:absolute;left:0;text-align:left;margin-left:283.35pt;margin-top:-51.55pt;width:257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MBh+wzjAAAADAEAAA8AAAAAAAAA&#10;AAAAAAAAUgQAAGRycy9kb3ducmV2LnhtbFBLBQYAAAAABAAEAPMAAABiBQAAAAA=&#10;" filled="f" stroked="f">
                <v:textbox>
                  <w:txbxContent>
                    <w:p w14:paraId="46FE50A4" w14:textId="3860F29C" w:rsidR="0021292F" w:rsidRPr="00A5307F" w:rsidRDefault="0021292F" w:rsidP="0021292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5688716" w14:textId="77777777" w:rsidR="0021292F" w:rsidRPr="00A5307F" w:rsidRDefault="0021292F" w:rsidP="0021292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361312DC" w14:textId="697D99FD" w:rsidR="0021292F" w:rsidRPr="00A5307F" w:rsidRDefault="0021292F" w:rsidP="0021292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A85429">
                        <w:rPr>
                          <w:sz w:val="26"/>
                          <w:szCs w:val="26"/>
                        </w:rPr>
                        <w:t xml:space="preserve">13.03.2024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A85429">
                        <w:rPr>
                          <w:sz w:val="26"/>
                          <w:szCs w:val="26"/>
                        </w:rPr>
                        <w:t>300-па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B42A177" w14:textId="77777777" w:rsidR="00A23EF9" w:rsidRDefault="00A23EF9" w:rsidP="0021292F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bookmarkStart w:id="4" w:name="_Hlk161217692"/>
    </w:p>
    <w:p w14:paraId="7A5C8035" w14:textId="77777777" w:rsidR="00A23EF9" w:rsidRDefault="00A23EF9" w:rsidP="0021292F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14:paraId="32F38EE1" w14:textId="26392C12" w:rsidR="0021292F" w:rsidRPr="00AA23B7" w:rsidRDefault="0021292F" w:rsidP="0021292F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ПРОЕКТ </w:t>
      </w:r>
      <w:r w:rsidRPr="00AA23B7">
        <w:rPr>
          <w:rFonts w:ascii="Times New Roman" w:hAnsi="Times New Roman" w:cs="Times New Roman"/>
          <w:sz w:val="26"/>
        </w:rPr>
        <w:t>ЗАДАНИ</w:t>
      </w:r>
      <w:r>
        <w:rPr>
          <w:rFonts w:ascii="Times New Roman" w:hAnsi="Times New Roman" w:cs="Times New Roman"/>
          <w:sz w:val="26"/>
        </w:rPr>
        <w:t>Я</w:t>
      </w:r>
    </w:p>
    <w:p w14:paraId="26FD71F1" w14:textId="1FE6EEA1" w:rsidR="0021292F" w:rsidRPr="00AA23B7" w:rsidRDefault="0021292F" w:rsidP="005E6D4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на разработку докуме</w:t>
      </w:r>
      <w:r>
        <w:rPr>
          <w:rFonts w:ascii="Times New Roman" w:hAnsi="Times New Roman" w:cs="Times New Roman"/>
          <w:sz w:val="26"/>
        </w:rPr>
        <w:t>нтации по планировке территории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1292F" w:rsidRPr="00147A85" w14:paraId="447C75BB" w14:textId="77777777" w:rsidTr="000A1E42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8E66B" w14:textId="49AF7102" w:rsidR="0021292F" w:rsidRPr="00147A85" w:rsidRDefault="0021292F" w:rsidP="000A1E4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</w:rPr>
            </w:pPr>
            <w:r w:rsidRPr="00DB380A">
              <w:rPr>
                <w:rFonts w:ascii="Times New Roman" w:hAnsi="Times New Roman" w:cs="Times New Roman"/>
                <w:sz w:val="26"/>
              </w:rPr>
              <w:t>для размещения линейного объекта:</w:t>
            </w:r>
            <w:r>
              <w:rPr>
                <w:rFonts w:ascii="Times New Roman" w:hAnsi="Times New Roman" w:cs="Times New Roman"/>
                <w:sz w:val="26"/>
              </w:rPr>
              <w:t xml:space="preserve"> 6930 </w:t>
            </w:r>
            <w:r w:rsidRPr="00DB380A">
              <w:rPr>
                <w:rFonts w:ascii="Times New Roman" w:hAnsi="Times New Roman" w:cs="Times New Roman"/>
                <w:sz w:val="26"/>
              </w:rPr>
              <w:t>«</w:t>
            </w:r>
            <w:r w:rsidRPr="00B573E1">
              <w:rPr>
                <w:rFonts w:ascii="Times New Roman" w:hAnsi="Times New Roman" w:cs="Times New Roman"/>
                <w:sz w:val="26"/>
              </w:rPr>
              <w:t xml:space="preserve">Производственная площадка </w:t>
            </w:r>
            <w:r w:rsidR="00A23EF9">
              <w:rPr>
                <w:rFonts w:ascii="Times New Roman" w:hAnsi="Times New Roman" w:cs="Times New Roman"/>
                <w:sz w:val="26"/>
              </w:rPr>
              <w:br/>
            </w:r>
            <w:r w:rsidRPr="00B573E1">
              <w:rPr>
                <w:rFonts w:ascii="Times New Roman" w:hAnsi="Times New Roman" w:cs="Times New Roman"/>
                <w:sz w:val="26"/>
              </w:rPr>
              <w:t xml:space="preserve">для химизации технологических процессов на </w:t>
            </w:r>
            <w:proofErr w:type="spellStart"/>
            <w:r w:rsidRPr="00B573E1">
              <w:rPr>
                <w:rFonts w:ascii="Times New Roman" w:hAnsi="Times New Roman" w:cs="Times New Roman"/>
                <w:sz w:val="26"/>
              </w:rPr>
              <w:t>Чупальском</w:t>
            </w:r>
            <w:proofErr w:type="spellEnd"/>
            <w:r w:rsidRPr="00B573E1">
              <w:rPr>
                <w:rFonts w:ascii="Times New Roman" w:hAnsi="Times New Roman" w:cs="Times New Roman"/>
                <w:sz w:val="26"/>
              </w:rPr>
              <w:t xml:space="preserve"> ЛУ</w:t>
            </w:r>
            <w:r w:rsidRPr="00DB380A">
              <w:rPr>
                <w:rFonts w:ascii="Times New Roman" w:hAnsi="Times New Roman" w:cs="Times New Roman"/>
                <w:sz w:val="26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на территории</w:t>
            </w:r>
            <w:r w:rsidRPr="002C64BE">
              <w:rPr>
                <w:rFonts w:ascii="Times New Roman" w:hAnsi="Times New Roman" w:cs="Times New Roman"/>
                <w:sz w:val="26"/>
              </w:rPr>
              <w:t xml:space="preserve"> Нефтеюганско</w:t>
            </w:r>
            <w:r>
              <w:rPr>
                <w:rFonts w:ascii="Times New Roman" w:hAnsi="Times New Roman" w:cs="Times New Roman"/>
                <w:sz w:val="26"/>
              </w:rPr>
              <w:t>го</w:t>
            </w:r>
            <w:r w:rsidRPr="002C64BE">
              <w:rPr>
                <w:rFonts w:ascii="Times New Roman" w:hAnsi="Times New Roman" w:cs="Times New Roman"/>
                <w:sz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</w:rPr>
              <w:t>а</w:t>
            </w:r>
            <w:r w:rsidRPr="002C64BE">
              <w:rPr>
                <w:rFonts w:ascii="Times New Roman" w:hAnsi="Times New Roman" w:cs="Times New Roman"/>
                <w:sz w:val="26"/>
              </w:rPr>
              <w:t xml:space="preserve"> Ханты-Мансийского автономного округа Тюменской области</w:t>
            </w:r>
          </w:p>
        </w:tc>
      </w:tr>
    </w:tbl>
    <w:bookmarkEnd w:id="4"/>
    <w:p w14:paraId="75BD5F1F" w14:textId="77777777" w:rsidR="0021292F" w:rsidRPr="00606401" w:rsidRDefault="0021292F" w:rsidP="0021292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06401">
        <w:rPr>
          <w:rFonts w:ascii="Times New Roman" w:hAnsi="Times New Roman" w:cs="Times New Roman"/>
        </w:rPr>
        <w:t>(наименование территории, наименование объекта (объектов) капитального</w:t>
      </w:r>
      <w:r>
        <w:rPr>
          <w:rFonts w:ascii="Times New Roman" w:hAnsi="Times New Roman" w:cs="Times New Roman"/>
        </w:rPr>
        <w:t xml:space="preserve"> </w:t>
      </w:r>
      <w:r w:rsidRPr="00606401">
        <w:rPr>
          <w:rFonts w:ascii="Times New Roman" w:hAnsi="Times New Roman" w:cs="Times New Roman"/>
        </w:rPr>
        <w:t>строительства, для размещения которого (которых) подготавливается документация по планировке территории)</w:t>
      </w:r>
    </w:p>
    <w:tbl>
      <w:tblPr>
        <w:tblStyle w:val="afff1"/>
        <w:tblW w:w="9606" w:type="dxa"/>
        <w:tblLook w:val="04A0" w:firstRow="1" w:lastRow="0" w:firstColumn="1" w:lastColumn="0" w:noHBand="0" w:noVBand="1"/>
      </w:tblPr>
      <w:tblGrid>
        <w:gridCol w:w="411"/>
        <w:gridCol w:w="4385"/>
        <w:gridCol w:w="4810"/>
      </w:tblGrid>
      <w:tr w:rsidR="0021292F" w14:paraId="1BCB246F" w14:textId="77777777" w:rsidTr="0021292F">
        <w:tc>
          <w:tcPr>
            <w:tcW w:w="4796" w:type="dxa"/>
            <w:gridSpan w:val="2"/>
          </w:tcPr>
          <w:p w14:paraId="6AE89435" w14:textId="09940479" w:rsidR="0021292F" w:rsidRDefault="0021292F" w:rsidP="0021292F">
            <w:pPr>
              <w:jc w:val="center"/>
              <w:rPr>
                <w:sz w:val="26"/>
                <w:szCs w:val="26"/>
              </w:rPr>
            </w:pPr>
            <w:r w:rsidRPr="00AA23B7">
              <w:rPr>
                <w:sz w:val="26"/>
              </w:rPr>
              <w:t>Наименование позиции</w:t>
            </w:r>
          </w:p>
        </w:tc>
        <w:tc>
          <w:tcPr>
            <w:tcW w:w="4810" w:type="dxa"/>
          </w:tcPr>
          <w:p w14:paraId="778A9D8D" w14:textId="0E7C4A43" w:rsidR="0021292F" w:rsidRDefault="0021292F" w:rsidP="0021292F">
            <w:pPr>
              <w:jc w:val="center"/>
              <w:rPr>
                <w:sz w:val="26"/>
                <w:szCs w:val="26"/>
              </w:rPr>
            </w:pPr>
            <w:r w:rsidRPr="00AA23B7">
              <w:rPr>
                <w:sz w:val="26"/>
              </w:rPr>
              <w:t>Содержание</w:t>
            </w:r>
          </w:p>
        </w:tc>
      </w:tr>
      <w:tr w:rsidR="0021292F" w14:paraId="148E9167" w14:textId="77777777" w:rsidTr="0021292F">
        <w:tc>
          <w:tcPr>
            <w:tcW w:w="411" w:type="dxa"/>
          </w:tcPr>
          <w:p w14:paraId="5B4173B0" w14:textId="57B50379" w:rsidR="0021292F" w:rsidRDefault="0021292F" w:rsidP="0021292F">
            <w:pPr>
              <w:jc w:val="center"/>
              <w:rPr>
                <w:sz w:val="26"/>
                <w:szCs w:val="26"/>
              </w:rPr>
            </w:pPr>
            <w:r w:rsidRPr="00AA23B7">
              <w:rPr>
                <w:sz w:val="26"/>
              </w:rPr>
              <w:t>1.</w:t>
            </w:r>
          </w:p>
        </w:tc>
        <w:tc>
          <w:tcPr>
            <w:tcW w:w="4385" w:type="dxa"/>
          </w:tcPr>
          <w:p w14:paraId="1F85235F" w14:textId="5EA4F551" w:rsidR="0021292F" w:rsidRDefault="0021292F" w:rsidP="0021292F">
            <w:pPr>
              <w:jc w:val="both"/>
              <w:rPr>
                <w:sz w:val="26"/>
                <w:szCs w:val="26"/>
              </w:rPr>
            </w:pPr>
            <w:r w:rsidRPr="00AA23B7">
              <w:rPr>
                <w:sz w:val="26"/>
              </w:rPr>
              <w:t>Вид</w:t>
            </w:r>
            <w:r>
              <w:rPr>
                <w:sz w:val="26"/>
              </w:rPr>
              <w:t xml:space="preserve"> </w:t>
            </w:r>
            <w:r w:rsidRPr="00AA23B7">
              <w:rPr>
                <w:sz w:val="26"/>
              </w:rPr>
              <w:t>разрабатываемой</w:t>
            </w:r>
            <w:r>
              <w:rPr>
                <w:sz w:val="26"/>
              </w:rPr>
              <w:t xml:space="preserve"> </w:t>
            </w:r>
            <w:r w:rsidRPr="00AA23B7">
              <w:rPr>
                <w:sz w:val="26"/>
              </w:rPr>
              <w:t>документации по планировке территории</w:t>
            </w:r>
          </w:p>
        </w:tc>
        <w:tc>
          <w:tcPr>
            <w:tcW w:w="4810" w:type="dxa"/>
          </w:tcPr>
          <w:p w14:paraId="79001E12" w14:textId="5A68B59E" w:rsidR="0021292F" w:rsidRDefault="0021292F" w:rsidP="0021292F">
            <w:pPr>
              <w:jc w:val="both"/>
              <w:rPr>
                <w:sz w:val="26"/>
                <w:szCs w:val="26"/>
              </w:rPr>
            </w:pPr>
            <w:r w:rsidRPr="00DE0466">
              <w:rPr>
                <w:sz w:val="26"/>
              </w:rPr>
              <w:t xml:space="preserve">Проект планировки территории </w:t>
            </w:r>
            <w:r w:rsidR="00A23EF9">
              <w:rPr>
                <w:sz w:val="26"/>
              </w:rPr>
              <w:br/>
            </w:r>
            <w:r w:rsidRPr="00DE0466">
              <w:rPr>
                <w:sz w:val="26"/>
              </w:rPr>
              <w:t>с проектом межевания территории в его составе</w:t>
            </w:r>
          </w:p>
        </w:tc>
      </w:tr>
      <w:tr w:rsidR="0021292F" w14:paraId="1BF45D55" w14:textId="77777777" w:rsidTr="0021292F">
        <w:tc>
          <w:tcPr>
            <w:tcW w:w="411" w:type="dxa"/>
          </w:tcPr>
          <w:p w14:paraId="3C6CCF72" w14:textId="1FC64AF5" w:rsidR="0021292F" w:rsidRDefault="0021292F" w:rsidP="0021292F">
            <w:pPr>
              <w:jc w:val="center"/>
              <w:rPr>
                <w:sz w:val="26"/>
                <w:szCs w:val="26"/>
              </w:rPr>
            </w:pPr>
            <w:r w:rsidRPr="00AA23B7">
              <w:rPr>
                <w:sz w:val="26"/>
              </w:rPr>
              <w:t>2.</w:t>
            </w:r>
          </w:p>
        </w:tc>
        <w:tc>
          <w:tcPr>
            <w:tcW w:w="4385" w:type="dxa"/>
          </w:tcPr>
          <w:p w14:paraId="6C1AFDE7" w14:textId="15366702" w:rsidR="0021292F" w:rsidRDefault="0021292F" w:rsidP="0021292F">
            <w:pPr>
              <w:rPr>
                <w:sz w:val="26"/>
                <w:szCs w:val="26"/>
              </w:rPr>
            </w:pPr>
            <w:r w:rsidRPr="00AA23B7">
              <w:rPr>
                <w:sz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4810" w:type="dxa"/>
          </w:tcPr>
          <w:p w14:paraId="631A6E92" w14:textId="77777777" w:rsidR="0021292F" w:rsidRDefault="0021292F" w:rsidP="0021292F">
            <w:pPr>
              <w:pStyle w:val="ConsPlusNormal"/>
            </w:pPr>
            <w:r w:rsidRPr="00751892">
              <w:t xml:space="preserve">ООО </w:t>
            </w:r>
            <w:r>
              <w:t>«</w:t>
            </w:r>
            <w:r w:rsidRPr="00751892">
              <w:t>РН-Юганскнефтегаз</w:t>
            </w:r>
            <w:r>
              <w:t>»,</w:t>
            </w:r>
          </w:p>
          <w:p w14:paraId="0810D5BF" w14:textId="77777777" w:rsidR="0021292F" w:rsidRDefault="0021292F" w:rsidP="0021292F">
            <w:pPr>
              <w:pStyle w:val="ConsPlusNormal"/>
            </w:pPr>
            <w:r w:rsidRPr="00751892">
              <w:t>ОГРН</w:t>
            </w:r>
            <w:r>
              <w:t xml:space="preserve"> </w:t>
            </w:r>
            <w:r w:rsidRPr="00751892">
              <w:t>1058602819538</w:t>
            </w:r>
            <w:r>
              <w:t>,</w:t>
            </w:r>
          </w:p>
          <w:p w14:paraId="08E4B9C9" w14:textId="77777777" w:rsidR="0021292F" w:rsidRDefault="0021292F" w:rsidP="0021292F">
            <w:pPr>
              <w:pStyle w:val="ConsPlusNormal"/>
            </w:pPr>
            <w:r w:rsidRPr="00751892">
              <w:t>ИНН/КПП</w:t>
            </w:r>
            <w:r>
              <w:t xml:space="preserve"> </w:t>
            </w:r>
            <w:r w:rsidRPr="00751892">
              <w:t>8604035473</w:t>
            </w:r>
            <w:r>
              <w:t xml:space="preserve"> / </w:t>
            </w:r>
            <w:r w:rsidRPr="00751892">
              <w:t>860401001</w:t>
            </w:r>
            <w:r>
              <w:t>,</w:t>
            </w:r>
          </w:p>
          <w:p w14:paraId="355F16A4" w14:textId="45F63269" w:rsidR="0021292F" w:rsidRDefault="0021292F" w:rsidP="0021292F">
            <w:pPr>
              <w:rPr>
                <w:sz w:val="26"/>
                <w:szCs w:val="26"/>
              </w:rPr>
            </w:pPr>
            <w:r w:rsidRPr="00D4688D">
              <w:rPr>
                <w:sz w:val="26"/>
              </w:rPr>
              <w:t>628301, г</w:t>
            </w:r>
            <w:r>
              <w:rPr>
                <w:sz w:val="26"/>
              </w:rPr>
              <w:t>.</w:t>
            </w:r>
            <w:r w:rsidRPr="00D4688D">
              <w:rPr>
                <w:sz w:val="26"/>
              </w:rPr>
              <w:t xml:space="preserve"> Нефтеюганск, ул</w:t>
            </w:r>
            <w:r>
              <w:rPr>
                <w:sz w:val="26"/>
              </w:rPr>
              <w:t>.</w:t>
            </w:r>
            <w:r w:rsidRPr="00D4688D">
              <w:rPr>
                <w:sz w:val="26"/>
              </w:rPr>
              <w:t xml:space="preserve"> Ленина, </w:t>
            </w:r>
            <w:r w:rsidR="00A23EF9">
              <w:rPr>
                <w:sz w:val="26"/>
              </w:rPr>
              <w:br/>
            </w:r>
            <w:r w:rsidRPr="00D4688D">
              <w:rPr>
                <w:sz w:val="26"/>
              </w:rPr>
              <w:t>стр.</w:t>
            </w:r>
            <w:r>
              <w:rPr>
                <w:sz w:val="26"/>
              </w:rPr>
              <w:t xml:space="preserve"> </w:t>
            </w:r>
            <w:r w:rsidRPr="00D4688D">
              <w:rPr>
                <w:sz w:val="26"/>
              </w:rPr>
              <w:t>26</w:t>
            </w:r>
          </w:p>
        </w:tc>
      </w:tr>
      <w:tr w:rsidR="0021292F" w14:paraId="77050691" w14:textId="77777777" w:rsidTr="0021292F">
        <w:tc>
          <w:tcPr>
            <w:tcW w:w="411" w:type="dxa"/>
          </w:tcPr>
          <w:p w14:paraId="08AD51DC" w14:textId="35A1F765" w:rsidR="0021292F" w:rsidRDefault="0021292F" w:rsidP="0021292F">
            <w:pPr>
              <w:jc w:val="center"/>
              <w:rPr>
                <w:sz w:val="26"/>
                <w:szCs w:val="26"/>
              </w:rPr>
            </w:pPr>
            <w:r w:rsidRPr="00AA23B7">
              <w:rPr>
                <w:sz w:val="26"/>
              </w:rPr>
              <w:t>3.</w:t>
            </w:r>
          </w:p>
        </w:tc>
        <w:tc>
          <w:tcPr>
            <w:tcW w:w="4385" w:type="dxa"/>
          </w:tcPr>
          <w:p w14:paraId="100E7489" w14:textId="219CA7F3" w:rsidR="0021292F" w:rsidRDefault="0021292F" w:rsidP="0021292F">
            <w:pPr>
              <w:rPr>
                <w:sz w:val="26"/>
                <w:szCs w:val="26"/>
              </w:rPr>
            </w:pPr>
            <w:r w:rsidRPr="00AA23B7">
              <w:rPr>
                <w:sz w:val="26"/>
              </w:rPr>
              <w:t xml:space="preserve">Источник финансирования работ </w:t>
            </w:r>
            <w:r>
              <w:rPr>
                <w:sz w:val="26"/>
              </w:rPr>
              <w:br/>
            </w:r>
            <w:r w:rsidRPr="00AA23B7">
              <w:rPr>
                <w:sz w:val="26"/>
              </w:rPr>
              <w:t>по подготовке документации по планировке территории</w:t>
            </w:r>
          </w:p>
        </w:tc>
        <w:tc>
          <w:tcPr>
            <w:tcW w:w="4810" w:type="dxa"/>
          </w:tcPr>
          <w:p w14:paraId="11E3C8FB" w14:textId="77777777" w:rsidR="0021292F" w:rsidRPr="007503D5" w:rsidRDefault="0021292F" w:rsidP="0021292F">
            <w:pPr>
              <w:pStyle w:val="ConsPlusNormal"/>
            </w:pPr>
            <w:r w:rsidRPr="007503D5">
              <w:t xml:space="preserve">Средства Заявителя (силами подрядной организации </w:t>
            </w:r>
            <w:r w:rsidRPr="00751892">
              <w:t xml:space="preserve">ООО </w:t>
            </w:r>
            <w:r>
              <w:t>«</w:t>
            </w:r>
            <w:r w:rsidRPr="00751892">
              <w:t>РН-Юганскнефтегаз</w:t>
            </w:r>
            <w:r>
              <w:t>»</w:t>
            </w:r>
            <w:r w:rsidRPr="007503D5">
              <w:t xml:space="preserve"> - </w:t>
            </w:r>
          </w:p>
          <w:p w14:paraId="7C2A1F70" w14:textId="6AA20565" w:rsidR="0021292F" w:rsidRDefault="0021292F" w:rsidP="0021292F">
            <w:pPr>
              <w:rPr>
                <w:sz w:val="26"/>
                <w:szCs w:val="26"/>
              </w:rPr>
            </w:pPr>
            <w:r w:rsidRPr="00B573E1">
              <w:rPr>
                <w:sz w:val="26"/>
              </w:rPr>
              <w:t>«</w:t>
            </w:r>
            <w:proofErr w:type="spellStart"/>
            <w:r w:rsidRPr="00B573E1">
              <w:rPr>
                <w:sz w:val="26"/>
              </w:rPr>
              <w:t>СахалинНИПИ</w:t>
            </w:r>
            <w:proofErr w:type="spellEnd"/>
            <w:r w:rsidRPr="00B573E1">
              <w:rPr>
                <w:sz w:val="26"/>
              </w:rPr>
              <w:t xml:space="preserve"> нефти и газа»</w:t>
            </w:r>
            <w:r w:rsidRPr="007503D5">
              <w:rPr>
                <w:sz w:val="26"/>
              </w:rPr>
              <w:t>)</w:t>
            </w:r>
          </w:p>
        </w:tc>
      </w:tr>
      <w:tr w:rsidR="0021292F" w14:paraId="2D553887" w14:textId="77777777" w:rsidTr="0021292F">
        <w:tc>
          <w:tcPr>
            <w:tcW w:w="411" w:type="dxa"/>
          </w:tcPr>
          <w:p w14:paraId="16D9E4AF" w14:textId="2C6F789C" w:rsidR="0021292F" w:rsidRDefault="0021292F" w:rsidP="0021292F">
            <w:pPr>
              <w:rPr>
                <w:sz w:val="26"/>
                <w:szCs w:val="26"/>
              </w:rPr>
            </w:pPr>
            <w:r w:rsidRPr="00AA23B7">
              <w:rPr>
                <w:sz w:val="26"/>
              </w:rPr>
              <w:t>4.</w:t>
            </w:r>
          </w:p>
        </w:tc>
        <w:tc>
          <w:tcPr>
            <w:tcW w:w="4385" w:type="dxa"/>
          </w:tcPr>
          <w:p w14:paraId="7BAB65F8" w14:textId="4B72D548" w:rsidR="0021292F" w:rsidRDefault="0021292F" w:rsidP="0021292F">
            <w:pPr>
              <w:rPr>
                <w:sz w:val="26"/>
                <w:szCs w:val="26"/>
              </w:rPr>
            </w:pPr>
            <w:r w:rsidRPr="00AA23B7">
              <w:rPr>
                <w:sz w:val="26"/>
              </w:rPr>
              <w:t xml:space="preserve">Вид и наименование планируемого </w:t>
            </w:r>
            <w:r>
              <w:rPr>
                <w:sz w:val="26"/>
              </w:rPr>
              <w:br/>
            </w:r>
            <w:r w:rsidRPr="00AA23B7">
              <w:rPr>
                <w:sz w:val="26"/>
              </w:rPr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4810" w:type="dxa"/>
          </w:tcPr>
          <w:p w14:paraId="0F6D187B" w14:textId="77777777" w:rsidR="0021292F" w:rsidRDefault="0021292F" w:rsidP="0021292F">
            <w:pPr>
              <w:pStyle w:val="ConsPlusNormal"/>
            </w:pPr>
            <w:r>
              <w:t>Д</w:t>
            </w:r>
            <w:r w:rsidRPr="00A0334D">
              <w:t>ля размещения линейного объекта: «</w:t>
            </w:r>
            <w:r w:rsidRPr="00B573E1">
              <w:t xml:space="preserve">Производственная площадка для химизации технологических процессов на </w:t>
            </w:r>
            <w:proofErr w:type="spellStart"/>
            <w:r w:rsidRPr="00B573E1">
              <w:t>Чупальском</w:t>
            </w:r>
            <w:proofErr w:type="spellEnd"/>
            <w:r w:rsidRPr="00B573E1">
              <w:t xml:space="preserve"> ЛУ</w:t>
            </w:r>
            <w:r w:rsidRPr="00A0334D">
              <w:t>»</w:t>
            </w:r>
            <w:r>
              <w:t xml:space="preserve"> в составе следующих сооружений: </w:t>
            </w:r>
          </w:p>
          <w:p w14:paraId="6750DAAF" w14:textId="77777777" w:rsidR="0021292F" w:rsidRPr="00F23076" w:rsidRDefault="0021292F" w:rsidP="0021292F">
            <w:pPr>
              <w:pStyle w:val="ConsPlusNormal"/>
            </w:pPr>
            <w:r>
              <w:t>1.</w:t>
            </w:r>
            <w:r w:rsidRPr="00F23076">
              <w:t xml:space="preserve"> Подъездн</w:t>
            </w:r>
            <w:r>
              <w:t xml:space="preserve">ая </w:t>
            </w:r>
            <w:r w:rsidRPr="00F23076">
              <w:t>автомобильн</w:t>
            </w:r>
            <w:r>
              <w:t>ая дорога</w:t>
            </w:r>
            <w:r w:rsidRPr="00F23076">
              <w:t xml:space="preserve"> – 148,18</w:t>
            </w:r>
            <w:r>
              <w:t xml:space="preserve"> м</w:t>
            </w:r>
            <w:r w:rsidRPr="00F23076">
              <w:t>;</w:t>
            </w:r>
          </w:p>
          <w:p w14:paraId="23E247AA" w14:textId="77777777" w:rsidR="0021292F" w:rsidRPr="00F23076" w:rsidRDefault="0021292F" w:rsidP="0021292F">
            <w:pPr>
              <w:pStyle w:val="ConsPlusNormal"/>
            </w:pPr>
            <w:r>
              <w:t>2.</w:t>
            </w:r>
            <w:r w:rsidRPr="00F23076">
              <w:t xml:space="preserve"> ВЛ 6 </w:t>
            </w:r>
            <w:proofErr w:type="spellStart"/>
            <w:r w:rsidRPr="00F23076">
              <w:t>кВ</w:t>
            </w:r>
            <w:proofErr w:type="spellEnd"/>
            <w:r w:rsidRPr="00F23076">
              <w:t xml:space="preserve"> на площадку химизации </w:t>
            </w:r>
          </w:p>
          <w:p w14:paraId="3AE4014D" w14:textId="77777777" w:rsidR="0021292F" w:rsidRDefault="0021292F" w:rsidP="0021292F">
            <w:pPr>
              <w:pStyle w:val="ConsPlusNormal"/>
            </w:pPr>
            <w:r w:rsidRPr="00F23076">
              <w:t>(линия 1)</w:t>
            </w:r>
            <w:r>
              <w:t xml:space="preserve"> - 334,58м;</w:t>
            </w:r>
          </w:p>
          <w:p w14:paraId="5812B7D2" w14:textId="77777777" w:rsidR="0021292F" w:rsidRPr="00DD0F46" w:rsidRDefault="0021292F" w:rsidP="0021292F">
            <w:pPr>
              <w:pStyle w:val="ConsPlusNormal"/>
            </w:pPr>
            <w:r>
              <w:t xml:space="preserve">3. </w:t>
            </w:r>
            <w:r w:rsidRPr="00DD0F46">
              <w:t xml:space="preserve">ВЛ 6 </w:t>
            </w:r>
            <w:proofErr w:type="spellStart"/>
            <w:r w:rsidRPr="00DD0F46">
              <w:t>кВ</w:t>
            </w:r>
            <w:proofErr w:type="spellEnd"/>
            <w:r w:rsidRPr="00DD0F46">
              <w:t xml:space="preserve"> на площадку химизации </w:t>
            </w:r>
          </w:p>
          <w:p w14:paraId="6122CCC0" w14:textId="77777777" w:rsidR="0021292F" w:rsidRDefault="0021292F" w:rsidP="0021292F">
            <w:pPr>
              <w:pStyle w:val="ConsPlusNormal"/>
            </w:pPr>
            <w:r w:rsidRPr="00DD0F46">
              <w:t>(линия 2)</w:t>
            </w:r>
            <w:r>
              <w:t xml:space="preserve"> – 291 м;</w:t>
            </w:r>
          </w:p>
          <w:p w14:paraId="0F15DD4F" w14:textId="77777777" w:rsidR="0021292F" w:rsidRDefault="0021292F" w:rsidP="0021292F">
            <w:pPr>
              <w:pStyle w:val="ConsPlusNormal"/>
            </w:pPr>
            <w:r w:rsidRPr="00411214">
              <w:t xml:space="preserve">4. </w:t>
            </w:r>
            <w:r>
              <w:t>Кабель ВОЛС – 1757 м;</w:t>
            </w:r>
          </w:p>
          <w:p w14:paraId="54D7E754" w14:textId="77777777" w:rsidR="0021292F" w:rsidRDefault="0021292F" w:rsidP="0021292F">
            <w:pPr>
              <w:pStyle w:val="ConsPlusNormal"/>
            </w:pPr>
            <w:r>
              <w:t>5. Площадка х</w:t>
            </w:r>
            <w:r w:rsidRPr="00411214">
              <w:t>имизации</w:t>
            </w:r>
            <w:r>
              <w:t xml:space="preserve"> – 118917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14:paraId="4026D8BA" w14:textId="79D2743A" w:rsidR="0021292F" w:rsidRDefault="0021292F" w:rsidP="0021292F">
            <w:pPr>
              <w:rPr>
                <w:sz w:val="26"/>
                <w:szCs w:val="26"/>
              </w:rPr>
            </w:pPr>
            <w:r>
              <w:rPr>
                <w:sz w:val="26"/>
              </w:rPr>
              <w:t xml:space="preserve">6. </w:t>
            </w:r>
            <w:r w:rsidRPr="00411214">
              <w:rPr>
                <w:sz w:val="26"/>
              </w:rPr>
              <w:t>Площадка вахтового городка</w:t>
            </w:r>
            <w:r>
              <w:rPr>
                <w:sz w:val="26"/>
              </w:rPr>
              <w:t xml:space="preserve"> – 5177 </w:t>
            </w:r>
            <w:proofErr w:type="spellStart"/>
            <w:r>
              <w:rPr>
                <w:sz w:val="26"/>
              </w:rPr>
              <w:t>кв.м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1292F" w14:paraId="264DFDEA" w14:textId="77777777" w:rsidTr="0021292F">
        <w:tc>
          <w:tcPr>
            <w:tcW w:w="411" w:type="dxa"/>
          </w:tcPr>
          <w:p w14:paraId="39666E88" w14:textId="14464E8B" w:rsidR="0021292F" w:rsidRDefault="0021292F" w:rsidP="0021292F">
            <w:pPr>
              <w:rPr>
                <w:sz w:val="26"/>
                <w:szCs w:val="26"/>
              </w:rPr>
            </w:pPr>
            <w:r w:rsidRPr="00AA23B7">
              <w:rPr>
                <w:sz w:val="26"/>
              </w:rPr>
              <w:t>5.</w:t>
            </w:r>
          </w:p>
        </w:tc>
        <w:tc>
          <w:tcPr>
            <w:tcW w:w="4385" w:type="dxa"/>
          </w:tcPr>
          <w:p w14:paraId="7FBA37F6" w14:textId="683FEA8F" w:rsidR="0021292F" w:rsidRDefault="0021292F" w:rsidP="0021292F">
            <w:pPr>
              <w:rPr>
                <w:sz w:val="26"/>
                <w:szCs w:val="26"/>
              </w:rPr>
            </w:pPr>
            <w:r w:rsidRPr="00AA23B7">
              <w:rPr>
                <w:sz w:val="26"/>
              </w:rPr>
              <w:t>Населенные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810" w:type="dxa"/>
          </w:tcPr>
          <w:p w14:paraId="77165566" w14:textId="77777777" w:rsidR="0021292F" w:rsidRPr="00A0334D" w:rsidRDefault="0021292F" w:rsidP="0021292F">
            <w:pPr>
              <w:pStyle w:val="ConsPlusNormal"/>
            </w:pPr>
            <w:r>
              <w:t>Нефтеюганского район</w:t>
            </w:r>
            <w:r w:rsidRPr="00A0334D">
              <w:t xml:space="preserve"> </w:t>
            </w:r>
          </w:p>
          <w:p w14:paraId="29AB28EE" w14:textId="2ED72803" w:rsidR="0021292F" w:rsidRDefault="0021292F" w:rsidP="0021292F">
            <w:pPr>
              <w:rPr>
                <w:sz w:val="26"/>
                <w:szCs w:val="26"/>
              </w:rPr>
            </w:pPr>
            <w:r w:rsidRPr="00A0334D">
              <w:rPr>
                <w:sz w:val="26"/>
              </w:rPr>
              <w:t>Ханты-Мансийского автономного округа Тюменской области</w:t>
            </w:r>
          </w:p>
        </w:tc>
      </w:tr>
      <w:tr w:rsidR="0021292F" w14:paraId="5B687FDE" w14:textId="77777777" w:rsidTr="0021292F">
        <w:tc>
          <w:tcPr>
            <w:tcW w:w="411" w:type="dxa"/>
          </w:tcPr>
          <w:p w14:paraId="2209C627" w14:textId="77EEC470" w:rsidR="0021292F" w:rsidRDefault="0021292F" w:rsidP="0021292F">
            <w:pPr>
              <w:jc w:val="both"/>
              <w:rPr>
                <w:sz w:val="26"/>
                <w:szCs w:val="26"/>
              </w:rPr>
            </w:pPr>
            <w:r w:rsidRPr="00AA23B7">
              <w:rPr>
                <w:sz w:val="26"/>
              </w:rPr>
              <w:t>6.</w:t>
            </w:r>
          </w:p>
        </w:tc>
        <w:tc>
          <w:tcPr>
            <w:tcW w:w="4385" w:type="dxa"/>
          </w:tcPr>
          <w:p w14:paraId="6C038927" w14:textId="1DF30595" w:rsidR="0021292F" w:rsidRDefault="0021292F" w:rsidP="0021292F">
            <w:pPr>
              <w:jc w:val="both"/>
              <w:rPr>
                <w:sz w:val="26"/>
                <w:szCs w:val="26"/>
              </w:rPr>
            </w:pPr>
            <w:r w:rsidRPr="00AA23B7">
              <w:rPr>
                <w:sz w:val="26"/>
              </w:rPr>
              <w:t>Состав документации по планировке территории</w:t>
            </w:r>
          </w:p>
        </w:tc>
        <w:tc>
          <w:tcPr>
            <w:tcW w:w="4810" w:type="dxa"/>
          </w:tcPr>
          <w:p w14:paraId="0F29F994" w14:textId="4640FB51" w:rsidR="0021292F" w:rsidRDefault="0021292F" w:rsidP="0021292F">
            <w:pPr>
              <w:pStyle w:val="ConsPlusNormal"/>
            </w:pPr>
            <w:r>
              <w:t xml:space="preserve">Документацию по планировке территории выполнить в соответствии </w:t>
            </w:r>
            <w:r w:rsidR="00A23EF9">
              <w:br/>
            </w:r>
            <w:r>
              <w:t xml:space="preserve">с постановлением Правительства РФ </w:t>
            </w:r>
            <w:r w:rsidR="00A23EF9">
              <w:br/>
            </w:r>
            <w:r>
              <w:t xml:space="preserve">от 12 мая 2017 года </w:t>
            </w:r>
            <w:r>
              <w:br/>
              <w:t>№ 564 «</w:t>
            </w:r>
            <w:r w:rsidRPr="00197969">
              <w:t>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</w:t>
            </w:r>
            <w:r>
              <w:t>».</w:t>
            </w:r>
          </w:p>
          <w:p w14:paraId="58584B13" w14:textId="77777777" w:rsidR="0021292F" w:rsidRDefault="0021292F" w:rsidP="0021292F">
            <w:pPr>
              <w:pStyle w:val="ConsPlusNormal"/>
            </w:pPr>
          </w:p>
          <w:p w14:paraId="4E450D77" w14:textId="77777777" w:rsidR="0021292F" w:rsidRDefault="0021292F" w:rsidP="0021292F">
            <w:pPr>
              <w:pStyle w:val="ConsPlusNormal"/>
            </w:pPr>
            <w:r w:rsidRPr="00197969">
              <w:t xml:space="preserve">Проект планировки территории </w:t>
            </w:r>
            <w:r>
              <w:t xml:space="preserve">должен </w:t>
            </w:r>
            <w:r w:rsidRPr="00197969">
              <w:t>состо</w:t>
            </w:r>
            <w:r>
              <w:t>ять</w:t>
            </w:r>
            <w:r w:rsidRPr="00197969">
              <w:t xml:space="preserve"> из основной части, которая подлежит утверждению, и материалов по её обоснованию</w:t>
            </w:r>
            <w:r>
              <w:t>.</w:t>
            </w:r>
          </w:p>
          <w:p w14:paraId="4A2267D8" w14:textId="77777777" w:rsidR="0021292F" w:rsidRPr="007B26F2" w:rsidRDefault="0021292F" w:rsidP="0021292F">
            <w:pPr>
              <w:pStyle w:val="ConsPlusNormal"/>
            </w:pPr>
            <w:r w:rsidRPr="007B26F2">
              <w:t>Основная часть проекта планировки территории</w:t>
            </w:r>
            <w:r>
              <w:t xml:space="preserve"> должна</w:t>
            </w:r>
            <w:r w:rsidRPr="007B26F2">
              <w:t xml:space="preserve"> включа</w:t>
            </w:r>
            <w:r>
              <w:t>ть</w:t>
            </w:r>
            <w:r w:rsidRPr="007B26F2">
              <w:t xml:space="preserve"> в себя:</w:t>
            </w:r>
          </w:p>
          <w:p w14:paraId="24F6AC9A" w14:textId="77777777" w:rsidR="0021292F" w:rsidRPr="00A85231" w:rsidRDefault="0021292F" w:rsidP="0021292F">
            <w:pPr>
              <w:pStyle w:val="ConsPlusNormal"/>
              <w:tabs>
                <w:tab w:val="left" w:pos="131"/>
              </w:tabs>
              <w:ind w:left="113" w:hanging="113"/>
            </w:pPr>
            <w:r w:rsidRPr="007B26F2">
              <w:t>•</w:t>
            </w:r>
            <w:r w:rsidRPr="007B26F2">
              <w:tab/>
              <w:t xml:space="preserve">раздел 1 </w:t>
            </w:r>
            <w:r>
              <w:t>«</w:t>
            </w:r>
            <w:r w:rsidRPr="007B26F2">
              <w:t>Проект планировки территории. Графическая часть</w:t>
            </w:r>
            <w:r>
              <w:t xml:space="preserve">» </w:t>
            </w:r>
            <w:r w:rsidRPr="00A85231">
              <w:t>включает в себя:</w:t>
            </w:r>
          </w:p>
          <w:p w14:paraId="26484F56" w14:textId="77777777" w:rsidR="0021292F" w:rsidRPr="00A85231" w:rsidRDefault="0021292F" w:rsidP="0021292F">
            <w:pPr>
              <w:pStyle w:val="ConsPlusNormal"/>
              <w:tabs>
                <w:tab w:val="left" w:pos="131"/>
              </w:tabs>
              <w:ind w:left="113" w:hanging="113"/>
            </w:pPr>
            <w:r w:rsidRPr="00A85231">
              <w:t>•</w:t>
            </w:r>
            <w:r w:rsidRPr="00A85231">
              <w:tab/>
              <w:t>чертёж красных линий;</w:t>
            </w:r>
          </w:p>
          <w:p w14:paraId="3F186358" w14:textId="77777777" w:rsidR="0021292F" w:rsidRPr="00A85231" w:rsidRDefault="0021292F" w:rsidP="0021292F">
            <w:pPr>
              <w:pStyle w:val="ConsPlusNormal"/>
              <w:tabs>
                <w:tab w:val="left" w:pos="131"/>
              </w:tabs>
              <w:ind w:left="113" w:hanging="113"/>
            </w:pPr>
            <w:r w:rsidRPr="00A85231">
              <w:t>•</w:t>
            </w:r>
            <w:r w:rsidRPr="00A85231">
              <w:tab/>
              <w:t>чертёж границ зон планируемого размещения линейных объектов;</w:t>
            </w:r>
          </w:p>
          <w:p w14:paraId="25A7FD4A" w14:textId="104F1E10" w:rsidR="0021292F" w:rsidRPr="007B26F2" w:rsidRDefault="0021292F" w:rsidP="0021292F">
            <w:pPr>
              <w:pStyle w:val="ConsPlusNormal"/>
              <w:tabs>
                <w:tab w:val="left" w:pos="131"/>
              </w:tabs>
              <w:ind w:left="113" w:hanging="113"/>
            </w:pPr>
            <w:r w:rsidRPr="00A85231">
              <w:t>•</w:t>
            </w:r>
            <w:r w:rsidRPr="00A85231">
              <w:tab/>
              <w:t>чертёж границ зон планируемого размещения линейных объектов, подлежащих реконструкции в связи</w:t>
            </w:r>
            <w:r>
              <w:t xml:space="preserve"> </w:t>
            </w:r>
            <w:r w:rsidR="00A23EF9">
              <w:br/>
            </w:r>
            <w:r>
              <w:t>с изменением их местоположения</w:t>
            </w:r>
            <w:r w:rsidRPr="007B26F2">
              <w:t>;</w:t>
            </w:r>
          </w:p>
          <w:p w14:paraId="38ACBCF3" w14:textId="77777777" w:rsidR="0021292F" w:rsidRDefault="0021292F" w:rsidP="0021292F">
            <w:pPr>
              <w:pStyle w:val="ConsPlusNormal"/>
              <w:tabs>
                <w:tab w:val="left" w:pos="131"/>
              </w:tabs>
              <w:ind w:left="113" w:hanging="113"/>
            </w:pPr>
            <w:r w:rsidRPr="007B26F2">
              <w:t>•</w:t>
            </w:r>
            <w:r w:rsidRPr="007B26F2">
              <w:tab/>
              <w:t xml:space="preserve">раздел 2 </w:t>
            </w:r>
            <w:r>
              <w:t>«</w:t>
            </w:r>
            <w:r w:rsidRPr="007B26F2">
              <w:t>Положение о размещении линейных объектов</w:t>
            </w:r>
            <w:r>
              <w:t>»</w:t>
            </w:r>
            <w:r w:rsidRPr="007B26F2">
              <w:t>.</w:t>
            </w:r>
          </w:p>
          <w:p w14:paraId="55D9918A" w14:textId="77777777" w:rsidR="0021292F" w:rsidRPr="00832D14" w:rsidRDefault="0021292F" w:rsidP="0021292F">
            <w:pPr>
              <w:pStyle w:val="ConsPlusNormal"/>
              <w:tabs>
                <w:tab w:val="left" w:pos="131"/>
              </w:tabs>
            </w:pPr>
            <w:r w:rsidRPr="00832D14">
              <w:t>Материалы по обоснованию проекта планировки территории</w:t>
            </w:r>
            <w:r>
              <w:t xml:space="preserve"> должны</w:t>
            </w:r>
            <w:r w:rsidRPr="00832D14">
              <w:t xml:space="preserve"> включа</w:t>
            </w:r>
            <w:r>
              <w:t>ть</w:t>
            </w:r>
            <w:r w:rsidRPr="00832D14">
              <w:t xml:space="preserve"> в себя:</w:t>
            </w:r>
          </w:p>
          <w:p w14:paraId="16B13E1E" w14:textId="77777777" w:rsidR="0021292F" w:rsidRPr="00C77743" w:rsidRDefault="0021292F" w:rsidP="0021292F">
            <w:pPr>
              <w:pStyle w:val="ConsPlusNormal"/>
              <w:tabs>
                <w:tab w:val="left" w:pos="131"/>
              </w:tabs>
              <w:ind w:left="113" w:hanging="113"/>
            </w:pPr>
            <w:r w:rsidRPr="00832D14">
              <w:t>•</w:t>
            </w:r>
            <w:r w:rsidRPr="00832D14">
              <w:tab/>
              <w:t xml:space="preserve">раздел 3 </w:t>
            </w:r>
            <w:r>
              <w:t>«</w:t>
            </w:r>
            <w:r w:rsidRPr="00832D14">
              <w:t>Материалы по обоснованию проекта планировки территории. Графическая часть</w:t>
            </w:r>
            <w:r>
              <w:t xml:space="preserve">» </w:t>
            </w:r>
            <w:r w:rsidRPr="00C77743">
              <w:t>содержит следующие схемы:</w:t>
            </w:r>
          </w:p>
          <w:p w14:paraId="28A8B65A" w14:textId="77777777" w:rsidR="0021292F" w:rsidRPr="00C77743" w:rsidRDefault="0021292F" w:rsidP="0021292F">
            <w:pPr>
              <w:pStyle w:val="ConsPlusNormal"/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djustRightInd/>
              <w:ind w:left="113" w:hanging="113"/>
            </w:pPr>
            <w:r w:rsidRPr="00C77743"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B687009" w14:textId="77777777" w:rsidR="0021292F" w:rsidRPr="00C77743" w:rsidRDefault="0021292F" w:rsidP="0021292F">
            <w:pPr>
              <w:pStyle w:val="ConsPlusNormal"/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djustRightInd/>
              <w:ind w:left="113" w:hanging="113"/>
            </w:pPr>
            <w:r w:rsidRPr="00C77743">
              <w:t>схема использования территории в период подготовки проекта планировки территории;</w:t>
            </w:r>
          </w:p>
          <w:p w14:paraId="209F0534" w14:textId="77777777" w:rsidR="0021292F" w:rsidRPr="00C77743" w:rsidRDefault="0021292F" w:rsidP="0021292F">
            <w:pPr>
              <w:pStyle w:val="ConsPlusNormal"/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djustRightInd/>
              <w:ind w:left="113" w:hanging="113"/>
            </w:pPr>
            <w:r w:rsidRPr="00C77743">
              <w:t>схема организации улично-дорожной сети и движения транспорта;</w:t>
            </w:r>
          </w:p>
          <w:p w14:paraId="0F976027" w14:textId="3BB455DF" w:rsidR="0021292F" w:rsidRPr="00C77743" w:rsidRDefault="0021292F" w:rsidP="0021292F">
            <w:pPr>
              <w:pStyle w:val="ConsPlusNormal"/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djustRightInd/>
              <w:ind w:left="113" w:hanging="113"/>
            </w:pPr>
            <w:r w:rsidRPr="00C77743">
              <w:t xml:space="preserve">схема вертикальной планировки территории, инженерной подготовки </w:t>
            </w:r>
            <w:r w:rsidR="00A23EF9">
              <w:br/>
            </w:r>
            <w:r w:rsidRPr="00C77743">
              <w:t>и инженерной защиты территории;</w:t>
            </w:r>
          </w:p>
          <w:p w14:paraId="3D507DDA" w14:textId="77777777" w:rsidR="0021292F" w:rsidRPr="00C77743" w:rsidRDefault="0021292F" w:rsidP="0021292F">
            <w:pPr>
              <w:pStyle w:val="ConsPlusNormal"/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djustRightInd/>
              <w:ind w:left="113" w:hanging="113"/>
            </w:pPr>
            <w:r w:rsidRPr="00C77743">
              <w:t>схема границ территорий объектов культурного наследия;</w:t>
            </w:r>
          </w:p>
          <w:p w14:paraId="53F8EB30" w14:textId="77777777" w:rsidR="0021292F" w:rsidRPr="00C77743" w:rsidRDefault="0021292F" w:rsidP="0021292F">
            <w:pPr>
              <w:pStyle w:val="ConsPlusNormal"/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djustRightInd/>
              <w:ind w:left="113" w:hanging="113"/>
            </w:pPr>
            <w:r w:rsidRPr="00C77743"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F6365DC" w14:textId="77777777" w:rsidR="0021292F" w:rsidRPr="00C77743" w:rsidRDefault="0021292F" w:rsidP="0021292F">
            <w:pPr>
              <w:pStyle w:val="ConsPlusNormal"/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djustRightInd/>
              <w:ind w:left="113" w:hanging="113"/>
            </w:pPr>
            <w:r w:rsidRPr="00C77743"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3475F18" w14:textId="77777777" w:rsidR="0021292F" w:rsidRPr="00832D14" w:rsidRDefault="0021292F" w:rsidP="0021292F">
            <w:pPr>
              <w:pStyle w:val="ConsPlusNormal"/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djustRightInd/>
              <w:ind w:left="113" w:hanging="113"/>
            </w:pPr>
            <w:r w:rsidRPr="00C77743">
              <w:t>схема констру</w:t>
            </w:r>
            <w:r>
              <w:t>ктивных и планировочных решений</w:t>
            </w:r>
            <w:r w:rsidRPr="00832D14">
              <w:t>;</w:t>
            </w:r>
          </w:p>
          <w:p w14:paraId="14180213" w14:textId="77777777" w:rsidR="0021292F" w:rsidRDefault="0021292F" w:rsidP="0021292F">
            <w:pPr>
              <w:pStyle w:val="ConsPlusNormal"/>
              <w:tabs>
                <w:tab w:val="left" w:pos="131"/>
              </w:tabs>
            </w:pPr>
            <w:r w:rsidRPr="00832D14">
              <w:t>•</w:t>
            </w:r>
            <w:r w:rsidRPr="00832D14">
              <w:tab/>
              <w:t xml:space="preserve">раздел 4 </w:t>
            </w:r>
            <w:r>
              <w:t>«</w:t>
            </w:r>
            <w:r w:rsidRPr="00832D14">
              <w:t>Материалы по обоснованию проекта планировки территории. Пояснительная записка</w:t>
            </w:r>
            <w:r>
              <w:t>».</w:t>
            </w:r>
          </w:p>
          <w:p w14:paraId="78144B2C" w14:textId="77777777" w:rsidR="0021292F" w:rsidRDefault="0021292F" w:rsidP="0021292F">
            <w:pPr>
              <w:pStyle w:val="ConsPlusNormal"/>
              <w:tabs>
                <w:tab w:val="left" w:pos="131"/>
              </w:tabs>
            </w:pPr>
          </w:p>
          <w:p w14:paraId="3D94C0A2" w14:textId="77777777" w:rsidR="0021292F" w:rsidRDefault="0021292F" w:rsidP="0021292F">
            <w:pPr>
              <w:pStyle w:val="ConsPlusNormal"/>
              <w:tabs>
                <w:tab w:val="left" w:pos="131"/>
              </w:tabs>
            </w:pPr>
            <w:r w:rsidRPr="006D1446">
              <w:t xml:space="preserve">Проект межевания территории </w:t>
            </w:r>
            <w:r>
              <w:t xml:space="preserve">должен </w:t>
            </w:r>
            <w:r w:rsidRPr="006D1446">
              <w:t>состо</w:t>
            </w:r>
            <w:r>
              <w:t>я</w:t>
            </w:r>
            <w:r w:rsidRPr="006D1446">
              <w:t>т</w:t>
            </w:r>
            <w:r>
              <w:t>ь</w:t>
            </w:r>
            <w:r w:rsidRPr="006D1446">
              <w:t xml:space="preserve"> из основной части, которая подлежит утверждению, и материалов по его обоснованию.</w:t>
            </w:r>
          </w:p>
          <w:p w14:paraId="0EAEE531" w14:textId="77777777" w:rsidR="0021292F" w:rsidRPr="006D1446" w:rsidRDefault="0021292F" w:rsidP="0021292F">
            <w:pPr>
              <w:pStyle w:val="ConsPlusNormal"/>
              <w:tabs>
                <w:tab w:val="left" w:pos="131"/>
              </w:tabs>
            </w:pPr>
            <w:r w:rsidRPr="006D1446">
              <w:t xml:space="preserve">Основная часть проекта межевания территории </w:t>
            </w:r>
            <w:r>
              <w:t xml:space="preserve">должна </w:t>
            </w:r>
            <w:r w:rsidRPr="006D1446">
              <w:t>включат</w:t>
            </w:r>
            <w:r>
              <w:t>ь</w:t>
            </w:r>
            <w:r w:rsidRPr="006D1446">
              <w:t xml:space="preserve"> в себя:</w:t>
            </w:r>
          </w:p>
          <w:p w14:paraId="669B3036" w14:textId="77777777" w:rsidR="0021292F" w:rsidRDefault="0021292F" w:rsidP="0021292F">
            <w:pPr>
              <w:pStyle w:val="ConsPlusNormal"/>
              <w:tabs>
                <w:tab w:val="left" w:pos="131"/>
              </w:tabs>
              <w:ind w:left="113" w:hanging="113"/>
            </w:pPr>
            <w:r w:rsidRPr="006D1446">
              <w:t>•</w:t>
            </w:r>
            <w:r w:rsidRPr="006D1446">
              <w:tab/>
              <w:t xml:space="preserve">раздел 1 </w:t>
            </w:r>
            <w:r>
              <w:t>«</w:t>
            </w:r>
            <w:r w:rsidRPr="006D1446">
              <w:t>Проект межевания территории. Графическая часть</w:t>
            </w:r>
            <w:r>
              <w:t xml:space="preserve">» </w:t>
            </w:r>
            <w:r w:rsidRPr="003600CC">
              <w:t>включает в себя</w:t>
            </w:r>
            <w:r>
              <w:t>:</w:t>
            </w:r>
          </w:p>
          <w:p w14:paraId="6A957649" w14:textId="77777777" w:rsidR="0021292F" w:rsidRPr="006D1446" w:rsidRDefault="0021292F" w:rsidP="0021292F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131"/>
              </w:tabs>
              <w:adjustRightInd/>
              <w:ind w:left="113" w:hanging="113"/>
            </w:pPr>
            <w:r w:rsidRPr="003600CC">
              <w:t>чертёж (чертежи) межевания территории</w:t>
            </w:r>
            <w:r w:rsidRPr="006D1446">
              <w:t>;</w:t>
            </w:r>
          </w:p>
          <w:p w14:paraId="02E7B33A" w14:textId="77777777" w:rsidR="0021292F" w:rsidRDefault="0021292F" w:rsidP="0021292F">
            <w:pPr>
              <w:pStyle w:val="ConsPlusNormal"/>
              <w:tabs>
                <w:tab w:val="left" w:pos="131"/>
              </w:tabs>
              <w:ind w:left="113" w:hanging="113"/>
            </w:pPr>
            <w:r w:rsidRPr="006D1446">
              <w:t>•</w:t>
            </w:r>
            <w:r w:rsidRPr="006D1446">
              <w:tab/>
              <w:t xml:space="preserve">раздел 2 </w:t>
            </w:r>
            <w:r>
              <w:t>«</w:t>
            </w:r>
            <w:r w:rsidRPr="006D1446">
              <w:t>Проект межевания территории. Текстовая часть</w:t>
            </w:r>
            <w:r>
              <w:t>».</w:t>
            </w:r>
          </w:p>
          <w:p w14:paraId="0DD37058" w14:textId="77777777" w:rsidR="0021292F" w:rsidRPr="006D1446" w:rsidRDefault="0021292F" w:rsidP="0021292F">
            <w:pPr>
              <w:pStyle w:val="ConsPlusNormal"/>
              <w:tabs>
                <w:tab w:val="left" w:pos="131"/>
              </w:tabs>
            </w:pPr>
            <w:r w:rsidRPr="006D1446">
              <w:t xml:space="preserve">Материалы по обоснованию проекта межевания территории </w:t>
            </w:r>
            <w:r>
              <w:t xml:space="preserve">должны </w:t>
            </w:r>
            <w:r w:rsidRPr="006D1446">
              <w:t>включат</w:t>
            </w:r>
            <w:r>
              <w:t>ь</w:t>
            </w:r>
            <w:r w:rsidRPr="006D1446">
              <w:t xml:space="preserve"> в себя:</w:t>
            </w:r>
          </w:p>
          <w:p w14:paraId="0389A343" w14:textId="77777777" w:rsidR="0021292F" w:rsidRDefault="0021292F" w:rsidP="0021292F">
            <w:pPr>
              <w:pStyle w:val="ConsPlusNormal"/>
              <w:tabs>
                <w:tab w:val="left" w:pos="131"/>
              </w:tabs>
              <w:ind w:left="113" w:hanging="113"/>
            </w:pPr>
            <w:r w:rsidRPr="006D1446">
              <w:t>•</w:t>
            </w:r>
            <w:r w:rsidRPr="006D1446">
              <w:tab/>
              <w:t xml:space="preserve">раздел 3 </w:t>
            </w:r>
            <w:r>
              <w:t>«</w:t>
            </w:r>
            <w:r w:rsidRPr="006D1446">
              <w:t>Материалы по обоснованию проекта межевания территории. Графическая часть</w:t>
            </w:r>
            <w:r>
              <w:t>»</w:t>
            </w:r>
            <w:r w:rsidRPr="003600CC">
              <w:t xml:space="preserve"> включает в себя</w:t>
            </w:r>
            <w:r>
              <w:t>:</w:t>
            </w:r>
          </w:p>
          <w:p w14:paraId="5248E9CD" w14:textId="77777777" w:rsidR="0021292F" w:rsidRPr="006D1446" w:rsidRDefault="0021292F" w:rsidP="0021292F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131"/>
              </w:tabs>
              <w:adjustRightInd/>
              <w:ind w:left="113" w:hanging="113"/>
            </w:pPr>
            <w:r w:rsidRPr="003600CC">
              <w:t xml:space="preserve">чертёж (чертежи) </w:t>
            </w:r>
            <w:r w:rsidRPr="006D1446">
              <w:t>по обоснованию проекта</w:t>
            </w:r>
            <w:r w:rsidRPr="003600CC">
              <w:t xml:space="preserve"> межевания территории</w:t>
            </w:r>
            <w:r w:rsidRPr="006D1446">
              <w:t>;</w:t>
            </w:r>
          </w:p>
          <w:p w14:paraId="5EB185D7" w14:textId="523E3A9C" w:rsidR="0021292F" w:rsidRDefault="0021292F" w:rsidP="0021292F">
            <w:pPr>
              <w:jc w:val="both"/>
              <w:rPr>
                <w:sz w:val="26"/>
                <w:szCs w:val="26"/>
              </w:rPr>
            </w:pPr>
            <w:r w:rsidRPr="006D1446">
              <w:rPr>
                <w:sz w:val="26"/>
              </w:rPr>
              <w:t>•</w:t>
            </w:r>
            <w:r w:rsidRPr="006D1446">
              <w:rPr>
                <w:sz w:val="26"/>
              </w:rPr>
              <w:tab/>
              <w:t xml:space="preserve">раздел 4 </w:t>
            </w:r>
            <w:r>
              <w:rPr>
                <w:sz w:val="26"/>
              </w:rPr>
              <w:t>«</w:t>
            </w:r>
            <w:r w:rsidRPr="006D1446">
              <w:rPr>
                <w:sz w:val="26"/>
              </w:rPr>
              <w:t>Материалы по обоснованию проекта межевания территории. Пояснительная записка</w:t>
            </w:r>
            <w:r>
              <w:rPr>
                <w:sz w:val="26"/>
              </w:rPr>
              <w:t>»</w:t>
            </w:r>
            <w:r w:rsidRPr="006D1446">
              <w:rPr>
                <w:sz w:val="26"/>
              </w:rPr>
              <w:t>.</w:t>
            </w:r>
          </w:p>
        </w:tc>
      </w:tr>
    </w:tbl>
    <w:p w14:paraId="4E193FD6" w14:textId="70EEFE7F" w:rsidR="005F7BAA" w:rsidRDefault="005F7BAA" w:rsidP="002C7832">
      <w:pPr>
        <w:jc w:val="both"/>
        <w:rPr>
          <w:sz w:val="26"/>
          <w:szCs w:val="26"/>
        </w:rPr>
      </w:pPr>
    </w:p>
    <w:p w14:paraId="2ED0436E" w14:textId="76737B3E" w:rsidR="0021292F" w:rsidRDefault="0021292F" w:rsidP="000C7B98">
      <w:pPr>
        <w:spacing w:after="200" w:line="276" w:lineRule="auto"/>
        <w:rPr>
          <w:sz w:val="26"/>
          <w:szCs w:val="26"/>
        </w:rPr>
      </w:pPr>
    </w:p>
    <w:sectPr w:rsidR="0021292F" w:rsidSect="00A85429">
      <w:headerReference w:type="even" r:id="rId9"/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0F41" w14:textId="77777777" w:rsidR="002F3E06" w:rsidRDefault="002F3E06" w:rsidP="00177C90">
      <w:r>
        <w:separator/>
      </w:r>
    </w:p>
  </w:endnote>
  <w:endnote w:type="continuationSeparator" w:id="0">
    <w:p w14:paraId="7107F61F" w14:textId="77777777" w:rsidR="002F3E06" w:rsidRDefault="002F3E0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139B" w14:textId="77777777" w:rsidR="002F3E06" w:rsidRDefault="002F3E06" w:rsidP="00177C90">
      <w:r>
        <w:separator/>
      </w:r>
    </w:p>
  </w:footnote>
  <w:footnote w:type="continuationSeparator" w:id="0">
    <w:p w14:paraId="02580980" w14:textId="77777777" w:rsidR="002F3E06" w:rsidRDefault="002F3E0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446918F3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859DC">
      <w:rPr>
        <w:rStyle w:val="af3"/>
        <w:noProof/>
      </w:rPr>
      <w:t>2</w: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74B"/>
    <w:multiLevelType w:val="multilevel"/>
    <w:tmpl w:val="EC588D78"/>
    <w:lvl w:ilvl="0">
      <w:start w:val="1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color w:val="1F497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171C6"/>
    <w:multiLevelType w:val="hybridMultilevel"/>
    <w:tmpl w:val="4544BE5E"/>
    <w:lvl w:ilvl="0" w:tplc="B8320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85DE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47C36">
      <w:start w:val="1"/>
      <w:numFmt w:val="decimal"/>
      <w:lvlText w:val="%5."/>
      <w:lvlJc w:val="left"/>
      <w:pPr>
        <w:ind w:left="3600" w:hanging="360"/>
      </w:pPr>
      <w:rPr>
        <w:rFonts w:ascii="Arial" w:hAnsi="Arial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3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D13466"/>
    <w:multiLevelType w:val="multilevel"/>
    <w:tmpl w:val="D32CD394"/>
    <w:lvl w:ilvl="0">
      <w:start w:val="1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EB1CFA"/>
    <w:multiLevelType w:val="hybridMultilevel"/>
    <w:tmpl w:val="BF781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44B2F"/>
    <w:multiLevelType w:val="multilevel"/>
    <w:tmpl w:val="3F1CA8C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19936560"/>
    <w:multiLevelType w:val="hybridMultilevel"/>
    <w:tmpl w:val="BD7CE05A"/>
    <w:lvl w:ilvl="0" w:tplc="B8320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98CFF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4050FA"/>
    <w:multiLevelType w:val="multilevel"/>
    <w:tmpl w:val="DD6E5F12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306E0"/>
    <w:multiLevelType w:val="hybridMultilevel"/>
    <w:tmpl w:val="8528EFB6"/>
    <w:lvl w:ilvl="0" w:tplc="B8320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1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22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3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5" w15:restartNumberingAfterBreak="0">
    <w:nsid w:val="3B7F373B"/>
    <w:multiLevelType w:val="multilevel"/>
    <w:tmpl w:val="015C6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12F57FF"/>
    <w:multiLevelType w:val="multilevel"/>
    <w:tmpl w:val="06068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F796B"/>
    <w:multiLevelType w:val="hybridMultilevel"/>
    <w:tmpl w:val="C16E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95748"/>
    <w:multiLevelType w:val="multilevel"/>
    <w:tmpl w:val="BDA0368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34" w15:restartNumberingAfterBreak="0">
    <w:nsid w:val="57F63E04"/>
    <w:multiLevelType w:val="multilevel"/>
    <w:tmpl w:val="E2F43FA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6D6036"/>
    <w:multiLevelType w:val="multilevel"/>
    <w:tmpl w:val="2E1C63F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E69D6"/>
    <w:multiLevelType w:val="multilevel"/>
    <w:tmpl w:val="2BDC1398"/>
    <w:lvl w:ilvl="0">
      <w:start w:val="1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9E777D"/>
    <w:multiLevelType w:val="multilevel"/>
    <w:tmpl w:val="0F9403BA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200734A"/>
    <w:multiLevelType w:val="multilevel"/>
    <w:tmpl w:val="FF724862"/>
    <w:lvl w:ilvl="0">
      <w:start w:val="1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F497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9762955"/>
    <w:multiLevelType w:val="multilevel"/>
    <w:tmpl w:val="AAC498CA"/>
    <w:lvl w:ilvl="0">
      <w:start w:val="1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6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AB1E53"/>
    <w:multiLevelType w:val="multilevel"/>
    <w:tmpl w:val="BDE46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BB636EA"/>
    <w:multiLevelType w:val="multilevel"/>
    <w:tmpl w:val="CCA6A12A"/>
    <w:lvl w:ilvl="0">
      <w:start w:val="1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41"/>
  </w:num>
  <w:num w:numId="3">
    <w:abstractNumId w:val="22"/>
  </w:num>
  <w:num w:numId="4">
    <w:abstractNumId w:val="46"/>
  </w:num>
  <w:num w:numId="5">
    <w:abstractNumId w:val="24"/>
  </w:num>
  <w:num w:numId="6">
    <w:abstractNumId w:val="3"/>
  </w:num>
  <w:num w:numId="7">
    <w:abstractNumId w:val="5"/>
  </w:num>
  <w:num w:numId="8">
    <w:abstractNumId w:val="19"/>
  </w:num>
  <w:num w:numId="9">
    <w:abstractNumId w:val="33"/>
  </w:num>
  <w:num w:numId="10">
    <w:abstractNumId w:val="23"/>
  </w:num>
  <w:num w:numId="11">
    <w:abstractNumId w:val="44"/>
  </w:num>
  <w:num w:numId="12">
    <w:abstractNumId w:val="36"/>
  </w:num>
  <w:num w:numId="13">
    <w:abstractNumId w:val="21"/>
  </w:num>
  <w:num w:numId="14">
    <w:abstractNumId w:val="12"/>
  </w:num>
  <w:num w:numId="15">
    <w:abstractNumId w:val="4"/>
  </w:num>
  <w:num w:numId="16">
    <w:abstractNumId w:val="45"/>
  </w:num>
  <w:num w:numId="17">
    <w:abstractNumId w:val="9"/>
  </w:num>
  <w:num w:numId="18">
    <w:abstractNumId w:val="30"/>
  </w:num>
  <w:num w:numId="19">
    <w:abstractNumId w:val="16"/>
  </w:num>
  <w:num w:numId="20">
    <w:abstractNumId w:val="17"/>
  </w:num>
  <w:num w:numId="21">
    <w:abstractNumId w:val="2"/>
  </w:num>
  <w:num w:numId="22">
    <w:abstractNumId w:val="20"/>
  </w:num>
  <w:num w:numId="23">
    <w:abstractNumId w:val="1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42"/>
  </w:num>
  <w:num w:numId="27">
    <w:abstractNumId w:val="47"/>
  </w:num>
  <w:num w:numId="28">
    <w:abstractNumId w:val="14"/>
  </w:num>
  <w:num w:numId="29">
    <w:abstractNumId w:val="31"/>
  </w:num>
  <w:num w:numId="30">
    <w:abstractNumId w:val="39"/>
  </w:num>
  <w:num w:numId="31">
    <w:abstractNumId w:val="15"/>
  </w:num>
  <w:num w:numId="32">
    <w:abstractNumId w:val="1"/>
  </w:num>
  <w:num w:numId="33">
    <w:abstractNumId w:val="10"/>
  </w:num>
  <w:num w:numId="34">
    <w:abstractNumId w:val="28"/>
  </w:num>
  <w:num w:numId="35">
    <w:abstractNumId w:val="7"/>
  </w:num>
  <w:num w:numId="36">
    <w:abstractNumId w:val="8"/>
  </w:num>
  <w:num w:numId="37">
    <w:abstractNumId w:val="25"/>
  </w:num>
  <w:num w:numId="38">
    <w:abstractNumId w:val="34"/>
  </w:num>
  <w:num w:numId="39">
    <w:abstractNumId w:val="26"/>
  </w:num>
  <w:num w:numId="40">
    <w:abstractNumId w:val="32"/>
  </w:num>
  <w:num w:numId="41">
    <w:abstractNumId w:val="35"/>
  </w:num>
  <w:num w:numId="42">
    <w:abstractNumId w:val="37"/>
  </w:num>
  <w:num w:numId="43">
    <w:abstractNumId w:val="48"/>
  </w:num>
  <w:num w:numId="44">
    <w:abstractNumId w:val="40"/>
  </w:num>
  <w:num w:numId="45">
    <w:abstractNumId w:val="13"/>
  </w:num>
  <w:num w:numId="46">
    <w:abstractNumId w:val="38"/>
  </w:num>
  <w:num w:numId="47">
    <w:abstractNumId w:val="43"/>
  </w:num>
  <w:num w:numId="48">
    <w:abstractNumId w:val="6"/>
  </w:num>
  <w:num w:numId="49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3395"/>
    <w:rsid w:val="0004600B"/>
    <w:rsid w:val="00056A61"/>
    <w:rsid w:val="00063FE9"/>
    <w:rsid w:val="00084066"/>
    <w:rsid w:val="000A3297"/>
    <w:rsid w:val="000A76CA"/>
    <w:rsid w:val="000C598A"/>
    <w:rsid w:val="000C7B98"/>
    <w:rsid w:val="000E0221"/>
    <w:rsid w:val="000E0B38"/>
    <w:rsid w:val="000E4FE4"/>
    <w:rsid w:val="000F1D37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59DC"/>
    <w:rsid w:val="001879D1"/>
    <w:rsid w:val="00194C1D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1292F"/>
    <w:rsid w:val="00224B83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2F3E06"/>
    <w:rsid w:val="003014B1"/>
    <w:rsid w:val="003127EA"/>
    <w:rsid w:val="00315EC8"/>
    <w:rsid w:val="00322ACF"/>
    <w:rsid w:val="003239EB"/>
    <w:rsid w:val="003249A4"/>
    <w:rsid w:val="00360E1D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0DB8"/>
    <w:rsid w:val="005E075E"/>
    <w:rsid w:val="005E2E82"/>
    <w:rsid w:val="005E3437"/>
    <w:rsid w:val="005E655C"/>
    <w:rsid w:val="005E6D4C"/>
    <w:rsid w:val="005F7BAA"/>
    <w:rsid w:val="00602C48"/>
    <w:rsid w:val="006156EB"/>
    <w:rsid w:val="00616975"/>
    <w:rsid w:val="006241D1"/>
    <w:rsid w:val="00641AB0"/>
    <w:rsid w:val="006441DD"/>
    <w:rsid w:val="006532A0"/>
    <w:rsid w:val="006607DF"/>
    <w:rsid w:val="00663007"/>
    <w:rsid w:val="00665C9E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2DD4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23EF9"/>
    <w:rsid w:val="00A33E38"/>
    <w:rsid w:val="00A534A3"/>
    <w:rsid w:val="00A5451A"/>
    <w:rsid w:val="00A632DD"/>
    <w:rsid w:val="00A85429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6DC0"/>
    <w:rsid w:val="00AF648B"/>
    <w:rsid w:val="00B14258"/>
    <w:rsid w:val="00B21AFE"/>
    <w:rsid w:val="00B25381"/>
    <w:rsid w:val="00B33EE7"/>
    <w:rsid w:val="00B37B20"/>
    <w:rsid w:val="00B55335"/>
    <w:rsid w:val="00B6598B"/>
    <w:rsid w:val="00B67B29"/>
    <w:rsid w:val="00B70B44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2487"/>
    <w:rsid w:val="00C712FF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56ACB"/>
    <w:rsid w:val="00D707E0"/>
    <w:rsid w:val="00D83646"/>
    <w:rsid w:val="00D93BCC"/>
    <w:rsid w:val="00D95943"/>
    <w:rsid w:val="00DA0CF1"/>
    <w:rsid w:val="00DA2576"/>
    <w:rsid w:val="00DA7C1C"/>
    <w:rsid w:val="00DB44DB"/>
    <w:rsid w:val="00DD03DF"/>
    <w:rsid w:val="00DD093D"/>
    <w:rsid w:val="00DE6D3B"/>
    <w:rsid w:val="00DF2232"/>
    <w:rsid w:val="00E15D98"/>
    <w:rsid w:val="00E24EB1"/>
    <w:rsid w:val="00E32756"/>
    <w:rsid w:val="00E4334B"/>
    <w:rsid w:val="00E44F73"/>
    <w:rsid w:val="00E5189C"/>
    <w:rsid w:val="00E52C19"/>
    <w:rsid w:val="00E7253C"/>
    <w:rsid w:val="00E9618B"/>
    <w:rsid w:val="00E97CDE"/>
    <w:rsid w:val="00E97F33"/>
    <w:rsid w:val="00EA47A1"/>
    <w:rsid w:val="00EB2F15"/>
    <w:rsid w:val="00EB427C"/>
    <w:rsid w:val="00EB658A"/>
    <w:rsid w:val="00EC06B9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,Bullet_IRAO,Мой Список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qFormat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,Bullet_IRAO Знак,Мой Список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212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129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7">
    <w:name w:val="Нет списка1"/>
    <w:next w:val="a7"/>
    <w:semiHidden/>
    <w:unhideWhenUsed/>
    <w:rsid w:val="00AE6DC0"/>
  </w:style>
  <w:style w:type="paragraph" w:styleId="affffa">
    <w:name w:val="footnote text"/>
    <w:basedOn w:val="a4"/>
    <w:link w:val="affffb"/>
    <w:semiHidden/>
    <w:rsid w:val="00AE6DC0"/>
    <w:rPr>
      <w:rFonts w:ascii="Times New Roman CYR" w:hAnsi="Times New Roman CYR"/>
      <w:sz w:val="20"/>
      <w:szCs w:val="20"/>
    </w:rPr>
  </w:style>
  <w:style w:type="character" w:customStyle="1" w:styleId="affffb">
    <w:name w:val="Текст сноски Знак"/>
    <w:basedOn w:val="a5"/>
    <w:link w:val="affffa"/>
    <w:semiHidden/>
    <w:rsid w:val="00AE6DC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ffc">
    <w:name w:val="footnote reference"/>
    <w:semiHidden/>
    <w:rsid w:val="00AE6DC0"/>
    <w:rPr>
      <w:vertAlign w:val="superscript"/>
    </w:rPr>
  </w:style>
  <w:style w:type="character" w:customStyle="1" w:styleId="itemtext1">
    <w:name w:val="itemtext1"/>
    <w:rsid w:val="00AE6DC0"/>
    <w:rPr>
      <w:rFonts w:ascii="Tahoma" w:hAnsi="Tahoma" w:cs="Tahoma" w:hint="default"/>
      <w:color w:val="000000"/>
      <w:sz w:val="20"/>
      <w:szCs w:val="20"/>
    </w:rPr>
  </w:style>
  <w:style w:type="paragraph" w:styleId="affffd">
    <w:name w:val="caption"/>
    <w:basedOn w:val="a4"/>
    <w:next w:val="a4"/>
    <w:uiPriority w:val="35"/>
    <w:unhideWhenUsed/>
    <w:qFormat/>
    <w:rsid w:val="00AE6DC0"/>
    <w:pPr>
      <w:spacing w:after="200"/>
    </w:pPr>
    <w:rPr>
      <w:rFonts w:eastAsia="Calibri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2024-03-14T05:02:00Z</cp:lastPrinted>
  <dcterms:created xsi:type="dcterms:W3CDTF">2024-03-14T04:57:00Z</dcterms:created>
  <dcterms:modified xsi:type="dcterms:W3CDTF">2024-03-18T12:49:00Z</dcterms:modified>
</cp:coreProperties>
</file>