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C5" w:rsidRPr="00E678C5" w:rsidRDefault="00E678C5" w:rsidP="00E678C5">
      <w:pPr>
        <w:pStyle w:val="6"/>
        <w:tabs>
          <w:tab w:val="left" w:pos="9639"/>
        </w:tabs>
        <w:spacing w:before="0" w:after="0"/>
        <w:jc w:val="center"/>
      </w:pPr>
      <w:r w:rsidRPr="00E678C5">
        <w:rPr>
          <w:noProof/>
        </w:rPr>
        <w:drawing>
          <wp:inline distT="0" distB="0" distL="0" distR="0" wp14:anchorId="14F1660D" wp14:editId="0BE4C955">
            <wp:extent cx="600075" cy="714375"/>
            <wp:effectExtent l="0" t="0" r="0" b="0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8C5" w:rsidRPr="00E678C5" w:rsidRDefault="00E678C5" w:rsidP="00E678C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678C5" w:rsidRPr="00E678C5" w:rsidRDefault="00E678C5" w:rsidP="00E678C5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E678C5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:rsidR="00E678C5" w:rsidRPr="00E678C5" w:rsidRDefault="00E678C5" w:rsidP="00E678C5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E678C5">
        <w:rPr>
          <w:rFonts w:ascii="Times New Roman" w:hAnsi="Times New Roman"/>
          <w:b/>
          <w:sz w:val="42"/>
          <w:szCs w:val="42"/>
        </w:rPr>
        <w:t>НЕ</w:t>
      </w:r>
      <w:r w:rsidRPr="00E678C5">
        <w:rPr>
          <w:rFonts w:ascii="Times New Roman" w:hAnsi="Times New Roman"/>
          <w:b/>
          <w:sz w:val="42"/>
          <w:szCs w:val="42"/>
        </w:rPr>
        <w:t>Ф</w:t>
      </w:r>
      <w:r w:rsidRPr="00E678C5">
        <w:rPr>
          <w:rFonts w:ascii="Times New Roman" w:hAnsi="Times New Roman"/>
          <w:b/>
          <w:sz w:val="42"/>
          <w:szCs w:val="42"/>
        </w:rPr>
        <w:t>ТЕЮГАНСКОГО  РАЙОНА</w:t>
      </w:r>
    </w:p>
    <w:p w:rsidR="00E678C5" w:rsidRPr="00E678C5" w:rsidRDefault="00E678C5" w:rsidP="00E678C5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E678C5" w:rsidRPr="00E678C5" w:rsidRDefault="00E678C5" w:rsidP="00E678C5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E678C5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:rsidR="00E678C5" w:rsidRPr="00E678C5" w:rsidRDefault="00E678C5" w:rsidP="00E678C5">
      <w:pPr>
        <w:spacing w:after="0" w:line="240" w:lineRule="auto"/>
        <w:rPr>
          <w:rFonts w:ascii="Times New Roman" w:hAnsi="Times New Roman"/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E678C5" w:rsidRPr="00E678C5" w:rsidTr="009B61A8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E678C5" w:rsidRPr="00E678C5" w:rsidRDefault="00E678C5" w:rsidP="00E67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28.12.2015</w:t>
            </w:r>
          </w:p>
        </w:tc>
        <w:tc>
          <w:tcPr>
            <w:tcW w:w="6595" w:type="dxa"/>
            <w:vMerge w:val="restart"/>
          </w:tcPr>
          <w:p w:rsidR="00E678C5" w:rsidRPr="00E678C5" w:rsidRDefault="00E678C5" w:rsidP="00E678C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E678C5">
              <w:rPr>
                <w:rFonts w:ascii="Times New Roman" w:hAnsi="Times New Roman"/>
                <w:sz w:val="26"/>
                <w:szCs w:val="26"/>
              </w:rPr>
              <w:t>№</w:t>
            </w:r>
            <w:r w:rsidRPr="00E678C5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2361</w:t>
            </w:r>
            <w:r w:rsidRPr="00E678C5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  <w:tr w:rsidR="00E678C5" w:rsidRPr="00E678C5" w:rsidTr="009B61A8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E678C5" w:rsidRPr="00E678C5" w:rsidRDefault="00E678C5" w:rsidP="00E678C5">
            <w:pPr>
              <w:spacing w:after="0" w:line="240" w:lineRule="auto"/>
              <w:rPr>
                <w:rFonts w:ascii="Times New Roman" w:hAnsi="Times New Roman"/>
                <w:sz w:val="4"/>
              </w:rPr>
            </w:pPr>
          </w:p>
          <w:p w:rsidR="00E678C5" w:rsidRPr="00E678C5" w:rsidRDefault="00E678C5" w:rsidP="00E678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95" w:type="dxa"/>
            <w:vMerge/>
          </w:tcPr>
          <w:p w:rsidR="00E678C5" w:rsidRPr="00E678C5" w:rsidRDefault="00E678C5" w:rsidP="00E678C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</w:p>
        </w:tc>
      </w:tr>
    </w:tbl>
    <w:p w:rsidR="00E678C5" w:rsidRPr="00E678C5" w:rsidRDefault="00E678C5" w:rsidP="00E678C5">
      <w:pPr>
        <w:spacing w:after="0" w:line="240" w:lineRule="auto"/>
        <w:jc w:val="center"/>
        <w:rPr>
          <w:rFonts w:ascii="Times New Roman" w:hAnsi="Times New Roman"/>
        </w:rPr>
      </w:pPr>
      <w:proofErr w:type="spellStart"/>
      <w:r w:rsidRPr="00E678C5">
        <w:rPr>
          <w:rFonts w:ascii="Times New Roman" w:hAnsi="Times New Roman"/>
        </w:rPr>
        <w:t>г</w:t>
      </w:r>
      <w:proofErr w:type="gramStart"/>
      <w:r w:rsidRPr="00E678C5">
        <w:rPr>
          <w:rFonts w:ascii="Times New Roman" w:hAnsi="Times New Roman"/>
        </w:rPr>
        <w:t>.Н</w:t>
      </w:r>
      <w:proofErr w:type="gramEnd"/>
      <w:r w:rsidRPr="00E678C5">
        <w:rPr>
          <w:rFonts w:ascii="Times New Roman" w:hAnsi="Times New Roman"/>
        </w:rPr>
        <w:t>ефтеюганск</w:t>
      </w:r>
      <w:proofErr w:type="spellEnd"/>
    </w:p>
    <w:p w:rsidR="005B5AAE" w:rsidRDefault="005B5AAE" w:rsidP="00E678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5B5AAE" w:rsidRDefault="005B5AAE" w:rsidP="00417B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6"/>
          <w:szCs w:val="26"/>
        </w:rPr>
      </w:pPr>
    </w:p>
    <w:p w:rsidR="00F44683" w:rsidRDefault="00F44683" w:rsidP="00252E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F44683" w:rsidRDefault="005B5AAE" w:rsidP="00252E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5B5AAE" w:rsidRPr="00D01436" w:rsidRDefault="005B5AAE" w:rsidP="00252E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Нефтеюганского района от 23.10.2013 № 2819-па </w:t>
      </w:r>
    </w:p>
    <w:p w:rsidR="005B5AAE" w:rsidRDefault="005B5AAE" w:rsidP="002F07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B5AAE" w:rsidRPr="00D01436" w:rsidRDefault="005B5AAE" w:rsidP="002F07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B5AAE" w:rsidRDefault="005B5AAE" w:rsidP="00252E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Pr="0087032B">
        <w:rPr>
          <w:rFonts w:ascii="Times New Roman" w:hAnsi="Times New Roman"/>
          <w:sz w:val="26"/>
          <w:szCs w:val="26"/>
        </w:rPr>
        <w:t>постановлением администрации Нефтеюганского района от 24.09.2013 № 2493-па-нпа «</w:t>
      </w:r>
      <w:r w:rsidRPr="0087032B">
        <w:rPr>
          <w:rFonts w:ascii="Times New Roman" w:hAnsi="Times New Roman"/>
          <w:bCs/>
          <w:sz w:val="26"/>
          <w:szCs w:val="26"/>
        </w:rPr>
        <w:t>О муниципальных и ведомственных целевых программах муниципального образования Нефтеюганский район»</w:t>
      </w:r>
      <w:r>
        <w:rPr>
          <w:rFonts w:ascii="Times New Roman" w:hAnsi="Times New Roman"/>
          <w:bCs/>
          <w:sz w:val="26"/>
          <w:szCs w:val="26"/>
        </w:rPr>
        <w:t>,</w:t>
      </w:r>
      <w:r w:rsidR="00933377">
        <w:rPr>
          <w:rFonts w:ascii="Times New Roman" w:hAnsi="Times New Roman"/>
          <w:bCs/>
          <w:sz w:val="26"/>
          <w:szCs w:val="26"/>
        </w:rPr>
        <w:t xml:space="preserve"> решением Думы Нефтеюганского района </w:t>
      </w:r>
      <w:r w:rsidR="00F44683">
        <w:rPr>
          <w:rFonts w:ascii="Times New Roman" w:hAnsi="Times New Roman"/>
          <w:bCs/>
          <w:sz w:val="26"/>
          <w:szCs w:val="26"/>
        </w:rPr>
        <w:br/>
      </w:r>
      <w:r w:rsidR="00933377">
        <w:rPr>
          <w:rFonts w:ascii="Times New Roman" w:hAnsi="Times New Roman"/>
          <w:bCs/>
          <w:sz w:val="26"/>
          <w:szCs w:val="26"/>
        </w:rPr>
        <w:t>от 2</w:t>
      </w:r>
      <w:r w:rsidR="00044C25">
        <w:rPr>
          <w:rFonts w:ascii="Times New Roman" w:hAnsi="Times New Roman"/>
          <w:bCs/>
          <w:sz w:val="26"/>
          <w:szCs w:val="26"/>
        </w:rPr>
        <w:t>0</w:t>
      </w:r>
      <w:r w:rsidR="00933377">
        <w:rPr>
          <w:rFonts w:ascii="Times New Roman" w:hAnsi="Times New Roman"/>
          <w:bCs/>
          <w:sz w:val="26"/>
          <w:szCs w:val="26"/>
        </w:rPr>
        <w:t>.</w:t>
      </w:r>
      <w:r w:rsidR="00044C25">
        <w:rPr>
          <w:rFonts w:ascii="Times New Roman" w:hAnsi="Times New Roman"/>
          <w:bCs/>
          <w:sz w:val="26"/>
          <w:szCs w:val="26"/>
        </w:rPr>
        <w:t>11</w:t>
      </w:r>
      <w:r w:rsidR="00933377">
        <w:rPr>
          <w:rFonts w:ascii="Times New Roman" w:hAnsi="Times New Roman"/>
          <w:bCs/>
          <w:sz w:val="26"/>
          <w:szCs w:val="26"/>
        </w:rPr>
        <w:t xml:space="preserve">.2015 </w:t>
      </w:r>
      <w:r w:rsidR="00044C25">
        <w:rPr>
          <w:rFonts w:ascii="Times New Roman" w:hAnsi="Times New Roman"/>
          <w:bCs/>
          <w:sz w:val="26"/>
          <w:szCs w:val="26"/>
        </w:rPr>
        <w:t xml:space="preserve"> </w:t>
      </w:r>
      <w:r w:rsidR="00933377">
        <w:rPr>
          <w:rFonts w:ascii="Times New Roman" w:hAnsi="Times New Roman"/>
          <w:bCs/>
          <w:sz w:val="26"/>
          <w:szCs w:val="26"/>
        </w:rPr>
        <w:t>№ 6</w:t>
      </w:r>
      <w:r w:rsidR="00044C25">
        <w:rPr>
          <w:rFonts w:ascii="Times New Roman" w:hAnsi="Times New Roman"/>
          <w:bCs/>
          <w:sz w:val="26"/>
          <w:szCs w:val="26"/>
        </w:rPr>
        <w:t>62 «О бюджете Нефтеюганского района на 2016 год»,</w:t>
      </w:r>
      <w:r w:rsidR="00044C25" w:rsidRPr="00044C25">
        <w:rPr>
          <w:rFonts w:ascii="Times New Roman" w:hAnsi="Times New Roman"/>
          <w:bCs/>
          <w:sz w:val="26"/>
          <w:szCs w:val="26"/>
        </w:rPr>
        <w:t xml:space="preserve"> </w:t>
      </w:r>
      <w:r w:rsidR="00044C25">
        <w:rPr>
          <w:rFonts w:ascii="Times New Roman" w:hAnsi="Times New Roman"/>
          <w:bCs/>
          <w:sz w:val="26"/>
          <w:szCs w:val="26"/>
        </w:rPr>
        <w:t xml:space="preserve">решением Думы Нефтеюганского района от 20.11.2015 № 663 </w:t>
      </w:r>
      <w:r w:rsidR="00933377">
        <w:rPr>
          <w:rFonts w:ascii="Times New Roman" w:hAnsi="Times New Roman"/>
          <w:bCs/>
          <w:sz w:val="26"/>
          <w:szCs w:val="26"/>
        </w:rPr>
        <w:t xml:space="preserve"> «О внесении изменений </w:t>
      </w:r>
      <w:r w:rsidR="00F44683">
        <w:rPr>
          <w:rFonts w:ascii="Times New Roman" w:hAnsi="Times New Roman"/>
          <w:bCs/>
          <w:sz w:val="26"/>
          <w:szCs w:val="26"/>
        </w:rPr>
        <w:br/>
      </w:r>
      <w:r w:rsidR="00933377">
        <w:rPr>
          <w:rFonts w:ascii="Times New Roman" w:hAnsi="Times New Roman"/>
          <w:bCs/>
          <w:sz w:val="26"/>
          <w:szCs w:val="26"/>
        </w:rPr>
        <w:t>в решение</w:t>
      </w:r>
      <w:proofErr w:type="gramEnd"/>
      <w:r w:rsidR="00933377">
        <w:rPr>
          <w:rFonts w:ascii="Times New Roman" w:hAnsi="Times New Roman"/>
          <w:bCs/>
          <w:sz w:val="26"/>
          <w:szCs w:val="26"/>
        </w:rPr>
        <w:t xml:space="preserve"> Думы Нефтеюганского района  от 21.11.2014 № 531 «О бюджете Нефтеюганского района на 2015 год и плановый период 2016 и 2017 годов»», протокол</w:t>
      </w:r>
      <w:r w:rsidR="00512254">
        <w:rPr>
          <w:rFonts w:ascii="Times New Roman" w:hAnsi="Times New Roman"/>
          <w:bCs/>
          <w:sz w:val="26"/>
          <w:szCs w:val="26"/>
        </w:rPr>
        <w:t>ом</w:t>
      </w:r>
      <w:r w:rsidR="00933377">
        <w:rPr>
          <w:rFonts w:ascii="Times New Roman" w:hAnsi="Times New Roman"/>
          <w:bCs/>
          <w:sz w:val="26"/>
          <w:szCs w:val="26"/>
        </w:rPr>
        <w:t xml:space="preserve"> заседания Координационного совета по проведению экспертизы и оценки эффективности реализации муниципальных программ и ведомственных целевых программ от </w:t>
      </w:r>
      <w:r w:rsidR="00044C25">
        <w:rPr>
          <w:rFonts w:ascii="Times New Roman" w:hAnsi="Times New Roman"/>
          <w:bCs/>
          <w:sz w:val="26"/>
          <w:szCs w:val="26"/>
        </w:rPr>
        <w:t>18</w:t>
      </w:r>
      <w:r w:rsidR="00933377">
        <w:rPr>
          <w:rFonts w:ascii="Times New Roman" w:hAnsi="Times New Roman"/>
          <w:bCs/>
          <w:sz w:val="26"/>
          <w:szCs w:val="26"/>
        </w:rPr>
        <w:t>.</w:t>
      </w:r>
      <w:r w:rsidR="00044C25">
        <w:rPr>
          <w:rFonts w:ascii="Times New Roman" w:hAnsi="Times New Roman"/>
          <w:bCs/>
          <w:sz w:val="26"/>
          <w:szCs w:val="26"/>
        </w:rPr>
        <w:t>11</w:t>
      </w:r>
      <w:r w:rsidR="00933377">
        <w:rPr>
          <w:rFonts w:ascii="Times New Roman" w:hAnsi="Times New Roman"/>
          <w:bCs/>
          <w:sz w:val="26"/>
          <w:szCs w:val="26"/>
        </w:rPr>
        <w:t xml:space="preserve">.2015 № </w:t>
      </w:r>
      <w:r w:rsidR="00044C25">
        <w:rPr>
          <w:rFonts w:ascii="Times New Roman" w:hAnsi="Times New Roman"/>
          <w:bCs/>
          <w:sz w:val="26"/>
          <w:szCs w:val="26"/>
        </w:rPr>
        <w:t>33</w:t>
      </w:r>
      <w:r w:rsidR="00933377">
        <w:rPr>
          <w:rFonts w:ascii="Times New Roman" w:hAnsi="Times New Roman"/>
          <w:bCs/>
          <w:sz w:val="26"/>
          <w:szCs w:val="26"/>
        </w:rPr>
        <w:t>,</w:t>
      </w:r>
      <w:r w:rsidR="00044C25">
        <w:rPr>
          <w:rFonts w:ascii="Times New Roman" w:hAnsi="Times New Roman"/>
          <w:bCs/>
          <w:sz w:val="26"/>
          <w:szCs w:val="26"/>
        </w:rPr>
        <w:t xml:space="preserve"> </w:t>
      </w:r>
      <w:r w:rsidR="00F44683">
        <w:rPr>
          <w:rFonts w:ascii="Times New Roman" w:hAnsi="Times New Roman"/>
          <w:bCs/>
          <w:sz w:val="26"/>
          <w:szCs w:val="26"/>
        </w:rPr>
        <w:t xml:space="preserve"> </w:t>
      </w:r>
      <w:proofErr w:type="gramStart"/>
      <w:r w:rsidRPr="0087032B">
        <w:rPr>
          <w:rFonts w:ascii="Times New Roman" w:hAnsi="Times New Roman"/>
          <w:sz w:val="26"/>
          <w:szCs w:val="26"/>
        </w:rPr>
        <w:t>п</w:t>
      </w:r>
      <w:proofErr w:type="gramEnd"/>
      <w:r w:rsidRPr="0087032B">
        <w:rPr>
          <w:rFonts w:ascii="Times New Roman" w:hAnsi="Times New Roman"/>
          <w:sz w:val="26"/>
          <w:szCs w:val="26"/>
        </w:rPr>
        <w:t xml:space="preserve"> о с т а н о в л я ю:</w:t>
      </w:r>
    </w:p>
    <w:p w:rsidR="005B5AAE" w:rsidRPr="0087032B" w:rsidRDefault="005B5AAE" w:rsidP="0036786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</w:p>
    <w:p w:rsidR="005B5AAE" w:rsidRPr="003524F6" w:rsidRDefault="005B5AAE" w:rsidP="0036786A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 w:rsidRPr="0087032B">
        <w:rPr>
          <w:rFonts w:ascii="Times New Roman" w:hAnsi="Times New Roman"/>
          <w:sz w:val="26"/>
          <w:szCs w:val="26"/>
        </w:rPr>
        <w:t xml:space="preserve">Внести изменения в постановление администрации Нефтеюганского района от </w:t>
      </w:r>
      <w:r>
        <w:rPr>
          <w:rFonts w:ascii="Times New Roman" w:hAnsi="Times New Roman"/>
          <w:sz w:val="26"/>
          <w:szCs w:val="26"/>
        </w:rPr>
        <w:t>23</w:t>
      </w:r>
      <w:r w:rsidRPr="0087032B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</w:t>
      </w:r>
      <w:r w:rsidRPr="0087032B">
        <w:rPr>
          <w:rFonts w:ascii="Times New Roman" w:hAnsi="Times New Roman"/>
          <w:sz w:val="26"/>
          <w:szCs w:val="26"/>
        </w:rPr>
        <w:t>0.2013 № 2</w:t>
      </w:r>
      <w:r>
        <w:rPr>
          <w:rFonts w:ascii="Times New Roman" w:hAnsi="Times New Roman"/>
          <w:sz w:val="26"/>
          <w:szCs w:val="26"/>
        </w:rPr>
        <w:t>819</w:t>
      </w:r>
      <w:r w:rsidRPr="0087032B">
        <w:rPr>
          <w:rFonts w:ascii="Times New Roman" w:hAnsi="Times New Roman"/>
          <w:sz w:val="26"/>
          <w:szCs w:val="26"/>
        </w:rPr>
        <w:t>-па «Об утверждении муниципальной программы</w:t>
      </w:r>
      <w:r w:rsidR="00CB4CEE">
        <w:rPr>
          <w:rFonts w:ascii="Times New Roman" w:hAnsi="Times New Roman"/>
          <w:sz w:val="26"/>
          <w:szCs w:val="26"/>
        </w:rPr>
        <w:t xml:space="preserve"> Нефтеюганского района</w:t>
      </w:r>
      <w:r w:rsidRPr="0087032B">
        <w:rPr>
          <w:rFonts w:ascii="Times New Roman" w:hAnsi="Times New Roman"/>
          <w:sz w:val="26"/>
          <w:szCs w:val="26"/>
        </w:rPr>
        <w:t xml:space="preserve">  «</w:t>
      </w:r>
      <w:r>
        <w:rPr>
          <w:rFonts w:ascii="Times New Roman" w:hAnsi="Times New Roman"/>
          <w:sz w:val="26"/>
          <w:szCs w:val="26"/>
        </w:rPr>
        <w:t xml:space="preserve">Развитие транспортной системы Нефтеюганского района </w:t>
      </w:r>
      <w:r w:rsidR="00CB4CE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 период</w:t>
      </w:r>
      <w:r w:rsidRPr="00AA27E5">
        <w:rPr>
          <w:rFonts w:ascii="Times New Roman" w:hAnsi="Times New Roman"/>
          <w:sz w:val="26"/>
          <w:szCs w:val="26"/>
        </w:rPr>
        <w:t xml:space="preserve"> </w:t>
      </w:r>
      <w:r w:rsidRPr="0087032B">
        <w:rPr>
          <w:rFonts w:ascii="Times New Roman" w:hAnsi="Times New Roman"/>
          <w:sz w:val="26"/>
          <w:szCs w:val="26"/>
        </w:rPr>
        <w:t>2014-2020 годы</w:t>
      </w:r>
      <w:r w:rsidRPr="003524F6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98079F">
        <w:rPr>
          <w:rFonts w:ascii="Times New Roman" w:hAnsi="Times New Roman"/>
          <w:sz w:val="26"/>
          <w:szCs w:val="26"/>
        </w:rPr>
        <w:t>(</w:t>
      </w:r>
      <w:r w:rsidR="005A6E85" w:rsidRPr="0098079F">
        <w:rPr>
          <w:rFonts w:ascii="Times New Roman" w:hAnsi="Times New Roman"/>
          <w:sz w:val="26"/>
          <w:szCs w:val="26"/>
        </w:rPr>
        <w:t xml:space="preserve">с изменениями на </w:t>
      </w:r>
      <w:r w:rsidR="00044C25">
        <w:rPr>
          <w:rFonts w:ascii="Times New Roman" w:hAnsi="Times New Roman"/>
          <w:sz w:val="26"/>
          <w:szCs w:val="26"/>
        </w:rPr>
        <w:t>24</w:t>
      </w:r>
      <w:r w:rsidR="005A6E85" w:rsidRPr="0098079F">
        <w:rPr>
          <w:rFonts w:ascii="Times New Roman" w:hAnsi="Times New Roman"/>
          <w:sz w:val="26"/>
          <w:szCs w:val="26"/>
        </w:rPr>
        <w:t>.</w:t>
      </w:r>
      <w:r w:rsidR="00044C25">
        <w:rPr>
          <w:rFonts w:ascii="Times New Roman" w:hAnsi="Times New Roman"/>
          <w:sz w:val="26"/>
          <w:szCs w:val="26"/>
        </w:rPr>
        <w:t>11</w:t>
      </w:r>
      <w:r w:rsidR="005A6E85" w:rsidRPr="0098079F">
        <w:rPr>
          <w:rFonts w:ascii="Times New Roman" w:hAnsi="Times New Roman"/>
          <w:sz w:val="26"/>
          <w:szCs w:val="26"/>
        </w:rPr>
        <w:t xml:space="preserve">.2015 № </w:t>
      </w:r>
      <w:r w:rsidR="00044C25">
        <w:rPr>
          <w:rFonts w:ascii="Times New Roman" w:hAnsi="Times New Roman"/>
          <w:sz w:val="26"/>
          <w:szCs w:val="26"/>
        </w:rPr>
        <w:t>2122</w:t>
      </w:r>
      <w:r w:rsidR="005A6E85" w:rsidRPr="0098079F">
        <w:rPr>
          <w:rFonts w:ascii="Times New Roman" w:hAnsi="Times New Roman"/>
          <w:sz w:val="26"/>
          <w:szCs w:val="26"/>
        </w:rPr>
        <w:t>-па-нпа)</w:t>
      </w:r>
      <w:r w:rsidRPr="00351AC4">
        <w:rPr>
          <w:rFonts w:ascii="Times New Roman" w:hAnsi="Times New Roman"/>
          <w:sz w:val="26"/>
          <w:szCs w:val="26"/>
        </w:rPr>
        <w:t>, изложив приложение к постановлению в редакции</w:t>
      </w:r>
      <w:r w:rsidRPr="003524F6">
        <w:rPr>
          <w:rFonts w:ascii="Times New Roman" w:hAnsi="Times New Roman"/>
          <w:sz w:val="26"/>
          <w:szCs w:val="26"/>
        </w:rPr>
        <w:t xml:space="preserve"> согласно приложению к настоящему постановлению.</w:t>
      </w:r>
    </w:p>
    <w:p w:rsidR="005B5AAE" w:rsidRDefault="005B5AAE" w:rsidP="0036786A">
      <w:pPr>
        <w:pStyle w:val="1"/>
        <w:numPr>
          <w:ilvl w:val="0"/>
          <w:numId w:val="3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:rsidR="004F3AB9" w:rsidRPr="0087032B" w:rsidRDefault="004F3AB9" w:rsidP="0036786A">
      <w:pPr>
        <w:pStyle w:val="1"/>
        <w:numPr>
          <w:ilvl w:val="0"/>
          <w:numId w:val="3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Настоящее постановление вступает в силу после официального опубликования.</w:t>
      </w:r>
    </w:p>
    <w:p w:rsidR="005B5AAE" w:rsidRPr="0087032B" w:rsidRDefault="005B5AAE" w:rsidP="0036786A">
      <w:pPr>
        <w:pStyle w:val="1"/>
        <w:numPr>
          <w:ilvl w:val="0"/>
          <w:numId w:val="3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выполнением постановления возложить на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директора департамента строительства и жилищно-коммунального комплекса - </w:t>
      </w:r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заместителя главы администрации района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Ю.А.Коршунова</w:t>
      </w:r>
      <w:proofErr w:type="spellEnd"/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B5AAE" w:rsidRPr="0087032B" w:rsidRDefault="005B5AAE" w:rsidP="0036786A">
      <w:pPr>
        <w:tabs>
          <w:tab w:val="left" w:pos="1162"/>
        </w:tabs>
        <w:spacing w:after="0" w:line="240" w:lineRule="auto"/>
        <w:jc w:val="both"/>
        <w:rPr>
          <w:rStyle w:val="FontStyle21"/>
          <w:sz w:val="26"/>
          <w:szCs w:val="26"/>
        </w:rPr>
      </w:pPr>
    </w:p>
    <w:p w:rsidR="005B5AAE" w:rsidRPr="0087032B" w:rsidRDefault="005B5AAE" w:rsidP="0036786A">
      <w:pPr>
        <w:tabs>
          <w:tab w:val="left" w:pos="1162"/>
        </w:tabs>
        <w:spacing w:after="0" w:line="240" w:lineRule="auto"/>
        <w:jc w:val="both"/>
        <w:rPr>
          <w:rStyle w:val="FontStyle21"/>
          <w:sz w:val="26"/>
          <w:szCs w:val="26"/>
        </w:rPr>
      </w:pPr>
    </w:p>
    <w:p w:rsidR="005B5AAE" w:rsidRPr="0087032B" w:rsidRDefault="005B5AAE" w:rsidP="0036786A">
      <w:pPr>
        <w:tabs>
          <w:tab w:val="left" w:pos="1162"/>
        </w:tabs>
        <w:spacing w:after="0" w:line="240" w:lineRule="auto"/>
        <w:jc w:val="both"/>
        <w:rPr>
          <w:rStyle w:val="FontStyle21"/>
          <w:sz w:val="26"/>
          <w:szCs w:val="26"/>
        </w:rPr>
      </w:pPr>
    </w:p>
    <w:p w:rsidR="005B5AAE" w:rsidRPr="00D563ED" w:rsidRDefault="005B5AAE" w:rsidP="0036786A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563ED">
        <w:rPr>
          <w:rFonts w:ascii="Times New Roman" w:hAnsi="Times New Roman"/>
          <w:sz w:val="26"/>
          <w:szCs w:val="26"/>
        </w:rPr>
        <w:t>Глава администрации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 w:rsidRPr="00D563ED">
        <w:rPr>
          <w:rFonts w:ascii="Times New Roman" w:hAnsi="Times New Roman"/>
          <w:sz w:val="26"/>
          <w:szCs w:val="26"/>
        </w:rPr>
        <w:t>Г.В.Лапковская</w:t>
      </w:r>
      <w:proofErr w:type="spellEnd"/>
    </w:p>
    <w:p w:rsidR="00E678C5" w:rsidRDefault="00E678C5" w:rsidP="00F44683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:rsidR="00E678C5" w:rsidRDefault="00E678C5" w:rsidP="00F44683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</w:p>
    <w:p w:rsidR="00F44683" w:rsidRPr="004C2088" w:rsidRDefault="00F44683" w:rsidP="00F44683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 xml:space="preserve">Приложение </w:t>
      </w:r>
    </w:p>
    <w:p w:rsidR="00F44683" w:rsidRPr="004C2088" w:rsidRDefault="00F44683" w:rsidP="00F44683">
      <w:pPr>
        <w:spacing w:after="0" w:line="240" w:lineRule="auto"/>
        <w:ind w:left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:rsidR="00F44683" w:rsidRPr="004C2088" w:rsidRDefault="00F44683" w:rsidP="00F44683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от</w:t>
      </w:r>
      <w:r w:rsidR="00E678C5">
        <w:rPr>
          <w:rFonts w:ascii="Times New Roman" w:hAnsi="Times New Roman"/>
          <w:sz w:val="26"/>
          <w:szCs w:val="26"/>
        </w:rPr>
        <w:t xml:space="preserve"> 28.12.2015 № 2361-па-нпа</w:t>
      </w:r>
      <w:bookmarkStart w:id="0" w:name="_GoBack"/>
      <w:bookmarkEnd w:id="0"/>
    </w:p>
    <w:p w:rsidR="005B5AAE" w:rsidRDefault="005B5AAE" w:rsidP="00615746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B5AAE" w:rsidRDefault="00F44683" w:rsidP="00661A8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22701">
        <w:rPr>
          <w:rFonts w:ascii="Times New Roman" w:hAnsi="Times New Roman"/>
          <w:sz w:val="26"/>
          <w:szCs w:val="26"/>
          <w:lang w:eastAsia="ru-RU"/>
        </w:rPr>
        <w:t>П</w:t>
      </w:r>
      <w:r>
        <w:rPr>
          <w:rFonts w:ascii="Times New Roman" w:hAnsi="Times New Roman"/>
          <w:sz w:val="26"/>
          <w:szCs w:val="26"/>
          <w:lang w:eastAsia="ru-RU"/>
        </w:rPr>
        <w:t>АСПОРТ</w:t>
      </w:r>
      <w:r w:rsidRPr="00722701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5B5AAE" w:rsidRPr="00722701" w:rsidRDefault="005B5AAE" w:rsidP="00661A8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22701">
        <w:rPr>
          <w:rFonts w:ascii="Times New Roman" w:hAnsi="Times New Roman"/>
          <w:sz w:val="26"/>
          <w:szCs w:val="26"/>
          <w:lang w:eastAsia="ru-RU"/>
        </w:rPr>
        <w:t>муниципальной программы</w:t>
      </w:r>
      <w:r w:rsidR="001B3D33">
        <w:rPr>
          <w:rFonts w:ascii="Times New Roman" w:hAnsi="Times New Roman"/>
          <w:sz w:val="26"/>
          <w:szCs w:val="26"/>
          <w:lang w:eastAsia="ru-RU"/>
        </w:rPr>
        <w:t xml:space="preserve"> Нефтеюганского района</w:t>
      </w:r>
    </w:p>
    <w:p w:rsidR="005B5AAE" w:rsidRPr="00722701" w:rsidRDefault="005B5AAE" w:rsidP="00661A8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14"/>
        <w:gridCol w:w="7140"/>
      </w:tblGrid>
      <w:tr w:rsidR="005B5AAE" w:rsidRPr="001022E3" w:rsidTr="00D46509">
        <w:tc>
          <w:tcPr>
            <w:tcW w:w="1377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proofErr w:type="gramStart"/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623" w:type="pct"/>
          </w:tcPr>
          <w:p w:rsidR="005B5AAE" w:rsidRPr="00D01436" w:rsidRDefault="005B5AAE" w:rsidP="00D04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01436">
              <w:rPr>
                <w:rFonts w:ascii="Times New Roman" w:hAnsi="Times New Roman"/>
                <w:bCs/>
                <w:sz w:val="26"/>
                <w:szCs w:val="26"/>
              </w:rPr>
              <w:t xml:space="preserve">«Развитие транспортной системы Нефтеюганского района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br/>
            </w:r>
            <w:r w:rsidRPr="00D01436">
              <w:rPr>
                <w:rFonts w:ascii="Times New Roman" w:hAnsi="Times New Roman"/>
                <w:bCs/>
                <w:sz w:val="26"/>
                <w:szCs w:val="26"/>
              </w:rPr>
              <w:t>на период 2014-2020 годы»</w:t>
            </w:r>
            <w:r w:rsidR="00A53A29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</w:tc>
      </w:tr>
      <w:tr w:rsidR="005B5AAE" w:rsidRPr="001022E3" w:rsidTr="00D46509">
        <w:tc>
          <w:tcPr>
            <w:tcW w:w="1377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Дата утверждения </w:t>
            </w:r>
            <w:proofErr w:type="gramStart"/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программы </w:t>
            </w:r>
          </w:p>
        </w:tc>
        <w:tc>
          <w:tcPr>
            <w:tcW w:w="3623" w:type="pct"/>
          </w:tcPr>
          <w:p w:rsidR="005B5AAE" w:rsidRPr="00722701" w:rsidRDefault="005B5AAE" w:rsidP="00D465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Постановление администрации Нефтеюганского района </w:t>
            </w:r>
            <w:r w:rsidR="00F44683"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>от 23.10.2013 № 2819-па</w:t>
            </w:r>
            <w:r w:rsidR="00E872E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B5AAE" w:rsidRPr="001022E3" w:rsidTr="00D46509">
        <w:trPr>
          <w:trHeight w:val="972"/>
        </w:trPr>
        <w:tc>
          <w:tcPr>
            <w:tcW w:w="1377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Ответственный исполнитель </w:t>
            </w:r>
            <w:proofErr w:type="gramStart"/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623" w:type="pct"/>
          </w:tcPr>
          <w:p w:rsidR="005B5AAE" w:rsidRPr="00722701" w:rsidRDefault="005B5AAE" w:rsidP="00D465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 xml:space="preserve">епартамент </w:t>
            </w:r>
            <w:r>
              <w:rPr>
                <w:rFonts w:ascii="Times New Roman" w:hAnsi="Times New Roman"/>
                <w:sz w:val="26"/>
                <w:szCs w:val="26"/>
              </w:rPr>
              <w:t>строительства и жилищно-коммунального комплекса</w:t>
            </w:r>
            <w:r w:rsidRPr="00AA27E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C08DA">
              <w:rPr>
                <w:rFonts w:ascii="Times New Roman" w:hAnsi="Times New Roman"/>
                <w:sz w:val="26"/>
                <w:szCs w:val="26"/>
              </w:rPr>
              <w:t>Нефтеюганского района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B5AAE" w:rsidRPr="001022E3" w:rsidTr="00D46509">
        <w:trPr>
          <w:trHeight w:val="972"/>
        </w:trPr>
        <w:tc>
          <w:tcPr>
            <w:tcW w:w="1377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Соисполнители </w:t>
            </w:r>
            <w:proofErr w:type="gramStart"/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proofErr w:type="gramEnd"/>
          </w:p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623" w:type="pct"/>
          </w:tcPr>
          <w:p w:rsidR="005B5AAE" w:rsidRDefault="005B5AAE" w:rsidP="00984E02">
            <w:pPr>
              <w:widowControl w:val="0"/>
              <w:tabs>
                <w:tab w:val="left" w:pos="-14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Департамент имущественных отношений Нефтеюганского района</w:t>
            </w:r>
            <w:r w:rsidR="00E872E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5B5AAE" w:rsidRPr="00984E02" w:rsidRDefault="005B5AAE" w:rsidP="00984E02">
            <w:pPr>
              <w:widowControl w:val="0"/>
              <w:tabs>
                <w:tab w:val="left" w:pos="280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sz w:val="26"/>
                <w:szCs w:val="26"/>
              </w:rPr>
            </w:pPr>
          </w:p>
        </w:tc>
      </w:tr>
      <w:tr w:rsidR="005B5AAE" w:rsidRPr="001022E3" w:rsidTr="00D46509">
        <w:trPr>
          <w:trHeight w:val="756"/>
        </w:trPr>
        <w:tc>
          <w:tcPr>
            <w:tcW w:w="1377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Цель муниципальной программы</w:t>
            </w:r>
          </w:p>
        </w:tc>
        <w:tc>
          <w:tcPr>
            <w:tcW w:w="3623" w:type="pct"/>
          </w:tcPr>
          <w:p w:rsidR="005B5AAE" w:rsidRPr="00722701" w:rsidRDefault="005B5AAE" w:rsidP="00D465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01436">
              <w:rPr>
                <w:rFonts w:ascii="Times New Roman" w:hAnsi="Times New Roman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236A3">
              <w:rPr>
                <w:rFonts w:ascii="Times New Roman" w:hAnsi="Times New Roman"/>
                <w:sz w:val="26"/>
                <w:szCs w:val="26"/>
              </w:rPr>
              <w:t>д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>ля населения Нефтеюганского района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5B5AAE" w:rsidRPr="001022E3" w:rsidTr="00D46509">
        <w:trPr>
          <w:trHeight w:val="1585"/>
        </w:trPr>
        <w:tc>
          <w:tcPr>
            <w:tcW w:w="1377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Задачи муниципальной программы</w:t>
            </w:r>
          </w:p>
        </w:tc>
        <w:tc>
          <w:tcPr>
            <w:tcW w:w="3623" w:type="pct"/>
          </w:tcPr>
          <w:p w:rsidR="005B5AAE" w:rsidRDefault="005B5AAE" w:rsidP="00615746">
            <w:pPr>
              <w:widowControl w:val="0"/>
              <w:numPr>
                <w:ilvl w:val="0"/>
                <w:numId w:val="11"/>
              </w:numPr>
              <w:tabs>
                <w:tab w:val="left" w:pos="121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>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5B5AAE" w:rsidRPr="00D01436" w:rsidRDefault="005B5AAE" w:rsidP="00615746">
            <w:pPr>
              <w:widowControl w:val="0"/>
              <w:numPr>
                <w:ilvl w:val="0"/>
                <w:numId w:val="11"/>
              </w:numPr>
              <w:tabs>
                <w:tab w:val="left" w:pos="121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>рганизация модернизации транспортной системы района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5B5AAE" w:rsidRPr="00722701" w:rsidRDefault="005B5AAE" w:rsidP="00615746">
            <w:pPr>
              <w:numPr>
                <w:ilvl w:val="0"/>
                <w:numId w:val="11"/>
              </w:numPr>
              <w:tabs>
                <w:tab w:val="left" w:pos="121"/>
                <w:tab w:val="left" w:pos="405"/>
              </w:tabs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AF2295">
              <w:rPr>
                <w:rFonts w:ascii="Times New Roman" w:hAnsi="Times New Roman"/>
                <w:sz w:val="26"/>
                <w:szCs w:val="26"/>
              </w:rPr>
              <w:t>беспечение функционирования и содержание сети автомобильных дорог общего пользования, являющихся подъездами к сельским населенным пунктам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4F3AB9" w:rsidRPr="001022E3" w:rsidTr="004F3AB9">
        <w:trPr>
          <w:trHeight w:val="1051"/>
        </w:trPr>
        <w:tc>
          <w:tcPr>
            <w:tcW w:w="1377" w:type="pct"/>
          </w:tcPr>
          <w:p w:rsidR="004F3AB9" w:rsidRPr="00722701" w:rsidRDefault="004F3AB9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Подпрограмма и (или) отдельные мероприятия</w:t>
            </w:r>
          </w:p>
        </w:tc>
        <w:tc>
          <w:tcPr>
            <w:tcW w:w="3623" w:type="pct"/>
          </w:tcPr>
          <w:p w:rsidR="004F3AB9" w:rsidRDefault="004F3AB9" w:rsidP="004F3AB9">
            <w:pPr>
              <w:widowControl w:val="0"/>
              <w:tabs>
                <w:tab w:val="left" w:pos="121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121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B5AAE" w:rsidRPr="001022E3" w:rsidTr="00D46509">
        <w:tc>
          <w:tcPr>
            <w:tcW w:w="1377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Целевые показатели муниципальной программы </w:t>
            </w: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(показатели непосредственных результатов)</w:t>
            </w:r>
          </w:p>
        </w:tc>
        <w:tc>
          <w:tcPr>
            <w:tcW w:w="3623" w:type="pct"/>
          </w:tcPr>
          <w:p w:rsidR="005B5AAE" w:rsidRPr="009F2B97" w:rsidRDefault="005B5AAE" w:rsidP="00390FE9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121"/>
                <w:tab w:val="left" w:pos="263"/>
              </w:tabs>
              <w:autoSpaceDE w:val="0"/>
              <w:autoSpaceDN w:val="0"/>
              <w:adjustRightInd w:val="0"/>
              <w:spacing w:after="0" w:line="240" w:lineRule="auto"/>
              <w:ind w:left="0" w:hanging="2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С</w:t>
            </w:r>
            <w:r w:rsidRPr="009F2B97">
              <w:rPr>
                <w:rFonts w:ascii="Times New Roman" w:hAnsi="Times New Roman"/>
                <w:sz w:val="26"/>
                <w:szCs w:val="26"/>
              </w:rPr>
              <w:t xml:space="preserve">нижение </w:t>
            </w:r>
            <w:proofErr w:type="gramStart"/>
            <w:r w:rsidRPr="009F2B97">
              <w:rPr>
                <w:rFonts w:ascii="Times New Roman" w:hAnsi="Times New Roman"/>
                <w:sz w:val="26"/>
                <w:szCs w:val="26"/>
              </w:rPr>
              <w:t>уровня износа парка автобусов организаций автомобильного</w:t>
            </w:r>
            <w:proofErr w:type="gramEnd"/>
            <w:r w:rsidRPr="009F2B97">
              <w:rPr>
                <w:rFonts w:ascii="Times New Roman" w:hAnsi="Times New Roman"/>
                <w:sz w:val="26"/>
                <w:szCs w:val="26"/>
              </w:rPr>
              <w:t xml:space="preserve"> транспорта, осущ</w:t>
            </w:r>
            <w:r w:rsidR="004F3AB9">
              <w:rPr>
                <w:rFonts w:ascii="Times New Roman" w:hAnsi="Times New Roman"/>
                <w:sz w:val="26"/>
                <w:szCs w:val="26"/>
              </w:rPr>
              <w:t>ествляющих перевозки пассажиров, с 81</w:t>
            </w:r>
            <w:r w:rsidRPr="009F2B97">
              <w:rPr>
                <w:rFonts w:ascii="Times New Roman" w:hAnsi="Times New Roman"/>
                <w:sz w:val="26"/>
                <w:szCs w:val="26"/>
              </w:rPr>
              <w:t>%</w:t>
            </w:r>
            <w:r w:rsidR="004F3AB9">
              <w:rPr>
                <w:rFonts w:ascii="Times New Roman" w:hAnsi="Times New Roman"/>
                <w:sz w:val="26"/>
                <w:szCs w:val="26"/>
              </w:rPr>
              <w:t xml:space="preserve"> до 67%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5B5AAE" w:rsidRDefault="005B5AAE" w:rsidP="00390FE9">
            <w:pPr>
              <w:pStyle w:val="ConsPlusCell"/>
              <w:numPr>
                <w:ilvl w:val="0"/>
                <w:numId w:val="14"/>
              </w:numPr>
              <w:tabs>
                <w:tab w:val="left" w:pos="121"/>
                <w:tab w:val="left" w:pos="263"/>
              </w:tabs>
              <w:ind w:left="0" w:hanging="2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У</w:t>
            </w:r>
            <w:r w:rsidRPr="00D014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величение протяженности сети автомобильных дорог общего пользования с твердым покрытием</w:t>
            </w:r>
            <w:r w:rsidR="00F212C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,</w:t>
            </w:r>
            <w:r w:rsidRPr="00D014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4F3A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со 112,5 </w:t>
            </w:r>
            <w:r w:rsidRPr="00D014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км</w:t>
            </w:r>
            <w:r w:rsidR="004F3A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до 137,8 км</w:t>
            </w:r>
            <w:r w:rsidR="00F212C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5B5AAE" w:rsidRPr="002613EE" w:rsidRDefault="005B5AAE" w:rsidP="00390FE9">
            <w:pPr>
              <w:pStyle w:val="ConsPlusCell"/>
              <w:numPr>
                <w:ilvl w:val="0"/>
                <w:numId w:val="14"/>
              </w:numPr>
              <w:tabs>
                <w:tab w:val="left" w:pos="121"/>
                <w:tab w:val="left" w:pos="263"/>
              </w:tabs>
              <w:ind w:left="0" w:hanging="2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613EE">
              <w:rPr>
                <w:rFonts w:ascii="Times New Roman" w:hAnsi="Times New Roman" w:cs="Times New Roman"/>
                <w:sz w:val="26"/>
                <w:szCs w:val="26"/>
              </w:rPr>
              <w:t xml:space="preserve">Протяженность автомобильных дорог, приведенных </w:t>
            </w:r>
            <w:r w:rsidR="00F44683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2613EE">
              <w:rPr>
                <w:rFonts w:ascii="Times New Roman" w:hAnsi="Times New Roman" w:cs="Times New Roman"/>
                <w:sz w:val="26"/>
                <w:szCs w:val="26"/>
              </w:rPr>
              <w:t>в нормативное состояние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2613EE">
              <w:rPr>
                <w:rFonts w:ascii="Times New Roman" w:hAnsi="Times New Roman" w:cs="Times New Roman"/>
                <w:sz w:val="26"/>
                <w:szCs w:val="26"/>
              </w:rPr>
              <w:t>площад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F212CB">
              <w:rPr>
                <w:rFonts w:ascii="Times New Roman" w:hAnsi="Times New Roman" w:cs="Times New Roman"/>
                <w:sz w:val="26"/>
                <w:szCs w:val="26"/>
              </w:rPr>
              <w:t xml:space="preserve"> автомобильных дорог,</w:t>
            </w:r>
            <w:r w:rsidRPr="002613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44683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4F3AB9">
              <w:rPr>
                <w:rFonts w:ascii="Times New Roman" w:hAnsi="Times New Roman" w:cs="Times New Roman"/>
                <w:sz w:val="26"/>
                <w:szCs w:val="26"/>
              </w:rPr>
              <w:t>с 4,2/33325 км/</w:t>
            </w:r>
            <w:proofErr w:type="spellStart"/>
            <w:r w:rsidR="004F3AB9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gramStart"/>
            <w:r w:rsidR="004F3AB9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 w:rsidR="004F3AB9">
              <w:rPr>
                <w:rFonts w:ascii="Times New Roman" w:hAnsi="Times New Roman" w:cs="Times New Roman"/>
                <w:sz w:val="26"/>
                <w:szCs w:val="26"/>
              </w:rPr>
              <w:t xml:space="preserve"> до 37,7/187814 </w:t>
            </w:r>
            <w:r w:rsidRPr="002613EE">
              <w:rPr>
                <w:rFonts w:ascii="Times New Roman" w:hAnsi="Times New Roman" w:cs="Times New Roman"/>
                <w:sz w:val="26"/>
                <w:szCs w:val="26"/>
              </w:rPr>
              <w:t>км/</w:t>
            </w:r>
            <w:proofErr w:type="spellStart"/>
            <w:r w:rsidRPr="002613EE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5B5AAE" w:rsidRPr="0098079F" w:rsidRDefault="005B5AAE" w:rsidP="00390FE9">
            <w:pPr>
              <w:pStyle w:val="ConsPlusCell"/>
              <w:numPr>
                <w:ilvl w:val="0"/>
                <w:numId w:val="14"/>
              </w:numPr>
              <w:tabs>
                <w:tab w:val="left" w:pos="121"/>
                <w:tab w:val="left" w:pos="263"/>
              </w:tabs>
              <w:ind w:left="0" w:hanging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079F">
              <w:rPr>
                <w:rFonts w:ascii="Times New Roman" w:hAnsi="Times New Roman" w:cs="Times New Roman"/>
                <w:sz w:val="26"/>
                <w:szCs w:val="26"/>
              </w:rPr>
              <w:t>Приведение</w:t>
            </w:r>
            <w:r w:rsidR="0098079F" w:rsidRPr="009807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8079F">
              <w:rPr>
                <w:rFonts w:ascii="Times New Roman" w:hAnsi="Times New Roman" w:cs="Times New Roman"/>
                <w:sz w:val="26"/>
                <w:szCs w:val="26"/>
              </w:rPr>
              <w:t>мостовых сооружений</w:t>
            </w:r>
            <w:r w:rsidR="0098079F" w:rsidRPr="009807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C382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98079F">
              <w:rPr>
                <w:rFonts w:ascii="Times New Roman" w:hAnsi="Times New Roman" w:cs="Times New Roman"/>
                <w:sz w:val="26"/>
                <w:szCs w:val="26"/>
              </w:rPr>
              <w:t xml:space="preserve"> соответстви</w:t>
            </w:r>
            <w:r w:rsidR="00BC382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8079F">
              <w:rPr>
                <w:rFonts w:ascii="Times New Roman" w:hAnsi="Times New Roman" w:cs="Times New Roman"/>
                <w:sz w:val="26"/>
                <w:szCs w:val="26"/>
              </w:rPr>
              <w:t xml:space="preserve">  нормативным </w:t>
            </w:r>
            <w:r w:rsidRPr="0098079F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требованиям</w:t>
            </w:r>
            <w:r w:rsidR="0098079F" w:rsidRPr="0098079F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,</w:t>
            </w:r>
            <w:r w:rsidRPr="0098079F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к транспортно-эксплуатационным показателям</w:t>
            </w:r>
            <w:r w:rsidR="005A6E85" w:rsidRPr="0098079F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,</w:t>
            </w:r>
            <w:r w:rsidR="0048722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с 0/0 </w:t>
            </w:r>
            <w:proofErr w:type="spellStart"/>
            <w:proofErr w:type="gramStart"/>
            <w:r w:rsidR="0048722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ед</w:t>
            </w:r>
            <w:proofErr w:type="spellEnd"/>
            <w:proofErr w:type="gramEnd"/>
            <w:r w:rsidR="0048722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/% к 5/100 </w:t>
            </w:r>
            <w:proofErr w:type="spellStart"/>
            <w:r w:rsidR="0048722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ед</w:t>
            </w:r>
            <w:proofErr w:type="spellEnd"/>
            <w:r w:rsidR="0048722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/%</w:t>
            </w:r>
            <w:r w:rsidRPr="0098079F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.</w:t>
            </w:r>
          </w:p>
          <w:p w:rsidR="005B5AAE" w:rsidRPr="00204ED7" w:rsidRDefault="005B5AAE" w:rsidP="0048722A">
            <w:pPr>
              <w:pStyle w:val="10"/>
              <w:numPr>
                <w:ilvl w:val="0"/>
                <w:numId w:val="14"/>
              </w:numPr>
              <w:tabs>
                <w:tab w:val="left" w:pos="121"/>
                <w:tab w:val="left" w:pos="263"/>
              </w:tabs>
              <w:ind w:left="0" w:hanging="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D01436">
              <w:rPr>
                <w:sz w:val="26"/>
                <w:szCs w:val="26"/>
              </w:rPr>
              <w:t>беспечение постоянной круглогодичной связи жителей сельских населенных пунктов с сетью автодорог общего пользования</w:t>
            </w:r>
            <w:r w:rsidR="00F212C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="0048722A">
              <w:rPr>
                <w:sz w:val="26"/>
                <w:szCs w:val="26"/>
              </w:rPr>
              <w:t>с 365/100 дней/% до 366/100 дней/%</w:t>
            </w:r>
            <w:r>
              <w:rPr>
                <w:sz w:val="26"/>
                <w:szCs w:val="26"/>
              </w:rPr>
              <w:t>.</w:t>
            </w:r>
          </w:p>
        </w:tc>
      </w:tr>
      <w:tr w:rsidR="005B5AAE" w:rsidRPr="001022E3" w:rsidTr="00D46509">
        <w:trPr>
          <w:trHeight w:val="841"/>
        </w:trPr>
        <w:tc>
          <w:tcPr>
            <w:tcW w:w="1377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Сроки реализации муниципальной </w:t>
            </w:r>
          </w:p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623" w:type="pct"/>
            <w:vAlign w:val="center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2014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2020 год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5B5AAE" w:rsidRPr="001022E3" w:rsidTr="00D46509">
        <w:trPr>
          <w:trHeight w:val="333"/>
        </w:trPr>
        <w:tc>
          <w:tcPr>
            <w:tcW w:w="1377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Финансовое обеспечение муниципальной программы</w:t>
            </w:r>
          </w:p>
        </w:tc>
        <w:tc>
          <w:tcPr>
            <w:tcW w:w="3623" w:type="pct"/>
          </w:tcPr>
          <w:p w:rsidR="005B5AAE" w:rsidRPr="00C8215D" w:rsidRDefault="005B5AAE" w:rsidP="000B444F">
            <w:pPr>
              <w:pStyle w:val="2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Общий объем финансирования </w:t>
            </w:r>
            <w:r w:rsidR="000B444F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муниципальной программы составляет</w:t>
            </w:r>
            <w:r w:rsidRPr="005F695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 xml:space="preserve"> –</w:t>
            </w:r>
            <w:r w:rsidR="00153D09" w:rsidRPr="005F695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r w:rsidR="00D93287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1 </w:t>
            </w:r>
            <w:r w:rsidR="00B00B59">
              <w:rPr>
                <w:rFonts w:ascii="Times New Roman" w:eastAsia="Times New Roman" w:hAnsi="Times New Roman"/>
                <w:b/>
                <w:sz w:val="26"/>
                <w:szCs w:val="26"/>
              </w:rPr>
              <w:t>916</w:t>
            </w:r>
            <w:r w:rsidR="00D93287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 </w:t>
            </w:r>
            <w:r w:rsidR="00B00B59">
              <w:rPr>
                <w:rFonts w:ascii="Times New Roman" w:eastAsia="Times New Roman" w:hAnsi="Times New Roman"/>
                <w:b/>
                <w:sz w:val="26"/>
                <w:szCs w:val="26"/>
              </w:rPr>
              <w:t>462</w:t>
            </w:r>
            <w:r w:rsidR="00D93287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,</w:t>
            </w:r>
            <w:r w:rsidR="00B00B59">
              <w:rPr>
                <w:rFonts w:ascii="Times New Roman" w:eastAsia="Times New Roman" w:hAnsi="Times New Roman"/>
                <w:b/>
                <w:sz w:val="26"/>
                <w:szCs w:val="26"/>
              </w:rPr>
              <w:t>4</w:t>
            </w:r>
            <w:r w:rsidR="00CF2358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тыс. рублей,</w:t>
            </w:r>
            <w:r w:rsidR="00E872E9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в том числе:</w:t>
            </w:r>
          </w:p>
          <w:p w:rsidR="00E872E9" w:rsidRPr="00C8215D" w:rsidRDefault="00E872E9" w:rsidP="00D6261A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2014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 год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93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762,6 тыс. рублей; </w:t>
            </w:r>
          </w:p>
          <w:p w:rsidR="00E872E9" w:rsidRPr="00C8215D" w:rsidRDefault="00E872E9" w:rsidP="00D6261A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2015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1</w:t>
            </w:r>
            <w:r w:rsidR="00B00B59">
              <w:rPr>
                <w:rFonts w:ascii="Times New Roman" w:eastAsia="Times New Roman" w:hAnsi="Times New Roman"/>
                <w:sz w:val="26"/>
                <w:szCs w:val="26"/>
              </w:rPr>
              <w:t xml:space="preserve">30 896,9 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>тыс. рублей;</w:t>
            </w:r>
          </w:p>
          <w:p w:rsidR="00E872E9" w:rsidRPr="00C8215D" w:rsidRDefault="00E872E9" w:rsidP="00D6261A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2016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B00B59">
              <w:rPr>
                <w:rFonts w:ascii="Times New Roman" w:eastAsia="Times New Roman" w:hAnsi="Times New Roman"/>
                <w:sz w:val="26"/>
                <w:szCs w:val="26"/>
              </w:rPr>
              <w:t>74 620,7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C8215D" w:rsidRDefault="00E872E9" w:rsidP="00D6261A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2017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 год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98079F" w:rsidRPr="005F695B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  <w:r w:rsidR="00B00B59">
              <w:rPr>
                <w:rFonts w:ascii="Times New Roman" w:eastAsia="Times New Roman" w:hAnsi="Times New Roman"/>
                <w:sz w:val="26"/>
                <w:szCs w:val="26"/>
              </w:rPr>
              <w:t>19 569,7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C8215D" w:rsidRDefault="00E872E9" w:rsidP="00D6261A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2018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 год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B00B59">
              <w:rPr>
                <w:rFonts w:ascii="Times New Roman" w:eastAsia="Times New Roman" w:hAnsi="Times New Roman"/>
                <w:sz w:val="26"/>
                <w:szCs w:val="26"/>
              </w:rPr>
              <w:t>426 328,0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C8215D" w:rsidRDefault="00E872E9" w:rsidP="00D6261A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2019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 год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B00B59">
              <w:rPr>
                <w:rFonts w:ascii="Times New Roman" w:eastAsia="Times New Roman" w:hAnsi="Times New Roman"/>
                <w:sz w:val="26"/>
                <w:szCs w:val="26"/>
              </w:rPr>
              <w:t>294 505,7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Default="00E872E9" w:rsidP="00D6261A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2020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B00B59">
              <w:rPr>
                <w:rFonts w:ascii="Times New Roman" w:eastAsia="Times New Roman" w:hAnsi="Times New Roman"/>
                <w:sz w:val="26"/>
                <w:szCs w:val="26"/>
              </w:rPr>
              <w:t>576 778,9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рублей.</w:t>
            </w:r>
          </w:p>
          <w:p w:rsidR="00F44683" w:rsidRPr="00C8215D" w:rsidRDefault="00F44683" w:rsidP="00D6261A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E872E9" w:rsidRPr="00C8215D" w:rsidRDefault="00E872E9" w:rsidP="00B94065">
            <w:pPr>
              <w:pStyle w:val="2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Федеральный бюджет</w:t>
            </w:r>
            <w:r w:rsidR="0041367D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– 0,0 тыс. рублей, в том числе:  </w:t>
            </w: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 </w:t>
            </w:r>
          </w:p>
          <w:p w:rsidR="00E872E9" w:rsidRPr="00C8215D" w:rsidRDefault="00153D0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2014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– 0,0 тыс. рублей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>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2015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год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0,0 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2016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0,0 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2017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0,0 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2018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0,0 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2019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0,0 тыс. рублей;</w:t>
            </w:r>
          </w:p>
          <w:p w:rsidR="00E872E9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2020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0,0 тыс. рублей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</w:p>
          <w:p w:rsidR="00F44683" w:rsidRPr="00C8215D" w:rsidRDefault="00F44683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E872E9" w:rsidRPr="00C8215D" w:rsidRDefault="00E872E9" w:rsidP="00B94065">
            <w:pPr>
              <w:pStyle w:val="2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Бюджет автономного округа</w:t>
            </w:r>
            <w:r w:rsidR="000B444F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41367D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B00B59">
              <w:rPr>
                <w:rFonts w:ascii="Times New Roman" w:eastAsia="Times New Roman" w:hAnsi="Times New Roman"/>
                <w:b/>
                <w:sz w:val="26"/>
                <w:szCs w:val="26"/>
              </w:rPr>
              <w:t>423 363,8</w:t>
            </w:r>
            <w:r w:rsidR="0041367D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тыс. рублей, в том числе:</w:t>
            </w: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 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2014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43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>621,7 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2015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44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>312,8 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2016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4</w:t>
            </w:r>
            <w:r w:rsidR="00B00B59">
              <w:rPr>
                <w:rFonts w:ascii="Times New Roman" w:eastAsia="Times New Roman" w:hAnsi="Times New Roman"/>
                <w:sz w:val="26"/>
                <w:szCs w:val="26"/>
              </w:rPr>
              <w:t>2 613,6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2017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B00B59">
              <w:rPr>
                <w:rFonts w:ascii="Times New Roman" w:eastAsia="Times New Roman" w:hAnsi="Times New Roman"/>
                <w:sz w:val="26"/>
                <w:szCs w:val="26"/>
              </w:rPr>
              <w:t xml:space="preserve"> 47 481,3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2018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B00B59">
              <w:rPr>
                <w:rFonts w:ascii="Times New Roman" w:eastAsia="Times New Roman" w:hAnsi="Times New Roman"/>
                <w:sz w:val="26"/>
                <w:szCs w:val="26"/>
              </w:rPr>
              <w:t>156 383,0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2019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44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>475,7 тыс. рублей;</w:t>
            </w:r>
          </w:p>
          <w:p w:rsidR="00E872E9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2020</w:t>
            </w:r>
            <w:r w:rsidR="00C9684A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 44 475,7 тыс. рублей.</w:t>
            </w:r>
          </w:p>
          <w:p w:rsidR="00F44683" w:rsidRPr="00C8215D" w:rsidRDefault="00F44683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E872E9" w:rsidRPr="00C8215D" w:rsidRDefault="00E872E9" w:rsidP="00B94065">
            <w:pPr>
              <w:pStyle w:val="2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Местный бюджет</w:t>
            </w:r>
            <w:r w:rsidR="000B444F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41367D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1</w:t>
            </w:r>
            <w:r w:rsidR="00435DF5">
              <w:rPr>
                <w:rFonts w:ascii="Times New Roman" w:eastAsia="Times New Roman" w:hAnsi="Times New Roman"/>
                <w:b/>
                <w:sz w:val="26"/>
                <w:szCs w:val="26"/>
              </w:rPr>
              <w:t>43</w:t>
            </w:r>
            <w:r w:rsidR="00B00B59">
              <w:rPr>
                <w:rFonts w:ascii="Times New Roman" w:eastAsia="Times New Roman" w:hAnsi="Times New Roman"/>
                <w:b/>
                <w:sz w:val="26"/>
                <w:szCs w:val="26"/>
              </w:rPr>
              <w:t> </w:t>
            </w:r>
            <w:r w:rsidR="00435DF5">
              <w:rPr>
                <w:rFonts w:ascii="Times New Roman" w:eastAsia="Times New Roman" w:hAnsi="Times New Roman"/>
                <w:b/>
                <w:sz w:val="26"/>
                <w:szCs w:val="26"/>
              </w:rPr>
              <w:t>761</w:t>
            </w:r>
            <w:r w:rsidR="00B00B59">
              <w:rPr>
                <w:rFonts w:ascii="Times New Roman" w:eastAsia="Times New Roman" w:hAnsi="Times New Roman"/>
                <w:b/>
                <w:sz w:val="26"/>
                <w:szCs w:val="26"/>
              </w:rPr>
              <w:t>,</w:t>
            </w:r>
            <w:r w:rsidR="00435DF5">
              <w:rPr>
                <w:rFonts w:ascii="Times New Roman" w:eastAsia="Times New Roman" w:hAnsi="Times New Roman"/>
                <w:b/>
                <w:sz w:val="26"/>
                <w:szCs w:val="26"/>
              </w:rPr>
              <w:t>3</w:t>
            </w:r>
            <w:r w:rsidR="0041367D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тыс. рублей, в том числе: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2014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 17 892,9 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2015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B00B59">
              <w:rPr>
                <w:rFonts w:ascii="Times New Roman" w:eastAsia="Times New Roman" w:hAnsi="Times New Roman"/>
                <w:sz w:val="26"/>
                <w:szCs w:val="26"/>
              </w:rPr>
              <w:t xml:space="preserve">– 77 964,1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2016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– </w:t>
            </w:r>
            <w:r w:rsidR="00B00B59">
              <w:rPr>
                <w:rFonts w:ascii="Times New Roman" w:eastAsia="Times New Roman" w:hAnsi="Times New Roman"/>
                <w:sz w:val="26"/>
                <w:szCs w:val="26"/>
              </w:rPr>
              <w:t xml:space="preserve"> 25 007,1 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2017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– </w:t>
            </w:r>
            <w:r w:rsidR="00B00B59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435DF5">
              <w:rPr>
                <w:rFonts w:ascii="Times New Roman" w:eastAsia="Times New Roman" w:hAnsi="Times New Roman"/>
                <w:sz w:val="26"/>
                <w:szCs w:val="26"/>
              </w:rPr>
              <w:t>8 929,0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 тыс. рублей;</w:t>
            </w:r>
          </w:p>
          <w:p w:rsidR="00E872E9" w:rsidRPr="00C8215D" w:rsidRDefault="00E872E9" w:rsidP="00E7517C">
            <w:pPr>
              <w:pStyle w:val="2"/>
              <w:spacing w:after="0" w:line="240" w:lineRule="auto"/>
              <w:ind w:firstLine="26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2018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– </w:t>
            </w:r>
            <w:r w:rsidR="001C6716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435DF5">
              <w:rPr>
                <w:rFonts w:ascii="Times New Roman" w:eastAsia="Times New Roman" w:hAnsi="Times New Roman"/>
                <w:sz w:val="26"/>
                <w:szCs w:val="26"/>
              </w:rPr>
              <w:t>8 120,2</w:t>
            </w:r>
            <w:r w:rsidR="00B00B59">
              <w:rPr>
                <w:rFonts w:ascii="Times New Roman" w:eastAsia="Times New Roman" w:hAnsi="Times New Roman"/>
                <w:sz w:val="26"/>
                <w:szCs w:val="26"/>
              </w:rPr>
              <w:t xml:space="preserve"> 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тыс. рублей;</w:t>
            </w:r>
          </w:p>
          <w:p w:rsidR="00E872E9" w:rsidRPr="00C8215D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2019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 2 924,0 тыс. рублей;</w:t>
            </w:r>
          </w:p>
          <w:p w:rsidR="00615746" w:rsidRDefault="00E872E9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2020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B444F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 2 924,0</w:t>
            </w:r>
            <w:r w:rsidR="00615746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рублей.</w:t>
            </w:r>
          </w:p>
          <w:p w:rsidR="00F44683" w:rsidRPr="00C8215D" w:rsidRDefault="00F44683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615746" w:rsidRPr="00C8215D" w:rsidRDefault="00512C1F" w:rsidP="00615746">
            <w:pPr>
              <w:pStyle w:val="2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Средства </w:t>
            </w:r>
            <w:r w:rsidR="00977B1A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по</w:t>
            </w:r>
            <w:r w:rsidR="00977B1A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Соглашениям</w:t>
            </w:r>
            <w:r w:rsidR="00977B1A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по </w:t>
            </w:r>
            <w:r w:rsidR="00977B1A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передаче </w:t>
            </w:r>
            <w:r w:rsidR="00977B1A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615746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полномочий </w:t>
            </w:r>
          </w:p>
          <w:p w:rsidR="00512C1F" w:rsidRPr="00C8215D" w:rsidRDefault="00BC3822" w:rsidP="00615746">
            <w:pPr>
              <w:pStyle w:val="2"/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C8215D">
              <w:rPr>
                <w:rFonts w:ascii="Times New Roman" w:eastAsia="Times New Roman" w:hAnsi="Times New Roman"/>
                <w:b/>
                <w:sz w:val="26"/>
                <w:szCs w:val="26"/>
              </w:rPr>
              <w:t>1</w:t>
            </w:r>
            <w:r w:rsidR="00B00B59">
              <w:rPr>
                <w:rFonts w:ascii="Times New Roman" w:eastAsia="Times New Roman" w:hAnsi="Times New Roman"/>
                <w:b/>
                <w:sz w:val="26"/>
                <w:szCs w:val="26"/>
              </w:rPr>
              <w:t>4 722,7</w:t>
            </w:r>
            <w:r w:rsidR="00512C1F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тыс. рублей</w:t>
            </w:r>
            <w:r w:rsidR="0041367D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, в том числе:</w:t>
            </w:r>
          </w:p>
          <w:p w:rsidR="00512C1F" w:rsidRPr="00C8215D" w:rsidRDefault="00512C1F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2014 год – </w:t>
            </w:r>
            <w:r w:rsidR="00977B1A" w:rsidRPr="005F695B">
              <w:rPr>
                <w:rFonts w:ascii="Times New Roman" w:eastAsia="Times New Roman" w:hAnsi="Times New Roman"/>
                <w:sz w:val="26"/>
                <w:szCs w:val="26"/>
              </w:rPr>
              <w:t>10 408</w:t>
            </w: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,0 тыс. рублей;</w:t>
            </w:r>
          </w:p>
          <w:p w:rsidR="00512C1F" w:rsidRPr="00C8215D" w:rsidRDefault="00512C1F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2015 год – </w:t>
            </w:r>
            <w:r w:rsidR="00BC3822" w:rsidRPr="00C8215D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  <w:r w:rsidR="00DC0265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BC3822" w:rsidRPr="00C8215D">
              <w:rPr>
                <w:rFonts w:ascii="Times New Roman" w:eastAsia="Times New Roman" w:hAnsi="Times New Roman"/>
                <w:sz w:val="26"/>
                <w:szCs w:val="26"/>
              </w:rPr>
              <w:t>181</w:t>
            </w:r>
            <w:r w:rsidR="00DC0265" w:rsidRPr="005F695B">
              <w:rPr>
                <w:rFonts w:ascii="Times New Roman" w:eastAsia="Times New Roman" w:hAnsi="Times New Roman"/>
                <w:sz w:val="26"/>
                <w:szCs w:val="26"/>
              </w:rPr>
              <w:t>,0</w:t>
            </w: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512C1F" w:rsidRPr="00C8215D" w:rsidRDefault="00512C1F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2016 год – </w:t>
            </w:r>
            <w:r w:rsidR="00B00B59">
              <w:rPr>
                <w:rFonts w:ascii="Times New Roman" w:eastAsia="Times New Roman" w:hAnsi="Times New Roman"/>
                <w:sz w:val="26"/>
                <w:szCs w:val="26"/>
              </w:rPr>
              <w:t>869,1</w:t>
            </w: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512C1F" w:rsidRPr="00C8215D" w:rsidRDefault="00512C1F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2017 год – </w:t>
            </w:r>
            <w:r w:rsidR="00B00B59">
              <w:rPr>
                <w:rFonts w:ascii="Times New Roman" w:eastAsia="Times New Roman" w:hAnsi="Times New Roman"/>
                <w:sz w:val="26"/>
                <w:szCs w:val="26"/>
              </w:rPr>
              <w:t>570,8</w:t>
            </w:r>
            <w:r w:rsidR="00321DD0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тыс. рублей;</w:t>
            </w:r>
          </w:p>
          <w:p w:rsidR="00512C1F" w:rsidRPr="00C8215D" w:rsidRDefault="00512C1F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2018 год – </w:t>
            </w:r>
            <w:r w:rsidR="00B00B59">
              <w:rPr>
                <w:rFonts w:ascii="Times New Roman" w:eastAsia="Times New Roman" w:hAnsi="Times New Roman"/>
                <w:sz w:val="26"/>
                <w:szCs w:val="26"/>
              </w:rPr>
              <w:t>693,8</w:t>
            </w: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512C1F" w:rsidRPr="00C8215D" w:rsidRDefault="00512C1F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2019 год – 0,0 тыс. рублей;</w:t>
            </w:r>
          </w:p>
          <w:p w:rsidR="00615746" w:rsidRDefault="00512C1F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2020 год – 0,0 тыс. рублей. </w:t>
            </w:r>
          </w:p>
          <w:p w:rsidR="00F44683" w:rsidRPr="00C8215D" w:rsidRDefault="00F44683" w:rsidP="000B444F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E872E9" w:rsidRPr="00C8215D" w:rsidRDefault="00E872E9" w:rsidP="00512C1F">
            <w:pPr>
              <w:pStyle w:val="2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И</w:t>
            </w:r>
            <w:r w:rsidR="00512C1F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ные </w:t>
            </w:r>
            <w:r w:rsidR="00615746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внебюджетные </w:t>
            </w:r>
            <w:r w:rsidR="00512C1F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источники</w:t>
            </w:r>
            <w:r w:rsidR="00615746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41367D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1</w:t>
            </w:r>
            <w:r w:rsidR="00B00B59">
              <w:rPr>
                <w:rFonts w:ascii="Times New Roman" w:eastAsia="Times New Roman" w:hAnsi="Times New Roman"/>
                <w:b/>
                <w:sz w:val="26"/>
                <w:szCs w:val="26"/>
              </w:rPr>
              <w:t> </w:t>
            </w:r>
            <w:r w:rsidR="0041367D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>3</w:t>
            </w:r>
            <w:r w:rsidR="00435DF5">
              <w:rPr>
                <w:rFonts w:ascii="Times New Roman" w:eastAsia="Times New Roman" w:hAnsi="Times New Roman"/>
                <w:b/>
                <w:sz w:val="26"/>
                <w:szCs w:val="26"/>
              </w:rPr>
              <w:t>47</w:t>
            </w:r>
            <w:r w:rsidR="00B00B59">
              <w:rPr>
                <w:rFonts w:ascii="Times New Roman" w:eastAsia="Times New Roman" w:hAnsi="Times New Roman"/>
                <w:b/>
                <w:sz w:val="26"/>
                <w:szCs w:val="26"/>
              </w:rPr>
              <w:t> </w:t>
            </w:r>
            <w:r w:rsidR="00435DF5">
              <w:rPr>
                <w:rFonts w:ascii="Times New Roman" w:eastAsia="Times New Roman" w:hAnsi="Times New Roman"/>
                <w:b/>
                <w:sz w:val="26"/>
                <w:szCs w:val="26"/>
              </w:rPr>
              <w:t>717</w:t>
            </w:r>
            <w:r w:rsidR="00B00B59">
              <w:rPr>
                <w:rFonts w:ascii="Times New Roman" w:eastAsia="Times New Roman" w:hAnsi="Times New Roman"/>
                <w:b/>
                <w:sz w:val="26"/>
                <w:szCs w:val="26"/>
              </w:rPr>
              <w:t>,</w:t>
            </w:r>
            <w:r w:rsidR="00435DF5">
              <w:rPr>
                <w:rFonts w:ascii="Times New Roman" w:eastAsia="Times New Roman" w:hAnsi="Times New Roman"/>
                <w:b/>
                <w:sz w:val="26"/>
                <w:szCs w:val="26"/>
              </w:rPr>
              <w:t>3</w:t>
            </w:r>
            <w:r w:rsidR="00B00B59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  <w:r w:rsidR="008C1049"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тыс. рублей, в том числе:</w:t>
            </w:r>
            <w:r w:rsidRPr="005F695B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</w:p>
          <w:p w:rsidR="00E872E9" w:rsidRPr="00C8215D" w:rsidRDefault="00E872E9" w:rsidP="00615746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2014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>– 32 248,0 тыс. рублей;</w:t>
            </w:r>
          </w:p>
          <w:p w:rsidR="00E872E9" w:rsidRPr="00C8215D" w:rsidRDefault="00E872E9" w:rsidP="00615746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2015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 год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– 7 000,0 тыс. рублей;</w:t>
            </w:r>
          </w:p>
          <w:p w:rsidR="00E872E9" w:rsidRPr="00C8215D" w:rsidRDefault="00E872E9" w:rsidP="00615746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2016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– </w:t>
            </w:r>
            <w:r w:rsidR="00EC6880">
              <w:rPr>
                <w:rFonts w:ascii="Times New Roman" w:eastAsia="Times New Roman" w:hAnsi="Times New Roman"/>
                <w:sz w:val="26"/>
                <w:szCs w:val="26"/>
              </w:rPr>
              <w:t>7 000,0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C8215D" w:rsidRDefault="00E872E9" w:rsidP="00615746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2017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 год </w:t>
            </w:r>
            <w:r w:rsidR="0041367D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EC6880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  <w:r w:rsidR="00435DF5">
              <w:rPr>
                <w:rFonts w:ascii="Times New Roman" w:eastAsia="Times New Roman" w:hAnsi="Times New Roman"/>
                <w:sz w:val="26"/>
                <w:szCs w:val="26"/>
              </w:rPr>
              <w:t>63</w:t>
            </w:r>
            <w:r w:rsidR="00EC6880">
              <w:rPr>
                <w:rFonts w:ascii="Times New Roman" w:eastAsia="Times New Roman" w:hAnsi="Times New Roman"/>
                <w:sz w:val="26"/>
                <w:szCs w:val="26"/>
              </w:rPr>
              <w:t> </w:t>
            </w:r>
            <w:r w:rsidR="00435DF5">
              <w:rPr>
                <w:rFonts w:ascii="Times New Roman" w:eastAsia="Times New Roman" w:hAnsi="Times New Roman"/>
                <w:sz w:val="26"/>
                <w:szCs w:val="26"/>
              </w:rPr>
              <w:t>159</w:t>
            </w:r>
            <w:r w:rsidR="00EC6880">
              <w:rPr>
                <w:rFonts w:ascii="Times New Roman" w:eastAsia="Times New Roman" w:hAnsi="Times New Roman"/>
                <w:sz w:val="26"/>
                <w:szCs w:val="26"/>
              </w:rPr>
              <w:t>,4</w:t>
            </w:r>
            <w:r w:rsidR="0041367D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C8215D" w:rsidRDefault="00E872E9" w:rsidP="00615746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2018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 год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41367D" w:rsidRPr="005F695B">
              <w:rPr>
                <w:rFonts w:ascii="Times New Roman" w:eastAsia="Times New Roman" w:hAnsi="Times New Roman"/>
                <w:sz w:val="26"/>
                <w:szCs w:val="26"/>
              </w:rPr>
              <w:t>–</w:t>
            </w:r>
            <w:r w:rsidR="00EC6880">
              <w:rPr>
                <w:rFonts w:ascii="Times New Roman" w:eastAsia="Times New Roman" w:hAnsi="Times New Roman"/>
                <w:sz w:val="26"/>
                <w:szCs w:val="26"/>
              </w:rPr>
              <w:t xml:space="preserve"> 2</w:t>
            </w:r>
            <w:r w:rsidR="00435DF5">
              <w:rPr>
                <w:rFonts w:ascii="Times New Roman" w:eastAsia="Times New Roman" w:hAnsi="Times New Roman"/>
                <w:sz w:val="26"/>
                <w:szCs w:val="26"/>
              </w:rPr>
              <w:t>61 824,8</w:t>
            </w:r>
            <w:r w:rsidR="0041367D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E872E9" w:rsidRPr="00C8215D" w:rsidRDefault="00E872E9" w:rsidP="00615746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2019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EC6880">
              <w:rPr>
                <w:rFonts w:ascii="Times New Roman" w:eastAsia="Times New Roman" w:hAnsi="Times New Roman"/>
                <w:sz w:val="26"/>
                <w:szCs w:val="26"/>
              </w:rPr>
              <w:t>– 247 106,0</w:t>
            </w:r>
            <w:r w:rsidR="0041367D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рублей;</w:t>
            </w:r>
          </w:p>
          <w:p w:rsidR="005B5AAE" w:rsidRPr="00C8215D" w:rsidRDefault="00E872E9" w:rsidP="00615746">
            <w:pPr>
              <w:pStyle w:val="2"/>
              <w:spacing w:after="0" w:line="240" w:lineRule="auto"/>
              <w:ind w:firstLine="26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5F695B">
              <w:rPr>
                <w:rFonts w:ascii="Times New Roman" w:eastAsia="Times New Roman" w:hAnsi="Times New Roman"/>
                <w:sz w:val="26"/>
                <w:szCs w:val="26"/>
              </w:rPr>
              <w:t>2020</w:t>
            </w:r>
            <w:r w:rsidR="00153D09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3C5C01" w:rsidRPr="00C8215D">
              <w:rPr>
                <w:rFonts w:ascii="Times New Roman" w:eastAsia="Times New Roman" w:hAnsi="Times New Roman"/>
                <w:sz w:val="26"/>
                <w:szCs w:val="26"/>
              </w:rPr>
              <w:t xml:space="preserve">год </w:t>
            </w:r>
            <w:r w:rsidR="00EC6880">
              <w:rPr>
                <w:rFonts w:ascii="Times New Roman" w:eastAsia="Times New Roman" w:hAnsi="Times New Roman"/>
                <w:sz w:val="26"/>
                <w:szCs w:val="26"/>
              </w:rPr>
              <w:t>– 529 379,2</w:t>
            </w:r>
            <w:r w:rsidR="0041367D" w:rsidRPr="005F695B">
              <w:rPr>
                <w:rFonts w:ascii="Times New Roman" w:eastAsia="Times New Roman" w:hAnsi="Times New Roman"/>
                <w:sz w:val="26"/>
                <w:szCs w:val="26"/>
              </w:rPr>
              <w:t xml:space="preserve"> тыс. рублей.</w:t>
            </w:r>
          </w:p>
        </w:tc>
      </w:tr>
      <w:tr w:rsidR="005B5AAE" w:rsidRPr="001022E3" w:rsidTr="007B0E0A">
        <w:trPr>
          <w:trHeight w:val="3974"/>
        </w:trPr>
        <w:tc>
          <w:tcPr>
            <w:tcW w:w="1377" w:type="pct"/>
          </w:tcPr>
          <w:p w:rsidR="005B5AAE" w:rsidRPr="00722701" w:rsidRDefault="005B5AAE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Ожидаемые результаты реализации муниципальной программы (показатели конечных результатов)</w:t>
            </w:r>
          </w:p>
        </w:tc>
        <w:tc>
          <w:tcPr>
            <w:tcW w:w="3623" w:type="pct"/>
          </w:tcPr>
          <w:p w:rsidR="005B5AAE" w:rsidRPr="007B0E0A" w:rsidRDefault="005B5AAE" w:rsidP="00615746">
            <w:pPr>
              <w:pStyle w:val="aa"/>
              <w:widowControl w:val="0"/>
              <w:numPr>
                <w:ilvl w:val="0"/>
                <w:numId w:val="4"/>
              </w:numPr>
              <w:tabs>
                <w:tab w:val="left" w:pos="280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</w:t>
            </w:r>
            <w:r w:rsidRPr="007B0E0A">
              <w:rPr>
                <w:rFonts w:ascii="Times New Roman" w:hAnsi="Times New Roman"/>
                <w:sz w:val="26"/>
                <w:szCs w:val="26"/>
              </w:rPr>
              <w:t>величение доли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 по отношению к 2012 году до 100%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5B5AAE" w:rsidRPr="00D01436" w:rsidRDefault="005B5AAE" w:rsidP="00615746">
            <w:pPr>
              <w:widowControl w:val="0"/>
              <w:numPr>
                <w:ilvl w:val="0"/>
                <w:numId w:val="4"/>
              </w:numPr>
              <w:tabs>
                <w:tab w:val="left" w:pos="280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 xml:space="preserve">троительство и реконструкция </w:t>
            </w:r>
            <w:r>
              <w:rPr>
                <w:rFonts w:ascii="Times New Roman" w:hAnsi="Times New Roman"/>
                <w:sz w:val="26"/>
                <w:szCs w:val="26"/>
              </w:rPr>
              <w:t>4,572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 xml:space="preserve"> км </w:t>
            </w:r>
            <w:r w:rsidR="00615746">
              <w:rPr>
                <w:rFonts w:ascii="Times New Roman" w:hAnsi="Times New Roman"/>
                <w:sz w:val="26"/>
                <w:szCs w:val="26"/>
              </w:rPr>
              <w:t>автомобиль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 xml:space="preserve">ных дорог общего пользования местного значения и </w:t>
            </w:r>
            <w:r w:rsidR="00615746">
              <w:rPr>
                <w:rFonts w:ascii="Times New Roman" w:hAnsi="Times New Roman"/>
                <w:sz w:val="26"/>
                <w:szCs w:val="26"/>
              </w:rPr>
              <w:t>искус</w:t>
            </w:r>
            <w:r w:rsidR="00F212CB">
              <w:rPr>
                <w:rFonts w:ascii="Times New Roman" w:hAnsi="Times New Roman"/>
                <w:sz w:val="26"/>
                <w:szCs w:val="26"/>
              </w:rPr>
              <w:t>с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>твенных сооружений на них</w:t>
            </w:r>
            <w:r w:rsidR="00F51E0F">
              <w:rPr>
                <w:rFonts w:ascii="Times New Roman" w:hAnsi="Times New Roman"/>
                <w:sz w:val="26"/>
                <w:szCs w:val="26"/>
              </w:rPr>
              <w:t>,</w:t>
            </w:r>
            <w:r w:rsidR="0048722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51E0F">
              <w:rPr>
                <w:rFonts w:ascii="Times New Roman" w:hAnsi="Times New Roman"/>
                <w:sz w:val="26"/>
                <w:szCs w:val="26"/>
              </w:rPr>
              <w:t>км.</w:t>
            </w:r>
          </w:p>
          <w:p w:rsidR="005B5AAE" w:rsidRPr="00D01436" w:rsidRDefault="005B5AAE" w:rsidP="00615746">
            <w:pPr>
              <w:widowControl w:val="0"/>
              <w:numPr>
                <w:ilvl w:val="0"/>
                <w:numId w:val="4"/>
              </w:numPr>
              <w:tabs>
                <w:tab w:val="left" w:pos="280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>тсутствие обращений пассажиров на низкое качество предоставляемых услуг при перевозке общественным транспортом по регулярным автобусным маршрутам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5B5AAE" w:rsidRPr="00722701" w:rsidRDefault="005B5AAE" w:rsidP="00615746">
            <w:pPr>
              <w:pStyle w:val="10"/>
              <w:numPr>
                <w:ilvl w:val="0"/>
                <w:numId w:val="4"/>
              </w:numPr>
              <w:tabs>
                <w:tab w:val="left" w:pos="405"/>
              </w:tabs>
              <w:ind w:left="0" w:firstLine="12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D01436">
              <w:rPr>
                <w:sz w:val="26"/>
                <w:szCs w:val="26"/>
              </w:rPr>
              <w:t>тсутствие обращений граждан на низкое качество содержания автомобильных дорог общего пользования местного значения Нефтеюганского района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5B5AAE" w:rsidRDefault="005B5AAE" w:rsidP="0036786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B5AAE" w:rsidRPr="00130751" w:rsidRDefault="005B5AAE" w:rsidP="0089102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30751">
        <w:rPr>
          <w:rFonts w:ascii="Times New Roman" w:hAnsi="Times New Roman"/>
          <w:b/>
          <w:sz w:val="26"/>
          <w:szCs w:val="26"/>
        </w:rPr>
        <w:t xml:space="preserve">Раздел 1. Характеристика текущего состояния сферы </w:t>
      </w:r>
      <w:r>
        <w:rPr>
          <w:rFonts w:ascii="Times New Roman" w:hAnsi="Times New Roman"/>
          <w:b/>
          <w:sz w:val="26"/>
          <w:szCs w:val="26"/>
        </w:rPr>
        <w:br/>
      </w:r>
      <w:r w:rsidRPr="00130751">
        <w:rPr>
          <w:rFonts w:ascii="Times New Roman" w:hAnsi="Times New Roman"/>
          <w:b/>
          <w:sz w:val="26"/>
          <w:szCs w:val="26"/>
        </w:rPr>
        <w:t>социально-экономического развития муниципального образования Нефтеюганского района</w:t>
      </w:r>
    </w:p>
    <w:p w:rsidR="005B5AAE" w:rsidRPr="00D01436" w:rsidRDefault="005B5AAE" w:rsidP="0089102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B5AAE" w:rsidRPr="00D01436" w:rsidRDefault="005B5AAE" w:rsidP="0089102A">
      <w:pPr>
        <w:tabs>
          <w:tab w:val="left" w:pos="486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Протяженность автомобильных дорог</w:t>
      </w:r>
      <w:r>
        <w:rPr>
          <w:rFonts w:ascii="Times New Roman" w:hAnsi="Times New Roman"/>
          <w:sz w:val="26"/>
          <w:szCs w:val="26"/>
        </w:rPr>
        <w:t xml:space="preserve"> местного значения</w:t>
      </w:r>
      <w:r w:rsidRPr="00D01436">
        <w:rPr>
          <w:rFonts w:ascii="Times New Roman" w:hAnsi="Times New Roman"/>
          <w:sz w:val="26"/>
          <w:szCs w:val="26"/>
        </w:rPr>
        <w:t xml:space="preserve">, предназначенных для решения местных вопросов межмуниципального характера, по состоянию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на 01</w:t>
      </w:r>
      <w:r>
        <w:rPr>
          <w:rFonts w:ascii="Times New Roman" w:hAnsi="Times New Roman"/>
          <w:sz w:val="26"/>
          <w:szCs w:val="26"/>
        </w:rPr>
        <w:t>.01.</w:t>
      </w:r>
      <w:r w:rsidRPr="00D01436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>4</w:t>
      </w:r>
      <w:r w:rsidRPr="00D01436">
        <w:rPr>
          <w:rFonts w:ascii="Times New Roman" w:hAnsi="Times New Roman"/>
          <w:sz w:val="26"/>
          <w:szCs w:val="26"/>
        </w:rPr>
        <w:t xml:space="preserve"> составляет 3</w:t>
      </w:r>
      <w:r>
        <w:rPr>
          <w:rFonts w:ascii="Times New Roman" w:hAnsi="Times New Roman"/>
          <w:sz w:val="26"/>
          <w:szCs w:val="26"/>
        </w:rPr>
        <w:t>9</w:t>
      </w:r>
      <w:r w:rsidRPr="00D01436">
        <w:rPr>
          <w:rFonts w:ascii="Times New Roman" w:hAnsi="Times New Roman"/>
          <w:sz w:val="26"/>
          <w:szCs w:val="26"/>
        </w:rPr>
        <w:t>,4</w:t>
      </w:r>
      <w:r>
        <w:rPr>
          <w:rFonts w:ascii="Times New Roman" w:hAnsi="Times New Roman"/>
          <w:sz w:val="26"/>
          <w:szCs w:val="26"/>
        </w:rPr>
        <w:t>75</w:t>
      </w:r>
      <w:r w:rsidRPr="00D01436">
        <w:rPr>
          <w:rFonts w:ascii="Times New Roman" w:hAnsi="Times New Roman"/>
          <w:sz w:val="26"/>
          <w:szCs w:val="26"/>
        </w:rPr>
        <w:t xml:space="preserve"> км. В составе районных автомобильных дорог находится 5 мостов общ</w:t>
      </w:r>
      <w:r>
        <w:rPr>
          <w:rFonts w:ascii="Times New Roman" w:hAnsi="Times New Roman"/>
          <w:sz w:val="26"/>
          <w:szCs w:val="26"/>
        </w:rPr>
        <w:t>ей</w:t>
      </w:r>
      <w:r w:rsidRPr="00D01436">
        <w:rPr>
          <w:rFonts w:ascii="Times New Roman" w:hAnsi="Times New Roman"/>
          <w:sz w:val="26"/>
          <w:szCs w:val="26"/>
        </w:rPr>
        <w:t>протяжён</w:t>
      </w:r>
      <w:r>
        <w:rPr>
          <w:rFonts w:ascii="Times New Roman" w:hAnsi="Times New Roman"/>
          <w:sz w:val="26"/>
          <w:szCs w:val="26"/>
        </w:rPr>
        <w:t>ностью</w:t>
      </w:r>
      <w:smartTag w:uri="urn:schemas-microsoft-com:office:smarttags" w:element="metricconverter">
        <w:smartTagPr>
          <w:attr w:name="ProductID" w:val="181,4 м"/>
        </w:smartTagPr>
        <w:r w:rsidRPr="00D01436">
          <w:rPr>
            <w:rFonts w:ascii="Times New Roman" w:hAnsi="Times New Roman"/>
            <w:sz w:val="26"/>
            <w:szCs w:val="26"/>
          </w:rPr>
          <w:t>181,4 м</w:t>
        </w:r>
      </w:smartTag>
      <w:r w:rsidRPr="00D01436">
        <w:rPr>
          <w:rFonts w:ascii="Times New Roman" w:hAnsi="Times New Roman"/>
          <w:sz w:val="26"/>
          <w:szCs w:val="26"/>
        </w:rPr>
        <w:t>.</w:t>
      </w:r>
    </w:p>
    <w:p w:rsidR="005B5AAE" w:rsidRPr="00D01436" w:rsidRDefault="005B5AAE" w:rsidP="0089102A">
      <w:pPr>
        <w:tabs>
          <w:tab w:val="left" w:pos="486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lastRenderedPageBreak/>
        <w:t>По состоянию на 01</w:t>
      </w:r>
      <w:r>
        <w:rPr>
          <w:rFonts w:ascii="Times New Roman" w:hAnsi="Times New Roman"/>
          <w:sz w:val="26"/>
          <w:szCs w:val="26"/>
        </w:rPr>
        <w:t>.01.</w:t>
      </w:r>
      <w:r w:rsidRPr="00D01436">
        <w:rPr>
          <w:rFonts w:ascii="Times New Roman" w:hAnsi="Times New Roman"/>
          <w:sz w:val="26"/>
          <w:szCs w:val="26"/>
        </w:rPr>
        <w:t xml:space="preserve">2013 100 % автомобильных дорог общего пользования, предназначенных для решения местных вопросов межмуниципального характера, эксплуатируются более 18 лет. При нормативных межремонтных сроках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на капитальный ремонт 12 лет и 6 лет на ремонт сложилась ситуация, когда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вся протяженность автомобильных дорог общего пользования, предназначенных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для решения местных вопросов межмуниципального характера, имеет недостаточные транспортно-эксплуатационные характеристики.</w:t>
      </w:r>
    </w:p>
    <w:p w:rsidR="005B5AAE" w:rsidRPr="00D01436" w:rsidRDefault="005B5AAE" w:rsidP="008910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Несвоевременное выполнение ремонта и капитального ремонта автомобильных дорог приводят к необходимости увеличения затрат на приведение дорог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в нормативное состояние. Практика по Ханты-Мансийскому автономному округу - Югре показывает, что задержка с проведением ремонтных работ на 3 года ведет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к значительному росту дополнительных затрат на капитальный ремонт. </w:t>
      </w:r>
    </w:p>
    <w:p w:rsidR="005B5AAE" w:rsidRPr="00D01436" w:rsidRDefault="005B5AAE" w:rsidP="0089102A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Отмеченное делает актуальным приведение транспортно-эксплуатационных характеристик автомобильных дорог местного значения общего пользования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в соответствие с требованиями норм и технических регламентов.</w:t>
      </w:r>
    </w:p>
    <w:p w:rsidR="005B5AAE" w:rsidRPr="00D01436" w:rsidRDefault="005B5AAE" w:rsidP="0089102A">
      <w:pPr>
        <w:spacing w:after="0" w:line="240" w:lineRule="auto"/>
        <w:ind w:firstLine="696"/>
        <w:jc w:val="both"/>
        <w:rPr>
          <w:rFonts w:ascii="Times New Roman" w:hAnsi="Times New Roman"/>
          <w:b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Нефтеюганский район относится к региону с достаточно развитой транспортной сетью.</w:t>
      </w:r>
    </w:p>
    <w:p w:rsidR="005B5AAE" w:rsidRPr="00D01436" w:rsidRDefault="005B5AAE" w:rsidP="0089102A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Транспортный комплекс Нефтеюганского района представлен такими видами транспорта как железнодорожный, автомобильный и водный.</w:t>
      </w:r>
    </w:p>
    <w:p w:rsidR="005B5AAE" w:rsidRPr="00D01436" w:rsidRDefault="005B5AAE" w:rsidP="0089102A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Ведущее место на рынке транспортных услуг занимает автомобильный </w:t>
      </w:r>
      <w:r w:rsidRPr="00D01436">
        <w:rPr>
          <w:rFonts w:ascii="Times New Roman" w:hAnsi="Times New Roman"/>
          <w:sz w:val="26"/>
          <w:szCs w:val="26"/>
        </w:rPr>
        <w:br/>
        <w:t>транспорт.</w:t>
      </w:r>
    </w:p>
    <w:p w:rsidR="005B5AAE" w:rsidRPr="00D01436" w:rsidRDefault="005B5AAE" w:rsidP="0089102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В районе организовано 8 межмуниципальных и пригородных маршрутов</w:t>
      </w:r>
      <w:r w:rsidRPr="00D01436">
        <w:rPr>
          <w:rFonts w:ascii="Times New Roman" w:hAnsi="Times New Roman"/>
          <w:sz w:val="26"/>
          <w:szCs w:val="26"/>
        </w:rPr>
        <w:br/>
        <w:t xml:space="preserve">(Нефтеюганск – Ханты-Мансийск). </w:t>
      </w:r>
      <w:r w:rsidRPr="00E13F00">
        <w:rPr>
          <w:rFonts w:ascii="Times New Roman" w:hAnsi="Times New Roman"/>
          <w:sz w:val="26"/>
          <w:szCs w:val="26"/>
        </w:rPr>
        <w:t xml:space="preserve">В городском поселении Пойковский и сельском поселении </w:t>
      </w:r>
      <w:proofErr w:type="spellStart"/>
      <w:r w:rsidRPr="00E13F00">
        <w:rPr>
          <w:rFonts w:ascii="Times New Roman" w:hAnsi="Times New Roman"/>
          <w:sz w:val="26"/>
          <w:szCs w:val="26"/>
        </w:rPr>
        <w:t>Салым</w:t>
      </w:r>
      <w:proofErr w:type="spellEnd"/>
      <w:r w:rsidRPr="00E13F00">
        <w:rPr>
          <w:rFonts w:ascii="Times New Roman" w:hAnsi="Times New Roman"/>
          <w:sz w:val="26"/>
          <w:szCs w:val="26"/>
        </w:rPr>
        <w:t xml:space="preserve"> действуют 4 </w:t>
      </w:r>
      <w:proofErr w:type="spellStart"/>
      <w:r w:rsidRPr="00E13F00">
        <w:rPr>
          <w:rFonts w:ascii="Times New Roman" w:hAnsi="Times New Roman"/>
          <w:sz w:val="26"/>
          <w:szCs w:val="26"/>
        </w:rPr>
        <w:t>внутрипоселковых</w:t>
      </w:r>
      <w:proofErr w:type="spellEnd"/>
      <w:r w:rsidRPr="00E13F00">
        <w:rPr>
          <w:rFonts w:ascii="Times New Roman" w:hAnsi="Times New Roman"/>
          <w:sz w:val="26"/>
          <w:szCs w:val="26"/>
        </w:rPr>
        <w:t xml:space="preserve"> маршрута.</w:t>
      </w:r>
    </w:p>
    <w:p w:rsidR="005B5AAE" w:rsidRPr="00D01436" w:rsidRDefault="005B5AAE" w:rsidP="0089102A">
      <w:pPr>
        <w:tabs>
          <w:tab w:val="left" w:pos="3600"/>
        </w:tabs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 Перевозкой пассажиров занимается одно автотранспортное пассажирское </w:t>
      </w:r>
      <w:r w:rsidRPr="00D01436">
        <w:rPr>
          <w:rFonts w:ascii="Times New Roman" w:hAnsi="Times New Roman"/>
          <w:sz w:val="26"/>
          <w:szCs w:val="26"/>
        </w:rPr>
        <w:br/>
        <w:t xml:space="preserve">предприятие – Муниципальное предприятие Нефтеюганское районное муниципальное унитарное «Торгово-транспортное предприятие». </w:t>
      </w:r>
    </w:p>
    <w:p w:rsidR="005B5AAE" w:rsidRPr="00D01436" w:rsidRDefault="005B5AAE" w:rsidP="0089102A">
      <w:pPr>
        <w:tabs>
          <w:tab w:val="left" w:pos="360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С </w:t>
      </w:r>
      <w:smartTag w:uri="urn:schemas-microsoft-com:office:smarttags" w:element="metricconverter">
        <w:smartTagPr>
          <w:attr w:name="ProductID" w:val="2007 г"/>
        </w:smartTagPr>
        <w:r w:rsidRPr="00D01436">
          <w:rPr>
            <w:rFonts w:ascii="Times New Roman" w:hAnsi="Times New Roman"/>
            <w:sz w:val="26"/>
            <w:szCs w:val="26"/>
          </w:rPr>
          <w:t>2007г</w:t>
        </w:r>
      </w:smartTag>
      <w:r w:rsidRPr="00D01436">
        <w:rPr>
          <w:rFonts w:ascii="Times New Roman" w:hAnsi="Times New Roman"/>
          <w:sz w:val="26"/>
          <w:szCs w:val="26"/>
        </w:rPr>
        <w:t>. автомобильные услуги по перевозке пассажиров оказывают также индивидуальные предприниматели, активно расширяется сеть междугородных маршрутных такси и услуги такси внутри поселений.</w:t>
      </w:r>
    </w:p>
    <w:p w:rsidR="005B5AAE" w:rsidRPr="00D01436" w:rsidRDefault="005B5AAE" w:rsidP="0089102A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В связи с многочисленными обращениями жителей сп.Салым в адрес главы Нефтеюганского района, Губернатора Ханты-Мансийского автономного округа - Югры о длительном закрытии железнодорожного переезда</w:t>
      </w:r>
      <w:r w:rsidR="00EC6B2C">
        <w:rPr>
          <w:rFonts w:ascii="Times New Roman" w:hAnsi="Times New Roman"/>
          <w:sz w:val="26"/>
          <w:szCs w:val="26"/>
        </w:rPr>
        <w:t xml:space="preserve"> </w:t>
      </w:r>
      <w:r w:rsidRPr="00D01436">
        <w:rPr>
          <w:rFonts w:ascii="Times New Roman" w:hAnsi="Times New Roman"/>
          <w:sz w:val="26"/>
          <w:szCs w:val="26"/>
        </w:rPr>
        <w:t>на перегоне «</w:t>
      </w:r>
      <w:proofErr w:type="spellStart"/>
      <w:r w:rsidRPr="00D01436">
        <w:rPr>
          <w:rFonts w:ascii="Times New Roman" w:hAnsi="Times New Roman"/>
          <w:sz w:val="26"/>
          <w:szCs w:val="26"/>
        </w:rPr>
        <w:t>Салым-Кочепенг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, 512 км» администрацией Нефтеюганского района прорабатывается вопрос организации движения автотранспортных средств в указанном месте. Согласно информации Свердловской железной дороги перевод железнодорожного переезда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512 км ПК 1 перегона </w:t>
      </w:r>
      <w:proofErr w:type="spellStart"/>
      <w:r w:rsidRPr="00D01436">
        <w:rPr>
          <w:rFonts w:ascii="Times New Roman" w:hAnsi="Times New Roman"/>
          <w:sz w:val="26"/>
          <w:szCs w:val="26"/>
        </w:rPr>
        <w:t>Салым-Кочепенг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 в разряд с дежурным не решит проблемы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с длительным закрытием переезда для пропуска автотранспорта. В настоящее время интенсивность движения поездов на указанном участке составляет 70 поездов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в сутки. К 2016 году, в связи с окончанием строительства двупутных вставок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на участке Тобольск-Сургут, Сургут-</w:t>
      </w:r>
      <w:proofErr w:type="spellStart"/>
      <w:r w:rsidRPr="00D01436">
        <w:rPr>
          <w:rFonts w:ascii="Times New Roman" w:hAnsi="Times New Roman"/>
          <w:sz w:val="26"/>
          <w:szCs w:val="26"/>
        </w:rPr>
        <w:t>Ульт</w:t>
      </w:r>
      <w:proofErr w:type="spellEnd"/>
      <w:r w:rsidRPr="00D01436">
        <w:rPr>
          <w:rFonts w:ascii="Times New Roman" w:hAnsi="Times New Roman"/>
          <w:sz w:val="26"/>
          <w:szCs w:val="26"/>
        </w:rPr>
        <w:t>-</w:t>
      </w:r>
      <w:proofErr w:type="spellStart"/>
      <w:r w:rsidRPr="00D01436">
        <w:rPr>
          <w:rFonts w:ascii="Times New Roman" w:hAnsi="Times New Roman"/>
          <w:sz w:val="26"/>
          <w:szCs w:val="26"/>
        </w:rPr>
        <w:t>Ягун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 интенсивность движения поездов возрастет до 130 поездов в сутки. В связи с этим, администрацией в программе предусмотрены проектно-изыскательские работы на строительство автомобильного путепровода в районе железнодорожного переезда 512 км ПК 1 перегона </w:t>
      </w:r>
      <w:proofErr w:type="spellStart"/>
      <w:r w:rsidRPr="00D01436">
        <w:rPr>
          <w:rFonts w:ascii="Times New Roman" w:hAnsi="Times New Roman"/>
          <w:sz w:val="26"/>
          <w:szCs w:val="26"/>
        </w:rPr>
        <w:t>Салым-Кочепенг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 для нормальной организации движения автомобильного транспорта через железную дорогу.</w:t>
      </w:r>
    </w:p>
    <w:p w:rsidR="005B5AAE" w:rsidRPr="00D01436" w:rsidRDefault="005B5AAE" w:rsidP="008910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5B5AAE" w:rsidRPr="008E31D9" w:rsidRDefault="005B5AAE" w:rsidP="008910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bookmarkStart w:id="1" w:name="Par310"/>
      <w:bookmarkEnd w:id="1"/>
      <w:r w:rsidRPr="008E31D9">
        <w:rPr>
          <w:rFonts w:ascii="Times New Roman" w:hAnsi="Times New Roman"/>
          <w:b/>
          <w:sz w:val="26"/>
          <w:szCs w:val="26"/>
        </w:rPr>
        <w:t>Раздел 2. Цели, задачи и показатели их достижения</w:t>
      </w:r>
    </w:p>
    <w:p w:rsidR="005B5AAE" w:rsidRPr="00D01436" w:rsidRDefault="005B5AAE" w:rsidP="008910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5B5AAE" w:rsidRDefault="005B5AAE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1. </w:t>
      </w:r>
      <w:r w:rsidR="004236A3">
        <w:rPr>
          <w:rFonts w:ascii="Times New Roman" w:hAnsi="Times New Roman"/>
          <w:sz w:val="26"/>
          <w:szCs w:val="26"/>
        </w:rPr>
        <w:t>Цель муниципальной программы – развитие современной транспортной инфраструктуры, обеспечивающей повышение доступности и безопасности транспортных услуг для населения Нефтеюганского района.</w:t>
      </w:r>
    </w:p>
    <w:p w:rsidR="004236A3" w:rsidRDefault="004236A3" w:rsidP="002918F4">
      <w:pPr>
        <w:widowControl w:val="0"/>
        <w:tabs>
          <w:tab w:val="left" w:pos="0"/>
          <w:tab w:val="left" w:pos="121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В рамках программы предусмотрены задачи «О</w:t>
      </w:r>
      <w:r w:rsidRPr="00D01436">
        <w:rPr>
          <w:rFonts w:ascii="Times New Roman" w:hAnsi="Times New Roman"/>
          <w:sz w:val="26"/>
          <w:szCs w:val="26"/>
        </w:rPr>
        <w:t>беспечение доступности и повышение качества транспортных услуг, оказываемых автомобильным транспортом</w:t>
      </w:r>
      <w:r>
        <w:rPr>
          <w:rFonts w:ascii="Times New Roman" w:hAnsi="Times New Roman"/>
          <w:sz w:val="26"/>
          <w:szCs w:val="26"/>
        </w:rPr>
        <w:t>», «О</w:t>
      </w:r>
      <w:r w:rsidRPr="00D01436">
        <w:rPr>
          <w:rFonts w:ascii="Times New Roman" w:hAnsi="Times New Roman"/>
          <w:sz w:val="26"/>
          <w:szCs w:val="26"/>
        </w:rPr>
        <w:t>рганизация модернизации транспортной системы района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</w:r>
      <w:r>
        <w:rPr>
          <w:rFonts w:ascii="Times New Roman" w:hAnsi="Times New Roman"/>
          <w:sz w:val="26"/>
          <w:szCs w:val="26"/>
        </w:rPr>
        <w:t>», «О</w:t>
      </w:r>
      <w:r w:rsidRPr="00AF2295">
        <w:rPr>
          <w:rFonts w:ascii="Times New Roman" w:hAnsi="Times New Roman"/>
          <w:sz w:val="26"/>
          <w:szCs w:val="26"/>
        </w:rPr>
        <w:t>беспечение функционирования и содержание сети автомобильных дорог общего пользования, являющихся подъездами к сельским населенным пунктам</w:t>
      </w:r>
      <w:r>
        <w:rPr>
          <w:rFonts w:ascii="Times New Roman" w:hAnsi="Times New Roman"/>
          <w:sz w:val="26"/>
          <w:szCs w:val="26"/>
        </w:rPr>
        <w:t>», которые направлены на обеспечение устойчивого развития транспортного комплекса Нефтеюганского района и достижение непосредственных и конечных результатов</w:t>
      </w:r>
      <w:r w:rsidR="002918F4">
        <w:rPr>
          <w:rFonts w:ascii="Times New Roman" w:hAnsi="Times New Roman"/>
          <w:sz w:val="26"/>
          <w:szCs w:val="26"/>
        </w:rPr>
        <w:t xml:space="preserve"> муниципальной программы</w:t>
      </w:r>
      <w:r>
        <w:rPr>
          <w:rFonts w:ascii="Times New Roman" w:hAnsi="Times New Roman"/>
          <w:sz w:val="26"/>
          <w:szCs w:val="26"/>
        </w:rPr>
        <w:t>.</w:t>
      </w:r>
    </w:p>
    <w:p w:rsidR="004236A3" w:rsidRPr="00D01436" w:rsidRDefault="004236A3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5AAE" w:rsidRDefault="005B5AAE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2. Целевые показатели муниципальной программы приведены в </w:t>
      </w:r>
      <w:hyperlink w:anchor="Par768" w:history="1">
        <w:r w:rsidRPr="00D01436">
          <w:rPr>
            <w:rFonts w:ascii="Times New Roman" w:hAnsi="Times New Roman"/>
            <w:sz w:val="26"/>
            <w:szCs w:val="26"/>
          </w:rPr>
          <w:t xml:space="preserve">таблице </w:t>
        </w:r>
      </w:hyperlink>
      <w:r w:rsidRPr="00D01436">
        <w:rPr>
          <w:rFonts w:ascii="Times New Roman" w:hAnsi="Times New Roman"/>
          <w:sz w:val="26"/>
          <w:szCs w:val="26"/>
        </w:rPr>
        <w:t>1.</w:t>
      </w:r>
    </w:p>
    <w:p w:rsidR="005B5AAE" w:rsidRDefault="005B5AAE" w:rsidP="00561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уменьшении (увеличении) финансирования мероприятий по реализации муниципальной программы производится корректировка целевых показателей.</w:t>
      </w:r>
    </w:p>
    <w:p w:rsidR="005B5AAE" w:rsidRDefault="005B5AAE" w:rsidP="00561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5AAE" w:rsidRPr="00D01436" w:rsidRDefault="005B5AAE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Расчет </w:t>
      </w:r>
      <w:r w:rsidRPr="00722701">
        <w:rPr>
          <w:rFonts w:ascii="Times New Roman" w:hAnsi="Times New Roman"/>
          <w:sz w:val="26"/>
          <w:szCs w:val="26"/>
          <w:lang w:eastAsia="ru-RU"/>
        </w:rPr>
        <w:t>показател</w:t>
      </w:r>
      <w:r>
        <w:rPr>
          <w:rFonts w:ascii="Times New Roman" w:hAnsi="Times New Roman"/>
          <w:sz w:val="26"/>
          <w:szCs w:val="26"/>
          <w:lang w:eastAsia="ru-RU"/>
        </w:rPr>
        <w:t>ей</w:t>
      </w:r>
      <w:r w:rsidRPr="00722701">
        <w:rPr>
          <w:rFonts w:ascii="Times New Roman" w:hAnsi="Times New Roman"/>
          <w:sz w:val="26"/>
          <w:szCs w:val="26"/>
          <w:lang w:eastAsia="ru-RU"/>
        </w:rPr>
        <w:t xml:space="preserve"> непосредственных результатов</w:t>
      </w:r>
      <w:r w:rsidR="0006772A">
        <w:rPr>
          <w:rFonts w:ascii="Times New Roman" w:hAnsi="Times New Roman"/>
          <w:sz w:val="26"/>
          <w:szCs w:val="26"/>
          <w:lang w:eastAsia="ru-RU"/>
        </w:rPr>
        <w:t>.</w:t>
      </w:r>
    </w:p>
    <w:p w:rsidR="005B5AAE" w:rsidRPr="0032423B" w:rsidRDefault="005B5AAE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1. Снижение уровня износа парка автобусов организаций автомобильного транспорта, осуществляющих перевозки пассажиров</w:t>
      </w:r>
      <w:r w:rsidR="00FF17F0">
        <w:rPr>
          <w:rFonts w:ascii="Times New Roman" w:hAnsi="Times New Roman"/>
          <w:sz w:val="26"/>
          <w:szCs w:val="26"/>
        </w:rPr>
        <w:t>,</w:t>
      </w:r>
      <w:r w:rsidRPr="0032423B">
        <w:rPr>
          <w:rFonts w:ascii="Times New Roman" w:hAnsi="Times New Roman"/>
          <w:sz w:val="26"/>
          <w:szCs w:val="26"/>
        </w:rPr>
        <w:t xml:space="preserve"> %.</w:t>
      </w:r>
    </w:p>
    <w:p w:rsidR="005B5AAE" w:rsidRPr="0032423B" w:rsidRDefault="005B5AAE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5B5AAE" w:rsidRPr="0032423B" w:rsidRDefault="005B5AAE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5AAE" w:rsidRPr="0032423B" w:rsidRDefault="005B5AAE" w:rsidP="004169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K год = И тр. / А z,</w:t>
      </w:r>
    </w:p>
    <w:p w:rsidR="005B5AAE" w:rsidRPr="0032423B" w:rsidRDefault="005B5AAE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где:</w:t>
      </w:r>
    </w:p>
    <w:p w:rsidR="005B5AAE" w:rsidRPr="0032423B" w:rsidRDefault="001E6D16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K год -</w:t>
      </w:r>
      <w:r w:rsidR="005B5AAE" w:rsidRPr="0032423B">
        <w:rPr>
          <w:rFonts w:ascii="Times New Roman" w:hAnsi="Times New Roman"/>
          <w:sz w:val="26"/>
          <w:szCs w:val="26"/>
        </w:rPr>
        <w:t xml:space="preserve"> средний износ парка автобусов организаций автомобильного транспорта, осуществляющих перевозки пассажиров, %.</w:t>
      </w:r>
    </w:p>
    <w:p w:rsidR="005B5AAE" w:rsidRPr="0032423B" w:rsidRDefault="001E6D16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 тр. - </w:t>
      </w:r>
      <w:r w:rsidR="005B5AAE" w:rsidRPr="0032423B">
        <w:rPr>
          <w:rFonts w:ascii="Times New Roman" w:hAnsi="Times New Roman"/>
          <w:sz w:val="26"/>
          <w:szCs w:val="26"/>
        </w:rPr>
        <w:t xml:space="preserve"> суммированная </w:t>
      </w:r>
      <w:r>
        <w:rPr>
          <w:rFonts w:ascii="Times New Roman" w:hAnsi="Times New Roman"/>
          <w:sz w:val="26"/>
          <w:szCs w:val="26"/>
        </w:rPr>
        <w:t xml:space="preserve"> </w:t>
      </w:r>
      <w:r w:rsidR="005B5AAE" w:rsidRPr="0032423B">
        <w:rPr>
          <w:rFonts w:ascii="Times New Roman" w:hAnsi="Times New Roman"/>
          <w:sz w:val="26"/>
          <w:szCs w:val="26"/>
        </w:rPr>
        <w:t>по автотранспортным предприятиям, осуществляющим перевозки пассажиров, степень износа автобусов, определенная на 31 декабря прошедшего года в соответствии с действующими нормами амортизации автобусов, %.</w:t>
      </w:r>
    </w:p>
    <w:p w:rsidR="005B5AAE" w:rsidRPr="0032423B" w:rsidRDefault="005B5AAE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А z – суммарное количество автобусов автотранспортных предприятий, осуществляющих в предыдущем году перевозки пассажиров, единиц.</w:t>
      </w:r>
    </w:p>
    <w:p w:rsidR="005B5AAE" w:rsidRPr="0032423B" w:rsidRDefault="005B5AAE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5AAE" w:rsidRPr="0032423B" w:rsidRDefault="005B5AAE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2.</w:t>
      </w:r>
      <w:r w:rsidR="00FF17F0">
        <w:rPr>
          <w:rFonts w:ascii="Times New Roman" w:hAnsi="Times New Roman"/>
          <w:sz w:val="26"/>
          <w:szCs w:val="26"/>
        </w:rPr>
        <w:t xml:space="preserve"> </w:t>
      </w:r>
      <w:r w:rsidRPr="0032423B">
        <w:rPr>
          <w:rFonts w:ascii="Times New Roman" w:hAnsi="Times New Roman"/>
          <w:sz w:val="26"/>
          <w:szCs w:val="26"/>
        </w:rPr>
        <w:t xml:space="preserve">Увеличение протяженности сети автомобильных дорог общего пользования </w:t>
      </w:r>
      <w:r w:rsidR="00EC6B2C">
        <w:rPr>
          <w:rFonts w:ascii="Times New Roman" w:hAnsi="Times New Roman"/>
          <w:sz w:val="26"/>
          <w:szCs w:val="26"/>
        </w:rPr>
        <w:br/>
      </w:r>
      <w:r w:rsidRPr="0032423B">
        <w:rPr>
          <w:rFonts w:ascii="Times New Roman" w:hAnsi="Times New Roman"/>
          <w:sz w:val="26"/>
          <w:szCs w:val="26"/>
        </w:rPr>
        <w:t>с твердым покрытием</w:t>
      </w:r>
      <w:r w:rsidR="00FF17F0">
        <w:rPr>
          <w:rFonts w:ascii="Times New Roman" w:hAnsi="Times New Roman"/>
          <w:sz w:val="26"/>
          <w:szCs w:val="26"/>
        </w:rPr>
        <w:t>,</w:t>
      </w:r>
      <w:r w:rsidRPr="00CF2358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CF2358">
        <w:rPr>
          <w:rFonts w:ascii="Times New Roman" w:hAnsi="Times New Roman"/>
          <w:sz w:val="26"/>
          <w:szCs w:val="26"/>
        </w:rPr>
        <w:t>км</w:t>
      </w:r>
      <w:proofErr w:type="gramEnd"/>
      <w:r w:rsidR="00FF17F0">
        <w:rPr>
          <w:rFonts w:ascii="Times New Roman" w:hAnsi="Times New Roman"/>
          <w:sz w:val="26"/>
          <w:szCs w:val="26"/>
        </w:rPr>
        <w:t>.</w:t>
      </w:r>
    </w:p>
    <w:p w:rsidR="005B5AAE" w:rsidRDefault="005B5AAE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</w:t>
      </w:r>
      <w:r w:rsidR="0006772A">
        <w:rPr>
          <w:rFonts w:ascii="Times New Roman" w:hAnsi="Times New Roman"/>
          <w:sz w:val="26"/>
          <w:szCs w:val="26"/>
        </w:rPr>
        <w:t>зателя производится по формуле:</w:t>
      </w:r>
    </w:p>
    <w:p w:rsidR="0006772A" w:rsidRPr="0032423B" w:rsidRDefault="0006772A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5AAE" w:rsidRPr="0032423B" w:rsidRDefault="005B5AAE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L </w:t>
      </w:r>
      <w:proofErr w:type="spellStart"/>
      <w:r w:rsidRPr="0032423B">
        <w:rPr>
          <w:rFonts w:ascii="Times New Roman" w:hAnsi="Times New Roman"/>
          <w:sz w:val="26"/>
          <w:szCs w:val="26"/>
        </w:rPr>
        <w:t>тв.пок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.= L </w:t>
      </w:r>
      <w:proofErr w:type="spellStart"/>
      <w:r w:rsidRPr="0032423B">
        <w:rPr>
          <w:rFonts w:ascii="Times New Roman" w:hAnsi="Times New Roman"/>
          <w:sz w:val="26"/>
          <w:szCs w:val="26"/>
        </w:rPr>
        <w:t>тв.пок.отч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+ L </w:t>
      </w:r>
      <w:proofErr w:type="spellStart"/>
      <w:r w:rsidRPr="0032423B">
        <w:rPr>
          <w:rFonts w:ascii="Times New Roman" w:hAnsi="Times New Roman"/>
          <w:sz w:val="26"/>
          <w:szCs w:val="26"/>
        </w:rPr>
        <w:t>тв.пок.нов</w:t>
      </w:r>
      <w:proofErr w:type="spellEnd"/>
      <w:r w:rsidRPr="0032423B">
        <w:rPr>
          <w:rFonts w:ascii="Times New Roman" w:hAnsi="Times New Roman"/>
          <w:sz w:val="26"/>
          <w:szCs w:val="26"/>
        </w:rPr>
        <w:t>.</w:t>
      </w:r>
    </w:p>
    <w:p w:rsidR="005B5AAE" w:rsidRPr="0032423B" w:rsidRDefault="005B5AAE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где: </w:t>
      </w:r>
    </w:p>
    <w:p w:rsidR="005B5AAE" w:rsidRPr="0032423B" w:rsidRDefault="001E6D16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L </w:t>
      </w:r>
      <w:proofErr w:type="spellStart"/>
      <w:r>
        <w:rPr>
          <w:rFonts w:ascii="Times New Roman" w:hAnsi="Times New Roman"/>
          <w:sz w:val="26"/>
          <w:szCs w:val="26"/>
        </w:rPr>
        <w:t>тв</w:t>
      </w:r>
      <w:proofErr w:type="gramStart"/>
      <w:r>
        <w:rPr>
          <w:rFonts w:ascii="Times New Roman" w:hAnsi="Times New Roman"/>
          <w:sz w:val="26"/>
          <w:szCs w:val="26"/>
        </w:rPr>
        <w:t>.п</w:t>
      </w:r>
      <w:proofErr w:type="gramEnd"/>
      <w:r>
        <w:rPr>
          <w:rFonts w:ascii="Times New Roman" w:hAnsi="Times New Roman"/>
          <w:sz w:val="26"/>
          <w:szCs w:val="26"/>
        </w:rPr>
        <w:t>ок</w:t>
      </w:r>
      <w:proofErr w:type="spellEnd"/>
      <w:r>
        <w:rPr>
          <w:rFonts w:ascii="Times New Roman" w:hAnsi="Times New Roman"/>
          <w:sz w:val="26"/>
          <w:szCs w:val="26"/>
        </w:rPr>
        <w:t>. -</w:t>
      </w:r>
      <w:r w:rsidR="005B5AAE" w:rsidRPr="0032423B">
        <w:rPr>
          <w:rFonts w:ascii="Times New Roman" w:hAnsi="Times New Roman"/>
          <w:sz w:val="26"/>
          <w:szCs w:val="26"/>
        </w:rPr>
        <w:t xml:space="preserve"> общая протяженность автомобильных дорог общего пользования </w:t>
      </w:r>
      <w:r w:rsidR="00EC6B2C">
        <w:rPr>
          <w:rFonts w:ascii="Times New Roman" w:hAnsi="Times New Roman"/>
          <w:sz w:val="26"/>
          <w:szCs w:val="26"/>
        </w:rPr>
        <w:br/>
      </w:r>
      <w:r w:rsidR="005B5AAE" w:rsidRPr="0032423B">
        <w:rPr>
          <w:rFonts w:ascii="Times New Roman" w:hAnsi="Times New Roman"/>
          <w:sz w:val="26"/>
          <w:szCs w:val="26"/>
        </w:rPr>
        <w:t>с твердым покрытием по состоянию на 31 декабря текущего года, км;</w:t>
      </w:r>
    </w:p>
    <w:p w:rsidR="005B5AAE" w:rsidRPr="0032423B" w:rsidRDefault="001E6D16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L </w:t>
      </w:r>
      <w:proofErr w:type="spellStart"/>
      <w:r>
        <w:rPr>
          <w:rFonts w:ascii="Times New Roman" w:hAnsi="Times New Roman"/>
          <w:sz w:val="26"/>
          <w:szCs w:val="26"/>
        </w:rPr>
        <w:t>тв.пок.отч</w:t>
      </w:r>
      <w:proofErr w:type="spellEnd"/>
      <w:r>
        <w:rPr>
          <w:rFonts w:ascii="Times New Roman" w:hAnsi="Times New Roman"/>
          <w:sz w:val="26"/>
          <w:szCs w:val="26"/>
        </w:rPr>
        <w:t>. -</w:t>
      </w:r>
      <w:r w:rsidR="005B5AAE" w:rsidRPr="0032423B">
        <w:rPr>
          <w:rFonts w:ascii="Times New Roman" w:hAnsi="Times New Roman"/>
          <w:sz w:val="26"/>
          <w:szCs w:val="26"/>
        </w:rPr>
        <w:t xml:space="preserve"> общая протяженность автомобильных дорог общего пользования с твердым покрытием по состоянию на 31 декабря отчетного года, км;</w:t>
      </w:r>
    </w:p>
    <w:p w:rsidR="005B5AAE" w:rsidRDefault="001E6D16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L </w:t>
      </w:r>
      <w:proofErr w:type="spellStart"/>
      <w:r>
        <w:rPr>
          <w:rFonts w:ascii="Times New Roman" w:hAnsi="Times New Roman"/>
          <w:sz w:val="26"/>
          <w:szCs w:val="26"/>
        </w:rPr>
        <w:t>тв.пок.нов</w:t>
      </w:r>
      <w:proofErr w:type="spellEnd"/>
      <w:r>
        <w:rPr>
          <w:rFonts w:ascii="Times New Roman" w:hAnsi="Times New Roman"/>
          <w:sz w:val="26"/>
          <w:szCs w:val="26"/>
        </w:rPr>
        <w:t>. -</w:t>
      </w:r>
      <w:r w:rsidR="005B5AAE" w:rsidRPr="0032423B">
        <w:rPr>
          <w:rFonts w:ascii="Times New Roman" w:hAnsi="Times New Roman"/>
          <w:sz w:val="26"/>
          <w:szCs w:val="26"/>
        </w:rPr>
        <w:t xml:space="preserve"> прирост общей протяженности автомобильных дорог общего пользования с твердым покрытия за текущий год, км.</w:t>
      </w:r>
    </w:p>
    <w:p w:rsidR="00FF17F0" w:rsidRDefault="00FF17F0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F17F0" w:rsidRDefault="00FF17F0" w:rsidP="00FF17F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3</w:t>
      </w:r>
      <w:r w:rsidRPr="001F380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Протяженность автомобильных дорог, приведенных в нормативное состояние/ площадь автомобильных дорог, км/ </w:t>
      </w:r>
      <w:proofErr w:type="spellStart"/>
      <w:r>
        <w:rPr>
          <w:rFonts w:ascii="Times New Roman" w:hAnsi="Times New Roman"/>
          <w:sz w:val="26"/>
          <w:szCs w:val="26"/>
        </w:rPr>
        <w:t>кв.м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80309D" w:rsidRPr="0032423B" w:rsidRDefault="0080309D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80309D" w:rsidRPr="0032423B" w:rsidRDefault="0080309D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80309D" w:rsidRPr="0032423B" w:rsidRDefault="0080309D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Д </w:t>
      </w:r>
      <w:proofErr w:type="spellStart"/>
      <w:r>
        <w:rPr>
          <w:rFonts w:ascii="Times New Roman" w:hAnsi="Times New Roman"/>
          <w:sz w:val="26"/>
          <w:szCs w:val="26"/>
        </w:rPr>
        <w:t>прив</w:t>
      </w:r>
      <w:proofErr w:type="spellEnd"/>
      <w:r w:rsidRPr="0032423B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в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норм.сост</w:t>
      </w:r>
      <w:proofErr w:type="spellEnd"/>
      <w:r>
        <w:rPr>
          <w:rFonts w:ascii="Times New Roman" w:hAnsi="Times New Roman"/>
          <w:sz w:val="26"/>
          <w:szCs w:val="26"/>
        </w:rPr>
        <w:t xml:space="preserve">. = L </w:t>
      </w:r>
      <w:proofErr w:type="spellStart"/>
      <w:r>
        <w:rPr>
          <w:rFonts w:ascii="Times New Roman" w:hAnsi="Times New Roman"/>
          <w:sz w:val="26"/>
          <w:szCs w:val="26"/>
        </w:rPr>
        <w:t>прив</w:t>
      </w:r>
      <w:proofErr w:type="spellEnd"/>
      <w:r>
        <w:rPr>
          <w:rFonts w:ascii="Times New Roman" w:hAnsi="Times New Roman"/>
          <w:sz w:val="26"/>
          <w:szCs w:val="26"/>
        </w:rPr>
        <w:t xml:space="preserve">. в </w:t>
      </w:r>
      <w:proofErr w:type="spellStart"/>
      <w:r>
        <w:rPr>
          <w:rFonts w:ascii="Times New Roman" w:hAnsi="Times New Roman"/>
          <w:sz w:val="26"/>
          <w:szCs w:val="26"/>
        </w:rPr>
        <w:t>норм.сост</w:t>
      </w:r>
      <w:proofErr w:type="spellEnd"/>
      <w:r>
        <w:rPr>
          <w:rFonts w:ascii="Times New Roman" w:hAnsi="Times New Roman"/>
          <w:sz w:val="26"/>
          <w:szCs w:val="26"/>
        </w:rPr>
        <w:t xml:space="preserve">./ </w:t>
      </w:r>
      <w:r w:rsidR="001E6D16">
        <w:rPr>
          <w:rFonts w:ascii="Times New Roman" w:hAnsi="Times New Roman"/>
          <w:sz w:val="26"/>
          <w:szCs w:val="26"/>
          <w:lang w:val="en-US"/>
        </w:rPr>
        <w:t>S</w:t>
      </w:r>
      <w:r w:rsidRPr="0032423B">
        <w:rPr>
          <w:rFonts w:ascii="Times New Roman" w:hAnsi="Times New Roman"/>
          <w:sz w:val="26"/>
          <w:szCs w:val="26"/>
        </w:rPr>
        <w:t>,</w:t>
      </w:r>
    </w:p>
    <w:p w:rsidR="0080309D" w:rsidRPr="0032423B" w:rsidRDefault="0080309D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где: </w:t>
      </w:r>
    </w:p>
    <w:p w:rsidR="0080309D" w:rsidRPr="0032423B" w:rsidRDefault="0080309D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Д</w:t>
      </w:r>
      <w:r w:rsidR="00EE2FD4">
        <w:rPr>
          <w:rFonts w:ascii="Times New Roman" w:hAnsi="Times New Roman"/>
          <w:sz w:val="26"/>
          <w:szCs w:val="26"/>
        </w:rPr>
        <w:t xml:space="preserve"> -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прив</w:t>
      </w:r>
      <w:proofErr w:type="spellEnd"/>
      <w:r w:rsidRPr="0032423B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в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2423B">
        <w:rPr>
          <w:rFonts w:ascii="Times New Roman" w:hAnsi="Times New Roman"/>
          <w:sz w:val="26"/>
          <w:szCs w:val="26"/>
        </w:rPr>
        <w:t>норм.</w:t>
      </w:r>
      <w:r>
        <w:rPr>
          <w:rFonts w:ascii="Times New Roman" w:hAnsi="Times New Roman"/>
          <w:sz w:val="26"/>
          <w:szCs w:val="26"/>
        </w:rPr>
        <w:t>сост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– доля протяженности автомобильных дорог общего пользования местного значения, </w:t>
      </w:r>
      <w:r w:rsidR="00EE2FD4">
        <w:rPr>
          <w:rFonts w:ascii="Times New Roman" w:hAnsi="Times New Roman"/>
          <w:sz w:val="26"/>
          <w:szCs w:val="26"/>
        </w:rPr>
        <w:t>приведенных в</w:t>
      </w:r>
      <w:r w:rsidRPr="0032423B">
        <w:rPr>
          <w:rFonts w:ascii="Times New Roman" w:hAnsi="Times New Roman"/>
          <w:sz w:val="26"/>
          <w:szCs w:val="26"/>
        </w:rPr>
        <w:t xml:space="preserve"> нормативн</w:t>
      </w:r>
      <w:r w:rsidR="00EE2FD4">
        <w:rPr>
          <w:rFonts w:ascii="Times New Roman" w:hAnsi="Times New Roman"/>
          <w:sz w:val="26"/>
          <w:szCs w:val="26"/>
        </w:rPr>
        <w:t>ое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r w:rsidR="00EE2FD4">
        <w:rPr>
          <w:rFonts w:ascii="Times New Roman" w:hAnsi="Times New Roman"/>
          <w:sz w:val="26"/>
          <w:szCs w:val="26"/>
        </w:rPr>
        <w:t>состояние</w:t>
      </w:r>
      <w:r w:rsidRPr="0032423B">
        <w:rPr>
          <w:rFonts w:ascii="Times New Roman" w:hAnsi="Times New Roman"/>
          <w:sz w:val="26"/>
          <w:szCs w:val="26"/>
        </w:rPr>
        <w:t>,</w:t>
      </w:r>
      <w:r w:rsidR="00EE2FD4">
        <w:rPr>
          <w:rFonts w:ascii="Times New Roman" w:hAnsi="Times New Roman"/>
          <w:sz w:val="26"/>
          <w:szCs w:val="26"/>
        </w:rPr>
        <w:t xml:space="preserve"> к площади</w:t>
      </w:r>
      <w:r w:rsidRPr="0032423B">
        <w:rPr>
          <w:rFonts w:ascii="Times New Roman" w:hAnsi="Times New Roman"/>
          <w:sz w:val="26"/>
          <w:szCs w:val="26"/>
        </w:rPr>
        <w:t xml:space="preserve"> автомобильных дорог общего пользования местного значения</w:t>
      </w:r>
      <w:r w:rsidR="001E6D16">
        <w:rPr>
          <w:rFonts w:ascii="Times New Roman" w:hAnsi="Times New Roman"/>
          <w:sz w:val="26"/>
          <w:szCs w:val="26"/>
        </w:rPr>
        <w:t xml:space="preserve">, км / </w:t>
      </w:r>
      <w:proofErr w:type="spellStart"/>
      <w:r w:rsidR="001E6D16">
        <w:rPr>
          <w:rFonts w:ascii="Times New Roman" w:hAnsi="Times New Roman"/>
          <w:sz w:val="26"/>
          <w:szCs w:val="26"/>
        </w:rPr>
        <w:t>кв.м</w:t>
      </w:r>
      <w:proofErr w:type="spellEnd"/>
      <w:r w:rsidRPr="0032423B">
        <w:rPr>
          <w:rFonts w:ascii="Times New Roman" w:hAnsi="Times New Roman"/>
          <w:sz w:val="26"/>
          <w:szCs w:val="26"/>
        </w:rPr>
        <w:t>;</w:t>
      </w:r>
    </w:p>
    <w:p w:rsidR="0080309D" w:rsidRPr="0032423B" w:rsidRDefault="0080309D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L</w:t>
      </w:r>
      <w:r w:rsidR="00EE2FD4">
        <w:rPr>
          <w:rFonts w:ascii="Times New Roman" w:hAnsi="Times New Roman"/>
          <w:sz w:val="26"/>
          <w:szCs w:val="26"/>
        </w:rPr>
        <w:t xml:space="preserve"> -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E2FD4">
        <w:rPr>
          <w:rFonts w:ascii="Times New Roman" w:hAnsi="Times New Roman"/>
          <w:sz w:val="26"/>
          <w:szCs w:val="26"/>
        </w:rPr>
        <w:t>прив</w:t>
      </w:r>
      <w:proofErr w:type="spellEnd"/>
      <w:r w:rsidRPr="0032423B">
        <w:rPr>
          <w:rFonts w:ascii="Times New Roman" w:hAnsi="Times New Roman"/>
          <w:sz w:val="26"/>
          <w:szCs w:val="26"/>
        </w:rPr>
        <w:t>.</w:t>
      </w:r>
      <w:r w:rsidR="00EE2FD4">
        <w:rPr>
          <w:rFonts w:ascii="Times New Roman" w:hAnsi="Times New Roman"/>
          <w:sz w:val="26"/>
          <w:szCs w:val="26"/>
        </w:rPr>
        <w:t xml:space="preserve"> в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2423B">
        <w:rPr>
          <w:rFonts w:ascii="Times New Roman" w:hAnsi="Times New Roman"/>
          <w:sz w:val="26"/>
          <w:szCs w:val="26"/>
        </w:rPr>
        <w:t>норм.</w:t>
      </w:r>
      <w:r w:rsidR="00EE2FD4">
        <w:rPr>
          <w:rFonts w:ascii="Times New Roman" w:hAnsi="Times New Roman"/>
          <w:sz w:val="26"/>
          <w:szCs w:val="26"/>
        </w:rPr>
        <w:t>сост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- протяженность автомобильных дорог общего пользования местного значения, </w:t>
      </w:r>
      <w:r w:rsidR="00EE2FD4">
        <w:rPr>
          <w:rFonts w:ascii="Times New Roman" w:hAnsi="Times New Roman"/>
          <w:sz w:val="26"/>
          <w:szCs w:val="26"/>
        </w:rPr>
        <w:t>приведенных в</w:t>
      </w:r>
      <w:r w:rsidR="00EE2FD4" w:rsidRPr="0032423B">
        <w:rPr>
          <w:rFonts w:ascii="Times New Roman" w:hAnsi="Times New Roman"/>
          <w:sz w:val="26"/>
          <w:szCs w:val="26"/>
        </w:rPr>
        <w:t xml:space="preserve"> нормативн</w:t>
      </w:r>
      <w:r w:rsidR="00EE2FD4">
        <w:rPr>
          <w:rFonts w:ascii="Times New Roman" w:hAnsi="Times New Roman"/>
          <w:sz w:val="26"/>
          <w:szCs w:val="26"/>
        </w:rPr>
        <w:t>ое</w:t>
      </w:r>
      <w:r w:rsidR="00EE2FD4" w:rsidRPr="0032423B">
        <w:rPr>
          <w:rFonts w:ascii="Times New Roman" w:hAnsi="Times New Roman"/>
          <w:sz w:val="26"/>
          <w:szCs w:val="26"/>
        </w:rPr>
        <w:t xml:space="preserve"> </w:t>
      </w:r>
      <w:r w:rsidR="00EE2FD4">
        <w:rPr>
          <w:rFonts w:ascii="Times New Roman" w:hAnsi="Times New Roman"/>
          <w:sz w:val="26"/>
          <w:szCs w:val="26"/>
        </w:rPr>
        <w:t>состояние</w:t>
      </w:r>
      <w:r w:rsidRPr="0032423B">
        <w:rPr>
          <w:rFonts w:ascii="Times New Roman" w:hAnsi="Times New Roman"/>
          <w:sz w:val="26"/>
          <w:szCs w:val="26"/>
        </w:rPr>
        <w:t>, км;</w:t>
      </w:r>
    </w:p>
    <w:p w:rsidR="0080309D" w:rsidRPr="0032423B" w:rsidRDefault="001E6D16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S</w:t>
      </w:r>
      <w:r w:rsidR="00EE2FD4">
        <w:rPr>
          <w:rFonts w:ascii="Times New Roman" w:hAnsi="Times New Roman"/>
          <w:sz w:val="26"/>
          <w:szCs w:val="26"/>
        </w:rPr>
        <w:t xml:space="preserve">  -</w:t>
      </w:r>
      <w:r w:rsidR="0080309D" w:rsidRPr="0032423B">
        <w:rPr>
          <w:rFonts w:ascii="Times New Roman" w:hAnsi="Times New Roman"/>
          <w:sz w:val="26"/>
          <w:szCs w:val="26"/>
        </w:rPr>
        <w:t xml:space="preserve"> </w:t>
      </w:r>
      <w:r w:rsidR="00EE2FD4">
        <w:rPr>
          <w:rFonts w:ascii="Times New Roman" w:hAnsi="Times New Roman"/>
          <w:sz w:val="26"/>
          <w:szCs w:val="26"/>
        </w:rPr>
        <w:t>площадь</w:t>
      </w:r>
      <w:r w:rsidR="0080309D" w:rsidRPr="0032423B">
        <w:rPr>
          <w:rFonts w:ascii="Times New Roman" w:hAnsi="Times New Roman"/>
          <w:sz w:val="26"/>
          <w:szCs w:val="26"/>
        </w:rPr>
        <w:t xml:space="preserve"> автомобильных дорог общего пользования местного значения, по состоянию</w:t>
      </w:r>
      <w:r w:rsidR="00EE2FD4">
        <w:rPr>
          <w:rFonts w:ascii="Times New Roman" w:hAnsi="Times New Roman"/>
          <w:sz w:val="26"/>
          <w:szCs w:val="26"/>
        </w:rPr>
        <w:t xml:space="preserve"> на 31 декабря текущего года, кв. м.</w:t>
      </w:r>
    </w:p>
    <w:p w:rsidR="005B5AAE" w:rsidRPr="0032423B" w:rsidRDefault="005B5AAE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5AAE" w:rsidRPr="0032423B" w:rsidRDefault="00FF17F0" w:rsidP="00CD13CD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5B5AAE" w:rsidRPr="0032423B">
        <w:rPr>
          <w:rFonts w:ascii="Times New Roman" w:hAnsi="Times New Roman"/>
          <w:sz w:val="26"/>
          <w:szCs w:val="26"/>
        </w:rPr>
        <w:t>.</w:t>
      </w:r>
      <w:r w:rsidR="00A969F5">
        <w:rPr>
          <w:rFonts w:ascii="Times New Roman" w:hAnsi="Times New Roman"/>
          <w:sz w:val="26"/>
          <w:szCs w:val="26"/>
        </w:rPr>
        <w:t xml:space="preserve"> </w:t>
      </w:r>
      <w:r w:rsidR="005B5AAE" w:rsidRPr="00F51E0F">
        <w:rPr>
          <w:rFonts w:ascii="Times New Roman" w:hAnsi="Times New Roman"/>
          <w:sz w:val="26"/>
          <w:szCs w:val="26"/>
        </w:rPr>
        <w:t>Приведение</w:t>
      </w:r>
      <w:r w:rsidR="00F51E0F" w:rsidRPr="00F51E0F">
        <w:rPr>
          <w:rFonts w:ascii="Times New Roman" w:hAnsi="Times New Roman"/>
          <w:sz w:val="26"/>
          <w:szCs w:val="26"/>
        </w:rPr>
        <w:t xml:space="preserve"> пяти</w:t>
      </w:r>
      <w:r w:rsidR="005B5AAE" w:rsidRPr="00F51E0F">
        <w:rPr>
          <w:rFonts w:ascii="Times New Roman" w:hAnsi="Times New Roman"/>
          <w:sz w:val="26"/>
          <w:szCs w:val="26"/>
        </w:rPr>
        <w:t xml:space="preserve"> мостовых сооружений</w:t>
      </w:r>
      <w:r w:rsidR="00F51E0F" w:rsidRPr="00F51E0F">
        <w:rPr>
          <w:rFonts w:ascii="Times New Roman" w:hAnsi="Times New Roman"/>
          <w:sz w:val="26"/>
          <w:szCs w:val="26"/>
        </w:rPr>
        <w:t xml:space="preserve"> на 8 км, 14 км, 18 км, 20 км, 22 км на автомобильной дороге «Подъезд к </w:t>
      </w:r>
      <w:proofErr w:type="spellStart"/>
      <w:r w:rsidR="00F51E0F" w:rsidRPr="00F51E0F">
        <w:rPr>
          <w:rFonts w:ascii="Times New Roman" w:hAnsi="Times New Roman"/>
          <w:sz w:val="26"/>
          <w:szCs w:val="26"/>
        </w:rPr>
        <w:t>сп</w:t>
      </w:r>
      <w:proofErr w:type="spellEnd"/>
      <w:r w:rsidR="00F51E0F" w:rsidRPr="00F51E0F">
        <w:rPr>
          <w:rFonts w:ascii="Times New Roman" w:hAnsi="Times New Roman"/>
          <w:sz w:val="26"/>
          <w:szCs w:val="26"/>
        </w:rPr>
        <w:t>. Усть-Юган»</w:t>
      </w:r>
      <w:r w:rsidR="005B5AAE" w:rsidRPr="00F51E0F">
        <w:rPr>
          <w:rFonts w:ascii="Times New Roman" w:hAnsi="Times New Roman"/>
          <w:sz w:val="26"/>
          <w:szCs w:val="26"/>
        </w:rPr>
        <w:t xml:space="preserve"> в соответстви</w:t>
      </w:r>
      <w:r w:rsidR="00F51E0F" w:rsidRPr="00F51E0F">
        <w:rPr>
          <w:rFonts w:ascii="Times New Roman" w:hAnsi="Times New Roman"/>
          <w:sz w:val="26"/>
          <w:szCs w:val="26"/>
        </w:rPr>
        <w:t>и</w:t>
      </w:r>
      <w:r w:rsidR="005B5AAE" w:rsidRPr="00F51E0F">
        <w:rPr>
          <w:rFonts w:ascii="Times New Roman" w:hAnsi="Times New Roman"/>
          <w:sz w:val="26"/>
          <w:szCs w:val="26"/>
        </w:rPr>
        <w:t xml:space="preserve"> нормативным требованиям</w:t>
      </w:r>
      <w:r w:rsidR="00F51E0F" w:rsidRPr="00F51E0F">
        <w:rPr>
          <w:rFonts w:ascii="Times New Roman" w:hAnsi="Times New Roman"/>
          <w:sz w:val="26"/>
          <w:szCs w:val="26"/>
        </w:rPr>
        <w:t>,</w:t>
      </w:r>
      <w:r w:rsidR="005B5AAE" w:rsidRPr="00F51E0F">
        <w:rPr>
          <w:rFonts w:ascii="Times New Roman" w:hAnsi="Times New Roman"/>
          <w:sz w:val="26"/>
          <w:szCs w:val="26"/>
        </w:rPr>
        <w:t xml:space="preserve"> к транспортно-эксплуатационным показателям, </w:t>
      </w:r>
      <w:proofErr w:type="spellStart"/>
      <w:r w:rsidR="005B5AAE" w:rsidRPr="00F51E0F">
        <w:rPr>
          <w:rFonts w:ascii="Times New Roman" w:hAnsi="Times New Roman"/>
          <w:sz w:val="26"/>
          <w:szCs w:val="26"/>
        </w:rPr>
        <w:t>ед</w:t>
      </w:r>
      <w:proofErr w:type="spellEnd"/>
      <w:r w:rsidR="005B5AAE" w:rsidRPr="00F51E0F">
        <w:rPr>
          <w:rFonts w:ascii="Times New Roman" w:hAnsi="Times New Roman"/>
          <w:sz w:val="26"/>
          <w:szCs w:val="26"/>
        </w:rPr>
        <w:t xml:space="preserve"> / %</w:t>
      </w:r>
      <w:r w:rsidR="00A969F5">
        <w:rPr>
          <w:rFonts w:ascii="Times New Roman" w:hAnsi="Times New Roman"/>
          <w:sz w:val="26"/>
          <w:szCs w:val="26"/>
        </w:rPr>
        <w:t>.</w:t>
      </w:r>
      <w:r w:rsidR="005B5AAE" w:rsidRPr="0032423B">
        <w:rPr>
          <w:rFonts w:ascii="Times New Roman" w:hAnsi="Times New Roman"/>
          <w:sz w:val="26"/>
          <w:szCs w:val="26"/>
        </w:rPr>
        <w:t xml:space="preserve"> </w:t>
      </w:r>
    </w:p>
    <w:p w:rsidR="005B5AAE" w:rsidRDefault="005B5AAE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5B5AAE" w:rsidRPr="0032423B" w:rsidRDefault="005B5AAE" w:rsidP="000677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B5AAE" w:rsidRPr="0032423B" w:rsidRDefault="005B5AAE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D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>. = (</w:t>
      </w:r>
      <w:r>
        <w:rPr>
          <w:rFonts w:ascii="Times New Roman" w:hAnsi="Times New Roman"/>
          <w:sz w:val="26"/>
          <w:szCs w:val="26"/>
          <w:lang w:val="en-US"/>
        </w:rPr>
        <w:t>M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./ </w:t>
      </w:r>
      <w:r>
        <w:rPr>
          <w:rFonts w:ascii="Times New Roman" w:hAnsi="Times New Roman"/>
          <w:sz w:val="26"/>
          <w:szCs w:val="26"/>
          <w:lang w:val="en-US"/>
        </w:rPr>
        <w:t>M</w:t>
      </w:r>
      <w:r w:rsidR="00F51E0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не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>)*100,</w:t>
      </w:r>
    </w:p>
    <w:p w:rsidR="005B5AAE" w:rsidRPr="0032423B" w:rsidRDefault="005B5AAE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где: </w:t>
      </w:r>
    </w:p>
    <w:p w:rsidR="005B5AAE" w:rsidRDefault="005B5AAE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D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</w:t>
      </w:r>
      <w:r w:rsidR="001E6D16">
        <w:rPr>
          <w:rFonts w:ascii="Times New Roman" w:hAnsi="Times New Roman"/>
          <w:sz w:val="26"/>
          <w:szCs w:val="26"/>
        </w:rPr>
        <w:t>-</w:t>
      </w:r>
      <w:r w:rsidRPr="0032423B">
        <w:rPr>
          <w:rFonts w:ascii="Times New Roman" w:hAnsi="Times New Roman"/>
          <w:sz w:val="26"/>
          <w:szCs w:val="26"/>
        </w:rPr>
        <w:t xml:space="preserve"> доля </w:t>
      </w:r>
      <w:r>
        <w:rPr>
          <w:rFonts w:ascii="Times New Roman" w:hAnsi="Times New Roman"/>
          <w:sz w:val="26"/>
          <w:szCs w:val="26"/>
        </w:rPr>
        <w:t xml:space="preserve">мостовых сооружений, </w:t>
      </w:r>
      <w:r w:rsidRPr="0032423B">
        <w:rPr>
          <w:rFonts w:ascii="Times New Roman" w:hAnsi="Times New Roman"/>
          <w:sz w:val="26"/>
          <w:szCs w:val="26"/>
        </w:rPr>
        <w:t>отвечающих нормативным требованиям, в обще</w:t>
      </w:r>
      <w:r>
        <w:rPr>
          <w:rFonts w:ascii="Times New Roman" w:hAnsi="Times New Roman"/>
          <w:sz w:val="26"/>
          <w:szCs w:val="26"/>
        </w:rPr>
        <w:t>м числе количестве мостовых сооружений, не отвечающих нормативным требованиям</w:t>
      </w:r>
      <w:r w:rsidR="003E789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3E7894">
        <w:rPr>
          <w:rFonts w:ascii="Times New Roman" w:hAnsi="Times New Roman"/>
          <w:sz w:val="26"/>
          <w:szCs w:val="26"/>
        </w:rPr>
        <w:t>ед</w:t>
      </w:r>
      <w:proofErr w:type="spellEnd"/>
      <w:r w:rsidR="003E7894">
        <w:rPr>
          <w:rFonts w:ascii="Times New Roman" w:hAnsi="Times New Roman"/>
          <w:sz w:val="26"/>
          <w:szCs w:val="26"/>
        </w:rPr>
        <w:t xml:space="preserve"> /%</w:t>
      </w:r>
      <w:r>
        <w:rPr>
          <w:rFonts w:ascii="Times New Roman" w:hAnsi="Times New Roman"/>
          <w:sz w:val="26"/>
          <w:szCs w:val="26"/>
        </w:rPr>
        <w:t xml:space="preserve">; </w:t>
      </w:r>
    </w:p>
    <w:p w:rsidR="005B5AAE" w:rsidRPr="0032423B" w:rsidRDefault="005B5AAE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M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</w:t>
      </w:r>
      <w:r w:rsidR="003E7894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количество мостовых сооружений, </w:t>
      </w:r>
      <w:r w:rsidRPr="0032423B">
        <w:rPr>
          <w:rFonts w:ascii="Times New Roman" w:hAnsi="Times New Roman"/>
          <w:sz w:val="26"/>
          <w:szCs w:val="26"/>
        </w:rPr>
        <w:t>отвечающих нормативным требованиям</w:t>
      </w:r>
      <w:r>
        <w:rPr>
          <w:rFonts w:ascii="Times New Roman" w:hAnsi="Times New Roman"/>
          <w:sz w:val="26"/>
          <w:szCs w:val="26"/>
        </w:rPr>
        <w:t xml:space="preserve"> к транспортно-эксплуатационным показателям, </w:t>
      </w:r>
      <w:proofErr w:type="spellStart"/>
      <w:r>
        <w:rPr>
          <w:rFonts w:ascii="Times New Roman" w:hAnsi="Times New Roman"/>
          <w:sz w:val="26"/>
          <w:szCs w:val="26"/>
        </w:rPr>
        <w:t>ед</w:t>
      </w:r>
      <w:proofErr w:type="spellEnd"/>
      <w:r w:rsidRPr="0032423B">
        <w:rPr>
          <w:rFonts w:ascii="Times New Roman" w:hAnsi="Times New Roman"/>
          <w:sz w:val="26"/>
          <w:szCs w:val="26"/>
        </w:rPr>
        <w:t>;</w:t>
      </w:r>
    </w:p>
    <w:p w:rsidR="005B5AAE" w:rsidRPr="0032423B" w:rsidRDefault="005B5AAE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M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r w:rsidR="00F51E0F">
        <w:rPr>
          <w:rFonts w:ascii="Times New Roman" w:hAnsi="Times New Roman"/>
          <w:sz w:val="26"/>
          <w:szCs w:val="26"/>
        </w:rPr>
        <w:t xml:space="preserve">не </w:t>
      </w:r>
      <w:proofErr w:type="spellStart"/>
      <w:r w:rsidR="00F51E0F">
        <w:rPr>
          <w:rFonts w:ascii="Times New Roman" w:hAnsi="Times New Roman"/>
          <w:sz w:val="26"/>
          <w:szCs w:val="26"/>
        </w:rPr>
        <w:t>отв.норм.тр</w:t>
      </w:r>
      <w:proofErr w:type="spellEnd"/>
      <w:r w:rsidR="00F51E0F">
        <w:rPr>
          <w:rFonts w:ascii="Times New Roman" w:hAnsi="Times New Roman"/>
          <w:sz w:val="26"/>
          <w:szCs w:val="26"/>
        </w:rPr>
        <w:t>.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r w:rsidR="003E7894">
        <w:rPr>
          <w:rFonts w:ascii="Times New Roman" w:hAnsi="Times New Roman"/>
          <w:sz w:val="26"/>
          <w:szCs w:val="26"/>
        </w:rPr>
        <w:t>-</w:t>
      </w:r>
      <w:r w:rsidR="00F51E0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общее</w:t>
      </w:r>
      <w:r w:rsidR="00F51E0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количество мостовых сооружений, не </w:t>
      </w:r>
      <w:r w:rsidRPr="0032423B">
        <w:rPr>
          <w:rFonts w:ascii="Times New Roman" w:hAnsi="Times New Roman"/>
          <w:sz w:val="26"/>
          <w:szCs w:val="26"/>
        </w:rPr>
        <w:t>отвечающих нормативным требованиям</w:t>
      </w:r>
      <w:r>
        <w:rPr>
          <w:rFonts w:ascii="Times New Roman" w:hAnsi="Times New Roman"/>
          <w:sz w:val="26"/>
          <w:szCs w:val="26"/>
        </w:rPr>
        <w:t xml:space="preserve"> к транспортно-эксплуатационным показателям, на начало реализации программы, </w:t>
      </w:r>
      <w:proofErr w:type="spellStart"/>
      <w:r>
        <w:rPr>
          <w:rFonts w:ascii="Times New Roman" w:hAnsi="Times New Roman"/>
          <w:sz w:val="26"/>
          <w:szCs w:val="26"/>
        </w:rPr>
        <w:t>ед</w:t>
      </w:r>
      <w:proofErr w:type="spellEnd"/>
      <w:r w:rsidRPr="0032423B">
        <w:rPr>
          <w:rFonts w:ascii="Times New Roman" w:hAnsi="Times New Roman"/>
          <w:sz w:val="26"/>
          <w:szCs w:val="26"/>
        </w:rPr>
        <w:t>;</w:t>
      </w:r>
    </w:p>
    <w:p w:rsidR="001F3800" w:rsidRDefault="00FF17F0" w:rsidP="00FF17F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5B5AAE" w:rsidRPr="008F0DC9" w:rsidRDefault="001F3800" w:rsidP="001F380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5</w:t>
      </w:r>
      <w:r w:rsidR="005B5AAE" w:rsidRPr="008F0DC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="005B5AAE" w:rsidRPr="008F0DC9">
        <w:rPr>
          <w:rFonts w:ascii="Times New Roman" w:hAnsi="Times New Roman"/>
          <w:sz w:val="26"/>
          <w:szCs w:val="26"/>
        </w:rPr>
        <w:t>Обеспечение постоянной круглогодичной связи жителей сельских населенных пунктов с сетью автомобильных дорог  общего пользования 366/100 дней/%.</w:t>
      </w:r>
    </w:p>
    <w:p w:rsidR="005B5AAE" w:rsidRPr="008F0DC9" w:rsidRDefault="005B5AAE" w:rsidP="00E96439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</w:p>
    <w:p w:rsidR="005B5AAE" w:rsidRPr="008F0DC9" w:rsidRDefault="005B5AAE" w:rsidP="00CD1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F0DC9">
        <w:rPr>
          <w:rFonts w:ascii="Times New Roman" w:hAnsi="Times New Roman"/>
          <w:sz w:val="26"/>
          <w:szCs w:val="26"/>
        </w:rPr>
        <w:t>Данный показатель рассчитывается на основании обращений от жителей населенных пунктов в ЕДДС и информации служб экстренного реагирования о снежных заносах или разрушениях подъездных автомобильных дорог к сельским поселениям.</w:t>
      </w:r>
    </w:p>
    <w:p w:rsidR="005B5AAE" w:rsidRDefault="005B5AAE" w:rsidP="00CD1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3E789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0DC9">
        <w:rPr>
          <w:rFonts w:ascii="Times New Roman" w:hAnsi="Times New Roman"/>
          <w:sz w:val="26"/>
          <w:szCs w:val="26"/>
        </w:rPr>
        <w:t>пос.кр.г</w:t>
      </w:r>
      <w:proofErr w:type="spellEnd"/>
      <w:r w:rsidRPr="008F0DC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= К</w:t>
      </w:r>
      <w:r w:rsidR="003E7894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дн.г</w:t>
      </w:r>
      <w:proofErr w:type="spellEnd"/>
      <w:r>
        <w:rPr>
          <w:rFonts w:ascii="Times New Roman" w:hAnsi="Times New Roman"/>
          <w:sz w:val="26"/>
          <w:szCs w:val="26"/>
        </w:rPr>
        <w:t>.- К</w:t>
      </w:r>
      <w:r w:rsidR="003E7894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дн.от.св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5B5AAE" w:rsidRDefault="005B5AAE" w:rsidP="00CD1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5AAE" w:rsidRPr="008F0DC9" w:rsidRDefault="005B5AAE" w:rsidP="00CD1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vertAlign w:val="subscript"/>
        </w:rPr>
      </w:pPr>
      <w:r>
        <w:rPr>
          <w:rFonts w:ascii="Times New Roman" w:hAnsi="Times New Roman"/>
          <w:sz w:val="26"/>
          <w:szCs w:val="26"/>
        </w:rPr>
        <w:t>где</w:t>
      </w:r>
    </w:p>
    <w:p w:rsidR="005B5AAE" w:rsidRDefault="005B5AAE" w:rsidP="00DD45F0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3E7894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F0DC9">
        <w:rPr>
          <w:rFonts w:ascii="Times New Roman" w:hAnsi="Times New Roman"/>
          <w:sz w:val="26"/>
          <w:szCs w:val="26"/>
        </w:rPr>
        <w:t>пос.кр.г</w:t>
      </w:r>
      <w:proofErr w:type="spellEnd"/>
      <w:r w:rsidRPr="008F0DC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="003E7894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обеспечение постоянной круглогодичной связи  </w:t>
      </w:r>
      <w:r w:rsidRPr="008F0DC9">
        <w:rPr>
          <w:rFonts w:ascii="Times New Roman" w:hAnsi="Times New Roman"/>
          <w:sz w:val="26"/>
          <w:szCs w:val="26"/>
        </w:rPr>
        <w:t>жителей сельских населенных пунктов с сетью автомобильных дорог  общего пользования</w:t>
      </w:r>
      <w:r w:rsidR="003E7894">
        <w:rPr>
          <w:rFonts w:ascii="Times New Roman" w:hAnsi="Times New Roman"/>
          <w:sz w:val="26"/>
          <w:szCs w:val="26"/>
        </w:rPr>
        <w:t>;</w:t>
      </w:r>
    </w:p>
    <w:p w:rsidR="005B5AAE" w:rsidRDefault="005B5AAE" w:rsidP="00DD45F0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</w:t>
      </w:r>
      <w:r w:rsidR="003E7894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дн.г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="003E7894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количество дней в отчетном году</w:t>
      </w:r>
      <w:r w:rsidR="003E7894">
        <w:rPr>
          <w:rFonts w:ascii="Times New Roman" w:hAnsi="Times New Roman"/>
          <w:sz w:val="26"/>
          <w:szCs w:val="26"/>
        </w:rPr>
        <w:t>;</w:t>
      </w:r>
    </w:p>
    <w:p w:rsidR="005B5AAE" w:rsidRDefault="005B5AAE" w:rsidP="0006772A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</w:t>
      </w:r>
      <w:r w:rsidR="003E7894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дн.от.св</w:t>
      </w:r>
      <w:proofErr w:type="spellEnd"/>
      <w:r>
        <w:rPr>
          <w:rFonts w:ascii="Times New Roman" w:hAnsi="Times New Roman"/>
          <w:sz w:val="26"/>
          <w:szCs w:val="26"/>
        </w:rPr>
        <w:t xml:space="preserve">.- количество дней отсутствия связи </w:t>
      </w:r>
      <w:r w:rsidRPr="008F0DC9">
        <w:rPr>
          <w:rFonts w:ascii="Times New Roman" w:hAnsi="Times New Roman"/>
          <w:sz w:val="26"/>
          <w:szCs w:val="26"/>
        </w:rPr>
        <w:t>жителей сельских населенных пунктов с сетью автомобильных дорог  общего пользования</w:t>
      </w:r>
      <w:r w:rsidR="003E7894">
        <w:rPr>
          <w:rFonts w:ascii="Times New Roman" w:hAnsi="Times New Roman"/>
          <w:sz w:val="26"/>
          <w:szCs w:val="26"/>
        </w:rPr>
        <w:t>.</w:t>
      </w:r>
    </w:p>
    <w:p w:rsidR="0006772A" w:rsidRPr="0032423B" w:rsidRDefault="0006772A" w:rsidP="0006772A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5B5AAE" w:rsidRPr="0032423B" w:rsidRDefault="005B5AAE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</w:t>
      </w:r>
      <w:r w:rsidR="0006772A">
        <w:rPr>
          <w:rFonts w:ascii="Times New Roman" w:hAnsi="Times New Roman"/>
          <w:sz w:val="26"/>
          <w:szCs w:val="26"/>
        </w:rPr>
        <w:t>оказателей конечных результатов</w:t>
      </w:r>
      <w:r w:rsidR="003E7894">
        <w:rPr>
          <w:rFonts w:ascii="Times New Roman" w:hAnsi="Times New Roman"/>
          <w:sz w:val="26"/>
          <w:szCs w:val="26"/>
        </w:rPr>
        <w:t>.</w:t>
      </w:r>
    </w:p>
    <w:p w:rsidR="005B5AAE" w:rsidRDefault="005B5AAE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lastRenderedPageBreak/>
        <w:t>1. Увеличение доли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 значения  по о</w:t>
      </w:r>
      <w:r w:rsidR="0006772A">
        <w:rPr>
          <w:rFonts w:ascii="Times New Roman" w:hAnsi="Times New Roman"/>
          <w:sz w:val="26"/>
          <w:szCs w:val="26"/>
        </w:rPr>
        <w:t>тношению к 2012 году  до  100 %</w:t>
      </w:r>
      <w:r w:rsidR="00A969F5">
        <w:rPr>
          <w:rFonts w:ascii="Times New Roman" w:hAnsi="Times New Roman"/>
          <w:sz w:val="26"/>
          <w:szCs w:val="26"/>
        </w:rPr>
        <w:t>, %.</w:t>
      </w:r>
    </w:p>
    <w:p w:rsidR="00EC6B2C" w:rsidRPr="0032423B" w:rsidRDefault="00EC6B2C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5AAE" w:rsidRPr="0032423B" w:rsidRDefault="005B5AAE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5B5AAE" w:rsidRPr="0032423B" w:rsidRDefault="005B5AAE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5B5AAE" w:rsidRPr="0032423B" w:rsidRDefault="005B5AAE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Д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= (L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>./ L )*100,</w:t>
      </w:r>
    </w:p>
    <w:p w:rsidR="005B5AAE" w:rsidRPr="0032423B" w:rsidRDefault="005B5AAE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где: </w:t>
      </w:r>
    </w:p>
    <w:p w:rsidR="005B5AAE" w:rsidRPr="0032423B" w:rsidRDefault="005B5AAE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Д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</w:t>
      </w:r>
      <w:r w:rsidR="003E7894">
        <w:rPr>
          <w:rFonts w:ascii="Times New Roman" w:hAnsi="Times New Roman"/>
          <w:sz w:val="26"/>
          <w:szCs w:val="26"/>
        </w:rPr>
        <w:t>-</w:t>
      </w:r>
      <w:r w:rsidRPr="0032423B">
        <w:rPr>
          <w:rFonts w:ascii="Times New Roman" w:hAnsi="Times New Roman"/>
          <w:sz w:val="26"/>
          <w:szCs w:val="26"/>
        </w:rPr>
        <w:t xml:space="preserve"> 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</w:r>
      <w:r w:rsidR="003E7894">
        <w:rPr>
          <w:rFonts w:ascii="Times New Roman" w:hAnsi="Times New Roman"/>
          <w:sz w:val="26"/>
          <w:szCs w:val="26"/>
        </w:rPr>
        <w:t>, %</w:t>
      </w:r>
      <w:r w:rsidRPr="0032423B">
        <w:rPr>
          <w:rFonts w:ascii="Times New Roman" w:hAnsi="Times New Roman"/>
          <w:sz w:val="26"/>
          <w:szCs w:val="26"/>
        </w:rPr>
        <w:t>;</w:t>
      </w:r>
    </w:p>
    <w:p w:rsidR="005B5AAE" w:rsidRPr="0032423B" w:rsidRDefault="005B5AAE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L </w:t>
      </w:r>
      <w:proofErr w:type="spellStart"/>
      <w:r w:rsidRPr="0032423B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32423B">
        <w:rPr>
          <w:rFonts w:ascii="Times New Roman" w:hAnsi="Times New Roman"/>
          <w:sz w:val="26"/>
          <w:szCs w:val="26"/>
        </w:rPr>
        <w:t>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 км;</w:t>
      </w:r>
    </w:p>
    <w:p w:rsidR="005B5AAE" w:rsidRPr="0032423B" w:rsidRDefault="005B5AAE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L  - общая протяженность автомобильных дорог общего пользования местного значения, по состоянию на 31 декабря текущего года, км;</w:t>
      </w:r>
    </w:p>
    <w:p w:rsidR="005B5AAE" w:rsidRPr="0032423B" w:rsidRDefault="005B5AAE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5AAE" w:rsidRPr="0032423B" w:rsidRDefault="005B5AAE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2. Строительство и реконструкция </w:t>
      </w:r>
      <w:r w:rsidRPr="00CF2358">
        <w:rPr>
          <w:rFonts w:ascii="Times New Roman" w:hAnsi="Times New Roman"/>
          <w:sz w:val="26"/>
          <w:szCs w:val="26"/>
        </w:rPr>
        <w:t>4,</w:t>
      </w:r>
      <w:r w:rsidR="00CF2358">
        <w:rPr>
          <w:rFonts w:ascii="Times New Roman" w:hAnsi="Times New Roman"/>
          <w:sz w:val="26"/>
          <w:szCs w:val="26"/>
        </w:rPr>
        <w:t>572</w:t>
      </w:r>
      <w:r w:rsidRPr="0032423B">
        <w:rPr>
          <w:rFonts w:ascii="Times New Roman" w:hAnsi="Times New Roman"/>
          <w:sz w:val="26"/>
          <w:szCs w:val="26"/>
        </w:rPr>
        <w:t xml:space="preserve"> автомобильных дорог общего пользования местного значения и искус</w:t>
      </w:r>
      <w:r w:rsidR="0006772A">
        <w:rPr>
          <w:rFonts w:ascii="Times New Roman" w:hAnsi="Times New Roman"/>
          <w:sz w:val="26"/>
          <w:szCs w:val="26"/>
        </w:rPr>
        <w:t>ственных сооружений на них, км.</w:t>
      </w:r>
    </w:p>
    <w:p w:rsidR="005B5AAE" w:rsidRPr="0032423B" w:rsidRDefault="005B5AAE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5B5AAE" w:rsidRPr="0032423B" w:rsidRDefault="005B5AAE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5B5AAE" w:rsidRPr="0032423B" w:rsidRDefault="005B5AAE" w:rsidP="008D39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S </w:t>
      </w:r>
      <w:proofErr w:type="spellStart"/>
      <w:r w:rsidRPr="0032423B">
        <w:rPr>
          <w:rFonts w:ascii="Times New Roman" w:hAnsi="Times New Roman"/>
          <w:sz w:val="26"/>
          <w:szCs w:val="26"/>
        </w:rPr>
        <w:t>рем.дор.мест.зн</w:t>
      </w:r>
      <w:proofErr w:type="spellEnd"/>
      <w:r w:rsidRPr="0032423B">
        <w:rPr>
          <w:rFonts w:ascii="Times New Roman" w:hAnsi="Times New Roman"/>
          <w:sz w:val="26"/>
          <w:szCs w:val="26"/>
        </w:rPr>
        <w:t xml:space="preserve">. = ∑ S </w:t>
      </w:r>
      <w:proofErr w:type="spellStart"/>
      <w:r w:rsidRPr="0032423B">
        <w:rPr>
          <w:rFonts w:ascii="Times New Roman" w:hAnsi="Times New Roman"/>
          <w:sz w:val="26"/>
          <w:szCs w:val="26"/>
        </w:rPr>
        <w:t>рем.дор.мест.зн</w:t>
      </w:r>
      <w:proofErr w:type="spellEnd"/>
      <w:r w:rsidRPr="0032423B">
        <w:rPr>
          <w:rFonts w:ascii="Times New Roman" w:hAnsi="Times New Roman"/>
          <w:sz w:val="26"/>
          <w:szCs w:val="26"/>
        </w:rPr>
        <w:t>.,</w:t>
      </w:r>
    </w:p>
    <w:p w:rsidR="005B5AAE" w:rsidRPr="0032423B" w:rsidRDefault="005B5AAE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5AAE" w:rsidRPr="0032423B" w:rsidRDefault="005B5AAE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где: </w:t>
      </w:r>
    </w:p>
    <w:p w:rsidR="005B5AAE" w:rsidRPr="0032423B" w:rsidRDefault="005B5AAE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S </w:t>
      </w:r>
      <w:proofErr w:type="spellStart"/>
      <w:r w:rsidRPr="0032423B">
        <w:rPr>
          <w:rFonts w:ascii="Times New Roman" w:hAnsi="Times New Roman"/>
          <w:sz w:val="26"/>
          <w:szCs w:val="26"/>
        </w:rPr>
        <w:t>рем.дор.мест.зн</w:t>
      </w:r>
      <w:proofErr w:type="spellEnd"/>
      <w:r w:rsidRPr="0032423B">
        <w:rPr>
          <w:rFonts w:ascii="Times New Roman" w:hAnsi="Times New Roman"/>
          <w:sz w:val="26"/>
          <w:szCs w:val="26"/>
        </w:rPr>
        <w:t>.- площадь ремонта автомобиль</w:t>
      </w:r>
      <w:r w:rsidR="003E7894">
        <w:rPr>
          <w:rFonts w:ascii="Times New Roman" w:hAnsi="Times New Roman"/>
          <w:sz w:val="26"/>
          <w:szCs w:val="26"/>
        </w:rPr>
        <w:t>ных дорог местного значения, км</w:t>
      </w:r>
      <w:r w:rsidRPr="0032423B">
        <w:rPr>
          <w:rFonts w:ascii="Times New Roman" w:hAnsi="Times New Roman"/>
          <w:sz w:val="26"/>
          <w:szCs w:val="26"/>
        </w:rPr>
        <w:t>;</w:t>
      </w:r>
    </w:p>
    <w:p w:rsidR="005B5AAE" w:rsidRPr="0032423B" w:rsidRDefault="005B5AAE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S </w:t>
      </w:r>
      <w:proofErr w:type="spellStart"/>
      <w:r w:rsidRPr="0032423B">
        <w:rPr>
          <w:rFonts w:ascii="Times New Roman" w:hAnsi="Times New Roman"/>
          <w:sz w:val="26"/>
          <w:szCs w:val="26"/>
        </w:rPr>
        <w:t>рем.дор.мест.зн</w:t>
      </w:r>
      <w:proofErr w:type="spellEnd"/>
      <w:r w:rsidRPr="0032423B">
        <w:rPr>
          <w:rFonts w:ascii="Times New Roman" w:hAnsi="Times New Roman"/>
          <w:sz w:val="26"/>
          <w:szCs w:val="26"/>
        </w:rPr>
        <w:t>. - площадь ремонта автомобильных дорог местного значения муниципального образования, км;</w:t>
      </w:r>
    </w:p>
    <w:p w:rsidR="005B5AAE" w:rsidRPr="0032423B" w:rsidRDefault="005B5AAE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5AAE" w:rsidRDefault="005B5AAE" w:rsidP="004E6E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E19D5">
        <w:rPr>
          <w:rFonts w:ascii="Times New Roman" w:hAnsi="Times New Roman"/>
          <w:sz w:val="26"/>
          <w:szCs w:val="26"/>
        </w:rPr>
        <w:t>3.</w:t>
      </w:r>
      <w:r w:rsidR="00EC6B2C">
        <w:rPr>
          <w:rFonts w:ascii="Times New Roman" w:hAnsi="Times New Roman"/>
          <w:sz w:val="26"/>
          <w:szCs w:val="26"/>
        </w:rPr>
        <w:t xml:space="preserve"> </w:t>
      </w:r>
      <w:r w:rsidRPr="00DE19D5">
        <w:rPr>
          <w:rFonts w:ascii="Times New Roman" w:hAnsi="Times New Roman"/>
          <w:sz w:val="26"/>
          <w:szCs w:val="26"/>
        </w:rPr>
        <w:t>Отсутствие обращений пассажиров на низкое качество предоставляемых услуг при перевозке общественным транспортом по регулярным автобусным маршрутам</w:t>
      </w:r>
      <w:r w:rsidR="003E7894">
        <w:rPr>
          <w:rFonts w:ascii="Times New Roman" w:hAnsi="Times New Roman"/>
          <w:sz w:val="26"/>
          <w:szCs w:val="26"/>
        </w:rPr>
        <w:t>.</w:t>
      </w:r>
    </w:p>
    <w:p w:rsidR="005B5AAE" w:rsidRPr="00DE19D5" w:rsidRDefault="005B5AAE" w:rsidP="004E6E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5AAE" w:rsidRPr="007D77EE" w:rsidRDefault="005B5AAE" w:rsidP="004E6E40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7D77EE">
        <w:rPr>
          <w:rFonts w:ascii="Times New Roman" w:hAnsi="Times New Roman"/>
          <w:sz w:val="26"/>
          <w:szCs w:val="26"/>
        </w:rPr>
        <w:t>Данный показатель</w:t>
      </w:r>
      <w:r>
        <w:rPr>
          <w:rFonts w:ascii="Times New Roman" w:hAnsi="Times New Roman"/>
          <w:sz w:val="26"/>
          <w:szCs w:val="26"/>
        </w:rPr>
        <w:t xml:space="preserve"> рассчитывается как общее количество поступивших обращений граждан </w:t>
      </w:r>
      <w:r w:rsidRPr="00DE19D5">
        <w:rPr>
          <w:rFonts w:ascii="Times New Roman" w:hAnsi="Times New Roman"/>
          <w:sz w:val="26"/>
          <w:szCs w:val="26"/>
        </w:rPr>
        <w:t>на низкое качество предоставляемых услуг при перевозке общественным транспортом по регулярным автобусным маршрутам</w:t>
      </w:r>
      <w:r>
        <w:rPr>
          <w:rFonts w:ascii="Times New Roman" w:hAnsi="Times New Roman"/>
          <w:sz w:val="26"/>
          <w:szCs w:val="26"/>
        </w:rPr>
        <w:t>.</w:t>
      </w:r>
    </w:p>
    <w:p w:rsidR="005B5AAE" w:rsidRDefault="005B5AAE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E6E40">
        <w:rPr>
          <w:rFonts w:ascii="Times New Roman" w:hAnsi="Times New Roman"/>
          <w:sz w:val="26"/>
          <w:szCs w:val="26"/>
        </w:rPr>
        <w:t>4.</w:t>
      </w:r>
      <w:r w:rsidR="00EC6B2C">
        <w:rPr>
          <w:rFonts w:ascii="Times New Roman" w:hAnsi="Times New Roman"/>
          <w:sz w:val="26"/>
          <w:szCs w:val="26"/>
        </w:rPr>
        <w:t xml:space="preserve"> </w:t>
      </w:r>
      <w:r w:rsidRPr="004E6E40">
        <w:rPr>
          <w:sz w:val="26"/>
          <w:szCs w:val="26"/>
        </w:rPr>
        <w:t>О</w:t>
      </w:r>
      <w:r w:rsidRPr="004E6E40">
        <w:rPr>
          <w:rFonts w:ascii="Times New Roman" w:hAnsi="Times New Roman"/>
          <w:sz w:val="26"/>
          <w:szCs w:val="26"/>
        </w:rPr>
        <w:t>тсутствие обращений граждан на низкое качество содержания автомобильных дорог общего пользования местного значения Нефтеюганского района</w:t>
      </w:r>
      <w:r>
        <w:rPr>
          <w:rFonts w:ascii="Times New Roman" w:hAnsi="Times New Roman"/>
          <w:sz w:val="26"/>
          <w:szCs w:val="26"/>
        </w:rPr>
        <w:t>.</w:t>
      </w:r>
    </w:p>
    <w:p w:rsidR="003E7894" w:rsidRDefault="003E7894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5AAE" w:rsidRPr="004E6E40" w:rsidRDefault="005B5AAE" w:rsidP="007C1F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77EE">
        <w:rPr>
          <w:rFonts w:ascii="Times New Roman" w:hAnsi="Times New Roman"/>
          <w:sz w:val="26"/>
          <w:szCs w:val="26"/>
        </w:rPr>
        <w:t>Данный показатель</w:t>
      </w:r>
      <w:r>
        <w:rPr>
          <w:rFonts w:ascii="Times New Roman" w:hAnsi="Times New Roman"/>
          <w:sz w:val="26"/>
          <w:szCs w:val="26"/>
        </w:rPr>
        <w:t xml:space="preserve"> рассчитывается как общее количество поступивших обращений граждан </w:t>
      </w:r>
      <w:r w:rsidRPr="004E6E40">
        <w:rPr>
          <w:rFonts w:ascii="Times New Roman" w:hAnsi="Times New Roman"/>
          <w:sz w:val="26"/>
          <w:szCs w:val="26"/>
        </w:rPr>
        <w:t>на низкое качество содержания автомобильных дорог общего пользования местного значения Нефтеюганского района</w:t>
      </w:r>
      <w:r>
        <w:rPr>
          <w:rFonts w:ascii="Times New Roman" w:hAnsi="Times New Roman"/>
          <w:sz w:val="26"/>
          <w:szCs w:val="26"/>
        </w:rPr>
        <w:t>.</w:t>
      </w:r>
    </w:p>
    <w:p w:rsidR="005B5AAE" w:rsidRPr="004E6E40" w:rsidRDefault="005B5AAE" w:rsidP="004E6E40">
      <w:pPr>
        <w:ind w:firstLine="540"/>
      </w:pPr>
    </w:p>
    <w:p w:rsidR="005B5AAE" w:rsidRPr="008E31D9" w:rsidRDefault="005B5AAE" w:rsidP="008910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8E31D9">
        <w:rPr>
          <w:rFonts w:ascii="Times New Roman" w:hAnsi="Times New Roman"/>
          <w:b/>
          <w:sz w:val="26"/>
          <w:szCs w:val="26"/>
        </w:rPr>
        <w:t>Раздел 3. Обобщенная характеристика программных мероприятий</w:t>
      </w:r>
    </w:p>
    <w:p w:rsidR="005B5AAE" w:rsidRPr="00D01436" w:rsidRDefault="005B5AAE" w:rsidP="008910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F56F38" w:rsidRDefault="00F56F38" w:rsidP="0089102A">
      <w:pPr>
        <w:tabs>
          <w:tab w:val="left" w:pos="9354"/>
        </w:tabs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Мероприятия муниципальной программы приведены в таблице 2.</w:t>
      </w:r>
    </w:p>
    <w:p w:rsidR="005B5AAE" w:rsidRDefault="005B5AAE" w:rsidP="0089102A">
      <w:pPr>
        <w:tabs>
          <w:tab w:val="left" w:pos="9354"/>
        </w:tabs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80309D">
        <w:rPr>
          <w:rFonts w:ascii="Times New Roman" w:hAnsi="Times New Roman"/>
          <w:sz w:val="26"/>
          <w:szCs w:val="26"/>
        </w:rPr>
        <w:t>Достижение поставленной цели</w:t>
      </w:r>
      <w:r w:rsidR="00F56F38">
        <w:rPr>
          <w:rFonts w:ascii="Times New Roman" w:hAnsi="Times New Roman"/>
          <w:sz w:val="26"/>
          <w:szCs w:val="26"/>
        </w:rPr>
        <w:t xml:space="preserve"> и решение задач муниципальной программы предусмотрено посредством </w:t>
      </w:r>
      <w:r w:rsidRPr="0080309D">
        <w:rPr>
          <w:rFonts w:ascii="Times New Roman" w:hAnsi="Times New Roman"/>
          <w:sz w:val="26"/>
          <w:szCs w:val="26"/>
        </w:rPr>
        <w:t>реализации</w:t>
      </w:r>
      <w:r w:rsidR="00F56F38">
        <w:rPr>
          <w:rFonts w:ascii="Times New Roman" w:hAnsi="Times New Roman"/>
          <w:sz w:val="26"/>
          <w:szCs w:val="26"/>
        </w:rPr>
        <w:t xml:space="preserve"> комплекса</w:t>
      </w:r>
      <w:r w:rsidRPr="0080309D">
        <w:rPr>
          <w:rFonts w:ascii="Times New Roman" w:hAnsi="Times New Roman"/>
          <w:sz w:val="26"/>
          <w:szCs w:val="26"/>
        </w:rPr>
        <w:t xml:space="preserve"> мероприятий.</w:t>
      </w:r>
    </w:p>
    <w:p w:rsidR="00EC6B2C" w:rsidRDefault="00EC6B2C" w:rsidP="0089102A">
      <w:pPr>
        <w:tabs>
          <w:tab w:val="left" w:pos="9354"/>
        </w:tabs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</w:p>
    <w:p w:rsidR="00E0659B" w:rsidRDefault="009D78EB" w:rsidP="009D78EB">
      <w:pPr>
        <w:tabs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D78EB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       </w:t>
      </w:r>
      <w:r w:rsidR="00F56F38">
        <w:rPr>
          <w:rFonts w:ascii="Times New Roman" w:hAnsi="Times New Roman"/>
          <w:sz w:val="26"/>
          <w:szCs w:val="26"/>
        </w:rPr>
        <w:t>В рамках программы предусмотрено решение задач</w:t>
      </w:r>
      <w:r w:rsidR="00E0659B">
        <w:rPr>
          <w:rFonts w:ascii="Times New Roman" w:hAnsi="Times New Roman"/>
          <w:sz w:val="26"/>
          <w:szCs w:val="26"/>
        </w:rPr>
        <w:t>:</w:t>
      </w:r>
    </w:p>
    <w:p w:rsidR="009D78EB" w:rsidRDefault="00E0659B" w:rsidP="00E0659B">
      <w:pPr>
        <w:tabs>
          <w:tab w:val="left" w:pos="709"/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F56F38">
        <w:rPr>
          <w:rFonts w:ascii="Times New Roman" w:hAnsi="Times New Roman"/>
          <w:sz w:val="26"/>
          <w:szCs w:val="26"/>
        </w:rPr>
        <w:t xml:space="preserve"> 1</w:t>
      </w:r>
      <w:r>
        <w:rPr>
          <w:rFonts w:ascii="Times New Roman" w:hAnsi="Times New Roman"/>
          <w:sz w:val="26"/>
          <w:szCs w:val="26"/>
        </w:rPr>
        <w:t>.</w:t>
      </w:r>
      <w:r w:rsidR="0037197C">
        <w:rPr>
          <w:rFonts w:ascii="Times New Roman" w:hAnsi="Times New Roman"/>
          <w:sz w:val="26"/>
          <w:szCs w:val="26"/>
        </w:rPr>
        <w:t xml:space="preserve"> </w:t>
      </w:r>
      <w:r w:rsidR="009D78EB">
        <w:rPr>
          <w:rFonts w:ascii="Times New Roman" w:hAnsi="Times New Roman"/>
          <w:sz w:val="26"/>
          <w:szCs w:val="26"/>
        </w:rPr>
        <w:t>«О</w:t>
      </w:r>
      <w:r w:rsidR="009D78EB" w:rsidRPr="00D01436">
        <w:rPr>
          <w:rFonts w:ascii="Times New Roman" w:hAnsi="Times New Roman"/>
          <w:sz w:val="26"/>
          <w:szCs w:val="26"/>
        </w:rPr>
        <w:t>беспечение доступности и повышение качества транспортных услуг, оказываемых автомобильным транспортом</w:t>
      </w:r>
      <w:r w:rsidR="009D78EB">
        <w:rPr>
          <w:rFonts w:ascii="Times New Roman" w:hAnsi="Times New Roman"/>
          <w:sz w:val="26"/>
          <w:szCs w:val="26"/>
        </w:rPr>
        <w:t>» посредством реализации следующих мероприятий:</w:t>
      </w:r>
    </w:p>
    <w:p w:rsidR="009D78EB" w:rsidRDefault="009D78EB" w:rsidP="009D78EB">
      <w:pPr>
        <w:tabs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1.1. Приобретение автобусов малого класса для пассажирских перевозок на </w:t>
      </w:r>
      <w:proofErr w:type="spellStart"/>
      <w:r>
        <w:rPr>
          <w:rFonts w:ascii="Times New Roman" w:hAnsi="Times New Roman"/>
          <w:sz w:val="26"/>
          <w:szCs w:val="26"/>
        </w:rPr>
        <w:t>внутрипоселковых</w:t>
      </w:r>
      <w:proofErr w:type="spellEnd"/>
      <w:r>
        <w:rPr>
          <w:rFonts w:ascii="Times New Roman" w:hAnsi="Times New Roman"/>
          <w:sz w:val="26"/>
          <w:szCs w:val="26"/>
        </w:rPr>
        <w:t xml:space="preserve"> маршрутах.</w:t>
      </w:r>
      <w:r w:rsidR="00E0659B" w:rsidRPr="00E0659B">
        <w:t xml:space="preserve"> </w:t>
      </w:r>
      <w:r w:rsidR="00E0659B" w:rsidRPr="00E0659B">
        <w:rPr>
          <w:rFonts w:ascii="Times New Roman" w:hAnsi="Times New Roman"/>
          <w:sz w:val="26"/>
          <w:szCs w:val="26"/>
        </w:rPr>
        <w:t>Данное мероприятие направлено на повышение доступности и качества транспортных услуг для населения Нефтеюганского района</w:t>
      </w:r>
      <w:r w:rsidR="00E0659B">
        <w:rPr>
          <w:rFonts w:ascii="Times New Roman" w:hAnsi="Times New Roman"/>
          <w:sz w:val="26"/>
          <w:szCs w:val="26"/>
        </w:rPr>
        <w:t>.</w:t>
      </w:r>
    </w:p>
    <w:p w:rsidR="0037197C" w:rsidRDefault="0037197C" w:rsidP="0037197C">
      <w:pPr>
        <w:pStyle w:val="ConsPlusNormal"/>
        <w:ind w:firstLine="540"/>
        <w:jc w:val="both"/>
      </w:pPr>
      <w:r>
        <w:t xml:space="preserve">  </w:t>
      </w:r>
      <w:r w:rsidR="009D78EB">
        <w:t>1.2. Возмещение расходов, возникших в результате регулирования тарифов на перевозку пассажиров и багажа автомобильным транспортом</w:t>
      </w:r>
      <w:r>
        <w:t xml:space="preserve"> на городских (</w:t>
      </w:r>
      <w:proofErr w:type="spellStart"/>
      <w:r>
        <w:t>внутрипоселковых</w:t>
      </w:r>
      <w:proofErr w:type="spellEnd"/>
      <w:r>
        <w:t>) перевозках, связанных с улучшением качества обслуживания пассажиров.</w:t>
      </w:r>
      <w:r w:rsidRPr="0037197C">
        <w:t xml:space="preserve"> </w:t>
      </w:r>
      <w:r>
        <w:t>Реализация указанного мероприятия позволит поддерживать достигнутый уровень пассажиропотока и стабильность стоимости проезда для населения муниципального района на общественном автомобильном транспорте в городском (</w:t>
      </w:r>
      <w:proofErr w:type="spellStart"/>
      <w:r>
        <w:t>внутрипоселковом</w:t>
      </w:r>
      <w:proofErr w:type="spellEnd"/>
      <w:r>
        <w:t>) сообщении.</w:t>
      </w:r>
    </w:p>
    <w:p w:rsidR="0037197C" w:rsidRDefault="00F56F38" w:rsidP="0037197C">
      <w:pPr>
        <w:pStyle w:val="ConsPlusNormal"/>
        <w:ind w:firstLine="540"/>
        <w:jc w:val="both"/>
      </w:pPr>
      <w:r>
        <w:t xml:space="preserve"> </w:t>
      </w:r>
      <w:r w:rsidR="0037197C">
        <w:t xml:space="preserve"> 1.3. Приобретение автобусов, работающих на газомоторном топливе.</w:t>
      </w:r>
      <w:r w:rsidR="0037197C" w:rsidRPr="0037197C">
        <w:t xml:space="preserve"> </w:t>
      </w:r>
      <w:r w:rsidR="0037197C">
        <w:t xml:space="preserve">Данное мероприятие направлено на повышение доступности и качества транспортных услуг для населения </w:t>
      </w:r>
      <w:r w:rsidR="00E0659B">
        <w:t>Нефтеюганского района</w:t>
      </w:r>
      <w:r w:rsidR="0037197C">
        <w:t xml:space="preserve">, а также исполнения </w:t>
      </w:r>
      <w:hyperlink r:id="rId9" w:tooltip="Распоряжение Правительства РФ от 13.05.2013 N 767-р &lt;О регулировании отношений в сфере использования газового моторного топлива&gt;{КонсультантПлюс}" w:history="1">
        <w:r w:rsidR="0037197C" w:rsidRPr="0037197C">
          <w:t>распоряжения</w:t>
        </w:r>
      </w:hyperlink>
      <w:r w:rsidR="0037197C">
        <w:t xml:space="preserve"> Правительства Российской Федерации от 13 мая 2013 года N 767-р. </w:t>
      </w:r>
    </w:p>
    <w:p w:rsidR="006B6AA5" w:rsidRDefault="00E0659B" w:rsidP="006B6AA5">
      <w:pPr>
        <w:tabs>
          <w:tab w:val="left" w:pos="709"/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2. «Организация модернизации транспортной системы района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</w:r>
      <w:r w:rsidR="006B6AA5">
        <w:rPr>
          <w:rFonts w:ascii="Times New Roman" w:hAnsi="Times New Roman"/>
          <w:sz w:val="26"/>
          <w:szCs w:val="26"/>
        </w:rPr>
        <w:t>»</w:t>
      </w:r>
      <w:r w:rsidR="006B6AA5" w:rsidRPr="006B6AA5">
        <w:rPr>
          <w:rFonts w:ascii="Times New Roman" w:hAnsi="Times New Roman"/>
          <w:sz w:val="26"/>
          <w:szCs w:val="26"/>
        </w:rPr>
        <w:t xml:space="preserve"> </w:t>
      </w:r>
      <w:r w:rsidR="006B6AA5">
        <w:rPr>
          <w:rFonts w:ascii="Times New Roman" w:hAnsi="Times New Roman"/>
          <w:sz w:val="26"/>
          <w:szCs w:val="26"/>
        </w:rPr>
        <w:t>посредством реализации следующих мероприятий:</w:t>
      </w:r>
    </w:p>
    <w:p w:rsidR="00E0659B" w:rsidRDefault="00E0659B" w:rsidP="009D78EB">
      <w:pPr>
        <w:tabs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2.1. Подъезд к части сельского поселения Салым Нефтеюганского района (Строительство путепровода в районе железнодорожной станции и пешеходного моста)</w:t>
      </w:r>
      <w:r w:rsidR="00EB6556">
        <w:rPr>
          <w:rFonts w:ascii="Times New Roman" w:hAnsi="Times New Roman"/>
          <w:sz w:val="26"/>
          <w:szCs w:val="26"/>
        </w:rPr>
        <w:t>.</w:t>
      </w:r>
    </w:p>
    <w:p w:rsidR="00212C74" w:rsidRDefault="00212C74" w:rsidP="009D78EB">
      <w:pPr>
        <w:tabs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2.2. Строительство автодорог в поселениях.</w:t>
      </w:r>
    </w:p>
    <w:p w:rsidR="00AC0A48" w:rsidRDefault="00AC0A48" w:rsidP="00AC0A48">
      <w:pPr>
        <w:pStyle w:val="ConsPlusNormal"/>
        <w:ind w:firstLine="540"/>
        <w:jc w:val="both"/>
      </w:pPr>
      <w:r>
        <w:t xml:space="preserve">  Реализация данных мероприятий направлена на обеспечение повышения мобильности населения муниципального района путем строительства новых и расширения пропускной способности существующих автомобильных дорог.  Данные мероприятия позволят:</w:t>
      </w:r>
    </w:p>
    <w:p w:rsidR="00AC0A48" w:rsidRPr="00EC6B2C" w:rsidRDefault="00AC0A48" w:rsidP="00EC6B2C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C6B2C">
        <w:rPr>
          <w:rFonts w:ascii="Times New Roman" w:hAnsi="Times New Roman"/>
          <w:sz w:val="26"/>
          <w:szCs w:val="26"/>
          <w:lang w:eastAsia="ru-RU"/>
        </w:rPr>
        <w:t>обеспечить развитие и совершенствование сети автомобильных дорог общего пользования местного значения;</w:t>
      </w:r>
    </w:p>
    <w:p w:rsidR="00AC0A48" w:rsidRPr="00EC6B2C" w:rsidRDefault="00AC0A48" w:rsidP="00EC6B2C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C6B2C">
        <w:rPr>
          <w:rFonts w:ascii="Times New Roman" w:hAnsi="Times New Roman"/>
          <w:sz w:val="26"/>
          <w:szCs w:val="26"/>
          <w:lang w:eastAsia="ru-RU"/>
        </w:rPr>
        <w:t>повысить безопасность дорожного движения;</w:t>
      </w:r>
    </w:p>
    <w:p w:rsidR="00AC0A48" w:rsidRPr="00EC6B2C" w:rsidRDefault="00AC0A48" w:rsidP="00EC6B2C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C6B2C">
        <w:rPr>
          <w:rFonts w:ascii="Times New Roman" w:hAnsi="Times New Roman"/>
          <w:sz w:val="26"/>
          <w:szCs w:val="26"/>
          <w:lang w:eastAsia="ru-RU"/>
        </w:rPr>
        <w:t>привести транспортно-эксплуатационные характеристики автомобильных дорог в соответствие с требованиями норм и технических регламентов.</w:t>
      </w:r>
    </w:p>
    <w:p w:rsidR="00212C74" w:rsidRDefault="00212C74" w:rsidP="00EC6B2C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2.3. Капитальный ремонт автомобильных дорог и искусственных дорожных сооружений общего пользования местного значения.</w:t>
      </w:r>
    </w:p>
    <w:p w:rsidR="00212C74" w:rsidRDefault="00212C74" w:rsidP="00EC6B2C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2.4. Ремонт подъездных автомобильных дорог к сельским населенным пунктам.</w:t>
      </w:r>
    </w:p>
    <w:p w:rsidR="00AC0A48" w:rsidRDefault="00EB6556" w:rsidP="00AC0A48">
      <w:pPr>
        <w:pStyle w:val="ConsPlusNormal"/>
        <w:ind w:firstLine="540"/>
        <w:jc w:val="both"/>
      </w:pPr>
      <w:r>
        <w:t xml:space="preserve"> </w:t>
      </w:r>
      <w:r w:rsidR="00AC0A48">
        <w:t>Реализация данных мероприятий позволит:</w:t>
      </w:r>
    </w:p>
    <w:p w:rsidR="00AC0A48" w:rsidRPr="00EC6B2C" w:rsidRDefault="00AC0A48" w:rsidP="00EC6B2C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C6B2C">
        <w:rPr>
          <w:rFonts w:ascii="Times New Roman" w:hAnsi="Times New Roman"/>
          <w:sz w:val="26"/>
          <w:szCs w:val="26"/>
          <w:lang w:eastAsia="ru-RU"/>
        </w:rPr>
        <w:t>сократить транспортные издержки, и повысить скорость, и безопасность движения за счет выполнения капитального ремонта и ремонта автомобильных дорог местного значения и искусственных сооружений на них;</w:t>
      </w:r>
    </w:p>
    <w:p w:rsidR="00AC0A48" w:rsidRPr="00EC6B2C" w:rsidRDefault="00AC0A48" w:rsidP="00EC6B2C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C6B2C">
        <w:rPr>
          <w:rFonts w:ascii="Times New Roman" w:hAnsi="Times New Roman"/>
          <w:sz w:val="26"/>
          <w:szCs w:val="26"/>
          <w:lang w:eastAsia="ru-RU"/>
        </w:rPr>
        <w:lastRenderedPageBreak/>
        <w:t>увеличить долю автомобильных дорог муниципального значения, соответствующих нормативным требованиям;</w:t>
      </w:r>
    </w:p>
    <w:p w:rsidR="00EB6556" w:rsidRPr="00EC6B2C" w:rsidRDefault="00AC0A48" w:rsidP="00EC6B2C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C6B2C">
        <w:rPr>
          <w:rFonts w:ascii="Times New Roman" w:hAnsi="Times New Roman"/>
          <w:sz w:val="26"/>
          <w:szCs w:val="26"/>
          <w:lang w:eastAsia="ru-RU"/>
        </w:rPr>
        <w:t>повысить степень удовлетворения потребностей населения</w:t>
      </w:r>
      <w:r w:rsidR="009E636C" w:rsidRPr="00EC6B2C">
        <w:rPr>
          <w:rFonts w:ascii="Times New Roman" w:hAnsi="Times New Roman"/>
          <w:sz w:val="26"/>
          <w:szCs w:val="26"/>
          <w:lang w:eastAsia="ru-RU"/>
        </w:rPr>
        <w:t xml:space="preserve"> Нефтеюганского района.</w:t>
      </w:r>
    </w:p>
    <w:p w:rsidR="001A67A4" w:rsidRPr="009E636C" w:rsidRDefault="00212C74" w:rsidP="009D78EB">
      <w:pPr>
        <w:tabs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2.5. </w:t>
      </w:r>
      <w:r w:rsidR="001A67A4">
        <w:rPr>
          <w:rFonts w:ascii="Times New Roman" w:hAnsi="Times New Roman"/>
          <w:sz w:val="26"/>
          <w:szCs w:val="26"/>
        </w:rPr>
        <w:t>Иные межбюджетные трансферты на осуществление дорожной деятельности в части капитального ремонта и ремонта автомобильных дорог общего пользования местного значения в рамках программы «Развитие транспортной системы Нефтеюганского района на 2014-2020 годы».</w:t>
      </w:r>
      <w:r w:rsidR="009E636C" w:rsidRPr="009E636C">
        <w:t xml:space="preserve"> </w:t>
      </w:r>
      <w:r w:rsidR="009E636C" w:rsidRPr="009E636C">
        <w:rPr>
          <w:rFonts w:ascii="Times New Roman" w:hAnsi="Times New Roman"/>
          <w:sz w:val="26"/>
          <w:szCs w:val="26"/>
        </w:rPr>
        <w:t>Реализация данного мероприятия осуществляется в рамках муниципальной программы за счет средств бюджета муниципального образования</w:t>
      </w:r>
      <w:r w:rsidR="009E636C">
        <w:rPr>
          <w:rFonts w:ascii="Times New Roman" w:hAnsi="Times New Roman"/>
          <w:sz w:val="26"/>
          <w:szCs w:val="26"/>
        </w:rPr>
        <w:t>.</w:t>
      </w:r>
    </w:p>
    <w:p w:rsidR="005C6067" w:rsidRDefault="005C6067" w:rsidP="005C6067">
      <w:pPr>
        <w:pStyle w:val="ConsPlusNormal"/>
        <w:ind w:firstLine="540"/>
        <w:jc w:val="both"/>
      </w:pPr>
      <w:r>
        <w:t xml:space="preserve">   </w:t>
      </w:r>
      <w:r w:rsidR="001A67A4">
        <w:t xml:space="preserve">2.6.  Субсидии на </w:t>
      </w:r>
      <w:proofErr w:type="spellStart"/>
      <w:r w:rsidR="001A67A4">
        <w:t>софинансирование</w:t>
      </w:r>
      <w:proofErr w:type="spellEnd"/>
      <w:r w:rsidR="001A67A4">
        <w:t xml:space="preserve"> расходных обязательств по капитальному ремонту и ремонта автомобильных дорог общего пользования местного значения в рамках программы «Развитие транспортной системы Ханты-Мансийского автономного округа – Югры на 2014-2020 годы».</w:t>
      </w:r>
      <w:r w:rsidRPr="005C6067">
        <w:t xml:space="preserve"> </w:t>
      </w:r>
      <w:r>
        <w:t>В порядке межбюджетных отношений из бюджета автономного округа</w:t>
      </w:r>
      <w:r w:rsidR="00EB6556">
        <w:t xml:space="preserve"> </w:t>
      </w:r>
      <w:r>
        <w:t xml:space="preserve">бюджету муниципального района предоставляется субсидия на капитальный ремонт и ремонт автомобильных дорог общего пользования местного значения. Уровень </w:t>
      </w:r>
      <w:proofErr w:type="spellStart"/>
      <w:r>
        <w:t>софинансирования</w:t>
      </w:r>
      <w:proofErr w:type="spellEnd"/>
      <w:r>
        <w:t xml:space="preserve"> на реализацию данного мероприятия установлен в размере 95%.</w:t>
      </w:r>
    </w:p>
    <w:p w:rsidR="001A67A4" w:rsidRDefault="00EC420B" w:rsidP="005C6067">
      <w:pPr>
        <w:pStyle w:val="ConsPlusNormal"/>
        <w:ind w:firstLine="540"/>
        <w:jc w:val="both"/>
      </w:pPr>
      <w:r>
        <w:t xml:space="preserve"> </w:t>
      </w:r>
      <w:r w:rsidR="001A67A4">
        <w:t xml:space="preserve"> 2.7.   Иные межбюджетные трансферты на </w:t>
      </w:r>
      <w:proofErr w:type="spellStart"/>
      <w:r w:rsidR="001A67A4">
        <w:t>софинансирование</w:t>
      </w:r>
      <w:proofErr w:type="spellEnd"/>
      <w:r w:rsidR="001A67A4">
        <w:t xml:space="preserve"> расходных обязательств по капитальному ремонту и ремонта автомобильных дорог общего пользования местного значения в рамках программы «Развитие транспортной системы Ханты-Мансийского автономного округа – Югры на 2014-2020 годы».</w:t>
      </w:r>
      <w:r w:rsidRPr="00EC420B">
        <w:t xml:space="preserve"> </w:t>
      </w:r>
      <w:r>
        <w:t>Реализация данного мероприятия осуществляется в рамках муниципальной программы</w:t>
      </w:r>
      <w:r w:rsidR="00D40815">
        <w:t xml:space="preserve"> за счет средств бюджета</w:t>
      </w:r>
      <w:r>
        <w:t xml:space="preserve"> муниципальн</w:t>
      </w:r>
      <w:r w:rsidR="00D40815">
        <w:t>ого</w:t>
      </w:r>
      <w:r>
        <w:t xml:space="preserve"> образовани</w:t>
      </w:r>
      <w:r w:rsidR="00D40815">
        <w:t xml:space="preserve">я, уровень </w:t>
      </w:r>
      <w:proofErr w:type="spellStart"/>
      <w:r w:rsidR="00D40815">
        <w:t>софинансирования</w:t>
      </w:r>
      <w:proofErr w:type="spellEnd"/>
      <w:r w:rsidR="00D40815">
        <w:t xml:space="preserve"> </w:t>
      </w:r>
      <w:r>
        <w:t xml:space="preserve"> установлен в размере 5%. </w:t>
      </w:r>
    </w:p>
    <w:p w:rsidR="001A67A4" w:rsidRDefault="001A67A4" w:rsidP="001A67A4">
      <w:pPr>
        <w:tabs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2.8. Иные межбюджетные трансферты на </w:t>
      </w:r>
      <w:proofErr w:type="spellStart"/>
      <w:r>
        <w:rPr>
          <w:rFonts w:ascii="Times New Roman" w:hAnsi="Times New Roman"/>
          <w:sz w:val="26"/>
          <w:szCs w:val="26"/>
        </w:rPr>
        <w:t>софинансирование</w:t>
      </w:r>
      <w:proofErr w:type="spellEnd"/>
      <w:r>
        <w:rPr>
          <w:rFonts w:ascii="Times New Roman" w:hAnsi="Times New Roman"/>
          <w:sz w:val="26"/>
          <w:szCs w:val="26"/>
        </w:rPr>
        <w:t xml:space="preserve"> расходных обязательств по капитальному ремонту и ремонта автомобильных дорог общего пользования местного значения в рамках программы «Развитие транспортной системы Ханты-Мансийского автономного округа – Югры на 2014-2020 годы»*.</w:t>
      </w:r>
      <w:r w:rsidR="005C6067">
        <w:rPr>
          <w:rFonts w:ascii="Times New Roman" w:hAnsi="Times New Roman"/>
          <w:sz w:val="26"/>
          <w:szCs w:val="26"/>
        </w:rPr>
        <w:t xml:space="preserve"> Данное мероприятие осуществляется за счет средств, передаваемых по Соглашениям, из бюджетов поселений бюджету Нефтеюганского района.</w:t>
      </w:r>
    </w:p>
    <w:p w:rsidR="006B6AA5" w:rsidRDefault="006B6AA5" w:rsidP="006B6AA5">
      <w:pPr>
        <w:tabs>
          <w:tab w:val="left" w:pos="709"/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3. «Обеспечение функционирования путем содержания сети автомобильных дорог общего пользования, являющихся подъездами к сельским населенным пунктам»</w:t>
      </w:r>
      <w:r w:rsidRPr="006B6AA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посредством реализации следующего мероприятия:</w:t>
      </w:r>
    </w:p>
    <w:p w:rsidR="006B6AA5" w:rsidRDefault="006B6AA5" w:rsidP="006B6AA5">
      <w:pPr>
        <w:pStyle w:val="ConsPlusNormal"/>
        <w:ind w:firstLine="540"/>
        <w:jc w:val="both"/>
      </w:pPr>
      <w:r>
        <w:t xml:space="preserve">  3.1. Содержание подъездных автомобильных дорог к сельским населенным пунктам.</w:t>
      </w:r>
      <w:r w:rsidRPr="006B6AA5">
        <w:t xml:space="preserve"> </w:t>
      </w:r>
      <w:r>
        <w:t xml:space="preserve">Реализация данного мероприятия позволит обеспечить сохранность существующей дорожной сети за счет выполнения работ по круглогодичному содержанию сети автомобильных дорог </w:t>
      </w:r>
      <w:r w:rsidR="00212C74">
        <w:t xml:space="preserve">муниципального </w:t>
      </w:r>
      <w:r>
        <w:t xml:space="preserve">значения и искусственных сооружений на них с учетом требований нормативных документов </w:t>
      </w:r>
      <w:r w:rsidR="00212C74">
        <w:t>и условий безопасности движения.</w:t>
      </w:r>
    </w:p>
    <w:p w:rsidR="00A41884" w:rsidRPr="00D01436" w:rsidRDefault="00A41884" w:rsidP="00A41884">
      <w:pPr>
        <w:tabs>
          <w:tab w:val="left" w:pos="9354"/>
        </w:tabs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Программой предусмотрены ремонт, содержание и капитальный ремонт </w:t>
      </w:r>
      <w:r w:rsidRPr="00D01436">
        <w:rPr>
          <w:rFonts w:ascii="Times New Roman" w:hAnsi="Times New Roman"/>
          <w:sz w:val="26"/>
          <w:szCs w:val="26"/>
        </w:rPr>
        <w:br/>
        <w:t xml:space="preserve">подъездных автомобильных дорог к </w:t>
      </w:r>
      <w:proofErr w:type="spellStart"/>
      <w:r w:rsidRPr="00D01436">
        <w:rPr>
          <w:rFonts w:ascii="Times New Roman" w:hAnsi="Times New Roman"/>
          <w:sz w:val="26"/>
          <w:szCs w:val="26"/>
        </w:rPr>
        <w:t>п.Усть-Юган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D01436">
        <w:rPr>
          <w:rFonts w:ascii="Times New Roman" w:hAnsi="Times New Roman"/>
          <w:sz w:val="26"/>
          <w:szCs w:val="26"/>
        </w:rPr>
        <w:t>п.Юганская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 Обь, включая мосты,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к </w:t>
      </w:r>
      <w:proofErr w:type="spellStart"/>
      <w:r w:rsidRPr="00D01436">
        <w:rPr>
          <w:rFonts w:ascii="Times New Roman" w:hAnsi="Times New Roman"/>
          <w:sz w:val="26"/>
          <w:szCs w:val="26"/>
        </w:rPr>
        <w:t>п.Каркатеевы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 и к базе отдыха «Сказка», а также строительство автодорог общего пользования.</w:t>
      </w:r>
    </w:p>
    <w:p w:rsidR="00A41884" w:rsidRPr="00D01436" w:rsidRDefault="00A41884" w:rsidP="00A41884">
      <w:pPr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Мероприятия по ремонту автомобильных дорог и мостов предусматривают: </w:t>
      </w:r>
    </w:p>
    <w:p w:rsidR="00A41884" w:rsidRPr="00D01436" w:rsidRDefault="00A41884" w:rsidP="00A41884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:rsidR="00A41884" w:rsidRPr="00D01436" w:rsidRDefault="00A41884" w:rsidP="00A41884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ремонт земляного полотна; </w:t>
      </w:r>
    </w:p>
    <w:p w:rsidR="00A41884" w:rsidRPr="00D01436" w:rsidRDefault="00A41884" w:rsidP="00A41884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ремонт дорожной одежды; </w:t>
      </w:r>
    </w:p>
    <w:p w:rsidR="00A41884" w:rsidRPr="00D01436" w:rsidRDefault="00A41884" w:rsidP="00A41884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lastRenderedPageBreak/>
        <w:t>ремонт элементов обустройства автомобильных дорог.</w:t>
      </w:r>
    </w:p>
    <w:p w:rsidR="00A41884" w:rsidRPr="00D01436" w:rsidRDefault="00A41884" w:rsidP="00A41884">
      <w:pPr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Мероприятия по содержанию в надлежащем состоянии автомобильных дорог общего пользования и элементов по их обустройству предусматривают:</w:t>
      </w:r>
    </w:p>
    <w:p w:rsidR="00A41884" w:rsidRPr="00D01436" w:rsidRDefault="00A41884" w:rsidP="00A41884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очистку проезжей части дорог; </w:t>
      </w:r>
    </w:p>
    <w:p w:rsidR="00A41884" w:rsidRPr="00D01436" w:rsidRDefault="00A41884" w:rsidP="00A41884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очистку проезжей части мостов; </w:t>
      </w:r>
    </w:p>
    <w:p w:rsidR="00A41884" w:rsidRPr="00D01436" w:rsidRDefault="00A41884" w:rsidP="00A41884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очистку обочин, автопавильонов; </w:t>
      </w:r>
    </w:p>
    <w:p w:rsidR="00A41884" w:rsidRPr="00D01436" w:rsidRDefault="00A41884" w:rsidP="00A41884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скашивание травы на обочинах; </w:t>
      </w:r>
    </w:p>
    <w:p w:rsidR="00A41884" w:rsidRPr="00D01436" w:rsidRDefault="00A41884" w:rsidP="00A41884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очистку дорожных знаков, ограждений, сигнальных столбиков, отверстий труб;</w:t>
      </w:r>
    </w:p>
    <w:p w:rsidR="00A41884" w:rsidRPr="00D01436" w:rsidRDefault="00A41884" w:rsidP="00A41884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замену при необходимости элементов обустройства автомобильных дорог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и искусственных сооружений.</w:t>
      </w:r>
    </w:p>
    <w:p w:rsidR="00A41884" w:rsidRPr="00D01436" w:rsidRDefault="00A41884" w:rsidP="00A41884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Мероприятия по капитальному ремонту дорог и мостов предусматривают: </w:t>
      </w:r>
    </w:p>
    <w:p w:rsidR="00A41884" w:rsidRPr="00D01436" w:rsidRDefault="00A41884" w:rsidP="00A4188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проектно-изыскательские работы; </w:t>
      </w:r>
    </w:p>
    <w:p w:rsidR="00A41884" w:rsidRPr="00D01436" w:rsidRDefault="00A41884" w:rsidP="00A4188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экспертизу проектно-сметной документации; </w:t>
      </w:r>
    </w:p>
    <w:p w:rsidR="00A41884" w:rsidRPr="00D01436" w:rsidRDefault="00A41884" w:rsidP="00A41884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капитальный ремонт, включающий такие работы как усиление существующей дорожной одежды, укрепление обочин, устройство водопропускных труб, земляные работы, работы по обустройству дороги.</w:t>
      </w:r>
    </w:p>
    <w:p w:rsidR="00A41884" w:rsidRPr="00D01436" w:rsidRDefault="00A41884" w:rsidP="00A41884">
      <w:pPr>
        <w:spacing w:after="0" w:line="240" w:lineRule="auto"/>
        <w:ind w:firstLine="697"/>
        <w:jc w:val="both"/>
        <w:rPr>
          <w:rFonts w:ascii="Times New Roman" w:hAnsi="Times New Roman"/>
          <w:bCs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Мероприятия по </w:t>
      </w:r>
      <w:r w:rsidRPr="00D01436">
        <w:rPr>
          <w:rFonts w:ascii="Times New Roman" w:hAnsi="Times New Roman"/>
          <w:bCs/>
          <w:sz w:val="26"/>
          <w:szCs w:val="26"/>
        </w:rPr>
        <w:t>строительству автомобильных дорог общего пользования местного значения предусматривают:</w:t>
      </w:r>
    </w:p>
    <w:p w:rsidR="00A41884" w:rsidRPr="00D01436" w:rsidRDefault="00A41884" w:rsidP="00A41884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D01436">
        <w:rPr>
          <w:rFonts w:ascii="Times New Roman" w:hAnsi="Times New Roman"/>
          <w:bCs/>
          <w:sz w:val="26"/>
          <w:szCs w:val="26"/>
        </w:rPr>
        <w:t xml:space="preserve">проектно-изыскательские работы и строительно-монтажные работы </w:t>
      </w:r>
      <w:r>
        <w:rPr>
          <w:rFonts w:ascii="Times New Roman" w:hAnsi="Times New Roman"/>
          <w:bCs/>
          <w:sz w:val="26"/>
          <w:szCs w:val="26"/>
        </w:rPr>
        <w:br/>
      </w:r>
      <w:r w:rsidRPr="00D01436">
        <w:rPr>
          <w:rFonts w:ascii="Times New Roman" w:hAnsi="Times New Roman"/>
          <w:bCs/>
          <w:sz w:val="26"/>
          <w:szCs w:val="26"/>
        </w:rPr>
        <w:t xml:space="preserve">на строительство </w:t>
      </w:r>
      <w:r w:rsidRPr="00FC5358">
        <w:rPr>
          <w:rFonts w:ascii="Times New Roman" w:hAnsi="Times New Roman"/>
          <w:bCs/>
          <w:sz w:val="26"/>
          <w:szCs w:val="26"/>
        </w:rPr>
        <w:t>"Подъезд к части сельского поселения Салым НР (Строительство путепровода в районе железнодорожной станции и пешеходного моста)"</w:t>
      </w:r>
      <w:r>
        <w:rPr>
          <w:rFonts w:ascii="Times New Roman" w:hAnsi="Times New Roman"/>
          <w:bCs/>
          <w:sz w:val="26"/>
          <w:szCs w:val="26"/>
        </w:rPr>
        <w:t>;</w:t>
      </w:r>
    </w:p>
    <w:p w:rsidR="00A41884" w:rsidRDefault="00A41884" w:rsidP="00A41884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строительство автодорог общего пользования местного значения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в поселениях.</w:t>
      </w:r>
    </w:p>
    <w:p w:rsidR="006B6AA5" w:rsidRDefault="006B6AA5" w:rsidP="006B6AA5">
      <w:pPr>
        <w:tabs>
          <w:tab w:val="left" w:pos="709"/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B5AAE" w:rsidRPr="00256394" w:rsidRDefault="005B5AAE" w:rsidP="008910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256394">
        <w:rPr>
          <w:rFonts w:ascii="Times New Roman" w:hAnsi="Times New Roman"/>
          <w:b/>
          <w:sz w:val="26"/>
          <w:szCs w:val="26"/>
        </w:rPr>
        <w:t>Раздел 4. Механизм реализации муниципальной программы</w:t>
      </w:r>
    </w:p>
    <w:p w:rsidR="005B5AAE" w:rsidRPr="00D01436" w:rsidRDefault="005B5AAE" w:rsidP="008910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4A6941" w:rsidRDefault="005B5AAE" w:rsidP="000D6D3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A5540">
        <w:rPr>
          <w:rFonts w:ascii="Times New Roman" w:hAnsi="Times New Roman"/>
          <w:sz w:val="26"/>
          <w:szCs w:val="26"/>
        </w:rPr>
        <w:t xml:space="preserve">Исполнение мероприятий программы направлено на выполнение Послания Президента Федеральному собранию на 2015 год от 04.12.2014 </w:t>
      </w:r>
      <w:r w:rsidR="004A6941" w:rsidRPr="009A5540">
        <w:rPr>
          <w:rFonts w:ascii="Times New Roman" w:hAnsi="Times New Roman"/>
          <w:sz w:val="26"/>
          <w:szCs w:val="26"/>
        </w:rPr>
        <w:t>«Для развития бизнеса, для размещения новых производств нужны подготовленные площадки и транспортная инфраструктура. Субъекты Федерации должны вплотную заняться приведением в порядок региональных и местных дорог. А в целом по стране мы должны стремиться к удвоению объемов дорожного строительства.»</w:t>
      </w:r>
    </w:p>
    <w:p w:rsidR="005B5AAE" w:rsidRPr="00E9630A" w:rsidRDefault="005B5AAE" w:rsidP="000D6D3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>
        <w:rPr>
          <w:rFonts w:ascii="Times New Roman" w:hAnsi="Times New Roman"/>
          <w:sz w:val="26"/>
          <w:szCs w:val="26"/>
        </w:rPr>
        <w:t xml:space="preserve"> –</w:t>
      </w:r>
      <w:r w:rsidRPr="00E9630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</w:t>
      </w:r>
      <w:r w:rsidRPr="00D01436">
        <w:rPr>
          <w:rFonts w:ascii="Times New Roman" w:hAnsi="Times New Roman"/>
          <w:sz w:val="26"/>
          <w:szCs w:val="26"/>
        </w:rPr>
        <w:t xml:space="preserve">епартамент </w:t>
      </w:r>
      <w:r>
        <w:rPr>
          <w:rFonts w:ascii="Times New Roman" w:hAnsi="Times New Roman"/>
          <w:sz w:val="26"/>
          <w:szCs w:val="26"/>
        </w:rPr>
        <w:t>строительства и жилищно-коммунального комплекса</w:t>
      </w:r>
      <w:r w:rsidRPr="004E1050">
        <w:rPr>
          <w:rFonts w:ascii="Times New Roman" w:hAnsi="Times New Roman"/>
          <w:sz w:val="26"/>
          <w:szCs w:val="26"/>
        </w:rPr>
        <w:t xml:space="preserve"> </w:t>
      </w:r>
      <w:r w:rsidRPr="00CC08DA">
        <w:rPr>
          <w:rFonts w:ascii="Times New Roman" w:hAnsi="Times New Roman"/>
          <w:sz w:val="26"/>
          <w:szCs w:val="26"/>
        </w:rPr>
        <w:t>Нефтеюганского района</w:t>
      </w:r>
      <w:r>
        <w:rPr>
          <w:rFonts w:ascii="Times New Roman" w:hAnsi="Times New Roman"/>
          <w:sz w:val="26"/>
          <w:szCs w:val="26"/>
        </w:rPr>
        <w:t>.</w:t>
      </w:r>
      <w:r w:rsidRPr="00E9630A">
        <w:rPr>
          <w:rFonts w:ascii="Times New Roman" w:hAnsi="Times New Roman"/>
          <w:sz w:val="26"/>
          <w:szCs w:val="26"/>
        </w:rPr>
        <w:t xml:space="preserve"> </w:t>
      </w:r>
    </w:p>
    <w:p w:rsidR="005B5AAE" w:rsidRPr="00D01436" w:rsidRDefault="005B5AAE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Основной исполнитель муниципальной программы:</w:t>
      </w:r>
    </w:p>
    <w:p w:rsidR="005B5AAE" w:rsidRPr="00D01436" w:rsidRDefault="005B5AAE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 xml:space="preserve">организует реализацию муниципальной программы, формирует предложения о внесении в нее изменений и несет ответственность за достижение </w:t>
      </w:r>
      <w:r>
        <w:rPr>
          <w:rFonts w:ascii="Times New Roman" w:hAnsi="Times New Roman"/>
          <w:sz w:val="26"/>
          <w:szCs w:val="26"/>
          <w:lang w:eastAsia="ru-RU"/>
        </w:rPr>
        <w:br/>
      </w:r>
      <w:r w:rsidRPr="00D01436">
        <w:rPr>
          <w:rFonts w:ascii="Times New Roman" w:hAnsi="Times New Roman"/>
          <w:sz w:val="26"/>
          <w:szCs w:val="26"/>
          <w:lang w:eastAsia="ru-RU"/>
        </w:rPr>
        <w:t>ее целевых показателей, а также конечных результатов ее реализации;</w:t>
      </w:r>
    </w:p>
    <w:p w:rsidR="005B5AAE" w:rsidRPr="00D01436" w:rsidRDefault="005B5AAE" w:rsidP="0089102A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обеспечивает внесение изменений в муниципальную программу, их согласование и направление в установленном порядке на рассмотрение Координационного совета;</w:t>
      </w:r>
    </w:p>
    <w:p w:rsidR="005B5AAE" w:rsidRPr="00D01436" w:rsidRDefault="005B5AAE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размещает изменения в муниципальную программу на официальном сайте администрации района для рассмотрения и подготовки предложений населением, бизнес-сообществами, общественными организациями;</w:t>
      </w:r>
    </w:p>
    <w:p w:rsidR="005B5AAE" w:rsidRPr="00D01436" w:rsidRDefault="005B5AAE" w:rsidP="0089102A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 xml:space="preserve">осуществляет координацию деятельности соисполнителей муниципальных образований поселений Нефтеюганского района по реализации программных </w:t>
      </w:r>
      <w:r w:rsidRPr="00D01436">
        <w:rPr>
          <w:rFonts w:ascii="Times New Roman" w:hAnsi="Times New Roman"/>
          <w:sz w:val="26"/>
          <w:szCs w:val="26"/>
          <w:lang w:eastAsia="ru-RU"/>
        </w:rPr>
        <w:lastRenderedPageBreak/>
        <w:t>мероприятий;</w:t>
      </w:r>
    </w:p>
    <w:p w:rsidR="005B5AAE" w:rsidRPr="00D01436" w:rsidRDefault="005B5AAE" w:rsidP="0089102A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разрабатывает и утверждает комплексный план</w:t>
      </w:r>
      <w:r>
        <w:rPr>
          <w:rFonts w:ascii="Times New Roman" w:hAnsi="Times New Roman"/>
          <w:sz w:val="26"/>
          <w:szCs w:val="26"/>
          <w:lang w:eastAsia="ru-RU"/>
        </w:rPr>
        <w:t xml:space="preserve"> мероприятий</w:t>
      </w:r>
      <w:r w:rsidRPr="00D01436">
        <w:rPr>
          <w:rFonts w:ascii="Times New Roman" w:hAnsi="Times New Roman"/>
          <w:sz w:val="26"/>
          <w:szCs w:val="26"/>
          <w:lang w:eastAsia="ru-RU"/>
        </w:rPr>
        <w:t xml:space="preserve"> (сетевой график) по реализации муниципальной программы; </w:t>
      </w:r>
    </w:p>
    <w:p w:rsidR="005B5AAE" w:rsidRPr="00D01436" w:rsidRDefault="005B5AAE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запрашивает у соисполнителей информацию, необходимую для проведения оценки эффективности реализации подпрограмм и (или) отдельных мероприятий муниципальной программы и подготовки годового отчета;</w:t>
      </w:r>
    </w:p>
    <w:p w:rsidR="005B5AAE" w:rsidRPr="00D01436" w:rsidRDefault="005B5AAE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проводит оценку эффективности подпрограмм и (или) отдельных мероприятий муниципальной программы;</w:t>
      </w:r>
    </w:p>
    <w:p w:rsidR="005B5AAE" w:rsidRPr="00D01436" w:rsidRDefault="005B5AAE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рекомендует соисполнителям осуществ</w:t>
      </w:r>
      <w:r w:rsidRPr="00A163CF">
        <w:rPr>
          <w:rFonts w:ascii="Times New Roman" w:hAnsi="Times New Roman"/>
          <w:sz w:val="26"/>
          <w:szCs w:val="26"/>
          <w:lang w:eastAsia="ru-RU"/>
        </w:rPr>
        <w:t>лять</w:t>
      </w:r>
      <w:r w:rsidRPr="00D01436">
        <w:rPr>
          <w:rFonts w:ascii="Times New Roman" w:hAnsi="Times New Roman"/>
          <w:sz w:val="26"/>
          <w:szCs w:val="26"/>
          <w:lang w:eastAsia="ru-RU"/>
        </w:rPr>
        <w:t xml:space="preserve"> разработку отдельных мероприятий и планов их реализации;</w:t>
      </w:r>
    </w:p>
    <w:p w:rsidR="005B5AAE" w:rsidRPr="00D01436" w:rsidRDefault="005B5AAE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 xml:space="preserve">осуществляет подготовку отчета и представляет его в </w:t>
      </w:r>
      <w:r w:rsidRPr="00A163CF">
        <w:rPr>
          <w:rFonts w:ascii="Times New Roman" w:hAnsi="Times New Roman"/>
          <w:sz w:val="26"/>
          <w:szCs w:val="26"/>
          <w:lang w:eastAsia="ru-RU"/>
        </w:rPr>
        <w:t>Департамент дорожного хозяйства и транспорта</w:t>
      </w:r>
      <w:r w:rsidRPr="00D01436">
        <w:rPr>
          <w:rFonts w:ascii="Times New Roman" w:hAnsi="Times New Roman"/>
          <w:sz w:val="26"/>
          <w:szCs w:val="26"/>
          <w:lang w:eastAsia="ru-RU"/>
        </w:rPr>
        <w:t xml:space="preserve"> автономного округа в установленные сроки;</w:t>
      </w:r>
    </w:p>
    <w:p w:rsidR="005B5AAE" w:rsidRPr="00D01436" w:rsidRDefault="005B5AAE" w:rsidP="0089102A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организует освещение в средствах массовой информации и сети Интернет информацию о ходе реализации муниципальной программы.</w:t>
      </w:r>
    </w:p>
    <w:p w:rsidR="00EC420B" w:rsidRDefault="005B5AAE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A5540">
        <w:rPr>
          <w:rFonts w:ascii="Times New Roman" w:hAnsi="Times New Roman"/>
          <w:sz w:val="26"/>
          <w:szCs w:val="26"/>
        </w:rPr>
        <w:t>Соисполнител</w:t>
      </w:r>
      <w:r w:rsidR="00EC420B">
        <w:rPr>
          <w:rFonts w:ascii="Times New Roman" w:hAnsi="Times New Roman"/>
          <w:sz w:val="26"/>
          <w:szCs w:val="26"/>
        </w:rPr>
        <w:t>е</w:t>
      </w:r>
      <w:r w:rsidRPr="009A5540">
        <w:rPr>
          <w:rFonts w:ascii="Times New Roman" w:hAnsi="Times New Roman"/>
          <w:sz w:val="26"/>
          <w:szCs w:val="26"/>
        </w:rPr>
        <w:t>м</w:t>
      </w:r>
      <w:r w:rsidR="00EC420B">
        <w:rPr>
          <w:rFonts w:ascii="Times New Roman" w:hAnsi="Times New Roman"/>
          <w:sz w:val="26"/>
          <w:szCs w:val="26"/>
        </w:rPr>
        <w:t xml:space="preserve"> муниципальной программы являе</w:t>
      </w:r>
      <w:r w:rsidRPr="009A5540">
        <w:rPr>
          <w:rFonts w:ascii="Times New Roman" w:hAnsi="Times New Roman"/>
          <w:sz w:val="26"/>
          <w:szCs w:val="26"/>
        </w:rPr>
        <w:t>тся департамент имущественных отношений администрации Нефтеюганского района</w:t>
      </w:r>
      <w:r w:rsidR="00EC420B">
        <w:rPr>
          <w:rFonts w:ascii="Times New Roman" w:hAnsi="Times New Roman"/>
          <w:sz w:val="26"/>
          <w:szCs w:val="26"/>
        </w:rPr>
        <w:t>.</w:t>
      </w:r>
    </w:p>
    <w:p w:rsidR="005B5AAE" w:rsidRPr="00D01436" w:rsidRDefault="005B5AAE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Соисполнител</w:t>
      </w:r>
      <w:r w:rsidR="00EC420B">
        <w:rPr>
          <w:rFonts w:ascii="Times New Roman" w:hAnsi="Times New Roman"/>
          <w:sz w:val="26"/>
          <w:szCs w:val="26"/>
        </w:rPr>
        <w:t>ь</w:t>
      </w:r>
      <w:r w:rsidRPr="00D01436">
        <w:rPr>
          <w:rFonts w:ascii="Times New Roman" w:hAnsi="Times New Roman"/>
          <w:sz w:val="26"/>
          <w:szCs w:val="26"/>
        </w:rPr>
        <w:t xml:space="preserve"> муниципальной программы:</w:t>
      </w:r>
    </w:p>
    <w:p w:rsidR="005B5AAE" w:rsidRPr="00A163CF" w:rsidRDefault="005B5AAE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63CF">
        <w:rPr>
          <w:rFonts w:ascii="Times New Roman" w:hAnsi="Times New Roman"/>
          <w:sz w:val="26"/>
          <w:szCs w:val="26"/>
          <w:lang w:eastAsia="ru-RU"/>
        </w:rPr>
        <w:t>участву</w:t>
      </w:r>
      <w:r w:rsidR="00EC420B">
        <w:rPr>
          <w:rFonts w:ascii="Times New Roman" w:hAnsi="Times New Roman"/>
          <w:sz w:val="26"/>
          <w:szCs w:val="26"/>
          <w:lang w:eastAsia="ru-RU"/>
        </w:rPr>
        <w:t>е</w:t>
      </w:r>
      <w:r w:rsidRPr="00A163CF">
        <w:rPr>
          <w:rFonts w:ascii="Times New Roman" w:hAnsi="Times New Roman"/>
          <w:sz w:val="26"/>
          <w:szCs w:val="26"/>
          <w:lang w:eastAsia="ru-RU"/>
        </w:rPr>
        <w:t>т в разработке и осуществля</w:t>
      </w:r>
      <w:r w:rsidR="00EC420B">
        <w:rPr>
          <w:rFonts w:ascii="Times New Roman" w:hAnsi="Times New Roman"/>
          <w:sz w:val="26"/>
          <w:szCs w:val="26"/>
          <w:lang w:eastAsia="ru-RU"/>
        </w:rPr>
        <w:t>е</w:t>
      </w:r>
      <w:r w:rsidRPr="00A163CF">
        <w:rPr>
          <w:rFonts w:ascii="Times New Roman" w:hAnsi="Times New Roman"/>
          <w:sz w:val="26"/>
          <w:szCs w:val="26"/>
          <w:lang w:eastAsia="ru-RU"/>
        </w:rPr>
        <w:t>т реализацию программных мероприятий;</w:t>
      </w:r>
    </w:p>
    <w:p w:rsidR="005B5AAE" w:rsidRPr="00A163CF" w:rsidRDefault="005B5AAE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63CF">
        <w:rPr>
          <w:rFonts w:ascii="Times New Roman" w:hAnsi="Times New Roman"/>
          <w:sz w:val="26"/>
          <w:szCs w:val="26"/>
          <w:lang w:eastAsia="ru-RU"/>
        </w:rPr>
        <w:t>представля</w:t>
      </w:r>
      <w:r w:rsidR="00EC420B">
        <w:rPr>
          <w:rFonts w:ascii="Times New Roman" w:hAnsi="Times New Roman"/>
          <w:sz w:val="26"/>
          <w:szCs w:val="26"/>
          <w:lang w:eastAsia="ru-RU"/>
        </w:rPr>
        <w:t>е</w:t>
      </w:r>
      <w:r w:rsidRPr="00A163CF">
        <w:rPr>
          <w:rFonts w:ascii="Times New Roman" w:hAnsi="Times New Roman"/>
          <w:sz w:val="26"/>
          <w:szCs w:val="26"/>
          <w:lang w:eastAsia="ru-RU"/>
        </w:rPr>
        <w:t>т ответственному исполнителю информацию, необходимую для проведения оценки эффективности реализации подпрограмм и (или) отдельных мероприятий муниципальной программы и подготовки годового отчета;</w:t>
      </w:r>
    </w:p>
    <w:p w:rsidR="005B5AAE" w:rsidRPr="004E1050" w:rsidRDefault="005B5AAE" w:rsidP="0089102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63CF">
        <w:rPr>
          <w:rFonts w:ascii="Times New Roman" w:hAnsi="Times New Roman"/>
          <w:sz w:val="26"/>
          <w:szCs w:val="26"/>
          <w:lang w:eastAsia="ru-RU"/>
        </w:rPr>
        <w:t>представля</w:t>
      </w:r>
      <w:r w:rsidR="00EC420B">
        <w:rPr>
          <w:rFonts w:ascii="Times New Roman" w:hAnsi="Times New Roman"/>
          <w:sz w:val="26"/>
          <w:szCs w:val="26"/>
          <w:lang w:eastAsia="ru-RU"/>
        </w:rPr>
        <w:t>е</w:t>
      </w:r>
      <w:r w:rsidRPr="00A163CF">
        <w:rPr>
          <w:rFonts w:ascii="Times New Roman" w:hAnsi="Times New Roman"/>
          <w:sz w:val="26"/>
          <w:szCs w:val="26"/>
          <w:lang w:eastAsia="ru-RU"/>
        </w:rPr>
        <w:t>т ответственному исполнителю копии актов выполнения работ и иных документов, подтверждающих исполнение обязательств по заключенным муниципальным контрактам.</w:t>
      </w:r>
    </w:p>
    <w:p w:rsidR="004A6941" w:rsidRPr="00255084" w:rsidRDefault="004A6941" w:rsidP="004A69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2" w:name="Par768"/>
      <w:bookmarkEnd w:id="2"/>
      <w:r w:rsidRPr="00A163CF">
        <w:rPr>
          <w:rFonts w:ascii="Times New Roman" w:eastAsia="Times New Roman" w:hAnsi="Times New Roman"/>
          <w:sz w:val="26"/>
          <w:szCs w:val="26"/>
          <w:lang w:eastAsia="ru-RU"/>
        </w:rPr>
        <w:t xml:space="preserve"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</w:t>
      </w:r>
      <w:r w:rsidR="008B6C5D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r w:rsidRPr="00D01436">
        <w:rPr>
          <w:rFonts w:ascii="Times New Roman" w:hAnsi="Times New Roman"/>
          <w:sz w:val="26"/>
          <w:szCs w:val="26"/>
        </w:rPr>
        <w:t>епартамент</w:t>
      </w:r>
      <w:r>
        <w:rPr>
          <w:rFonts w:ascii="Times New Roman" w:hAnsi="Times New Roman"/>
          <w:sz w:val="26"/>
          <w:szCs w:val="26"/>
        </w:rPr>
        <w:t>ом</w:t>
      </w:r>
      <w:r w:rsidRPr="00D0143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строительства и жилищно-коммунального комплекса</w:t>
      </w:r>
      <w:r w:rsidRPr="00D01436">
        <w:rPr>
          <w:rFonts w:ascii="Times New Roman" w:hAnsi="Times New Roman"/>
          <w:sz w:val="26"/>
          <w:szCs w:val="26"/>
        </w:rPr>
        <w:t xml:space="preserve"> </w:t>
      </w:r>
      <w:r w:rsidRPr="00CC08DA">
        <w:rPr>
          <w:rFonts w:ascii="Times New Roman" w:hAnsi="Times New Roman"/>
          <w:sz w:val="26"/>
          <w:szCs w:val="26"/>
        </w:rPr>
        <w:t>Нефтеюганского района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A163CF">
        <w:rPr>
          <w:rFonts w:ascii="Times New Roman" w:eastAsia="Times New Roman" w:hAnsi="Times New Roman"/>
          <w:sz w:val="26"/>
          <w:szCs w:val="26"/>
          <w:lang w:eastAsia="ru-RU"/>
        </w:rPr>
        <w:t>на основании заявок муниципальных образований Нефтеюганского района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</w:t>
      </w:r>
      <w:r w:rsidR="00C84A82">
        <w:rPr>
          <w:rFonts w:ascii="Times New Roman" w:eastAsia="Times New Roman" w:hAnsi="Times New Roman"/>
          <w:sz w:val="26"/>
          <w:szCs w:val="26"/>
          <w:lang w:eastAsia="ru-RU"/>
        </w:rPr>
        <w:t xml:space="preserve">бильных дорог местного значения, </w:t>
      </w:r>
      <w:r w:rsidR="00C84A82" w:rsidRPr="00255084">
        <w:rPr>
          <w:rFonts w:ascii="Times New Roman" w:eastAsia="Times New Roman" w:hAnsi="Times New Roman"/>
          <w:sz w:val="26"/>
          <w:szCs w:val="26"/>
          <w:lang w:eastAsia="ru-RU"/>
        </w:rPr>
        <w:t>где распределение данных мероприятий по годам предусматривается с учетом межремонтного срока.</w:t>
      </w:r>
      <w:r w:rsidR="00C13991" w:rsidRPr="00255084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с </w:t>
      </w:r>
      <w:r w:rsidR="00255084" w:rsidRPr="00255084">
        <w:rPr>
          <w:rFonts w:ascii="Times New Roman" w:eastAsia="Times New Roman" w:hAnsi="Times New Roman"/>
          <w:sz w:val="26"/>
          <w:szCs w:val="26"/>
          <w:lang w:eastAsia="ru-RU"/>
        </w:rPr>
        <w:t>постановлением администрации Нефтеюганского района от 3</w:t>
      </w:r>
      <w:r w:rsidR="00C13991" w:rsidRPr="00255084"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="00255084" w:rsidRPr="00255084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="00C13991" w:rsidRPr="00255084">
        <w:rPr>
          <w:rFonts w:ascii="Times New Roman" w:eastAsia="Times New Roman" w:hAnsi="Times New Roman"/>
          <w:sz w:val="26"/>
          <w:szCs w:val="26"/>
          <w:lang w:eastAsia="ru-RU"/>
        </w:rPr>
        <w:t>1.20</w:t>
      </w:r>
      <w:r w:rsidR="00255084" w:rsidRPr="00255084">
        <w:rPr>
          <w:rFonts w:ascii="Times New Roman" w:eastAsia="Times New Roman" w:hAnsi="Times New Roman"/>
          <w:sz w:val="26"/>
          <w:szCs w:val="26"/>
          <w:lang w:eastAsia="ru-RU"/>
        </w:rPr>
        <w:t>13</w:t>
      </w:r>
      <w:r w:rsidR="00C13991" w:rsidRPr="00255084">
        <w:rPr>
          <w:rFonts w:ascii="Times New Roman" w:eastAsia="Times New Roman" w:hAnsi="Times New Roman"/>
          <w:sz w:val="26"/>
          <w:szCs w:val="26"/>
          <w:lang w:eastAsia="ru-RU"/>
        </w:rPr>
        <w:t xml:space="preserve"> № 17</w:t>
      </w:r>
      <w:r w:rsidR="00255084" w:rsidRPr="00255084">
        <w:rPr>
          <w:rFonts w:ascii="Times New Roman" w:eastAsia="Times New Roman" w:hAnsi="Times New Roman"/>
          <w:sz w:val="26"/>
          <w:szCs w:val="26"/>
          <w:lang w:eastAsia="ru-RU"/>
        </w:rPr>
        <w:t>8-па</w:t>
      </w:r>
      <w:r w:rsidR="00C13991" w:rsidRPr="00255084">
        <w:rPr>
          <w:rFonts w:ascii="Times New Roman" w:eastAsia="Times New Roman" w:hAnsi="Times New Roman"/>
          <w:sz w:val="26"/>
          <w:szCs w:val="26"/>
          <w:lang w:eastAsia="ru-RU"/>
        </w:rPr>
        <w:t xml:space="preserve"> «О нормативах </w:t>
      </w:r>
      <w:r w:rsidR="00255084" w:rsidRPr="00255084">
        <w:rPr>
          <w:rFonts w:ascii="Times New Roman" w:eastAsia="Times New Roman" w:hAnsi="Times New Roman"/>
          <w:sz w:val="26"/>
          <w:szCs w:val="26"/>
          <w:lang w:eastAsia="ru-RU"/>
        </w:rPr>
        <w:t>финансов</w:t>
      </w:r>
      <w:r w:rsidR="00C13991" w:rsidRPr="00255084">
        <w:rPr>
          <w:rFonts w:ascii="Times New Roman" w:eastAsia="Times New Roman" w:hAnsi="Times New Roman"/>
          <w:sz w:val="26"/>
          <w:szCs w:val="26"/>
          <w:lang w:eastAsia="ru-RU"/>
        </w:rPr>
        <w:t>ых затрат на содержание и ремонт автомобильных дорог</w:t>
      </w:r>
      <w:r w:rsidR="00255084" w:rsidRPr="00255084">
        <w:rPr>
          <w:rFonts w:ascii="Times New Roman" w:eastAsia="Times New Roman" w:hAnsi="Times New Roman"/>
          <w:sz w:val="26"/>
          <w:szCs w:val="26"/>
          <w:lang w:eastAsia="ru-RU"/>
        </w:rPr>
        <w:t xml:space="preserve"> общего пользования местного значения Нефтеюганского района за счет средств дорожного фонда Нефтеюганского района и</w:t>
      </w:r>
      <w:r w:rsidR="00C13991" w:rsidRPr="00255084">
        <w:rPr>
          <w:rFonts w:ascii="Times New Roman" w:eastAsia="Times New Roman" w:hAnsi="Times New Roman"/>
          <w:sz w:val="26"/>
          <w:szCs w:val="26"/>
          <w:lang w:eastAsia="ru-RU"/>
        </w:rPr>
        <w:t xml:space="preserve"> правилах их расчета» межремонтные сроки определя</w:t>
      </w:r>
      <w:r w:rsidR="00545DCB" w:rsidRPr="00255084">
        <w:rPr>
          <w:rFonts w:ascii="Times New Roman" w:eastAsia="Times New Roman" w:hAnsi="Times New Roman"/>
          <w:sz w:val="26"/>
          <w:szCs w:val="26"/>
          <w:lang w:eastAsia="ru-RU"/>
        </w:rPr>
        <w:t xml:space="preserve">ются с учетом категории дороги </w:t>
      </w:r>
      <w:r w:rsidR="00C13991" w:rsidRPr="00255084">
        <w:rPr>
          <w:rFonts w:ascii="Times New Roman" w:eastAsia="Times New Roman" w:hAnsi="Times New Roman"/>
          <w:sz w:val="26"/>
          <w:szCs w:val="26"/>
          <w:lang w:eastAsia="ru-RU"/>
        </w:rPr>
        <w:t>и типа дорожной одежды.</w:t>
      </w:r>
    </w:p>
    <w:p w:rsidR="007B66AC" w:rsidRPr="009A5540" w:rsidRDefault="007B66AC" w:rsidP="007B66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A5540">
        <w:rPr>
          <w:rFonts w:ascii="Times New Roman" w:hAnsi="Times New Roman"/>
          <w:sz w:val="27"/>
          <w:szCs w:val="27"/>
        </w:rPr>
        <w:t xml:space="preserve">Приоритетными для выделения объемов Субсидии </w:t>
      </w:r>
      <w:r w:rsidR="00A3033B" w:rsidRPr="009A5540">
        <w:rPr>
          <w:rFonts w:ascii="Times New Roman" w:hAnsi="Times New Roman"/>
          <w:sz w:val="27"/>
          <w:szCs w:val="27"/>
        </w:rPr>
        <w:t xml:space="preserve">городскому и </w:t>
      </w:r>
      <w:r w:rsidRPr="009A5540">
        <w:rPr>
          <w:rFonts w:ascii="Times New Roman" w:hAnsi="Times New Roman"/>
          <w:sz w:val="27"/>
          <w:szCs w:val="27"/>
        </w:rPr>
        <w:t>сельским поселениям являются:</w:t>
      </w:r>
    </w:p>
    <w:p w:rsidR="007B66AC" w:rsidRPr="009A5540" w:rsidRDefault="007B66AC" w:rsidP="007B66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A5540">
        <w:rPr>
          <w:rFonts w:ascii="Times New Roman" w:hAnsi="Times New Roman"/>
          <w:sz w:val="27"/>
          <w:szCs w:val="27"/>
        </w:rPr>
        <w:t>поручения Губернатора автономного округа и решений, принятых Правительством автономного округа;</w:t>
      </w:r>
    </w:p>
    <w:p w:rsidR="007B66AC" w:rsidRPr="00255084" w:rsidRDefault="00143F9C" w:rsidP="007B66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55084">
        <w:rPr>
          <w:rFonts w:ascii="Times New Roman" w:hAnsi="Times New Roman"/>
          <w:sz w:val="27"/>
          <w:szCs w:val="27"/>
        </w:rPr>
        <w:t>поручения Главы администрации Нефтеюганского района</w:t>
      </w:r>
      <w:r w:rsidR="007B66AC" w:rsidRPr="00255084">
        <w:rPr>
          <w:rFonts w:ascii="Times New Roman" w:hAnsi="Times New Roman"/>
          <w:sz w:val="27"/>
          <w:szCs w:val="27"/>
        </w:rPr>
        <w:t>;</w:t>
      </w:r>
    </w:p>
    <w:p w:rsidR="007B66AC" w:rsidRPr="009A5540" w:rsidRDefault="007B66AC" w:rsidP="007B66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A5540">
        <w:rPr>
          <w:rFonts w:ascii="Times New Roman" w:hAnsi="Times New Roman"/>
          <w:sz w:val="27"/>
          <w:szCs w:val="27"/>
        </w:rPr>
        <w:t>предписания отдела Государственной инспекции безопасности дорожного движения отдела МВД России по Нефтеюганскому району;</w:t>
      </w:r>
    </w:p>
    <w:p w:rsidR="007B66AC" w:rsidRPr="00255084" w:rsidRDefault="007B66AC" w:rsidP="007B66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55084">
        <w:rPr>
          <w:rFonts w:ascii="Times New Roman" w:hAnsi="Times New Roman"/>
          <w:sz w:val="27"/>
          <w:szCs w:val="27"/>
        </w:rPr>
        <w:lastRenderedPageBreak/>
        <w:t xml:space="preserve">освоения муниципальными образованиями поселений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:rsidR="00531117" w:rsidRPr="00255084" w:rsidRDefault="008B6C5D" w:rsidP="007B66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55084">
        <w:rPr>
          <w:rFonts w:ascii="Times New Roman" w:hAnsi="Times New Roman"/>
          <w:sz w:val="27"/>
          <w:szCs w:val="27"/>
        </w:rPr>
        <w:t xml:space="preserve">Размер </w:t>
      </w:r>
      <w:r w:rsidR="00531117" w:rsidRPr="00255084">
        <w:rPr>
          <w:rFonts w:ascii="Times New Roman" w:hAnsi="Times New Roman"/>
          <w:sz w:val="27"/>
          <w:szCs w:val="27"/>
        </w:rPr>
        <w:t>Субсидии</w:t>
      </w:r>
      <w:r w:rsidR="003E51E5" w:rsidRPr="00255084">
        <w:rPr>
          <w:rFonts w:ascii="Times New Roman" w:hAnsi="Times New Roman"/>
          <w:sz w:val="27"/>
          <w:szCs w:val="27"/>
        </w:rPr>
        <w:t xml:space="preserve"> на </w:t>
      </w:r>
      <w:proofErr w:type="spellStart"/>
      <w:r w:rsidR="003E51E5" w:rsidRPr="00255084">
        <w:rPr>
          <w:rFonts w:ascii="Times New Roman" w:hAnsi="Times New Roman"/>
          <w:sz w:val="27"/>
          <w:szCs w:val="27"/>
        </w:rPr>
        <w:t>софинансирование</w:t>
      </w:r>
      <w:proofErr w:type="spellEnd"/>
      <w:r w:rsidR="003E51E5" w:rsidRPr="00255084">
        <w:rPr>
          <w:rFonts w:ascii="Times New Roman" w:hAnsi="Times New Roman"/>
          <w:sz w:val="27"/>
          <w:szCs w:val="27"/>
        </w:rPr>
        <w:t xml:space="preserve"> расходных обязательств по капитальному ремонту и ремонту автомобильных дорог общего пользования местного значения</w:t>
      </w:r>
      <w:r w:rsidRPr="00255084">
        <w:rPr>
          <w:rFonts w:ascii="Times New Roman" w:hAnsi="Times New Roman"/>
          <w:sz w:val="27"/>
          <w:szCs w:val="27"/>
        </w:rPr>
        <w:t xml:space="preserve">, предоставляемой </w:t>
      </w:r>
      <w:r w:rsidR="00531117" w:rsidRPr="00255084">
        <w:rPr>
          <w:rFonts w:ascii="Times New Roman" w:hAnsi="Times New Roman"/>
          <w:sz w:val="27"/>
          <w:szCs w:val="27"/>
        </w:rPr>
        <w:t>бюджет</w:t>
      </w:r>
      <w:r w:rsidRPr="00255084">
        <w:rPr>
          <w:rFonts w:ascii="Times New Roman" w:hAnsi="Times New Roman"/>
          <w:sz w:val="27"/>
          <w:szCs w:val="27"/>
        </w:rPr>
        <w:t>у</w:t>
      </w:r>
      <w:r w:rsidR="00531117" w:rsidRPr="00255084">
        <w:rPr>
          <w:rFonts w:ascii="Times New Roman" w:hAnsi="Times New Roman"/>
          <w:sz w:val="27"/>
          <w:szCs w:val="27"/>
        </w:rPr>
        <w:t xml:space="preserve"> поселени</w:t>
      </w:r>
      <w:r w:rsidRPr="00255084">
        <w:rPr>
          <w:rFonts w:ascii="Times New Roman" w:hAnsi="Times New Roman"/>
          <w:sz w:val="27"/>
          <w:szCs w:val="27"/>
        </w:rPr>
        <w:t>я</w:t>
      </w:r>
      <w:r w:rsidR="00531117" w:rsidRPr="00255084">
        <w:rPr>
          <w:rFonts w:ascii="Times New Roman" w:hAnsi="Times New Roman"/>
          <w:sz w:val="27"/>
          <w:szCs w:val="27"/>
        </w:rPr>
        <w:t xml:space="preserve"> на очередной финансовый год</w:t>
      </w:r>
      <w:r w:rsidRPr="00255084">
        <w:rPr>
          <w:rFonts w:ascii="Times New Roman" w:hAnsi="Times New Roman"/>
          <w:sz w:val="27"/>
          <w:szCs w:val="27"/>
        </w:rPr>
        <w:t>,</w:t>
      </w:r>
      <w:r w:rsidR="00531117" w:rsidRPr="00255084">
        <w:rPr>
          <w:rFonts w:ascii="Times New Roman" w:hAnsi="Times New Roman"/>
          <w:sz w:val="27"/>
          <w:szCs w:val="27"/>
        </w:rPr>
        <w:t xml:space="preserve"> </w:t>
      </w:r>
      <w:r w:rsidRPr="00255084">
        <w:rPr>
          <w:rFonts w:ascii="Times New Roman" w:hAnsi="Times New Roman"/>
          <w:sz w:val="27"/>
          <w:szCs w:val="27"/>
        </w:rPr>
        <w:t>определяется по формуле:</w:t>
      </w:r>
    </w:p>
    <w:p w:rsidR="008B6C5D" w:rsidRPr="00255084" w:rsidRDefault="008B6C5D" w:rsidP="007B66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3D3291" w:rsidRPr="00255084" w:rsidRDefault="003D3291" w:rsidP="008B6C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7"/>
          <w:szCs w:val="27"/>
        </w:rPr>
      </w:pPr>
      <w:r w:rsidRPr="00255084">
        <w:rPr>
          <w:rFonts w:ascii="Times New Roman" w:hAnsi="Times New Roman"/>
          <w:sz w:val="27"/>
          <w:szCs w:val="27"/>
        </w:rPr>
        <w:t>С</w:t>
      </w:r>
      <w:r w:rsidRPr="00255084">
        <w:rPr>
          <w:rFonts w:ascii="Times New Roman" w:hAnsi="Times New Roman"/>
          <w:sz w:val="27"/>
          <w:szCs w:val="27"/>
          <w:lang w:val="en-US"/>
        </w:rPr>
        <w:t>i</w:t>
      </w:r>
      <w:r w:rsidRPr="00255084">
        <w:rPr>
          <w:rFonts w:ascii="Times New Roman" w:hAnsi="Times New Roman"/>
          <w:sz w:val="27"/>
          <w:szCs w:val="27"/>
        </w:rPr>
        <w:t xml:space="preserve"> = </w:t>
      </w:r>
      <w:r w:rsidR="00CF26CB" w:rsidRPr="00255084">
        <w:rPr>
          <w:rFonts w:ascii="Times New Roman" w:hAnsi="Times New Roman"/>
          <w:sz w:val="27"/>
          <w:szCs w:val="27"/>
        </w:rPr>
        <w:t xml:space="preserve">(С общ. / </w:t>
      </w:r>
      <w:r w:rsidR="00F84705" w:rsidRPr="00255084">
        <w:rPr>
          <w:rFonts w:ascii="Times New Roman" w:hAnsi="Times New Roman"/>
          <w:sz w:val="26"/>
          <w:szCs w:val="26"/>
        </w:rPr>
        <w:t xml:space="preserve">∑ </w:t>
      </w:r>
      <w:r w:rsidR="00CF26CB" w:rsidRPr="00255084">
        <w:rPr>
          <w:rFonts w:ascii="Times New Roman" w:hAnsi="Times New Roman"/>
          <w:sz w:val="27"/>
          <w:szCs w:val="27"/>
          <w:lang w:val="en-US"/>
        </w:rPr>
        <w:t>L</w:t>
      </w:r>
      <w:r w:rsidR="00F84705" w:rsidRPr="00255084">
        <w:rPr>
          <w:rFonts w:ascii="Times New Roman" w:hAnsi="Times New Roman"/>
          <w:sz w:val="27"/>
          <w:szCs w:val="27"/>
          <w:lang w:val="en-US"/>
        </w:rPr>
        <w:t>i</w:t>
      </w:r>
      <w:r w:rsidR="00CF26CB" w:rsidRPr="00255084">
        <w:rPr>
          <w:rFonts w:ascii="Times New Roman" w:hAnsi="Times New Roman"/>
          <w:sz w:val="27"/>
          <w:szCs w:val="27"/>
        </w:rPr>
        <w:t>)</w:t>
      </w:r>
      <w:r w:rsidRPr="00255084">
        <w:rPr>
          <w:rFonts w:ascii="Times New Roman" w:hAnsi="Times New Roman"/>
          <w:sz w:val="27"/>
          <w:szCs w:val="27"/>
        </w:rPr>
        <w:t xml:space="preserve"> * </w:t>
      </w:r>
      <w:r w:rsidRPr="00255084">
        <w:rPr>
          <w:rFonts w:ascii="Times New Roman" w:hAnsi="Times New Roman"/>
          <w:sz w:val="27"/>
          <w:szCs w:val="27"/>
          <w:lang w:val="en-US"/>
        </w:rPr>
        <w:t>Li</w:t>
      </w:r>
      <w:r w:rsidRPr="00255084">
        <w:rPr>
          <w:rFonts w:ascii="Times New Roman" w:hAnsi="Times New Roman"/>
          <w:sz w:val="27"/>
          <w:szCs w:val="27"/>
        </w:rPr>
        <w:t>,</w:t>
      </w:r>
    </w:p>
    <w:p w:rsidR="008B6C5D" w:rsidRPr="00255084" w:rsidRDefault="003D3291" w:rsidP="00CF26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55084">
        <w:rPr>
          <w:rFonts w:ascii="Times New Roman" w:hAnsi="Times New Roman"/>
          <w:sz w:val="27"/>
          <w:szCs w:val="27"/>
        </w:rPr>
        <w:t>где:</w:t>
      </w:r>
    </w:p>
    <w:p w:rsidR="003D3291" w:rsidRPr="00255084" w:rsidRDefault="003D3291" w:rsidP="00CF26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spellStart"/>
      <w:r w:rsidRPr="00255084">
        <w:rPr>
          <w:rFonts w:ascii="Times New Roman" w:hAnsi="Times New Roman"/>
          <w:sz w:val="27"/>
          <w:szCs w:val="27"/>
          <w:lang w:val="en-US"/>
        </w:rPr>
        <w:t>Ci</w:t>
      </w:r>
      <w:proofErr w:type="spellEnd"/>
      <w:r w:rsidRPr="00255084">
        <w:rPr>
          <w:rFonts w:ascii="Times New Roman" w:hAnsi="Times New Roman"/>
          <w:sz w:val="27"/>
          <w:szCs w:val="27"/>
        </w:rPr>
        <w:t xml:space="preserve"> – объем Субсидии, предоставляемой бюджету конкретного поселения</w:t>
      </w:r>
      <w:r w:rsidR="00CF26CB" w:rsidRPr="00255084">
        <w:rPr>
          <w:rFonts w:ascii="Times New Roman" w:hAnsi="Times New Roman"/>
          <w:sz w:val="27"/>
          <w:szCs w:val="27"/>
        </w:rPr>
        <w:t xml:space="preserve"> на очередной финансовый год, </w:t>
      </w:r>
      <w:proofErr w:type="spellStart"/>
      <w:r w:rsidR="00CF26CB" w:rsidRPr="00255084">
        <w:rPr>
          <w:rFonts w:ascii="Times New Roman" w:hAnsi="Times New Roman"/>
          <w:sz w:val="27"/>
          <w:szCs w:val="27"/>
        </w:rPr>
        <w:t>тыс.руб</w:t>
      </w:r>
      <w:proofErr w:type="spellEnd"/>
      <w:r w:rsidR="00CF26CB" w:rsidRPr="00255084">
        <w:rPr>
          <w:rFonts w:ascii="Times New Roman" w:hAnsi="Times New Roman"/>
          <w:sz w:val="27"/>
          <w:szCs w:val="27"/>
        </w:rPr>
        <w:t>.</w:t>
      </w:r>
      <w:r w:rsidRPr="00255084">
        <w:rPr>
          <w:rFonts w:ascii="Times New Roman" w:hAnsi="Times New Roman"/>
          <w:sz w:val="27"/>
          <w:szCs w:val="27"/>
        </w:rPr>
        <w:t>;</w:t>
      </w:r>
    </w:p>
    <w:p w:rsidR="00CF26CB" w:rsidRPr="00A10752" w:rsidRDefault="00CF26CB" w:rsidP="00CF26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</w:rPr>
        <w:t xml:space="preserve">С общ. – общий объем средств бюджета автономного округа, планируемый на очередной финансовый год, </w:t>
      </w:r>
      <w:proofErr w:type="spellStart"/>
      <w:r w:rsidRPr="00A10752">
        <w:rPr>
          <w:rFonts w:ascii="Times New Roman" w:hAnsi="Times New Roman"/>
          <w:sz w:val="27"/>
          <w:szCs w:val="27"/>
        </w:rPr>
        <w:t>тыс.руб</w:t>
      </w:r>
      <w:proofErr w:type="spellEnd"/>
      <w:r w:rsidRPr="00A10752">
        <w:rPr>
          <w:rFonts w:ascii="Times New Roman" w:hAnsi="Times New Roman"/>
          <w:sz w:val="27"/>
          <w:szCs w:val="27"/>
        </w:rPr>
        <w:t>.;</w:t>
      </w:r>
    </w:p>
    <w:p w:rsidR="00CF26CB" w:rsidRPr="00A10752" w:rsidRDefault="00F84705" w:rsidP="00CF26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6"/>
          <w:szCs w:val="26"/>
        </w:rPr>
        <w:t xml:space="preserve">∑ </w:t>
      </w:r>
      <w:r w:rsidR="00CF26CB" w:rsidRPr="00A10752">
        <w:rPr>
          <w:rFonts w:ascii="Times New Roman" w:hAnsi="Times New Roman"/>
          <w:sz w:val="27"/>
          <w:szCs w:val="27"/>
          <w:lang w:val="en-US"/>
        </w:rPr>
        <w:t>L</w:t>
      </w:r>
      <w:r w:rsidRPr="00A10752">
        <w:rPr>
          <w:rFonts w:ascii="Times New Roman" w:hAnsi="Times New Roman"/>
          <w:sz w:val="27"/>
          <w:szCs w:val="27"/>
          <w:lang w:val="en-US"/>
        </w:rPr>
        <w:t>i</w:t>
      </w:r>
      <w:r w:rsidR="00CF26CB" w:rsidRPr="00A10752">
        <w:rPr>
          <w:rFonts w:ascii="Times New Roman" w:hAnsi="Times New Roman"/>
          <w:sz w:val="27"/>
          <w:szCs w:val="27"/>
        </w:rPr>
        <w:t xml:space="preserve"> - </w:t>
      </w:r>
      <w:r w:rsidRPr="00A10752">
        <w:rPr>
          <w:rFonts w:ascii="Times New Roman" w:hAnsi="Times New Roman"/>
          <w:sz w:val="26"/>
          <w:szCs w:val="26"/>
        </w:rPr>
        <w:t>сумма</w:t>
      </w:r>
      <w:r w:rsidR="00CF26CB" w:rsidRPr="00A10752">
        <w:rPr>
          <w:rFonts w:ascii="Times New Roman" w:hAnsi="Times New Roman"/>
          <w:sz w:val="26"/>
          <w:szCs w:val="26"/>
        </w:rPr>
        <w:t xml:space="preserve"> протяженност</w:t>
      </w:r>
      <w:r w:rsidR="003A1B19" w:rsidRPr="00A10752">
        <w:rPr>
          <w:rFonts w:ascii="Times New Roman" w:hAnsi="Times New Roman"/>
          <w:sz w:val="26"/>
          <w:szCs w:val="26"/>
        </w:rPr>
        <w:t>и</w:t>
      </w:r>
      <w:r w:rsidR="00CF26CB" w:rsidRPr="00A10752">
        <w:rPr>
          <w:rFonts w:ascii="Times New Roman" w:hAnsi="Times New Roman"/>
          <w:sz w:val="26"/>
          <w:szCs w:val="26"/>
        </w:rPr>
        <w:t xml:space="preserve"> автомобильных дорог общего пользования местного значения,</w:t>
      </w:r>
      <w:r w:rsidRPr="00A10752">
        <w:rPr>
          <w:rFonts w:ascii="Times New Roman" w:hAnsi="Times New Roman"/>
          <w:sz w:val="26"/>
          <w:szCs w:val="26"/>
        </w:rPr>
        <w:t xml:space="preserve"> требующих ремонта</w:t>
      </w:r>
      <w:r w:rsidR="003A1B19" w:rsidRPr="00A10752">
        <w:rPr>
          <w:rFonts w:ascii="Times New Roman" w:hAnsi="Times New Roman"/>
          <w:sz w:val="26"/>
          <w:szCs w:val="26"/>
        </w:rPr>
        <w:t xml:space="preserve"> в поселениях</w:t>
      </w:r>
      <w:r w:rsidRPr="00A10752">
        <w:rPr>
          <w:rFonts w:ascii="Times New Roman" w:hAnsi="Times New Roman"/>
          <w:sz w:val="26"/>
          <w:szCs w:val="26"/>
        </w:rPr>
        <w:t>,</w:t>
      </w:r>
      <w:r w:rsidR="00CF26CB" w:rsidRPr="00A10752">
        <w:rPr>
          <w:rFonts w:ascii="Times New Roman" w:hAnsi="Times New Roman"/>
          <w:sz w:val="26"/>
          <w:szCs w:val="26"/>
        </w:rPr>
        <w:t xml:space="preserve"> км;</w:t>
      </w:r>
    </w:p>
    <w:p w:rsidR="003D3291" w:rsidRPr="00A10752" w:rsidRDefault="003D3291" w:rsidP="00CF26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  <w:lang w:val="en-US"/>
        </w:rPr>
        <w:t>Li</w:t>
      </w:r>
      <w:r w:rsidRPr="00A10752">
        <w:rPr>
          <w:rFonts w:ascii="Times New Roman" w:hAnsi="Times New Roman"/>
          <w:sz w:val="27"/>
          <w:szCs w:val="27"/>
        </w:rPr>
        <w:t xml:space="preserve"> – протяженность автомобильных дорог</w:t>
      </w:r>
      <w:r w:rsidR="003A1B19" w:rsidRPr="00A10752">
        <w:rPr>
          <w:rFonts w:ascii="Times New Roman" w:hAnsi="Times New Roman"/>
          <w:sz w:val="26"/>
          <w:szCs w:val="26"/>
        </w:rPr>
        <w:t xml:space="preserve"> общего пользования местного значения</w:t>
      </w:r>
      <w:r w:rsidRPr="00A10752">
        <w:rPr>
          <w:rFonts w:ascii="Times New Roman" w:hAnsi="Times New Roman"/>
          <w:sz w:val="27"/>
          <w:szCs w:val="27"/>
        </w:rPr>
        <w:t>, требующих ремонта в конкретном поселении</w:t>
      </w:r>
      <w:r w:rsidR="00CF26CB" w:rsidRPr="00A10752">
        <w:rPr>
          <w:rFonts w:ascii="Times New Roman" w:hAnsi="Times New Roman"/>
          <w:sz w:val="27"/>
          <w:szCs w:val="27"/>
        </w:rPr>
        <w:t>, км</w:t>
      </w:r>
      <w:r w:rsidR="00622B46" w:rsidRPr="00A10752">
        <w:rPr>
          <w:rFonts w:ascii="Times New Roman" w:hAnsi="Times New Roman"/>
          <w:sz w:val="27"/>
          <w:szCs w:val="27"/>
        </w:rPr>
        <w:t>.</w:t>
      </w:r>
      <w:r w:rsidRPr="00A10752">
        <w:rPr>
          <w:rFonts w:ascii="Times New Roman" w:hAnsi="Times New Roman"/>
          <w:sz w:val="27"/>
          <w:szCs w:val="27"/>
        </w:rPr>
        <w:t xml:space="preserve"> </w:t>
      </w:r>
    </w:p>
    <w:p w:rsidR="00CF26CB" w:rsidRDefault="00CF26CB" w:rsidP="00CF26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7"/>
          <w:szCs w:val="27"/>
        </w:rPr>
      </w:pPr>
    </w:p>
    <w:p w:rsidR="00F84705" w:rsidRPr="00A10752" w:rsidRDefault="00CF26CB" w:rsidP="00F847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  <w:lang w:val="en-US"/>
        </w:rPr>
        <w:t>Li</w:t>
      </w:r>
      <w:r w:rsidRPr="00A10752">
        <w:rPr>
          <w:rFonts w:ascii="Times New Roman" w:hAnsi="Times New Roman"/>
          <w:sz w:val="27"/>
          <w:szCs w:val="27"/>
        </w:rPr>
        <w:t xml:space="preserve"> = </w:t>
      </w:r>
      <w:r w:rsidRPr="00A10752">
        <w:rPr>
          <w:rFonts w:ascii="Times New Roman" w:hAnsi="Times New Roman"/>
          <w:sz w:val="27"/>
          <w:szCs w:val="27"/>
          <w:lang w:val="en-US"/>
        </w:rPr>
        <w:t>L</w:t>
      </w:r>
      <w:r w:rsidRPr="00A10752">
        <w:rPr>
          <w:rFonts w:ascii="Times New Roman" w:hAnsi="Times New Roman"/>
          <w:sz w:val="27"/>
          <w:szCs w:val="27"/>
        </w:rPr>
        <w:t>общ.</w:t>
      </w:r>
      <w:r w:rsidRPr="00A10752">
        <w:rPr>
          <w:rFonts w:ascii="Times New Roman" w:hAnsi="Times New Roman"/>
          <w:sz w:val="27"/>
          <w:szCs w:val="27"/>
          <w:lang w:val="en-US"/>
        </w:rPr>
        <w:t>i</w:t>
      </w:r>
      <w:r w:rsidR="00C32BCC" w:rsidRPr="00A10752">
        <w:rPr>
          <w:rFonts w:ascii="Times New Roman" w:hAnsi="Times New Roman"/>
          <w:sz w:val="27"/>
          <w:szCs w:val="27"/>
        </w:rPr>
        <w:t xml:space="preserve"> </w:t>
      </w:r>
      <w:r w:rsidR="003A1B19" w:rsidRPr="00A10752">
        <w:rPr>
          <w:rFonts w:ascii="Times New Roman" w:hAnsi="Times New Roman"/>
          <w:sz w:val="27"/>
          <w:szCs w:val="27"/>
        </w:rPr>
        <w:t>-</w:t>
      </w:r>
      <w:r w:rsidR="00A10752">
        <w:rPr>
          <w:rFonts w:ascii="Times New Roman" w:hAnsi="Times New Roman"/>
          <w:sz w:val="27"/>
          <w:szCs w:val="27"/>
        </w:rPr>
        <w:t xml:space="preserve"> </w:t>
      </w:r>
      <w:r w:rsidR="003A1B19" w:rsidRPr="00A10752">
        <w:rPr>
          <w:rFonts w:ascii="Times New Roman" w:hAnsi="Times New Roman"/>
          <w:sz w:val="27"/>
          <w:szCs w:val="27"/>
          <w:lang w:val="en-US"/>
        </w:rPr>
        <w:t>L</w:t>
      </w:r>
      <w:proofErr w:type="spellStart"/>
      <w:r w:rsidR="003A1B19" w:rsidRPr="00A10752">
        <w:rPr>
          <w:rFonts w:ascii="Times New Roman" w:hAnsi="Times New Roman"/>
          <w:sz w:val="27"/>
          <w:szCs w:val="27"/>
        </w:rPr>
        <w:t>м.с</w:t>
      </w:r>
      <w:proofErr w:type="spellEnd"/>
      <w:r w:rsidR="003A1B19" w:rsidRPr="00A10752">
        <w:rPr>
          <w:rFonts w:ascii="Times New Roman" w:hAnsi="Times New Roman"/>
          <w:sz w:val="27"/>
          <w:szCs w:val="27"/>
        </w:rPr>
        <w:t>.</w:t>
      </w:r>
      <w:r w:rsidR="003A1B19" w:rsidRPr="00A10752">
        <w:rPr>
          <w:rFonts w:ascii="Times New Roman" w:hAnsi="Times New Roman"/>
          <w:sz w:val="27"/>
          <w:szCs w:val="27"/>
          <w:lang w:val="en-US"/>
        </w:rPr>
        <w:t>i</w:t>
      </w:r>
      <w:r w:rsidR="00A10752">
        <w:rPr>
          <w:rFonts w:ascii="Times New Roman" w:hAnsi="Times New Roman"/>
          <w:sz w:val="27"/>
          <w:szCs w:val="27"/>
        </w:rPr>
        <w:t xml:space="preserve"> -</w:t>
      </w:r>
      <w:r w:rsidR="003A1B19" w:rsidRPr="00A10752">
        <w:rPr>
          <w:rFonts w:ascii="Times New Roman" w:hAnsi="Times New Roman"/>
          <w:sz w:val="27"/>
          <w:szCs w:val="27"/>
        </w:rPr>
        <w:t xml:space="preserve"> </w:t>
      </w:r>
      <w:r w:rsidR="003A1B19" w:rsidRPr="00A10752">
        <w:rPr>
          <w:rFonts w:ascii="Times New Roman" w:hAnsi="Times New Roman"/>
          <w:sz w:val="27"/>
          <w:szCs w:val="27"/>
          <w:lang w:val="en-US"/>
        </w:rPr>
        <w:t>L</w:t>
      </w:r>
      <w:proofErr w:type="spellStart"/>
      <w:r w:rsidR="003A1B19" w:rsidRPr="00A10752">
        <w:rPr>
          <w:rFonts w:ascii="Times New Roman" w:hAnsi="Times New Roman"/>
          <w:sz w:val="27"/>
          <w:szCs w:val="27"/>
        </w:rPr>
        <w:t>п.д</w:t>
      </w:r>
      <w:proofErr w:type="spellEnd"/>
      <w:r w:rsidR="003A1B19" w:rsidRPr="00A10752">
        <w:rPr>
          <w:rFonts w:ascii="Times New Roman" w:hAnsi="Times New Roman"/>
          <w:sz w:val="27"/>
          <w:szCs w:val="27"/>
        </w:rPr>
        <w:t>.</w:t>
      </w:r>
      <w:r w:rsidR="003A1B19" w:rsidRPr="00A10752">
        <w:rPr>
          <w:rFonts w:ascii="Times New Roman" w:hAnsi="Times New Roman"/>
          <w:sz w:val="27"/>
          <w:szCs w:val="27"/>
          <w:lang w:val="en-US"/>
        </w:rPr>
        <w:t>i</w:t>
      </w:r>
      <w:r w:rsidR="00416290" w:rsidRPr="00A10752">
        <w:rPr>
          <w:rFonts w:ascii="Times New Roman" w:hAnsi="Times New Roman"/>
          <w:sz w:val="27"/>
          <w:szCs w:val="27"/>
        </w:rPr>
        <w:t>,</w:t>
      </w:r>
      <w:r w:rsidR="007B39E0" w:rsidRPr="00A10752">
        <w:rPr>
          <w:rFonts w:ascii="Times New Roman" w:hAnsi="Times New Roman"/>
          <w:sz w:val="27"/>
          <w:szCs w:val="27"/>
        </w:rPr>
        <w:t xml:space="preserve"> </w:t>
      </w:r>
    </w:p>
    <w:p w:rsidR="00C32BCC" w:rsidRPr="00A10752" w:rsidRDefault="00C32BCC" w:rsidP="00F847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</w:rPr>
        <w:t>где:</w:t>
      </w:r>
    </w:p>
    <w:p w:rsidR="003A1B19" w:rsidRPr="00A10752" w:rsidRDefault="003A1B19" w:rsidP="003A1B1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  <w:lang w:val="en-US"/>
        </w:rPr>
        <w:t>Li</w:t>
      </w:r>
      <w:r w:rsidRPr="00A10752">
        <w:rPr>
          <w:rFonts w:ascii="Times New Roman" w:hAnsi="Times New Roman"/>
          <w:sz w:val="27"/>
          <w:szCs w:val="27"/>
        </w:rPr>
        <w:t xml:space="preserve"> – протяженность автомобильных дорог</w:t>
      </w:r>
      <w:r w:rsidRPr="00A10752">
        <w:rPr>
          <w:rFonts w:ascii="Times New Roman" w:hAnsi="Times New Roman"/>
          <w:sz w:val="26"/>
          <w:szCs w:val="26"/>
        </w:rPr>
        <w:t xml:space="preserve"> общего пользования местного значения</w:t>
      </w:r>
      <w:r w:rsidRPr="00A10752">
        <w:rPr>
          <w:rFonts w:ascii="Times New Roman" w:hAnsi="Times New Roman"/>
          <w:sz w:val="27"/>
          <w:szCs w:val="27"/>
        </w:rPr>
        <w:t>, требующих ремонта в конкретном поселении, км;</w:t>
      </w:r>
    </w:p>
    <w:p w:rsidR="00C32BCC" w:rsidRPr="00A10752" w:rsidRDefault="00C32BCC" w:rsidP="00C32BC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10752">
        <w:rPr>
          <w:rFonts w:ascii="Times New Roman" w:hAnsi="Times New Roman"/>
          <w:sz w:val="27"/>
          <w:szCs w:val="27"/>
          <w:lang w:val="en-US"/>
        </w:rPr>
        <w:t>L</w:t>
      </w:r>
      <w:r w:rsidRPr="00A10752">
        <w:rPr>
          <w:rFonts w:ascii="Times New Roman" w:hAnsi="Times New Roman"/>
          <w:sz w:val="27"/>
          <w:szCs w:val="27"/>
        </w:rPr>
        <w:t xml:space="preserve"> общ.</w:t>
      </w:r>
      <w:r w:rsidRPr="00A10752">
        <w:rPr>
          <w:rFonts w:ascii="Times New Roman" w:hAnsi="Times New Roman"/>
          <w:sz w:val="27"/>
          <w:szCs w:val="27"/>
          <w:lang w:val="en-US"/>
        </w:rPr>
        <w:t>i</w:t>
      </w:r>
      <w:r w:rsidRPr="00A10752">
        <w:rPr>
          <w:rFonts w:ascii="Times New Roman" w:hAnsi="Times New Roman"/>
          <w:sz w:val="27"/>
          <w:szCs w:val="27"/>
        </w:rPr>
        <w:t xml:space="preserve"> - </w:t>
      </w:r>
      <w:r w:rsidRPr="00A10752">
        <w:rPr>
          <w:rFonts w:ascii="Times New Roman" w:hAnsi="Times New Roman"/>
          <w:sz w:val="26"/>
          <w:szCs w:val="26"/>
        </w:rPr>
        <w:t>общая протяженность автомобильных дорог общего пользования местного значения конкретного поселения, км;</w:t>
      </w:r>
    </w:p>
    <w:p w:rsidR="00C32BCC" w:rsidRPr="00A10752" w:rsidRDefault="003A1B19" w:rsidP="00C32BC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10752">
        <w:rPr>
          <w:rFonts w:ascii="Times New Roman" w:hAnsi="Times New Roman"/>
          <w:sz w:val="26"/>
          <w:szCs w:val="26"/>
          <w:lang w:val="en-US"/>
        </w:rPr>
        <w:t>L</w:t>
      </w:r>
      <w:proofErr w:type="spellStart"/>
      <w:r w:rsidRPr="00A10752">
        <w:rPr>
          <w:rFonts w:ascii="Times New Roman" w:hAnsi="Times New Roman"/>
          <w:sz w:val="26"/>
          <w:szCs w:val="26"/>
        </w:rPr>
        <w:t>м.с</w:t>
      </w:r>
      <w:proofErr w:type="spellEnd"/>
      <w:r w:rsidRPr="00A10752">
        <w:rPr>
          <w:rFonts w:ascii="Times New Roman" w:hAnsi="Times New Roman"/>
          <w:sz w:val="26"/>
          <w:szCs w:val="26"/>
        </w:rPr>
        <w:t>.</w:t>
      </w:r>
      <w:r w:rsidRPr="00A10752">
        <w:rPr>
          <w:rFonts w:ascii="Times New Roman" w:hAnsi="Times New Roman"/>
          <w:sz w:val="26"/>
          <w:szCs w:val="26"/>
          <w:lang w:val="en-US"/>
        </w:rPr>
        <w:t>i</w:t>
      </w:r>
      <w:r w:rsidRPr="00A10752">
        <w:rPr>
          <w:rFonts w:ascii="Times New Roman" w:hAnsi="Times New Roman"/>
          <w:sz w:val="26"/>
          <w:szCs w:val="26"/>
        </w:rPr>
        <w:t xml:space="preserve"> - </w:t>
      </w:r>
      <w:r w:rsidR="00C32BCC" w:rsidRPr="00A10752">
        <w:rPr>
          <w:rFonts w:ascii="Times New Roman" w:hAnsi="Times New Roman"/>
          <w:sz w:val="26"/>
          <w:szCs w:val="26"/>
        </w:rPr>
        <w:t>протяженност</w:t>
      </w:r>
      <w:r w:rsidRPr="00A10752">
        <w:rPr>
          <w:rFonts w:ascii="Times New Roman" w:hAnsi="Times New Roman"/>
          <w:sz w:val="26"/>
          <w:szCs w:val="26"/>
        </w:rPr>
        <w:t>ь</w:t>
      </w:r>
      <w:r w:rsidR="00C32BCC" w:rsidRPr="00A10752">
        <w:rPr>
          <w:rFonts w:ascii="Times New Roman" w:hAnsi="Times New Roman"/>
          <w:sz w:val="26"/>
          <w:szCs w:val="26"/>
        </w:rPr>
        <w:t xml:space="preserve"> автомобильных дорог общего пользования местного значения</w:t>
      </w:r>
      <w:r w:rsidR="00A10752" w:rsidRPr="00A10752">
        <w:rPr>
          <w:rFonts w:ascii="Times New Roman" w:hAnsi="Times New Roman"/>
          <w:sz w:val="26"/>
          <w:szCs w:val="26"/>
        </w:rPr>
        <w:t xml:space="preserve">  конкретно</w:t>
      </w:r>
      <w:r w:rsidR="00A10752">
        <w:rPr>
          <w:rFonts w:ascii="Times New Roman" w:hAnsi="Times New Roman"/>
          <w:sz w:val="26"/>
          <w:szCs w:val="26"/>
        </w:rPr>
        <w:t>го</w:t>
      </w:r>
      <w:r w:rsidR="00A10752" w:rsidRPr="00A10752">
        <w:rPr>
          <w:rFonts w:ascii="Times New Roman" w:hAnsi="Times New Roman"/>
          <w:sz w:val="26"/>
          <w:szCs w:val="26"/>
        </w:rPr>
        <w:t xml:space="preserve"> поселени</w:t>
      </w:r>
      <w:r w:rsidR="00A10752">
        <w:rPr>
          <w:rFonts w:ascii="Times New Roman" w:hAnsi="Times New Roman"/>
          <w:sz w:val="26"/>
          <w:szCs w:val="26"/>
        </w:rPr>
        <w:t>я</w:t>
      </w:r>
      <w:r w:rsidR="00C32BCC" w:rsidRPr="00A10752">
        <w:rPr>
          <w:rFonts w:ascii="Times New Roman" w:hAnsi="Times New Roman"/>
          <w:sz w:val="26"/>
          <w:szCs w:val="26"/>
        </w:rPr>
        <w:t xml:space="preserve">, </w:t>
      </w:r>
      <w:r w:rsidR="00A10752" w:rsidRPr="00A10752">
        <w:rPr>
          <w:rFonts w:ascii="Times New Roman" w:hAnsi="Times New Roman"/>
          <w:sz w:val="26"/>
          <w:szCs w:val="26"/>
        </w:rPr>
        <w:t xml:space="preserve">с </w:t>
      </w:r>
      <w:r w:rsidRPr="00A10752">
        <w:rPr>
          <w:rFonts w:ascii="Times New Roman" w:hAnsi="Times New Roman"/>
          <w:sz w:val="26"/>
          <w:szCs w:val="26"/>
        </w:rPr>
        <w:t>н</w:t>
      </w:r>
      <w:r w:rsidR="003E51E5" w:rsidRPr="00A10752">
        <w:rPr>
          <w:rFonts w:ascii="Times New Roman" w:hAnsi="Times New Roman"/>
          <w:sz w:val="26"/>
          <w:szCs w:val="26"/>
        </w:rPr>
        <w:t>е</w:t>
      </w:r>
      <w:r w:rsidR="00A10752" w:rsidRPr="00A10752">
        <w:rPr>
          <w:rFonts w:ascii="Times New Roman" w:hAnsi="Times New Roman"/>
          <w:sz w:val="26"/>
          <w:szCs w:val="26"/>
        </w:rPr>
        <w:t xml:space="preserve"> истекшим межремонтным</w:t>
      </w:r>
      <w:r w:rsidRPr="00A10752">
        <w:rPr>
          <w:rFonts w:ascii="Times New Roman" w:hAnsi="Times New Roman"/>
          <w:sz w:val="26"/>
          <w:szCs w:val="26"/>
        </w:rPr>
        <w:t xml:space="preserve"> срок</w:t>
      </w:r>
      <w:r w:rsidR="00A10752" w:rsidRPr="00A10752">
        <w:rPr>
          <w:rFonts w:ascii="Times New Roman" w:hAnsi="Times New Roman"/>
          <w:sz w:val="26"/>
          <w:szCs w:val="26"/>
        </w:rPr>
        <w:t>ом</w:t>
      </w:r>
      <w:r w:rsidRPr="00A10752">
        <w:rPr>
          <w:rFonts w:ascii="Times New Roman" w:hAnsi="Times New Roman"/>
          <w:sz w:val="26"/>
          <w:szCs w:val="26"/>
        </w:rPr>
        <w:t>,</w:t>
      </w:r>
      <w:r w:rsidR="00A10752">
        <w:rPr>
          <w:rFonts w:ascii="Times New Roman" w:hAnsi="Times New Roman"/>
          <w:sz w:val="26"/>
          <w:szCs w:val="26"/>
        </w:rPr>
        <w:t xml:space="preserve"> </w:t>
      </w:r>
      <w:r w:rsidRPr="00A10752">
        <w:rPr>
          <w:rFonts w:ascii="Times New Roman" w:hAnsi="Times New Roman"/>
          <w:sz w:val="26"/>
          <w:szCs w:val="26"/>
        </w:rPr>
        <w:t>км;</w:t>
      </w:r>
    </w:p>
    <w:p w:rsidR="003A1B19" w:rsidRPr="00A10752" w:rsidRDefault="003A1B19" w:rsidP="00C32BC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10752">
        <w:rPr>
          <w:rFonts w:ascii="Times New Roman" w:hAnsi="Times New Roman"/>
          <w:sz w:val="26"/>
          <w:szCs w:val="26"/>
          <w:lang w:val="en-US"/>
        </w:rPr>
        <w:t>L</w:t>
      </w:r>
      <w:proofErr w:type="spellStart"/>
      <w:r w:rsidRPr="00A10752">
        <w:rPr>
          <w:rFonts w:ascii="Times New Roman" w:hAnsi="Times New Roman"/>
          <w:sz w:val="26"/>
          <w:szCs w:val="26"/>
        </w:rPr>
        <w:t>п.д</w:t>
      </w:r>
      <w:proofErr w:type="spellEnd"/>
      <w:r w:rsidRPr="00A10752">
        <w:rPr>
          <w:rFonts w:ascii="Times New Roman" w:hAnsi="Times New Roman"/>
          <w:sz w:val="26"/>
          <w:szCs w:val="26"/>
        </w:rPr>
        <w:t>.</w:t>
      </w:r>
      <w:r w:rsidRPr="00A10752">
        <w:rPr>
          <w:rFonts w:ascii="Times New Roman" w:hAnsi="Times New Roman"/>
          <w:sz w:val="26"/>
          <w:szCs w:val="26"/>
          <w:lang w:val="en-US"/>
        </w:rPr>
        <w:t>i</w:t>
      </w:r>
      <w:r w:rsidRPr="00A10752">
        <w:rPr>
          <w:rFonts w:ascii="Times New Roman" w:hAnsi="Times New Roman"/>
          <w:sz w:val="26"/>
          <w:szCs w:val="26"/>
        </w:rPr>
        <w:t xml:space="preserve"> - протяженность автомобильных дорог общего пользования местного значения</w:t>
      </w:r>
      <w:r w:rsidR="00A10752" w:rsidRPr="00A10752">
        <w:rPr>
          <w:rFonts w:ascii="Times New Roman" w:hAnsi="Times New Roman"/>
          <w:sz w:val="26"/>
          <w:szCs w:val="26"/>
        </w:rPr>
        <w:t xml:space="preserve"> конкретно</w:t>
      </w:r>
      <w:r w:rsidR="00A10752">
        <w:rPr>
          <w:rFonts w:ascii="Times New Roman" w:hAnsi="Times New Roman"/>
          <w:sz w:val="26"/>
          <w:szCs w:val="26"/>
        </w:rPr>
        <w:t>го</w:t>
      </w:r>
      <w:r w:rsidR="00A10752" w:rsidRPr="00A10752">
        <w:rPr>
          <w:rFonts w:ascii="Times New Roman" w:hAnsi="Times New Roman"/>
          <w:sz w:val="26"/>
          <w:szCs w:val="26"/>
        </w:rPr>
        <w:t xml:space="preserve"> поселени</w:t>
      </w:r>
      <w:r w:rsidR="00A10752">
        <w:rPr>
          <w:rFonts w:ascii="Times New Roman" w:hAnsi="Times New Roman"/>
          <w:sz w:val="26"/>
          <w:szCs w:val="26"/>
        </w:rPr>
        <w:t>я</w:t>
      </w:r>
      <w:r w:rsidRPr="00A10752">
        <w:rPr>
          <w:rFonts w:ascii="Times New Roman" w:hAnsi="Times New Roman"/>
          <w:sz w:val="26"/>
          <w:szCs w:val="26"/>
        </w:rPr>
        <w:t xml:space="preserve">, не имеющая правоустанавливающих документов, </w:t>
      </w:r>
      <w:r w:rsidR="003E51E5" w:rsidRPr="00A10752">
        <w:rPr>
          <w:rFonts w:ascii="Times New Roman" w:hAnsi="Times New Roman"/>
          <w:sz w:val="26"/>
          <w:szCs w:val="26"/>
        </w:rPr>
        <w:t>км.</w:t>
      </w:r>
    </w:p>
    <w:p w:rsidR="003E51E5" w:rsidRPr="00A10752" w:rsidRDefault="003E51E5" w:rsidP="003E51E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</w:rPr>
        <w:t xml:space="preserve">Размер </w:t>
      </w:r>
      <w:r w:rsidR="00416290" w:rsidRPr="00A10752">
        <w:rPr>
          <w:rFonts w:ascii="Times New Roman" w:hAnsi="Times New Roman"/>
          <w:sz w:val="27"/>
          <w:szCs w:val="27"/>
        </w:rPr>
        <w:t xml:space="preserve">межбюджетных трансфертов </w:t>
      </w:r>
      <w:r w:rsidRPr="00A10752">
        <w:rPr>
          <w:rFonts w:ascii="Times New Roman" w:hAnsi="Times New Roman"/>
          <w:sz w:val="27"/>
          <w:szCs w:val="27"/>
        </w:rPr>
        <w:t xml:space="preserve">на </w:t>
      </w:r>
      <w:proofErr w:type="spellStart"/>
      <w:r w:rsidRPr="00A10752">
        <w:rPr>
          <w:rFonts w:ascii="Times New Roman" w:hAnsi="Times New Roman"/>
          <w:sz w:val="27"/>
          <w:szCs w:val="27"/>
        </w:rPr>
        <w:t>софинансирование</w:t>
      </w:r>
      <w:proofErr w:type="spellEnd"/>
      <w:r w:rsidRPr="00A10752">
        <w:rPr>
          <w:rFonts w:ascii="Times New Roman" w:hAnsi="Times New Roman"/>
          <w:sz w:val="27"/>
          <w:szCs w:val="27"/>
        </w:rPr>
        <w:t xml:space="preserve"> расходных обязательств по капитальному ремонту и ремонту автомобильных дорог общего пользования местного значения, предоставляем</w:t>
      </w:r>
      <w:r w:rsidR="00FD2C8F" w:rsidRPr="00A10752">
        <w:rPr>
          <w:rFonts w:ascii="Times New Roman" w:hAnsi="Times New Roman"/>
          <w:sz w:val="27"/>
          <w:szCs w:val="27"/>
        </w:rPr>
        <w:t>ых</w:t>
      </w:r>
      <w:r w:rsidRPr="00A10752">
        <w:rPr>
          <w:rFonts w:ascii="Times New Roman" w:hAnsi="Times New Roman"/>
          <w:sz w:val="27"/>
          <w:szCs w:val="27"/>
        </w:rPr>
        <w:t xml:space="preserve"> бюджету поселения на очередной финансовый год, определяется по формуле:</w:t>
      </w:r>
    </w:p>
    <w:p w:rsidR="00416290" w:rsidRDefault="00416290" w:rsidP="003E51E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7"/>
          <w:szCs w:val="27"/>
        </w:rPr>
      </w:pPr>
    </w:p>
    <w:p w:rsidR="00416290" w:rsidRPr="00A10752" w:rsidRDefault="00416290" w:rsidP="004162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</w:rPr>
        <w:t>МТ</w:t>
      </w:r>
      <w:r w:rsidRPr="00A10752">
        <w:rPr>
          <w:rFonts w:ascii="Times New Roman" w:hAnsi="Times New Roman"/>
          <w:sz w:val="27"/>
          <w:szCs w:val="27"/>
          <w:lang w:val="en-US"/>
        </w:rPr>
        <w:t>i</w:t>
      </w:r>
      <w:r w:rsidRPr="00A10752">
        <w:rPr>
          <w:rFonts w:ascii="Times New Roman" w:hAnsi="Times New Roman"/>
          <w:sz w:val="27"/>
          <w:szCs w:val="27"/>
        </w:rPr>
        <w:t xml:space="preserve"> = (</w:t>
      </w:r>
      <w:proofErr w:type="spellStart"/>
      <w:r w:rsidRPr="00A10752">
        <w:rPr>
          <w:rFonts w:ascii="Times New Roman" w:hAnsi="Times New Roman"/>
          <w:sz w:val="27"/>
          <w:szCs w:val="27"/>
          <w:lang w:val="en-US"/>
        </w:rPr>
        <w:t>Ci</w:t>
      </w:r>
      <w:proofErr w:type="spellEnd"/>
      <w:r w:rsidRPr="00A10752">
        <w:rPr>
          <w:rFonts w:ascii="Times New Roman" w:hAnsi="Times New Roman"/>
          <w:sz w:val="27"/>
          <w:szCs w:val="27"/>
        </w:rPr>
        <w:t xml:space="preserve"> * 5%) / 95%,</w:t>
      </w:r>
    </w:p>
    <w:p w:rsidR="00416290" w:rsidRPr="00A10752" w:rsidRDefault="00416290" w:rsidP="004162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</w:rPr>
        <w:t>где:</w:t>
      </w:r>
    </w:p>
    <w:p w:rsidR="00416290" w:rsidRPr="00A10752" w:rsidRDefault="00416290" w:rsidP="004162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</w:rPr>
        <w:t>МТ</w:t>
      </w:r>
      <w:r w:rsidRPr="00A10752">
        <w:rPr>
          <w:rFonts w:ascii="Times New Roman" w:hAnsi="Times New Roman"/>
          <w:sz w:val="27"/>
          <w:szCs w:val="27"/>
          <w:lang w:val="en-US"/>
        </w:rPr>
        <w:t>i</w:t>
      </w:r>
      <w:r w:rsidRPr="00A10752">
        <w:rPr>
          <w:rFonts w:ascii="Times New Roman" w:hAnsi="Times New Roman"/>
          <w:sz w:val="27"/>
          <w:szCs w:val="27"/>
        </w:rPr>
        <w:t xml:space="preserve"> – объем межбюджетных трансфертов, предоставляемых бюджету конкретного поселения на очередной финансовый год, </w:t>
      </w:r>
      <w:proofErr w:type="spellStart"/>
      <w:r w:rsidRPr="00A10752">
        <w:rPr>
          <w:rFonts w:ascii="Times New Roman" w:hAnsi="Times New Roman"/>
          <w:sz w:val="27"/>
          <w:szCs w:val="27"/>
        </w:rPr>
        <w:t>тыс.руб</w:t>
      </w:r>
      <w:proofErr w:type="spellEnd"/>
      <w:r w:rsidRPr="00A10752">
        <w:rPr>
          <w:rFonts w:ascii="Times New Roman" w:hAnsi="Times New Roman"/>
          <w:sz w:val="27"/>
          <w:szCs w:val="27"/>
        </w:rPr>
        <w:t>.;</w:t>
      </w:r>
    </w:p>
    <w:p w:rsidR="00416290" w:rsidRPr="00A10752" w:rsidRDefault="00416290" w:rsidP="004162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spellStart"/>
      <w:r w:rsidRPr="00A10752">
        <w:rPr>
          <w:rFonts w:ascii="Times New Roman" w:hAnsi="Times New Roman"/>
          <w:sz w:val="27"/>
          <w:szCs w:val="27"/>
          <w:lang w:val="en-US"/>
        </w:rPr>
        <w:t>Ci</w:t>
      </w:r>
      <w:proofErr w:type="spellEnd"/>
      <w:r w:rsidRPr="00A10752">
        <w:rPr>
          <w:rFonts w:ascii="Times New Roman" w:hAnsi="Times New Roman"/>
          <w:sz w:val="27"/>
          <w:szCs w:val="27"/>
        </w:rPr>
        <w:t xml:space="preserve"> – объем Субсидии, предоставляемой бюджету конкретного поселения на оче</w:t>
      </w:r>
      <w:r w:rsidR="00255084" w:rsidRPr="00A10752">
        <w:rPr>
          <w:rFonts w:ascii="Times New Roman" w:hAnsi="Times New Roman"/>
          <w:sz w:val="27"/>
          <w:szCs w:val="27"/>
        </w:rPr>
        <w:t xml:space="preserve">редной финансовый год, </w:t>
      </w:r>
      <w:proofErr w:type="spellStart"/>
      <w:r w:rsidR="00255084" w:rsidRPr="00A10752">
        <w:rPr>
          <w:rFonts w:ascii="Times New Roman" w:hAnsi="Times New Roman"/>
          <w:sz w:val="27"/>
          <w:szCs w:val="27"/>
        </w:rPr>
        <w:t>тыс.руб</w:t>
      </w:r>
      <w:proofErr w:type="spellEnd"/>
      <w:r w:rsidR="00255084" w:rsidRPr="00A10752">
        <w:rPr>
          <w:rFonts w:ascii="Times New Roman" w:hAnsi="Times New Roman"/>
          <w:sz w:val="27"/>
          <w:szCs w:val="27"/>
        </w:rPr>
        <w:t>.</w:t>
      </w:r>
    </w:p>
    <w:p w:rsidR="00255084" w:rsidRPr="00A10752" w:rsidRDefault="00255084" w:rsidP="002550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</w:rPr>
        <w:t>Условиями предоставления Субсидии бюджетам городского и сельских поселений Нефтеюганского района являются:</w:t>
      </w:r>
    </w:p>
    <w:p w:rsidR="00255084" w:rsidRPr="00E8212B" w:rsidRDefault="00255084" w:rsidP="002550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8212B">
        <w:rPr>
          <w:rFonts w:ascii="Times New Roman" w:hAnsi="Times New Roman"/>
          <w:sz w:val="27"/>
          <w:szCs w:val="27"/>
        </w:rPr>
        <w:t>наличие соглашения о предоставлении Субсидии, заключенного между администрацией поселения и Администрацией Нефтеюганского района;</w:t>
      </w:r>
    </w:p>
    <w:p w:rsidR="00E8212B" w:rsidRDefault="00E8212B" w:rsidP="00E8212B">
      <w:pPr>
        <w:pStyle w:val="ConsPlusNormal"/>
        <w:ind w:firstLine="540"/>
        <w:jc w:val="both"/>
      </w:pPr>
      <w:r>
        <w:lastRenderedPageBreak/>
        <w:t xml:space="preserve">  </w:t>
      </w:r>
      <w:r w:rsidR="007E03FA">
        <w:t xml:space="preserve">наличие </w:t>
      </w:r>
      <w:r>
        <w:t>заверенн</w:t>
      </w:r>
      <w:r w:rsidR="007E03FA">
        <w:t>ой</w:t>
      </w:r>
      <w:r>
        <w:t xml:space="preserve"> в установленном порядке копи</w:t>
      </w:r>
      <w:r w:rsidR="007E03FA">
        <w:t>и</w:t>
      </w:r>
      <w:r>
        <w:t xml:space="preserve">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:rsidR="00E8212B" w:rsidRDefault="00E8212B" w:rsidP="00E8212B">
      <w:pPr>
        <w:pStyle w:val="ConsPlusNormal"/>
        <w:ind w:firstLine="540"/>
        <w:jc w:val="both"/>
      </w:pPr>
      <w:r>
        <w:t xml:space="preserve">  </w:t>
      </w:r>
      <w:r w:rsidR="007E03FA">
        <w:t xml:space="preserve">наличие </w:t>
      </w:r>
      <w:r>
        <w:t>выписк</w:t>
      </w:r>
      <w:r w:rsidR="007E03FA">
        <w:t>и</w:t>
      </w:r>
      <w:r>
        <w:t xml:space="preserve"> из решения о бюджете муниципального образования о размере средств местного бюджета, предусмотренных на объекты, предлагаемые к </w:t>
      </w:r>
      <w:proofErr w:type="spellStart"/>
      <w:r>
        <w:t>софинансированию</w:t>
      </w:r>
      <w:proofErr w:type="spellEnd"/>
      <w:r>
        <w:t xml:space="preserve"> за счет Субсидии;</w:t>
      </w:r>
    </w:p>
    <w:p w:rsidR="007E03FA" w:rsidRDefault="007E03FA" w:rsidP="007E03FA">
      <w:pPr>
        <w:pStyle w:val="ConsPlusNormal"/>
        <w:ind w:firstLine="540"/>
        <w:jc w:val="both"/>
      </w:pPr>
      <w:r>
        <w:t xml:space="preserve">  наличие заверенных в установленном порядке копий сводного сметного расчета на ремонт автомобильных дорог и дефектного акта;</w:t>
      </w:r>
    </w:p>
    <w:p w:rsidR="007E03FA" w:rsidRDefault="007E03FA" w:rsidP="007E03FA">
      <w:pPr>
        <w:pStyle w:val="ConsPlusNormal"/>
        <w:ind w:firstLine="540"/>
        <w:jc w:val="both"/>
      </w:pPr>
      <w:r>
        <w:t xml:space="preserve">  наличие заверенной в установленном порядке копии свидетельства о государственной регистрации права собственности на дорожный объект, заявленный к </w:t>
      </w:r>
      <w:proofErr w:type="spellStart"/>
      <w:r>
        <w:t>софинансированию</w:t>
      </w:r>
      <w:proofErr w:type="spellEnd"/>
      <w:r>
        <w:t xml:space="preserve">, правоустанавливающие документы на который оформлены после введения в действие Федерального </w:t>
      </w:r>
      <w:hyperlink r:id="rId10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E03FA">
          <w:t>закона</w:t>
        </w:r>
      </w:hyperlink>
      <w:r>
        <w:t xml:space="preserve"> от 21 июля 1997 года N 122-ФЗ "О государственной регистрации прав на недвижимое имущество и сделок с ним";</w:t>
      </w:r>
    </w:p>
    <w:p w:rsidR="007E03FA" w:rsidRDefault="007E03FA" w:rsidP="007E03FA">
      <w:pPr>
        <w:pStyle w:val="ConsPlusNormal"/>
        <w:ind w:firstLine="540"/>
        <w:jc w:val="both"/>
      </w:pPr>
      <w:r>
        <w:t xml:space="preserve"> </w:t>
      </w:r>
      <w:r w:rsidR="00CB0C0E">
        <w:t xml:space="preserve"> </w:t>
      </w:r>
      <w:r>
        <w:t xml:space="preserve">наличие заверенных в установленном порядке копий иных </w:t>
      </w:r>
      <w:proofErr w:type="spellStart"/>
      <w:r>
        <w:t>правоудостоверяющих</w:t>
      </w:r>
      <w:proofErr w:type="spellEnd"/>
      <w:r>
        <w:t xml:space="preserve"> и/или правоустанавливающих документов на дорожный объект, оформленные до введения в действие Федерального </w:t>
      </w:r>
      <w:hyperlink r:id="rId11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E03FA">
          <w:t>закона</w:t>
        </w:r>
      </w:hyperlink>
      <w:r>
        <w:t xml:space="preserve"> от 21 июля 1997 года N 122-ФЗ "О государственной регистрации прав на недвижимое имущество и сделок с ним";</w:t>
      </w:r>
    </w:p>
    <w:p w:rsidR="007E03FA" w:rsidRDefault="007E03FA" w:rsidP="007E03FA">
      <w:pPr>
        <w:pStyle w:val="ConsPlusNormal"/>
        <w:ind w:firstLine="540"/>
        <w:jc w:val="both"/>
      </w:pPr>
      <w:r>
        <w:t xml:space="preserve"> </w:t>
      </w:r>
      <w:r w:rsidR="00CB0C0E">
        <w:t xml:space="preserve"> </w:t>
      </w:r>
      <w:r>
        <w:t>наличие заверенной в установленном порядке копии муниципального контракта (договора) на выполнение работ;</w:t>
      </w:r>
    </w:p>
    <w:p w:rsidR="00E8212B" w:rsidRDefault="007E03FA" w:rsidP="00E8212B">
      <w:pPr>
        <w:pStyle w:val="ConsPlusNormal"/>
        <w:ind w:firstLine="540"/>
        <w:jc w:val="both"/>
      </w:pPr>
      <w:r>
        <w:t xml:space="preserve"> </w:t>
      </w:r>
      <w:r w:rsidR="00CB0C0E">
        <w:t xml:space="preserve"> </w:t>
      </w:r>
      <w:r>
        <w:t xml:space="preserve">наличие заверенной в установленном порядке копии справки о стоимости выполненных работ и затрат по </w:t>
      </w:r>
      <w:hyperlink r:id="rId12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7E03FA">
          <w:t>форме</w:t>
        </w:r>
      </w:hyperlink>
      <w:r>
        <w:t>, утвержденной Федеральной службой государственной статистики (КС-3).</w:t>
      </w:r>
    </w:p>
    <w:p w:rsidR="004A6941" w:rsidRPr="00D01436" w:rsidRDefault="004A6941" w:rsidP="004A69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Реализация муниципальной программы осуществляется посредством размещения муниципальных заказов на выполнение работ, на основе муниципальных контрактов на оказание услуг, выполнение работ для муниципальных нужд, заключаемых муниципальными заказчиками с исполнителями в установленном законодательством Российской Федерации порядке, а также на основе соглашений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с Департаментом дорожного хозяйства и транспорта об обеспечении </w:t>
      </w:r>
      <w:proofErr w:type="spellStart"/>
      <w:r w:rsidR="0006772A" w:rsidRPr="00D01436">
        <w:rPr>
          <w:rFonts w:ascii="Times New Roman" w:hAnsi="Times New Roman"/>
          <w:sz w:val="26"/>
          <w:szCs w:val="26"/>
        </w:rPr>
        <w:t>софинансирование</w:t>
      </w:r>
      <w:proofErr w:type="spellEnd"/>
      <w:r w:rsidRPr="00D01436">
        <w:rPr>
          <w:rFonts w:ascii="Times New Roman" w:hAnsi="Times New Roman"/>
          <w:sz w:val="26"/>
          <w:szCs w:val="26"/>
        </w:rPr>
        <w:t xml:space="preserve"> мероприятий муниципальной программы.</w:t>
      </w:r>
    </w:p>
    <w:p w:rsidR="00C57077" w:rsidRDefault="00C57077" w:rsidP="00C57077">
      <w:pPr>
        <w:pStyle w:val="ConsPlusNormal"/>
        <w:ind w:firstLine="540"/>
        <w:jc w:val="both"/>
      </w:pPr>
      <w:r>
        <w:t xml:space="preserve">Реализация </w:t>
      </w:r>
      <w:r w:rsidR="007D0577">
        <w:t xml:space="preserve">муниципальной </w:t>
      </w:r>
      <w:r>
        <w:t xml:space="preserve">программы зависит от ряда рисков, которые могут в значительной степени оказать влияние на значение показателей результативности и, в целом, на достижение результатов </w:t>
      </w:r>
      <w:r w:rsidR="007D0577">
        <w:t>муниципальной</w:t>
      </w:r>
      <w:r>
        <w:t xml:space="preserve"> программы. К ним следует отнести макроэкономические, финансовые, правовые и управленческие риски.</w:t>
      </w:r>
    </w:p>
    <w:p w:rsidR="00C57077" w:rsidRDefault="00C57077" w:rsidP="007D0577">
      <w:pPr>
        <w:pStyle w:val="ConsPlusNormal"/>
        <w:ind w:firstLine="540"/>
        <w:jc w:val="both"/>
      </w:pPr>
      <w:r>
        <w:t>Макроэкономические риски связаны с возможностями снижения темпов роста экономики, уровня инвестиционной активности, с финансовым кризисом. Указанные риски могут оказать влияние на результаты финансово-хозяйственной деятельности организаций транспортного ко</w:t>
      </w:r>
      <w:r w:rsidR="007D0577">
        <w:t>мплекса.</w:t>
      </w:r>
    </w:p>
    <w:p w:rsidR="00C57077" w:rsidRDefault="00C57077" w:rsidP="00C57077">
      <w:pPr>
        <w:pStyle w:val="ConsPlusNormal"/>
        <w:ind w:firstLine="540"/>
        <w:jc w:val="both"/>
      </w:pPr>
      <w:r>
        <w:t>Риск финансового обеспечения связан с недофинансированием о</w:t>
      </w:r>
      <w:r w:rsidR="0080309D">
        <w:t>сновных мероприятий муниципаль</w:t>
      </w:r>
      <w:r>
        <w:t xml:space="preserve">ной программы в связи с потенциально возможным дефицитом бюджета </w:t>
      </w:r>
      <w:r w:rsidR="0080309D">
        <w:t>района</w:t>
      </w:r>
      <w:r>
        <w:t xml:space="preserve">. Указанный фактор не имеет приоритетного значения, но вместе с тем может отразиться на реализации ряда мероприятий </w:t>
      </w:r>
      <w:r w:rsidR="0080309D">
        <w:t>муниципальной</w:t>
      </w:r>
      <w:r>
        <w:t xml:space="preserve"> программы, в частности, на субсидировании пассажирских перевозок, приобретении транспортных средств и оборудования, строительстве, реконструкции и содержании автомобильных дорог общего пользования.</w:t>
      </w:r>
    </w:p>
    <w:p w:rsidR="00C57077" w:rsidRDefault="00C57077" w:rsidP="00C57077">
      <w:pPr>
        <w:pStyle w:val="ConsPlusNormal"/>
        <w:ind w:firstLine="540"/>
        <w:jc w:val="both"/>
      </w:pPr>
      <w:r>
        <w:lastRenderedPageBreak/>
        <w:t xml:space="preserve">К правовым рискам реализации </w:t>
      </w:r>
      <w:r w:rsidR="0080309D">
        <w:t>муниципаль</w:t>
      </w:r>
      <w:r>
        <w:t>ной программы относятся риски, связанные с изменениями зак</w:t>
      </w:r>
      <w:r w:rsidR="0080309D">
        <w:t xml:space="preserve">онодательства (на федеральном, </w:t>
      </w:r>
      <w:r>
        <w:t>региональном</w:t>
      </w:r>
      <w:r w:rsidR="0080309D">
        <w:t xml:space="preserve"> и местном</w:t>
      </w:r>
      <w:r>
        <w:t xml:space="preserve"> уровнях). Регулирование данной группы рисков осуществляется посредством активной нормотворческой деятельности, законодательной инициативы.</w:t>
      </w:r>
    </w:p>
    <w:p w:rsidR="00C57077" w:rsidRDefault="00C57077" w:rsidP="00C57077">
      <w:pPr>
        <w:pStyle w:val="ConsPlusNormal"/>
        <w:ind w:firstLine="540"/>
        <w:jc w:val="both"/>
      </w:pPr>
      <w:r>
        <w:t xml:space="preserve">Управленческие риски связаны с изменением политической обстановки, стратегических и тактических задач в сфере транспортного комплекса </w:t>
      </w:r>
      <w:r w:rsidR="0080309D">
        <w:t>района</w:t>
      </w:r>
      <w:r>
        <w:t xml:space="preserve">, принятием управленческих решений, влияющих на реализацию </w:t>
      </w:r>
      <w:r w:rsidR="007D0577">
        <w:t>муниципальной</w:t>
      </w:r>
      <w:r>
        <w:t xml:space="preserve"> программы.</w:t>
      </w:r>
    </w:p>
    <w:p w:rsidR="00C57077" w:rsidRDefault="00C57077" w:rsidP="00C57077">
      <w:pPr>
        <w:pStyle w:val="ConsPlusNormal"/>
        <w:ind w:firstLine="540"/>
        <w:jc w:val="both"/>
      </w:pPr>
      <w:r>
        <w:t xml:space="preserve">В качестве мер управления указанными рисками в целях снижения отрицательных последствий в процессе реализации </w:t>
      </w:r>
      <w:r w:rsidR="0080309D">
        <w:t>муниципаль</w:t>
      </w:r>
      <w:r>
        <w:t>ной программы будет осуществляться мониторинг законодательства, влияющего на выполнение программных мероприятий, достижение поставленной цели и решение задач, а также совершенствование механизмов функционирования транспортного комплекса.</w:t>
      </w:r>
    </w:p>
    <w:p w:rsidR="00C57077" w:rsidRPr="00D01436" w:rsidRDefault="00C57077" w:rsidP="00D9328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  <w:sectPr w:rsidR="00C57077" w:rsidRPr="00D01436" w:rsidSect="00AF2295">
          <w:headerReference w:type="default" r:id="rId13"/>
          <w:headerReference w:type="first" r:id="rId14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93287" w:rsidRDefault="00D93287" w:rsidP="007F06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D93287" w:rsidSect="0089102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8F7" w:rsidRDefault="000668F7">
      <w:pPr>
        <w:spacing w:after="0" w:line="240" w:lineRule="auto"/>
      </w:pPr>
      <w:r>
        <w:separator/>
      </w:r>
    </w:p>
  </w:endnote>
  <w:endnote w:type="continuationSeparator" w:id="0">
    <w:p w:rsidR="000668F7" w:rsidRDefault="00066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8F7" w:rsidRDefault="000668F7">
      <w:pPr>
        <w:spacing w:after="0" w:line="240" w:lineRule="auto"/>
      </w:pPr>
      <w:r>
        <w:separator/>
      </w:r>
    </w:p>
  </w:footnote>
  <w:footnote w:type="continuationSeparator" w:id="0">
    <w:p w:rsidR="000668F7" w:rsidRDefault="00066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55514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44683" w:rsidRPr="00F44683" w:rsidRDefault="00F44683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F44683">
          <w:rPr>
            <w:rFonts w:ascii="Times New Roman" w:hAnsi="Times New Roman"/>
            <w:sz w:val="24"/>
            <w:szCs w:val="24"/>
          </w:rPr>
          <w:fldChar w:fldCharType="begin"/>
        </w:r>
        <w:r w:rsidRPr="00F4468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44683">
          <w:rPr>
            <w:rFonts w:ascii="Times New Roman" w:hAnsi="Times New Roman"/>
            <w:sz w:val="24"/>
            <w:szCs w:val="24"/>
          </w:rPr>
          <w:fldChar w:fldCharType="separate"/>
        </w:r>
        <w:r w:rsidR="00E678C5">
          <w:rPr>
            <w:rFonts w:ascii="Times New Roman" w:hAnsi="Times New Roman"/>
            <w:noProof/>
            <w:sz w:val="24"/>
            <w:szCs w:val="24"/>
          </w:rPr>
          <w:t>2</w:t>
        </w:r>
        <w:r w:rsidRPr="00F4468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44683" w:rsidRDefault="00F4468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4F" w:rsidRPr="00C55BFD" w:rsidRDefault="0046602B">
    <w:pPr>
      <w:pStyle w:val="a4"/>
      <w:jc w:val="center"/>
      <w:rPr>
        <w:color w:val="FFFFFF"/>
      </w:rPr>
    </w:pPr>
    <w:r w:rsidRPr="00C55BFD">
      <w:rPr>
        <w:color w:val="FFFFFF"/>
      </w:rPr>
      <w:fldChar w:fldCharType="begin"/>
    </w:r>
    <w:r w:rsidR="0006534F" w:rsidRPr="00C55BFD">
      <w:rPr>
        <w:color w:val="FFFFFF"/>
      </w:rPr>
      <w:instrText>PAGE   \* MERGEFORMAT</w:instrText>
    </w:r>
    <w:r w:rsidRPr="00C55BFD">
      <w:rPr>
        <w:color w:val="FFFFFF"/>
      </w:rPr>
      <w:fldChar w:fldCharType="separate"/>
    </w:r>
    <w:r w:rsidR="00E678C5">
      <w:rPr>
        <w:noProof/>
        <w:color w:val="FFFFFF"/>
      </w:rPr>
      <w:t>1</w:t>
    </w:r>
    <w:r w:rsidRPr="00C55BFD">
      <w:rPr>
        <w:color w:val="FFFFFF"/>
      </w:rPr>
      <w:fldChar w:fldCharType="end"/>
    </w:r>
  </w:p>
  <w:p w:rsidR="0006534F" w:rsidRDefault="0006534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038971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1ACE93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D688AC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BB66A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08E23F5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1F047C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D142A7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529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88E19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69A6F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310755"/>
    <w:multiLevelType w:val="hybridMultilevel"/>
    <w:tmpl w:val="FF88CD5E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4740FC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05C50153"/>
    <w:multiLevelType w:val="hybridMultilevel"/>
    <w:tmpl w:val="0D0832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3D9296F"/>
    <w:multiLevelType w:val="hybridMultilevel"/>
    <w:tmpl w:val="6158F8C6"/>
    <w:lvl w:ilvl="0" w:tplc="F82421C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>
    <w:nsid w:val="1C884F7F"/>
    <w:multiLevelType w:val="hybridMultilevel"/>
    <w:tmpl w:val="6D0010B4"/>
    <w:lvl w:ilvl="0" w:tplc="D5468810">
      <w:start w:val="1"/>
      <w:numFmt w:val="decimal"/>
      <w:lvlText w:val="%1."/>
      <w:lvlJc w:val="left"/>
      <w:pPr>
        <w:ind w:left="1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15">
    <w:nsid w:val="208B296B"/>
    <w:multiLevelType w:val="hybridMultilevel"/>
    <w:tmpl w:val="8DBCDB0A"/>
    <w:lvl w:ilvl="0" w:tplc="9DBE0EDC">
      <w:start w:val="1"/>
      <w:numFmt w:val="decimal"/>
      <w:lvlText w:val="%1)"/>
      <w:lvlJc w:val="left"/>
      <w:pPr>
        <w:ind w:left="1897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abstractNum w:abstractNumId="16">
    <w:nsid w:val="25781821"/>
    <w:multiLevelType w:val="hybridMultilevel"/>
    <w:tmpl w:val="84E01990"/>
    <w:lvl w:ilvl="0" w:tplc="14F2E2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2D8C7CA2"/>
    <w:multiLevelType w:val="hybridMultilevel"/>
    <w:tmpl w:val="A312943C"/>
    <w:lvl w:ilvl="0" w:tplc="E1F878EE">
      <w:start w:val="1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8">
    <w:nsid w:val="2E7C7AEC"/>
    <w:multiLevelType w:val="hybridMultilevel"/>
    <w:tmpl w:val="20B67138"/>
    <w:lvl w:ilvl="0" w:tplc="C7A8095A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19">
    <w:nsid w:val="30E92707"/>
    <w:multiLevelType w:val="hybridMultilevel"/>
    <w:tmpl w:val="C98CB06E"/>
    <w:lvl w:ilvl="0" w:tplc="732826FC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35135D20"/>
    <w:multiLevelType w:val="hybridMultilevel"/>
    <w:tmpl w:val="B5C6F24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5A66E89"/>
    <w:multiLevelType w:val="multilevel"/>
    <w:tmpl w:val="0419001F"/>
    <w:numStyleLink w:val="111111"/>
  </w:abstractNum>
  <w:abstractNum w:abstractNumId="22">
    <w:nsid w:val="43A554E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3">
    <w:nsid w:val="4458334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>
    <w:nsid w:val="4E0A0D0F"/>
    <w:multiLevelType w:val="hybridMultilevel"/>
    <w:tmpl w:val="41EC8B68"/>
    <w:lvl w:ilvl="0" w:tplc="C7A8095A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25">
    <w:nsid w:val="5ADC7D04"/>
    <w:multiLevelType w:val="hybridMultilevel"/>
    <w:tmpl w:val="B6FED50E"/>
    <w:lvl w:ilvl="0" w:tplc="3FAAC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9E5A9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7">
    <w:nsid w:val="62325E20"/>
    <w:multiLevelType w:val="hybridMultilevel"/>
    <w:tmpl w:val="F65AA2D0"/>
    <w:lvl w:ilvl="0" w:tplc="722A311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7562DBD"/>
    <w:multiLevelType w:val="hybridMultilevel"/>
    <w:tmpl w:val="B1D27A48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8BC318C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0">
    <w:nsid w:val="727B172A"/>
    <w:multiLevelType w:val="hybridMultilevel"/>
    <w:tmpl w:val="755E3A1C"/>
    <w:lvl w:ilvl="0" w:tplc="E07A69CE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1">
    <w:nsid w:val="74B768B5"/>
    <w:multiLevelType w:val="hybridMultilevel"/>
    <w:tmpl w:val="F1F612C4"/>
    <w:lvl w:ilvl="0" w:tplc="3072054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2">
    <w:nsid w:val="777E6EEF"/>
    <w:multiLevelType w:val="hybridMultilevel"/>
    <w:tmpl w:val="9B6AE208"/>
    <w:lvl w:ilvl="0" w:tplc="138E8A4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abstractNum w:abstractNumId="34">
    <w:nsid w:val="79FB651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9"/>
  </w:num>
  <w:num w:numId="2">
    <w:abstractNumId w:val="28"/>
  </w:num>
  <w:num w:numId="3">
    <w:abstractNumId w:val="16"/>
  </w:num>
  <w:num w:numId="4">
    <w:abstractNumId w:val="31"/>
  </w:num>
  <w:num w:numId="5">
    <w:abstractNumId w:val="33"/>
  </w:num>
  <w:num w:numId="6">
    <w:abstractNumId w:val="24"/>
  </w:num>
  <w:num w:numId="7">
    <w:abstractNumId w:val="18"/>
  </w:num>
  <w:num w:numId="8">
    <w:abstractNumId w:val="15"/>
  </w:num>
  <w:num w:numId="9">
    <w:abstractNumId w:val="20"/>
  </w:num>
  <w:num w:numId="10">
    <w:abstractNumId w:val="12"/>
  </w:num>
  <w:num w:numId="11">
    <w:abstractNumId w:val="27"/>
  </w:num>
  <w:num w:numId="12">
    <w:abstractNumId w:val="10"/>
  </w:num>
  <w:num w:numId="13">
    <w:abstractNumId w:val="25"/>
  </w:num>
  <w:num w:numId="14">
    <w:abstractNumId w:val="32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29"/>
  </w:num>
  <w:num w:numId="26">
    <w:abstractNumId w:val="21"/>
  </w:num>
  <w:num w:numId="27">
    <w:abstractNumId w:val="23"/>
  </w:num>
  <w:num w:numId="28">
    <w:abstractNumId w:val="26"/>
  </w:num>
  <w:num w:numId="29">
    <w:abstractNumId w:val="34"/>
  </w:num>
  <w:num w:numId="30">
    <w:abstractNumId w:val="22"/>
  </w:num>
  <w:num w:numId="31">
    <w:abstractNumId w:val="11"/>
  </w:num>
  <w:num w:numId="32">
    <w:abstractNumId w:val="17"/>
  </w:num>
  <w:num w:numId="33">
    <w:abstractNumId w:val="14"/>
  </w:num>
  <w:num w:numId="34">
    <w:abstractNumId w:val="13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071"/>
    <w:rsid w:val="000057DC"/>
    <w:rsid w:val="00025BBC"/>
    <w:rsid w:val="00044C25"/>
    <w:rsid w:val="00047958"/>
    <w:rsid w:val="00050C48"/>
    <w:rsid w:val="0005341A"/>
    <w:rsid w:val="0005752C"/>
    <w:rsid w:val="0006534F"/>
    <w:rsid w:val="00065597"/>
    <w:rsid w:val="000668F7"/>
    <w:rsid w:val="0006772A"/>
    <w:rsid w:val="0009127B"/>
    <w:rsid w:val="000A4CBF"/>
    <w:rsid w:val="000B444F"/>
    <w:rsid w:val="000B475E"/>
    <w:rsid w:val="000C049B"/>
    <w:rsid w:val="000C0FA0"/>
    <w:rsid w:val="000C72A4"/>
    <w:rsid w:val="000D481B"/>
    <w:rsid w:val="000D6D35"/>
    <w:rsid w:val="000F2731"/>
    <w:rsid w:val="001022E3"/>
    <w:rsid w:val="001218EF"/>
    <w:rsid w:val="00126924"/>
    <w:rsid w:val="00127C2E"/>
    <w:rsid w:val="00130751"/>
    <w:rsid w:val="00135963"/>
    <w:rsid w:val="00143F9C"/>
    <w:rsid w:val="00153D09"/>
    <w:rsid w:val="001731F8"/>
    <w:rsid w:val="001747A2"/>
    <w:rsid w:val="001A2E44"/>
    <w:rsid w:val="001A319D"/>
    <w:rsid w:val="001A67A4"/>
    <w:rsid w:val="001B3D33"/>
    <w:rsid w:val="001B6362"/>
    <w:rsid w:val="001C6716"/>
    <w:rsid w:val="001D1FBE"/>
    <w:rsid w:val="001D3DF3"/>
    <w:rsid w:val="001D3E7D"/>
    <w:rsid w:val="001E6D16"/>
    <w:rsid w:val="001F3800"/>
    <w:rsid w:val="00204ED7"/>
    <w:rsid w:val="00206AC2"/>
    <w:rsid w:val="00212C74"/>
    <w:rsid w:val="00215A4D"/>
    <w:rsid w:val="00226184"/>
    <w:rsid w:val="00227A13"/>
    <w:rsid w:val="00252EB5"/>
    <w:rsid w:val="00255084"/>
    <w:rsid w:val="00256394"/>
    <w:rsid w:val="00257D2F"/>
    <w:rsid w:val="002613EE"/>
    <w:rsid w:val="00272E25"/>
    <w:rsid w:val="00273B41"/>
    <w:rsid w:val="00281140"/>
    <w:rsid w:val="00284FA8"/>
    <w:rsid w:val="002918F4"/>
    <w:rsid w:val="00296A66"/>
    <w:rsid w:val="002A2B90"/>
    <w:rsid w:val="002D2F1F"/>
    <w:rsid w:val="002E2581"/>
    <w:rsid w:val="002E6ACE"/>
    <w:rsid w:val="002F073D"/>
    <w:rsid w:val="002F15AB"/>
    <w:rsid w:val="002F242E"/>
    <w:rsid w:val="00301CCF"/>
    <w:rsid w:val="003163BF"/>
    <w:rsid w:val="00321DD0"/>
    <w:rsid w:val="003235C0"/>
    <w:rsid w:val="0032423B"/>
    <w:rsid w:val="00326003"/>
    <w:rsid w:val="003367D0"/>
    <w:rsid w:val="00351606"/>
    <w:rsid w:val="00351AC4"/>
    <w:rsid w:val="003524F6"/>
    <w:rsid w:val="00362BA8"/>
    <w:rsid w:val="00366AD9"/>
    <w:rsid w:val="0036786A"/>
    <w:rsid w:val="0037197C"/>
    <w:rsid w:val="0038274C"/>
    <w:rsid w:val="00390FE9"/>
    <w:rsid w:val="00394065"/>
    <w:rsid w:val="003943F2"/>
    <w:rsid w:val="003A1B19"/>
    <w:rsid w:val="003A521E"/>
    <w:rsid w:val="003C5C01"/>
    <w:rsid w:val="003D3291"/>
    <w:rsid w:val="003E51E5"/>
    <w:rsid w:val="003E7894"/>
    <w:rsid w:val="003F5B94"/>
    <w:rsid w:val="0040210B"/>
    <w:rsid w:val="0041367D"/>
    <w:rsid w:val="00416290"/>
    <w:rsid w:val="0041691D"/>
    <w:rsid w:val="00417225"/>
    <w:rsid w:val="00417B27"/>
    <w:rsid w:val="004213D2"/>
    <w:rsid w:val="004236A3"/>
    <w:rsid w:val="004300FA"/>
    <w:rsid w:val="00435DF5"/>
    <w:rsid w:val="00445EAA"/>
    <w:rsid w:val="00451BE2"/>
    <w:rsid w:val="00463DAE"/>
    <w:rsid w:val="0046602B"/>
    <w:rsid w:val="00471488"/>
    <w:rsid w:val="0048118E"/>
    <w:rsid w:val="00486C20"/>
    <w:rsid w:val="0048722A"/>
    <w:rsid w:val="00490570"/>
    <w:rsid w:val="004A3CCA"/>
    <w:rsid w:val="004A6941"/>
    <w:rsid w:val="004B46EC"/>
    <w:rsid w:val="004C0353"/>
    <w:rsid w:val="004C5F11"/>
    <w:rsid w:val="004D7B35"/>
    <w:rsid w:val="004E1050"/>
    <w:rsid w:val="004E13E9"/>
    <w:rsid w:val="004E37DA"/>
    <w:rsid w:val="004E6D1E"/>
    <w:rsid w:val="004E6E40"/>
    <w:rsid w:val="004F02A4"/>
    <w:rsid w:val="004F3AB9"/>
    <w:rsid w:val="005033FF"/>
    <w:rsid w:val="005109DC"/>
    <w:rsid w:val="00512254"/>
    <w:rsid w:val="00512C1F"/>
    <w:rsid w:val="005143EA"/>
    <w:rsid w:val="00531117"/>
    <w:rsid w:val="00533D8C"/>
    <w:rsid w:val="00545DCB"/>
    <w:rsid w:val="00561C3B"/>
    <w:rsid w:val="00565326"/>
    <w:rsid w:val="00566401"/>
    <w:rsid w:val="00590071"/>
    <w:rsid w:val="00595D20"/>
    <w:rsid w:val="005A6E85"/>
    <w:rsid w:val="005B3C30"/>
    <w:rsid w:val="005B5AAE"/>
    <w:rsid w:val="005B7DC3"/>
    <w:rsid w:val="005C6067"/>
    <w:rsid w:val="005E36E9"/>
    <w:rsid w:val="005F47F2"/>
    <w:rsid w:val="005F695B"/>
    <w:rsid w:val="00615746"/>
    <w:rsid w:val="00622B46"/>
    <w:rsid w:val="00642D2F"/>
    <w:rsid w:val="00660FE8"/>
    <w:rsid w:val="00661978"/>
    <w:rsid w:val="00661A81"/>
    <w:rsid w:val="00665FD5"/>
    <w:rsid w:val="006700FF"/>
    <w:rsid w:val="00685BB1"/>
    <w:rsid w:val="00691A64"/>
    <w:rsid w:val="006930D7"/>
    <w:rsid w:val="00694484"/>
    <w:rsid w:val="006944FD"/>
    <w:rsid w:val="006972BB"/>
    <w:rsid w:val="006A4DED"/>
    <w:rsid w:val="006B422B"/>
    <w:rsid w:val="006B6543"/>
    <w:rsid w:val="006B6AA5"/>
    <w:rsid w:val="006C05A0"/>
    <w:rsid w:val="006D71BE"/>
    <w:rsid w:val="00716A9C"/>
    <w:rsid w:val="00717E6C"/>
    <w:rsid w:val="00722701"/>
    <w:rsid w:val="00724B42"/>
    <w:rsid w:val="00741A97"/>
    <w:rsid w:val="00752600"/>
    <w:rsid w:val="007657BE"/>
    <w:rsid w:val="00766607"/>
    <w:rsid w:val="007761D7"/>
    <w:rsid w:val="0078601C"/>
    <w:rsid w:val="0079425A"/>
    <w:rsid w:val="00795B2A"/>
    <w:rsid w:val="007B0E0A"/>
    <w:rsid w:val="007B39E0"/>
    <w:rsid w:val="007B66AC"/>
    <w:rsid w:val="007B7E30"/>
    <w:rsid w:val="007C07AA"/>
    <w:rsid w:val="007C1F43"/>
    <w:rsid w:val="007D0577"/>
    <w:rsid w:val="007D0B6D"/>
    <w:rsid w:val="007D77EE"/>
    <w:rsid w:val="007E03FA"/>
    <w:rsid w:val="007F0690"/>
    <w:rsid w:val="0080309D"/>
    <w:rsid w:val="00825661"/>
    <w:rsid w:val="00833EF3"/>
    <w:rsid w:val="00834A64"/>
    <w:rsid w:val="00845986"/>
    <w:rsid w:val="00847212"/>
    <w:rsid w:val="00867154"/>
    <w:rsid w:val="0087032B"/>
    <w:rsid w:val="00871421"/>
    <w:rsid w:val="008726CB"/>
    <w:rsid w:val="008735E2"/>
    <w:rsid w:val="00881582"/>
    <w:rsid w:val="008839DE"/>
    <w:rsid w:val="0089102A"/>
    <w:rsid w:val="008A1580"/>
    <w:rsid w:val="008B6C5D"/>
    <w:rsid w:val="008C1049"/>
    <w:rsid w:val="008C1766"/>
    <w:rsid w:val="008D39F7"/>
    <w:rsid w:val="008E31D9"/>
    <w:rsid w:val="008F0DC9"/>
    <w:rsid w:val="00924640"/>
    <w:rsid w:val="00933377"/>
    <w:rsid w:val="00943861"/>
    <w:rsid w:val="00946B2F"/>
    <w:rsid w:val="009573EB"/>
    <w:rsid w:val="009643DD"/>
    <w:rsid w:val="009662CC"/>
    <w:rsid w:val="00977B1A"/>
    <w:rsid w:val="0098079F"/>
    <w:rsid w:val="00984E02"/>
    <w:rsid w:val="009A5540"/>
    <w:rsid w:val="009A5B5C"/>
    <w:rsid w:val="009A6A1B"/>
    <w:rsid w:val="009B350B"/>
    <w:rsid w:val="009B55A3"/>
    <w:rsid w:val="009D78EB"/>
    <w:rsid w:val="009E636C"/>
    <w:rsid w:val="009F053A"/>
    <w:rsid w:val="009F2B97"/>
    <w:rsid w:val="009F43F1"/>
    <w:rsid w:val="00A01295"/>
    <w:rsid w:val="00A10752"/>
    <w:rsid w:val="00A163CF"/>
    <w:rsid w:val="00A261B2"/>
    <w:rsid w:val="00A3033B"/>
    <w:rsid w:val="00A41884"/>
    <w:rsid w:val="00A427CB"/>
    <w:rsid w:val="00A4547B"/>
    <w:rsid w:val="00A53A29"/>
    <w:rsid w:val="00A57B87"/>
    <w:rsid w:val="00A610A8"/>
    <w:rsid w:val="00A62F56"/>
    <w:rsid w:val="00A74E7A"/>
    <w:rsid w:val="00A93FF1"/>
    <w:rsid w:val="00A969A5"/>
    <w:rsid w:val="00A969F5"/>
    <w:rsid w:val="00AA27E5"/>
    <w:rsid w:val="00AC0A48"/>
    <w:rsid w:val="00AC2D4B"/>
    <w:rsid w:val="00AF2295"/>
    <w:rsid w:val="00AF5A2A"/>
    <w:rsid w:val="00B005E3"/>
    <w:rsid w:val="00B00B59"/>
    <w:rsid w:val="00B400D0"/>
    <w:rsid w:val="00B6531A"/>
    <w:rsid w:val="00B715E6"/>
    <w:rsid w:val="00B75A8D"/>
    <w:rsid w:val="00B91523"/>
    <w:rsid w:val="00B94065"/>
    <w:rsid w:val="00BC18AE"/>
    <w:rsid w:val="00BC3822"/>
    <w:rsid w:val="00BD4934"/>
    <w:rsid w:val="00BF2664"/>
    <w:rsid w:val="00C01E3D"/>
    <w:rsid w:val="00C04E61"/>
    <w:rsid w:val="00C13991"/>
    <w:rsid w:val="00C14D87"/>
    <w:rsid w:val="00C27DC2"/>
    <w:rsid w:val="00C30742"/>
    <w:rsid w:val="00C32BCC"/>
    <w:rsid w:val="00C47BA7"/>
    <w:rsid w:val="00C55BFD"/>
    <w:rsid w:val="00C57077"/>
    <w:rsid w:val="00C65717"/>
    <w:rsid w:val="00C66075"/>
    <w:rsid w:val="00C77884"/>
    <w:rsid w:val="00C8215D"/>
    <w:rsid w:val="00C84A82"/>
    <w:rsid w:val="00C9684A"/>
    <w:rsid w:val="00CB0C0E"/>
    <w:rsid w:val="00CB4CEE"/>
    <w:rsid w:val="00CB6A12"/>
    <w:rsid w:val="00CC08DA"/>
    <w:rsid w:val="00CC2E88"/>
    <w:rsid w:val="00CD13CD"/>
    <w:rsid w:val="00CE1163"/>
    <w:rsid w:val="00CF2358"/>
    <w:rsid w:val="00CF26CB"/>
    <w:rsid w:val="00CF3F4C"/>
    <w:rsid w:val="00D01436"/>
    <w:rsid w:val="00D0266F"/>
    <w:rsid w:val="00D03BB2"/>
    <w:rsid w:val="00D03CFC"/>
    <w:rsid w:val="00D040F4"/>
    <w:rsid w:val="00D12A39"/>
    <w:rsid w:val="00D155DE"/>
    <w:rsid w:val="00D26501"/>
    <w:rsid w:val="00D27977"/>
    <w:rsid w:val="00D31111"/>
    <w:rsid w:val="00D3359A"/>
    <w:rsid w:val="00D40815"/>
    <w:rsid w:val="00D46509"/>
    <w:rsid w:val="00D563ED"/>
    <w:rsid w:val="00D6261A"/>
    <w:rsid w:val="00D6482E"/>
    <w:rsid w:val="00D64A92"/>
    <w:rsid w:val="00D746B0"/>
    <w:rsid w:val="00D75D88"/>
    <w:rsid w:val="00D7704A"/>
    <w:rsid w:val="00D80FFA"/>
    <w:rsid w:val="00D93287"/>
    <w:rsid w:val="00D97973"/>
    <w:rsid w:val="00DA0818"/>
    <w:rsid w:val="00DC0265"/>
    <w:rsid w:val="00DD2BA0"/>
    <w:rsid w:val="00DD3A29"/>
    <w:rsid w:val="00DD45F0"/>
    <w:rsid w:val="00DE19D5"/>
    <w:rsid w:val="00DF66F7"/>
    <w:rsid w:val="00E0247C"/>
    <w:rsid w:val="00E032D7"/>
    <w:rsid w:val="00E0659B"/>
    <w:rsid w:val="00E125A9"/>
    <w:rsid w:val="00E13F00"/>
    <w:rsid w:val="00E1676E"/>
    <w:rsid w:val="00E175CA"/>
    <w:rsid w:val="00E1783A"/>
    <w:rsid w:val="00E218D9"/>
    <w:rsid w:val="00E42534"/>
    <w:rsid w:val="00E44638"/>
    <w:rsid w:val="00E460EF"/>
    <w:rsid w:val="00E574EA"/>
    <w:rsid w:val="00E678C5"/>
    <w:rsid w:val="00E7517C"/>
    <w:rsid w:val="00E8212B"/>
    <w:rsid w:val="00E82E30"/>
    <w:rsid w:val="00E872E9"/>
    <w:rsid w:val="00E9630A"/>
    <w:rsid w:val="00E96439"/>
    <w:rsid w:val="00E96B54"/>
    <w:rsid w:val="00EA2915"/>
    <w:rsid w:val="00EB6556"/>
    <w:rsid w:val="00EC420B"/>
    <w:rsid w:val="00EC6880"/>
    <w:rsid w:val="00EC6B2C"/>
    <w:rsid w:val="00ED1D3B"/>
    <w:rsid w:val="00ED3964"/>
    <w:rsid w:val="00ED65AC"/>
    <w:rsid w:val="00EE2FD4"/>
    <w:rsid w:val="00EE7A42"/>
    <w:rsid w:val="00EF6058"/>
    <w:rsid w:val="00F212CB"/>
    <w:rsid w:val="00F44683"/>
    <w:rsid w:val="00F51E0F"/>
    <w:rsid w:val="00F56F38"/>
    <w:rsid w:val="00F61139"/>
    <w:rsid w:val="00F62532"/>
    <w:rsid w:val="00F6758C"/>
    <w:rsid w:val="00F70554"/>
    <w:rsid w:val="00F7397E"/>
    <w:rsid w:val="00F80867"/>
    <w:rsid w:val="00F82540"/>
    <w:rsid w:val="00F84705"/>
    <w:rsid w:val="00F86FCF"/>
    <w:rsid w:val="00F927CC"/>
    <w:rsid w:val="00F955F0"/>
    <w:rsid w:val="00F95AAE"/>
    <w:rsid w:val="00FB7630"/>
    <w:rsid w:val="00FC5358"/>
    <w:rsid w:val="00FD2C8F"/>
    <w:rsid w:val="00FE1159"/>
    <w:rsid w:val="00FE19F4"/>
    <w:rsid w:val="00FF17F0"/>
    <w:rsid w:val="00FF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73D"/>
    <w:pPr>
      <w:spacing w:after="200" w:line="276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locked/>
    <w:rsid w:val="00E678C5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2F073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21">
    <w:name w:val="Font Style21"/>
    <w:uiPriority w:val="99"/>
    <w:rsid w:val="0036786A"/>
    <w:rPr>
      <w:rFonts w:ascii="Times New Roman" w:hAnsi="Times New Roman"/>
      <w:sz w:val="24"/>
    </w:rPr>
  </w:style>
  <w:style w:type="paragraph" w:customStyle="1" w:styleId="1">
    <w:name w:val="Без интервала1"/>
    <w:uiPriority w:val="99"/>
    <w:rsid w:val="0036786A"/>
    <w:rPr>
      <w:rFonts w:eastAsia="Times New Roman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9102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header"/>
    <w:basedOn w:val="a"/>
    <w:link w:val="a5"/>
    <w:uiPriority w:val="99"/>
    <w:rsid w:val="008910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89102A"/>
    <w:rPr>
      <w:rFonts w:ascii="Calibri" w:hAnsi="Calibri" w:cs="Times New Roman"/>
    </w:rPr>
  </w:style>
  <w:style w:type="paragraph" w:styleId="2">
    <w:name w:val="Body Text 2"/>
    <w:basedOn w:val="a"/>
    <w:link w:val="20"/>
    <w:uiPriority w:val="99"/>
    <w:rsid w:val="0089102A"/>
    <w:pPr>
      <w:spacing w:after="120" w:line="480" w:lineRule="auto"/>
    </w:pPr>
    <w:rPr>
      <w:sz w:val="20"/>
      <w:szCs w:val="20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89102A"/>
    <w:rPr>
      <w:rFonts w:ascii="Calibri" w:hAnsi="Calibri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89102A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locked/>
    <w:rsid w:val="0089102A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rsid w:val="00FC53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C5358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uiPriority w:val="99"/>
    <w:rsid w:val="00661A81"/>
    <w:pPr>
      <w:spacing w:after="0" w:line="240" w:lineRule="auto"/>
      <w:ind w:left="720"/>
    </w:pPr>
    <w:rPr>
      <w:rFonts w:ascii="Times New Roman" w:hAnsi="Times New Roman"/>
      <w:sz w:val="28"/>
      <w:szCs w:val="28"/>
      <w:lang w:eastAsia="ru-RU"/>
    </w:rPr>
  </w:style>
  <w:style w:type="paragraph" w:styleId="aa">
    <w:name w:val="List Paragraph"/>
    <w:basedOn w:val="a"/>
    <w:uiPriority w:val="99"/>
    <w:qFormat/>
    <w:rsid w:val="009F2B97"/>
    <w:pPr>
      <w:ind w:left="720"/>
      <w:contextualSpacing/>
    </w:pPr>
  </w:style>
  <w:style w:type="numbering" w:styleId="111111">
    <w:name w:val="Outline List 2"/>
    <w:basedOn w:val="a2"/>
    <w:uiPriority w:val="99"/>
    <w:semiHidden/>
    <w:unhideWhenUsed/>
    <w:rsid w:val="00C94EB0"/>
    <w:pPr>
      <w:numPr>
        <w:numId w:val="25"/>
      </w:numPr>
    </w:pPr>
  </w:style>
  <w:style w:type="paragraph" w:styleId="ab">
    <w:name w:val="footer"/>
    <w:basedOn w:val="a"/>
    <w:link w:val="ac"/>
    <w:uiPriority w:val="99"/>
    <w:unhideWhenUsed/>
    <w:rsid w:val="00D932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93287"/>
    <w:rPr>
      <w:sz w:val="22"/>
      <w:szCs w:val="22"/>
      <w:lang w:eastAsia="en-US"/>
    </w:rPr>
  </w:style>
  <w:style w:type="paragraph" w:customStyle="1" w:styleId="ConsPlusNormal">
    <w:name w:val="ConsPlusNormal"/>
    <w:rsid w:val="00C57077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customStyle="1" w:styleId="60">
    <w:name w:val="Заголовок 6 Знак"/>
    <w:basedOn w:val="a0"/>
    <w:link w:val="6"/>
    <w:rsid w:val="00E678C5"/>
    <w:rPr>
      <w:rFonts w:ascii="Times New Roman" w:eastAsia="Times New Roman" w:hAnsi="Times New Roman"/>
      <w:b/>
      <w:bCs/>
      <w:sz w:val="22"/>
      <w:szCs w:val="22"/>
    </w:rPr>
  </w:style>
  <w:style w:type="paragraph" w:customStyle="1" w:styleId="ad">
    <w:name w:val=" Знак"/>
    <w:basedOn w:val="a"/>
    <w:rsid w:val="00E678C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11111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7807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28582">
              <w:marLeft w:val="-173"/>
              <w:marRight w:val="-1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4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15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387852">
                              <w:marLeft w:val="-173"/>
                              <w:marRight w:val="-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698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157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373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011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154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081820">
                                                      <w:marLeft w:val="115"/>
                                                      <w:marRight w:val="115"/>
                                                      <w:marTop w:val="115"/>
                                                      <w:marBottom w:val="346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107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6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251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23911">
              <w:marLeft w:val="-173"/>
              <w:marRight w:val="-1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2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7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37467">
                              <w:marLeft w:val="-173"/>
                              <w:marRight w:val="-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25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689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86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834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3495400">
                                                      <w:marLeft w:val="115"/>
                                                      <w:marRight w:val="115"/>
                                                      <w:marTop w:val="115"/>
                                                      <w:marBottom w:val="346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254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F5A9FB228A3109822ED86846BA38CE782C954175A24A0D211C3B68EB6327C65D539EF95A71CFBmF05D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F5A9FB228A3109822ED86846BA38CE781C754165D2FFDD8199ABA8CB1m30D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F5A9FB228A3109822ED86846BA38CE781C754165D2FFDD8199ABA8CB1m30D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0D11E9F2E1D1E04D7E98380C24B6A34B53F915B47BEDF6FA6DABE47ElF0AD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16</Pages>
  <Words>5350</Words>
  <Characters>30498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Самойлова Занфиря Фанавиевна</dc:creator>
  <cp:lastModifiedBy>Лукашева Лариса Александровна</cp:lastModifiedBy>
  <cp:revision>15</cp:revision>
  <cp:lastPrinted>2015-12-03T09:18:00Z</cp:lastPrinted>
  <dcterms:created xsi:type="dcterms:W3CDTF">2015-11-21T09:04:00Z</dcterms:created>
  <dcterms:modified xsi:type="dcterms:W3CDTF">2015-12-28T13:51:00Z</dcterms:modified>
</cp:coreProperties>
</file>