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7A5" w:rsidRDefault="00300A69" w:rsidP="005A5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№ 1</w:t>
      </w:r>
      <w:r w:rsidR="001054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0A69" w:rsidRDefault="00374230" w:rsidP="005A5780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300A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технологической схеме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муниципальной услуги на предоставление  субсидий на поддержку агропромышленного комплекса Нефтеюганского района</w:t>
      </w:r>
    </w:p>
    <w:p w:rsidR="005A5780" w:rsidRPr="001107A5" w:rsidRDefault="005A5780" w:rsidP="005A5780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83"/>
        <w:gridCol w:w="1268"/>
        <w:gridCol w:w="405"/>
        <w:gridCol w:w="71"/>
        <w:gridCol w:w="432"/>
        <w:gridCol w:w="1371"/>
        <w:gridCol w:w="238"/>
        <w:gridCol w:w="9"/>
        <w:gridCol w:w="695"/>
        <w:gridCol w:w="4398"/>
      </w:tblGrid>
      <w:tr w:rsidR="001107A5" w:rsidRPr="001107A5" w:rsidTr="002838B9">
        <w:trPr>
          <w:trHeight w:val="1412"/>
        </w:trPr>
        <w:tc>
          <w:tcPr>
            <w:tcW w:w="4468" w:type="dxa"/>
            <w:gridSpan w:val="7"/>
            <w:vMerge w:val="restart"/>
          </w:tcPr>
          <w:p w:rsidR="001107A5" w:rsidRPr="001107A5" w:rsidRDefault="001107A5" w:rsidP="001107A5">
            <w:pPr>
              <w:keepNext/>
              <w:tabs>
                <w:tab w:val="left" w:pos="9214"/>
              </w:tabs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20"/>
                <w:lang w:eastAsia="ru-RU"/>
              </w:rPr>
              <w:drawing>
                <wp:inline distT="0" distB="0" distL="0" distR="0">
                  <wp:extent cx="600075" cy="714375"/>
                  <wp:effectExtent l="0" t="0" r="9525" b="9525"/>
                  <wp:docPr id="1" name="Рисунок 1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1107A5" w:rsidRPr="001107A5" w:rsidRDefault="001107A5" w:rsidP="001107A5">
            <w:pPr>
              <w:keepNext/>
              <w:tabs>
                <w:tab w:val="left" w:pos="4395"/>
              </w:tabs>
              <w:spacing w:after="0" w:line="330" w:lineRule="exact"/>
              <w:jc w:val="center"/>
              <w:outlineLvl w:val="4"/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</w:pPr>
            <w:r w:rsidRPr="001107A5"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  <w:t>Администрация</w:t>
            </w:r>
          </w:p>
          <w:p w:rsidR="001107A5" w:rsidRPr="001107A5" w:rsidRDefault="001107A5" w:rsidP="001107A5">
            <w:pPr>
              <w:keepNext/>
              <w:tabs>
                <w:tab w:val="left" w:pos="4395"/>
              </w:tabs>
              <w:spacing w:after="0" w:line="330" w:lineRule="exact"/>
              <w:jc w:val="center"/>
              <w:outlineLvl w:val="4"/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</w:pPr>
            <w:r w:rsidRPr="001107A5"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  <w:t>нефтеюганского  района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3 </w:t>
            </w:r>
            <w:proofErr w:type="spell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мкр</w:t>
            </w:r>
            <w:proofErr w:type="spell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., 21 д., </w:t>
            </w:r>
            <w:proofErr w:type="spell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г</w:t>
            </w:r>
            <w:proofErr w:type="gram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.Н</w:t>
            </w:r>
            <w:proofErr w:type="gram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ефтеюганск</w:t>
            </w:r>
            <w:proofErr w:type="spell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,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Ханты-Мансийский автономный округ - Югра,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Тюменская область, 628309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Телефон: (3463) 25-01-89; факс: 25-68-16, 25-68-05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E-</w:t>
            </w:r>
            <w:proofErr w:type="spell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mail</w:t>
            </w:r>
            <w:proofErr w:type="spell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: </w:t>
            </w:r>
            <w:hyperlink r:id="rId8" w:history="1">
              <w:r w:rsidRPr="001107A5">
                <w:rPr>
                  <w:rFonts w:ascii="Arial" w:eastAsia="Times New Roman" w:hAnsi="Arial" w:cs="Arial"/>
                  <w:sz w:val="16"/>
                  <w:szCs w:val="24"/>
                  <w:lang w:eastAsia="ru-RU"/>
                </w:rPr>
                <w:t>admnr@admoil.ru</w:t>
              </w:r>
            </w:hyperlink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; </w:t>
            </w:r>
            <w:hyperlink r:id="rId9" w:history="1">
              <w:r w:rsidRPr="001107A5">
                <w:rPr>
                  <w:rFonts w:ascii="Arial" w:eastAsia="Times New Roman" w:hAnsi="Arial" w:cs="Arial"/>
                  <w:sz w:val="16"/>
                  <w:szCs w:val="24"/>
                  <w:lang w:eastAsia="ru-RU"/>
                </w:rPr>
                <w:t>http://www.admoil.ru</w:t>
              </w:r>
            </w:hyperlink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УФК по Ханты-Мансийскому автономному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proofErr w:type="gram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округу - Югре («Департамент финансов </w:t>
            </w:r>
            <w:proofErr w:type="gramEnd"/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Нефтеюганского района» Л/с 02873033350 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Администрация Нефтеюганского района) 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ИНН 8619005217, КПП 861901001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proofErr w:type="gram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Р</w:t>
            </w:r>
            <w:proofErr w:type="gram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/с 40204810200000000045 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РКЦ Ханты-Мансийск </w:t>
            </w:r>
            <w:proofErr w:type="spell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г</w:t>
            </w:r>
            <w:proofErr w:type="gram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.Х</w:t>
            </w:r>
            <w:proofErr w:type="gram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анты-Мансийск</w:t>
            </w:r>
            <w:proofErr w:type="spellEnd"/>
          </w:p>
          <w:p w:rsidR="001107A5" w:rsidRPr="001107A5" w:rsidRDefault="001107A5" w:rsidP="001107A5">
            <w:pPr>
              <w:tabs>
                <w:tab w:val="left" w:pos="4395"/>
                <w:tab w:val="left" w:pos="7371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БИК 047162000, ОКПО 41261913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</w:p>
        </w:tc>
        <w:tc>
          <w:tcPr>
            <w:tcW w:w="5102" w:type="dxa"/>
            <w:gridSpan w:val="3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7A5" w:rsidRPr="001107A5" w:rsidTr="002838B9">
        <w:trPr>
          <w:trHeight w:val="3450"/>
        </w:trPr>
        <w:tc>
          <w:tcPr>
            <w:tcW w:w="4468" w:type="dxa"/>
            <w:gridSpan w:val="7"/>
            <w:vMerge/>
          </w:tcPr>
          <w:p w:rsidR="001107A5" w:rsidRPr="001107A5" w:rsidRDefault="001107A5" w:rsidP="001107A5">
            <w:pPr>
              <w:keepNext/>
              <w:tabs>
                <w:tab w:val="left" w:pos="9214"/>
              </w:tabs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704" w:type="dxa"/>
            <w:gridSpan w:val="2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07A5" w:rsidRPr="001107A5" w:rsidRDefault="001107A5" w:rsidP="001107A5">
            <w:pPr>
              <w:spacing w:after="0" w:line="240" w:lineRule="auto"/>
              <w:ind w:left="833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</w:tcPr>
          <w:p w:rsidR="001107A5" w:rsidRPr="001107A5" w:rsidRDefault="001107A5" w:rsidP="005A5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Индивидуальному предпринимателю главе крестьянского (фермерского) хозяйства  </w:t>
            </w:r>
          </w:p>
          <w:p w:rsidR="001107A5" w:rsidRPr="001107A5" w:rsidRDefault="001107A5" w:rsidP="005A5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.И.Ивановой</w:t>
            </w:r>
            <w:proofErr w:type="spellEnd"/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10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нергетиков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5A57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1107A5" w:rsidRPr="001107A5" w:rsidRDefault="001107A5" w:rsidP="005A5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сп.Сингапай, Нефтеюганский район, Ханты-Мансийский автономный округ </w:t>
            </w:r>
            <w:r w:rsidR="005A57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Югра, 628320</w:t>
            </w:r>
          </w:p>
        </w:tc>
      </w:tr>
      <w:tr w:rsidR="001107A5" w:rsidRPr="001107A5" w:rsidTr="002838B9">
        <w:tc>
          <w:tcPr>
            <w:tcW w:w="2427" w:type="dxa"/>
            <w:gridSpan w:val="4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432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№</w:t>
            </w:r>
          </w:p>
        </w:tc>
        <w:tc>
          <w:tcPr>
            <w:tcW w:w="1371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238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</w:tc>
        <w:tc>
          <w:tcPr>
            <w:tcW w:w="5102" w:type="dxa"/>
            <w:gridSpan w:val="3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107A5" w:rsidRPr="001107A5" w:rsidTr="002838B9">
        <w:trPr>
          <w:trHeight w:val="436"/>
        </w:trPr>
        <w:tc>
          <w:tcPr>
            <w:tcW w:w="683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</w:p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На №</w:t>
            </w:r>
          </w:p>
        </w:tc>
        <w:tc>
          <w:tcPr>
            <w:tcW w:w="1268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</w:t>
            </w:r>
          </w:p>
        </w:tc>
        <w:tc>
          <w:tcPr>
            <w:tcW w:w="405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от</w:t>
            </w:r>
          </w:p>
        </w:tc>
        <w:tc>
          <w:tcPr>
            <w:tcW w:w="1874" w:type="dxa"/>
            <w:gridSpan w:val="3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</w:p>
        </w:tc>
        <w:tc>
          <w:tcPr>
            <w:tcW w:w="238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</w:tc>
        <w:tc>
          <w:tcPr>
            <w:tcW w:w="5102" w:type="dxa"/>
            <w:gridSpan w:val="3"/>
          </w:tcPr>
          <w:p w:rsidR="001107A5" w:rsidRPr="001107A5" w:rsidRDefault="001107A5" w:rsidP="001107A5">
            <w:pPr>
              <w:tabs>
                <w:tab w:val="left" w:pos="205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107A5" w:rsidRPr="001107A5" w:rsidTr="002838B9">
        <w:tc>
          <w:tcPr>
            <w:tcW w:w="4477" w:type="dxa"/>
            <w:gridSpan w:val="8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</w:p>
        </w:tc>
        <w:tc>
          <w:tcPr>
            <w:tcW w:w="5093" w:type="dxa"/>
            <w:gridSpan w:val="2"/>
          </w:tcPr>
          <w:p w:rsidR="001107A5" w:rsidRPr="001107A5" w:rsidRDefault="001107A5" w:rsidP="001107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1107A5" w:rsidRPr="001107A5" w:rsidTr="002838B9">
        <w:trPr>
          <w:trHeight w:val="669"/>
        </w:trPr>
        <w:tc>
          <w:tcPr>
            <w:tcW w:w="4477" w:type="dxa"/>
            <w:gridSpan w:val="8"/>
            <w:vAlign w:val="bottom"/>
          </w:tcPr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УВЕДОМЛЕНИЕ</w:t>
            </w:r>
          </w:p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отказе в предоставлении субсидии</w:t>
            </w:r>
          </w:p>
        </w:tc>
        <w:tc>
          <w:tcPr>
            <w:tcW w:w="5093" w:type="dxa"/>
            <w:gridSpan w:val="2"/>
            <w:vAlign w:val="bottom"/>
          </w:tcPr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107A5" w:rsidRPr="001107A5" w:rsidRDefault="001107A5" w:rsidP="001107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7A5" w:rsidRPr="001107A5" w:rsidRDefault="001107A5" w:rsidP="005A57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Уважаемая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Мария Ивановна</w:t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:rsidR="001107A5" w:rsidRPr="001107A5" w:rsidRDefault="001107A5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1107A5" w:rsidRPr="001107A5" w:rsidRDefault="001107A5" w:rsidP="00110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Заявление и документы о предоставлении субсидии на поддержку животноводства, переработку и реализацию продукции животноводства  за </w:t>
      </w:r>
      <w:r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июль </w:t>
      </w:r>
      <w:r w:rsidR="005A5780">
        <w:rPr>
          <w:rFonts w:ascii="Times New Roman" w:eastAsia="SimSun" w:hAnsi="Times New Roman" w:cs="Times New Roman"/>
          <w:sz w:val="26"/>
          <w:szCs w:val="26"/>
          <w:lang w:eastAsia="zh-CN"/>
        </w:rPr>
        <w:br/>
      </w: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>2015 года (заявление от  30.0</w:t>
      </w:r>
      <w:r>
        <w:rPr>
          <w:rFonts w:ascii="Times New Roman" w:eastAsia="SimSun" w:hAnsi="Times New Roman" w:cs="Times New Roman"/>
          <w:sz w:val="26"/>
          <w:szCs w:val="26"/>
          <w:lang w:eastAsia="zh-CN"/>
        </w:rPr>
        <w:t>7</w:t>
      </w: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.2015) </w:t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проверены на предмет достоверности сведений. </w:t>
      </w:r>
    </w:p>
    <w:p w:rsidR="001107A5" w:rsidRPr="001107A5" w:rsidRDefault="001107A5" w:rsidP="001107A5">
      <w:pPr>
        <w:spacing w:after="0" w:line="24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ab/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государственные внебюджетные фонды были направлены запросы </w:t>
      </w:r>
      <w:r w:rsidR="005A57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отсутствии задолженности по начисленным налогам, сборам и иным обязательным платежам.</w:t>
      </w:r>
    </w:p>
    <w:p w:rsidR="001107A5" w:rsidRPr="001107A5" w:rsidRDefault="001107A5" w:rsidP="00110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данным ФНС РФ у Вас имеется задолженность  по начисленным налогам, сборам и обязательным платежам, в связи с чем, руководствуясь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</w:t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 приложения к постановлению администрации Нефтеюганского района от 25.04.2014 № 737-па-нпа «Об утверждении порядка предоставления субсидии на поддержку агропромышленного комплекса Нефтеюганского района»</w:t>
      </w:r>
      <w:bookmarkStart w:id="0" w:name="_GoBack"/>
      <w:bookmarkEnd w:id="0"/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уведомляем Вас об отказе </w:t>
      </w:r>
      <w:r w:rsidR="005A57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в выплате вышеуказанн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</w:t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субсидии.</w:t>
      </w:r>
    </w:p>
    <w:p w:rsidR="001107A5" w:rsidRDefault="001107A5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5780" w:rsidRDefault="005A5780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7A5" w:rsidRPr="001107A5" w:rsidRDefault="001107A5" w:rsidP="001107A5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1107A5">
        <w:rPr>
          <w:rFonts w:ascii="Times New Roman" w:eastAsia="Calibri" w:hAnsi="Times New Roman" w:cs="Times New Roman"/>
          <w:sz w:val="26"/>
          <w:szCs w:val="26"/>
        </w:rPr>
        <w:t>И.о</w:t>
      </w:r>
      <w:proofErr w:type="spellEnd"/>
      <w:r w:rsidRPr="001107A5">
        <w:rPr>
          <w:rFonts w:ascii="Times New Roman" w:eastAsia="Calibri" w:hAnsi="Times New Roman" w:cs="Times New Roman"/>
          <w:sz w:val="26"/>
          <w:szCs w:val="26"/>
        </w:rPr>
        <w:t>. главы  администрации  района</w:t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1107A5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1107A5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Петров</w:t>
      </w:r>
      <w:proofErr w:type="spellEnd"/>
    </w:p>
    <w:p w:rsidR="001107A5" w:rsidRDefault="001107A5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7A5" w:rsidRPr="001107A5" w:rsidRDefault="005A5780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107A5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.С</w:t>
      </w:r>
      <w:r w:rsidRPr="001107A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1107A5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Федоров</w:t>
      </w:r>
      <w:proofErr w:type="spellEnd"/>
      <w:r w:rsidR="001107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07A5" w:rsidRPr="001107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72633" w:rsidRDefault="001107A5" w:rsidP="001107A5">
      <w:pPr>
        <w:spacing w:after="0" w:line="240" w:lineRule="auto"/>
        <w:jc w:val="both"/>
      </w:pPr>
      <w:r w:rsidRPr="001107A5">
        <w:rPr>
          <w:rFonts w:ascii="Times New Roman" w:eastAsia="Times New Roman" w:hAnsi="Times New Roman" w:cs="Times New Roman"/>
          <w:sz w:val="20"/>
          <w:szCs w:val="20"/>
          <w:lang w:eastAsia="ru-RU"/>
        </w:rPr>
        <w:t>8 (3463) 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24567</w:t>
      </w:r>
    </w:p>
    <w:sectPr w:rsidR="00772633" w:rsidSect="005A5780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AC4" w:rsidRDefault="00245AC4">
      <w:pPr>
        <w:spacing w:after="0" w:line="240" w:lineRule="auto"/>
      </w:pPr>
      <w:r>
        <w:separator/>
      </w:r>
    </w:p>
  </w:endnote>
  <w:endnote w:type="continuationSeparator" w:id="0">
    <w:p w:rsidR="00245AC4" w:rsidRDefault="00245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AC4" w:rsidRDefault="00245AC4">
      <w:pPr>
        <w:spacing w:after="0" w:line="240" w:lineRule="auto"/>
      </w:pPr>
      <w:r>
        <w:separator/>
      </w:r>
    </w:p>
  </w:footnote>
  <w:footnote w:type="continuationSeparator" w:id="0">
    <w:p w:rsidR="00245AC4" w:rsidRDefault="00245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0E" w:rsidRDefault="001107A5" w:rsidP="00D75C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780E" w:rsidRDefault="005A57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0E" w:rsidRPr="009B56B7" w:rsidRDefault="001107A5" w:rsidP="00D75C2C">
    <w:pPr>
      <w:pStyle w:val="a3"/>
      <w:framePr w:wrap="around" w:vAnchor="text" w:hAnchor="margin" w:xAlign="center" w:y="1"/>
      <w:rPr>
        <w:rStyle w:val="a5"/>
      </w:rPr>
    </w:pPr>
    <w:r w:rsidRPr="009B56B7">
      <w:rPr>
        <w:rStyle w:val="a5"/>
      </w:rPr>
      <w:fldChar w:fldCharType="begin"/>
    </w:r>
    <w:r w:rsidRPr="009B56B7">
      <w:rPr>
        <w:rStyle w:val="a5"/>
      </w:rPr>
      <w:instrText xml:space="preserve">PAGE  </w:instrText>
    </w:r>
    <w:r w:rsidRPr="009B56B7">
      <w:rPr>
        <w:rStyle w:val="a5"/>
      </w:rPr>
      <w:fldChar w:fldCharType="separate"/>
    </w:r>
    <w:r w:rsidR="005A5780">
      <w:rPr>
        <w:rStyle w:val="a5"/>
        <w:noProof/>
      </w:rPr>
      <w:t>2</w:t>
    </w:r>
    <w:r w:rsidRPr="009B56B7">
      <w:rPr>
        <w:rStyle w:val="a5"/>
      </w:rPr>
      <w:fldChar w:fldCharType="end"/>
    </w:r>
  </w:p>
  <w:p w:rsidR="005A780E" w:rsidRDefault="005A57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C2"/>
    <w:rsid w:val="00057BCF"/>
    <w:rsid w:val="00105463"/>
    <w:rsid w:val="001107A5"/>
    <w:rsid w:val="00245AC4"/>
    <w:rsid w:val="00300A69"/>
    <w:rsid w:val="00374230"/>
    <w:rsid w:val="004641C2"/>
    <w:rsid w:val="005A5780"/>
    <w:rsid w:val="006D1974"/>
    <w:rsid w:val="00772633"/>
    <w:rsid w:val="009D06FD"/>
    <w:rsid w:val="009E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07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07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07A5"/>
  </w:style>
  <w:style w:type="paragraph" w:styleId="a6">
    <w:name w:val="Balloon Text"/>
    <w:basedOn w:val="a"/>
    <w:link w:val="a7"/>
    <w:uiPriority w:val="99"/>
    <w:semiHidden/>
    <w:unhideWhenUsed/>
    <w:rsid w:val="0011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7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07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07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07A5"/>
  </w:style>
  <w:style w:type="paragraph" w:styleId="a6">
    <w:name w:val="Balloon Text"/>
    <w:basedOn w:val="a"/>
    <w:link w:val="a7"/>
    <w:uiPriority w:val="99"/>
    <w:semiHidden/>
    <w:unhideWhenUsed/>
    <w:rsid w:val="0011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r@admo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o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8</cp:revision>
  <cp:lastPrinted>2015-12-17T06:36:00Z</cp:lastPrinted>
  <dcterms:created xsi:type="dcterms:W3CDTF">2015-11-12T09:56:00Z</dcterms:created>
  <dcterms:modified xsi:type="dcterms:W3CDTF">2015-12-22T09:51:00Z</dcterms:modified>
</cp:coreProperties>
</file>